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8574" w14:textId="08AF2A81" w:rsidR="00300EB9" w:rsidRPr="007A69AF" w:rsidRDefault="005A6187" w:rsidP="00595CE9">
      <w:pPr>
        <w:pStyle w:val="Title"/>
      </w:pPr>
      <w:bookmarkStart w:id="0" w:name="_Toc205632711"/>
      <w:r w:rsidRPr="007A69AF">
        <w:t xml:space="preserve">InterSystems </w:t>
      </w:r>
      <w:r w:rsidR="008E4E9A" w:rsidRPr="007A69AF">
        <w:t>H</w:t>
      </w:r>
      <w:r w:rsidR="0029565A" w:rsidRPr="007A69AF">
        <w:t>ealth C</w:t>
      </w:r>
      <w:r w:rsidR="00E937A6" w:rsidRPr="007A69AF">
        <w:t>onnect</w:t>
      </w:r>
      <w:r w:rsidR="001B363E" w:rsidRPr="007A69AF">
        <w:t xml:space="preserve"> (</w:t>
      </w:r>
      <w:r w:rsidR="00F46AC5" w:rsidRPr="007A69AF">
        <w:t>HC</w:t>
      </w:r>
      <w:r w:rsidR="001B363E" w:rsidRPr="007A69AF">
        <w:t>)</w:t>
      </w:r>
      <w:r w:rsidR="00E937A6" w:rsidRPr="007A69AF">
        <w:t xml:space="preserve"> </w:t>
      </w:r>
      <w:r w:rsidR="008E4E9A" w:rsidRPr="007A69AF">
        <w:t>/</w:t>
      </w:r>
      <w:r w:rsidR="00E937A6" w:rsidRPr="007A69AF">
        <w:t xml:space="preserve"> </w:t>
      </w:r>
      <w:r w:rsidR="00300EB9" w:rsidRPr="007A69AF">
        <w:t xml:space="preserve">Outpatient Pharmacy </w:t>
      </w:r>
      <w:r w:rsidR="0044318D" w:rsidRPr="007A69AF">
        <w:t>Automation</w:t>
      </w:r>
      <w:r w:rsidR="00300EB9" w:rsidRPr="007A69AF">
        <w:t xml:space="preserve"> Interface (OPAI)</w:t>
      </w:r>
      <w:r w:rsidR="00300EB9" w:rsidRPr="007A69AF">
        <w:rPr>
          <w:sz w:val="52"/>
        </w:rPr>
        <w:t xml:space="preserve"> </w:t>
      </w:r>
      <w:r w:rsidR="00300EB9" w:rsidRPr="007A69AF">
        <w:t>1.0</w:t>
      </w:r>
    </w:p>
    <w:p w14:paraId="08AF2DA2" w14:textId="198E3143" w:rsidR="00ED6A7E" w:rsidRPr="007A69AF" w:rsidRDefault="00ED6A7E" w:rsidP="00595CE9">
      <w:pPr>
        <w:pStyle w:val="Title"/>
        <w:rPr>
          <w:szCs w:val="36"/>
        </w:rPr>
      </w:pPr>
      <w:r w:rsidRPr="007A69AF">
        <w:t>PSO*7*522</w:t>
      </w:r>
      <w:r w:rsidR="00272F71">
        <w:t xml:space="preserve"> </w:t>
      </w:r>
    </w:p>
    <w:p w14:paraId="39B9700F" w14:textId="77777777" w:rsidR="009917A8" w:rsidRPr="007A69AF" w:rsidRDefault="0043004F" w:rsidP="00AB0016">
      <w:pPr>
        <w:pStyle w:val="Title"/>
      </w:pPr>
      <w:r w:rsidRPr="007A69AF">
        <w:t xml:space="preserve">Deployment, </w:t>
      </w:r>
      <w:r w:rsidR="00685E4D" w:rsidRPr="007A69AF">
        <w:t>Installation, Back-Out, and Rollback Guide</w:t>
      </w:r>
    </w:p>
    <w:p w14:paraId="1A0CBCC7" w14:textId="77777777" w:rsidR="005D65FD" w:rsidRPr="007A69AF" w:rsidRDefault="005D65FD" w:rsidP="005D65FD">
      <w:pPr>
        <w:pStyle w:val="VASeal"/>
      </w:pPr>
      <w:r w:rsidRPr="007A69AF">
        <w:rPr>
          <w:noProof/>
          <w:lang w:eastAsia="en-US"/>
        </w:rPr>
        <w:drawing>
          <wp:inline distT="0" distB="0" distL="0" distR="0" wp14:anchorId="65DC762F" wp14:editId="55AEC35D">
            <wp:extent cx="2466975" cy="2286000"/>
            <wp:effectExtent l="0" t="0" r="9525" b="0"/>
            <wp:docPr id="23"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75B2E326" w14:textId="7BE2870A" w:rsidR="0028784E" w:rsidRPr="007A69AF" w:rsidRDefault="00F809BC" w:rsidP="00CF6733">
      <w:pPr>
        <w:pStyle w:val="Title2"/>
      </w:pPr>
      <w:r w:rsidRPr="003C24BE">
        <w:t>March 2019</w:t>
      </w:r>
    </w:p>
    <w:p w14:paraId="6AC1263B" w14:textId="77777777" w:rsidR="009976DD" w:rsidRPr="007A69AF" w:rsidRDefault="009976DD" w:rsidP="00CF6733">
      <w:pPr>
        <w:pStyle w:val="Title2"/>
      </w:pPr>
      <w:r w:rsidRPr="007A69AF">
        <w:t>Department of Veterans Affairs</w:t>
      </w:r>
      <w:r w:rsidR="007769A8" w:rsidRPr="007A69AF">
        <w:t xml:space="preserve"> (VA)</w:t>
      </w:r>
    </w:p>
    <w:p w14:paraId="0EE4A856" w14:textId="77777777" w:rsidR="00123EA7" w:rsidRPr="007A69AF" w:rsidRDefault="0028784E" w:rsidP="00CF6733">
      <w:pPr>
        <w:pStyle w:val="Title2"/>
      </w:pPr>
      <w:r w:rsidRPr="007A69AF">
        <w:t>Office of Information and Technology (OIT)</w:t>
      </w:r>
    </w:p>
    <w:p w14:paraId="751AAB3A" w14:textId="77777777" w:rsidR="0028784E" w:rsidRPr="007A69AF" w:rsidRDefault="0028784E" w:rsidP="00E8561C">
      <w:pPr>
        <w:pStyle w:val="BodyText"/>
      </w:pPr>
    </w:p>
    <w:p w14:paraId="1B27D4EC" w14:textId="77777777" w:rsidR="00AD4E85" w:rsidRPr="007A69AF" w:rsidRDefault="00AD4E85" w:rsidP="00E8561C">
      <w:pPr>
        <w:pStyle w:val="BodyText"/>
        <w:sectPr w:rsidR="00AD4E85" w:rsidRPr="007A69AF" w:rsidSect="009126F6">
          <w:pgSz w:w="12240" w:h="15840" w:code="1"/>
          <w:pgMar w:top="1440" w:right="1440" w:bottom="1440" w:left="1440" w:header="720" w:footer="720" w:gutter="0"/>
          <w:pgNumType w:fmt="lowerRoman" w:start="1"/>
          <w:cols w:space="720"/>
          <w:vAlign w:val="center"/>
          <w:docGrid w:linePitch="360"/>
        </w:sectPr>
      </w:pPr>
    </w:p>
    <w:p w14:paraId="62201728" w14:textId="730895FF" w:rsidR="00F64BE3" w:rsidRDefault="00F64BE3" w:rsidP="000E39D3">
      <w:pPr>
        <w:pStyle w:val="HeadingFrontandBackMatter"/>
      </w:pPr>
      <w:bookmarkStart w:id="1" w:name="_Toc2872182"/>
      <w:r w:rsidRPr="007A69AF">
        <w:lastRenderedPageBreak/>
        <w:t>Revision History</w:t>
      </w:r>
      <w:bookmarkEnd w:id="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8"/>
        <w:gridCol w:w="1236"/>
        <w:gridCol w:w="4225"/>
        <w:gridCol w:w="2417"/>
      </w:tblGrid>
      <w:tr w:rsidR="00F809BC" w14:paraId="0DA67B9A" w14:textId="77777777" w:rsidTr="00B11971">
        <w:trPr>
          <w:tblHeader/>
        </w:trPr>
        <w:tc>
          <w:tcPr>
            <w:tcW w:w="1318" w:type="dxa"/>
            <w:shd w:val="clear" w:color="auto" w:fill="F2F2F2" w:themeFill="background1" w:themeFillShade="F2"/>
          </w:tcPr>
          <w:p w14:paraId="1F9A220B" w14:textId="1184B905" w:rsidR="00D152DB" w:rsidRDefault="00D152DB" w:rsidP="00D152DB">
            <w:pPr>
              <w:pStyle w:val="TableHeading"/>
              <w:keepNext/>
              <w:keepLines/>
            </w:pPr>
            <w:r w:rsidRPr="007A69AF">
              <w:t>Date</w:t>
            </w:r>
          </w:p>
        </w:tc>
        <w:tc>
          <w:tcPr>
            <w:tcW w:w="1236" w:type="dxa"/>
            <w:shd w:val="clear" w:color="auto" w:fill="F2F2F2" w:themeFill="background1" w:themeFillShade="F2"/>
          </w:tcPr>
          <w:p w14:paraId="7718CD9E" w14:textId="35E41BDE" w:rsidR="00D152DB" w:rsidRDefault="00D152DB" w:rsidP="00D152DB">
            <w:pPr>
              <w:pStyle w:val="TableHeading"/>
              <w:keepNext/>
              <w:keepLines/>
            </w:pPr>
            <w:r w:rsidRPr="007A69AF">
              <w:t>Revision</w:t>
            </w:r>
          </w:p>
        </w:tc>
        <w:tc>
          <w:tcPr>
            <w:tcW w:w="4225" w:type="dxa"/>
            <w:shd w:val="clear" w:color="auto" w:fill="F2F2F2" w:themeFill="background1" w:themeFillShade="F2"/>
          </w:tcPr>
          <w:p w14:paraId="0D952D7F" w14:textId="1106372A" w:rsidR="00D152DB" w:rsidRDefault="00D152DB" w:rsidP="00D152DB">
            <w:pPr>
              <w:pStyle w:val="TableHeading"/>
              <w:keepNext/>
              <w:keepLines/>
            </w:pPr>
            <w:r w:rsidRPr="007A69AF">
              <w:t>Description</w:t>
            </w:r>
          </w:p>
        </w:tc>
        <w:tc>
          <w:tcPr>
            <w:tcW w:w="2417" w:type="dxa"/>
            <w:shd w:val="clear" w:color="auto" w:fill="F2F2F2" w:themeFill="background1" w:themeFillShade="F2"/>
          </w:tcPr>
          <w:p w14:paraId="2EFF27CC" w14:textId="3C5D6C86" w:rsidR="00D152DB" w:rsidRDefault="00D152DB" w:rsidP="00D152DB">
            <w:pPr>
              <w:pStyle w:val="TableHeading"/>
              <w:keepNext/>
              <w:keepLines/>
            </w:pPr>
            <w:r w:rsidRPr="007A69AF">
              <w:t>Author</w:t>
            </w:r>
          </w:p>
        </w:tc>
      </w:tr>
      <w:tr w:rsidR="00B11971" w14:paraId="69CCC31E" w14:textId="77777777" w:rsidTr="00B11971">
        <w:tc>
          <w:tcPr>
            <w:tcW w:w="1318" w:type="dxa"/>
          </w:tcPr>
          <w:p w14:paraId="46E08927" w14:textId="4FEA29C8" w:rsidR="00B11971" w:rsidRDefault="00B11971" w:rsidP="00B11971">
            <w:pPr>
              <w:pStyle w:val="TableText"/>
            </w:pPr>
            <w:r>
              <w:t>03/06/2019</w:t>
            </w:r>
          </w:p>
        </w:tc>
        <w:tc>
          <w:tcPr>
            <w:tcW w:w="1236" w:type="dxa"/>
          </w:tcPr>
          <w:p w14:paraId="2EFA7E93" w14:textId="6CC1F07E" w:rsidR="00B11971" w:rsidRDefault="00B11971" w:rsidP="00B11971">
            <w:pPr>
              <w:pStyle w:val="TableText"/>
            </w:pPr>
            <w:r>
              <w:t>1.0</w:t>
            </w:r>
          </w:p>
        </w:tc>
        <w:tc>
          <w:tcPr>
            <w:tcW w:w="4225" w:type="dxa"/>
          </w:tcPr>
          <w:p w14:paraId="5AD6AC56" w14:textId="6661E5A2" w:rsidR="00B11971" w:rsidRDefault="00B11971" w:rsidP="00B11971">
            <w:pPr>
              <w:pStyle w:val="TableText"/>
            </w:pPr>
            <w:r>
              <w:t>Final DIBRG Release Document.</w:t>
            </w:r>
          </w:p>
        </w:tc>
        <w:tc>
          <w:tcPr>
            <w:tcW w:w="2417" w:type="dxa"/>
          </w:tcPr>
          <w:p w14:paraId="789E3E66" w14:textId="7E34B77C" w:rsidR="00B11971" w:rsidRDefault="00B11971" w:rsidP="00B11971">
            <w:pPr>
              <w:pStyle w:val="TableText"/>
            </w:pPr>
            <w:r w:rsidRPr="00EC5DA3">
              <w:rPr>
                <w:sz w:val="24"/>
                <w:highlight w:val="yellow"/>
              </w:rPr>
              <w:t>REDACTED</w:t>
            </w:r>
          </w:p>
        </w:tc>
      </w:tr>
      <w:tr w:rsidR="00B11971" w14:paraId="0EF2CDA3" w14:textId="77777777" w:rsidTr="00B11971">
        <w:tc>
          <w:tcPr>
            <w:tcW w:w="1318" w:type="dxa"/>
          </w:tcPr>
          <w:p w14:paraId="6F663DAC" w14:textId="096A40E8" w:rsidR="00B11971" w:rsidRPr="003C24BE" w:rsidRDefault="00B11971" w:rsidP="00B11971">
            <w:pPr>
              <w:pStyle w:val="TableText"/>
            </w:pPr>
            <w:r w:rsidRPr="003C24BE">
              <w:t>02/27/2019</w:t>
            </w:r>
          </w:p>
        </w:tc>
        <w:tc>
          <w:tcPr>
            <w:tcW w:w="1236" w:type="dxa"/>
          </w:tcPr>
          <w:p w14:paraId="4058DF47" w14:textId="02B057A7" w:rsidR="00B11971" w:rsidRPr="003C24BE" w:rsidRDefault="00B11971" w:rsidP="00B11971">
            <w:pPr>
              <w:pStyle w:val="TableText"/>
            </w:pPr>
            <w:r w:rsidRPr="003C24BE">
              <w:t>0.12</w:t>
            </w:r>
          </w:p>
        </w:tc>
        <w:tc>
          <w:tcPr>
            <w:tcW w:w="4225" w:type="dxa"/>
          </w:tcPr>
          <w:p w14:paraId="2C7A80EF" w14:textId="4C482904" w:rsidR="00B11971" w:rsidRPr="003C24BE" w:rsidRDefault="00B11971" w:rsidP="00B11971">
            <w:pPr>
              <w:pStyle w:val="TableText"/>
            </w:pPr>
            <w:r w:rsidRPr="003C24BE">
              <w:t xml:space="preserve">Updated TBD dates for IOC/National release on pg </w:t>
            </w:r>
            <w:hyperlink w:anchor="_Site_Readiness_Assessment" w:history="1">
              <w:r w:rsidRPr="003C24BE">
                <w:rPr>
                  <w:rStyle w:val="Hyperlink"/>
                </w:rPr>
                <w:t>6</w:t>
              </w:r>
            </w:hyperlink>
            <w:r w:rsidRPr="003C24BE">
              <w:t xml:space="preserve"> and </w:t>
            </w:r>
            <w:hyperlink w:anchor="_Communications" w:history="1">
              <w:r w:rsidRPr="003C24BE">
                <w:rPr>
                  <w:rStyle w:val="Hyperlink"/>
                </w:rPr>
                <w:t>9</w:t>
              </w:r>
            </w:hyperlink>
            <w:r w:rsidRPr="003C24BE">
              <w:t>, updated date in footer and cover page.</w:t>
            </w:r>
          </w:p>
        </w:tc>
        <w:tc>
          <w:tcPr>
            <w:tcW w:w="2417" w:type="dxa"/>
          </w:tcPr>
          <w:p w14:paraId="72B11801" w14:textId="476FFFC4" w:rsidR="00B11971" w:rsidRPr="003C24BE" w:rsidRDefault="00B11971" w:rsidP="00B11971">
            <w:pPr>
              <w:pStyle w:val="TableText"/>
            </w:pPr>
            <w:r w:rsidRPr="00EC5DA3">
              <w:rPr>
                <w:sz w:val="24"/>
                <w:highlight w:val="yellow"/>
              </w:rPr>
              <w:t>REDACTED</w:t>
            </w:r>
          </w:p>
        </w:tc>
      </w:tr>
      <w:tr w:rsidR="00B11971" w14:paraId="438E43C2" w14:textId="77777777" w:rsidTr="00B11971">
        <w:tc>
          <w:tcPr>
            <w:tcW w:w="1318" w:type="dxa"/>
          </w:tcPr>
          <w:p w14:paraId="13C78FA7" w14:textId="090E6788" w:rsidR="00B11971" w:rsidRDefault="00B11971" w:rsidP="00B11971">
            <w:pPr>
              <w:pStyle w:val="TableText"/>
            </w:pPr>
            <w:r>
              <w:t>12/18/2018</w:t>
            </w:r>
          </w:p>
        </w:tc>
        <w:tc>
          <w:tcPr>
            <w:tcW w:w="1236" w:type="dxa"/>
          </w:tcPr>
          <w:p w14:paraId="69DEBE4D" w14:textId="79A2C663" w:rsidR="00B11971" w:rsidRDefault="00B11971" w:rsidP="00B11971">
            <w:pPr>
              <w:pStyle w:val="TableText"/>
            </w:pPr>
            <w:r>
              <w:t>0.11</w:t>
            </w:r>
          </w:p>
        </w:tc>
        <w:tc>
          <w:tcPr>
            <w:tcW w:w="4225" w:type="dxa"/>
          </w:tcPr>
          <w:p w14:paraId="21377880" w14:textId="35A655AB" w:rsidR="00B11971" w:rsidRDefault="00B11971" w:rsidP="00B11971">
            <w:pPr>
              <w:pStyle w:val="TableText"/>
            </w:pPr>
            <w:r>
              <w:t>Updated sections at 5 and 6.</w:t>
            </w:r>
          </w:p>
        </w:tc>
        <w:tc>
          <w:tcPr>
            <w:tcW w:w="2417" w:type="dxa"/>
          </w:tcPr>
          <w:p w14:paraId="681688E2" w14:textId="44106F0C" w:rsidR="00B11971" w:rsidRDefault="00B11971" w:rsidP="00B11971">
            <w:pPr>
              <w:pStyle w:val="TableText"/>
            </w:pPr>
            <w:r w:rsidRPr="00EC5DA3">
              <w:rPr>
                <w:sz w:val="24"/>
                <w:highlight w:val="yellow"/>
              </w:rPr>
              <w:t>REDACTED</w:t>
            </w:r>
          </w:p>
        </w:tc>
      </w:tr>
      <w:tr w:rsidR="00B11971" w14:paraId="5D237078" w14:textId="77777777" w:rsidTr="00B11971">
        <w:tc>
          <w:tcPr>
            <w:tcW w:w="1318" w:type="dxa"/>
          </w:tcPr>
          <w:p w14:paraId="43CA3468" w14:textId="043C49DD" w:rsidR="00B11971" w:rsidRDefault="00B11971" w:rsidP="00B11971">
            <w:pPr>
              <w:pStyle w:val="TableText"/>
            </w:pPr>
            <w:r>
              <w:t>12/10/2018</w:t>
            </w:r>
          </w:p>
        </w:tc>
        <w:tc>
          <w:tcPr>
            <w:tcW w:w="1236" w:type="dxa"/>
          </w:tcPr>
          <w:p w14:paraId="3F4945D5" w14:textId="7A5A3A2D" w:rsidR="00B11971" w:rsidRDefault="00B11971" w:rsidP="00B11971">
            <w:pPr>
              <w:pStyle w:val="TableText"/>
            </w:pPr>
            <w:r>
              <w:t>0.10</w:t>
            </w:r>
          </w:p>
        </w:tc>
        <w:tc>
          <w:tcPr>
            <w:tcW w:w="4225" w:type="dxa"/>
          </w:tcPr>
          <w:p w14:paraId="784D7F92" w14:textId="77777777" w:rsidR="00B11971" w:rsidRDefault="00B11971" w:rsidP="00B11971">
            <w:pPr>
              <w:pStyle w:val="TableText"/>
            </w:pPr>
            <w:r w:rsidRPr="007A69AF">
              <w:t>Tech Edit Review and Updates:</w:t>
            </w:r>
          </w:p>
          <w:p w14:paraId="502408D0" w14:textId="006863D2" w:rsidR="00B11971" w:rsidRDefault="00B11971" w:rsidP="00B11971">
            <w:pPr>
              <w:pStyle w:val="TableListBullet"/>
            </w:pPr>
            <w:r>
              <w:t>Accepted all changes to date.</w:t>
            </w:r>
          </w:p>
          <w:p w14:paraId="7908E43A" w14:textId="2BC53523" w:rsidR="00B11971" w:rsidRDefault="00B11971" w:rsidP="00B11971">
            <w:pPr>
              <w:pStyle w:val="TableListBullet"/>
            </w:pPr>
            <w:r>
              <w:t xml:space="preserve">Missing dates in Section </w:t>
            </w:r>
            <w:r w:rsidRPr="00F809BC">
              <w:rPr>
                <w:color w:val="0000FF"/>
                <w:u w:val="single"/>
              </w:rPr>
              <w:fldChar w:fldCharType="begin"/>
            </w:r>
            <w:r w:rsidRPr="00F809BC">
              <w:rPr>
                <w:color w:val="0000FF"/>
                <w:u w:val="single"/>
              </w:rPr>
              <w:instrText xml:space="preserve"> REF _Ref532219976 \w \h  \* MERGEFORMAT </w:instrText>
            </w:r>
            <w:r w:rsidRPr="00F809BC">
              <w:rPr>
                <w:color w:val="0000FF"/>
                <w:u w:val="single"/>
              </w:rPr>
            </w:r>
            <w:r w:rsidRPr="00F809BC">
              <w:rPr>
                <w:color w:val="0000FF"/>
                <w:u w:val="single"/>
              </w:rPr>
              <w:fldChar w:fldCharType="separate"/>
            </w:r>
            <w:r w:rsidR="00595547">
              <w:rPr>
                <w:color w:val="0000FF"/>
                <w:u w:val="single"/>
              </w:rPr>
              <w:t>3.3.4</w:t>
            </w:r>
            <w:r w:rsidRPr="00F809BC">
              <w:rPr>
                <w:color w:val="0000FF"/>
                <w:u w:val="single"/>
              </w:rPr>
              <w:fldChar w:fldCharType="end"/>
            </w:r>
            <w:r>
              <w:t>.</w:t>
            </w:r>
          </w:p>
        </w:tc>
        <w:tc>
          <w:tcPr>
            <w:tcW w:w="2417" w:type="dxa"/>
          </w:tcPr>
          <w:p w14:paraId="65287BD4" w14:textId="45810A22" w:rsidR="00B11971" w:rsidRDefault="00B11971" w:rsidP="00B11971">
            <w:pPr>
              <w:pStyle w:val="TableText"/>
            </w:pPr>
            <w:r w:rsidRPr="00EC5DA3">
              <w:rPr>
                <w:sz w:val="24"/>
                <w:highlight w:val="yellow"/>
              </w:rPr>
              <w:t>REDACTED</w:t>
            </w:r>
          </w:p>
        </w:tc>
      </w:tr>
      <w:tr w:rsidR="00B11971" w14:paraId="329E9B87" w14:textId="77777777" w:rsidTr="00B11971">
        <w:tc>
          <w:tcPr>
            <w:tcW w:w="1318" w:type="dxa"/>
          </w:tcPr>
          <w:p w14:paraId="339EA07C" w14:textId="3687EA38" w:rsidR="00B11971" w:rsidRDefault="00B11971" w:rsidP="00B11971">
            <w:pPr>
              <w:pStyle w:val="TableText"/>
            </w:pPr>
            <w:r w:rsidRPr="007A69AF">
              <w:t>11/27/2018</w:t>
            </w:r>
          </w:p>
        </w:tc>
        <w:tc>
          <w:tcPr>
            <w:tcW w:w="1236" w:type="dxa"/>
          </w:tcPr>
          <w:p w14:paraId="677F764F" w14:textId="2BD9994B" w:rsidR="00B11971" w:rsidRDefault="00B11971" w:rsidP="00B11971">
            <w:pPr>
              <w:pStyle w:val="TableText"/>
            </w:pPr>
            <w:r w:rsidRPr="007A69AF">
              <w:t>0.9</w:t>
            </w:r>
          </w:p>
        </w:tc>
        <w:tc>
          <w:tcPr>
            <w:tcW w:w="4225" w:type="dxa"/>
          </w:tcPr>
          <w:p w14:paraId="481F268A" w14:textId="77777777" w:rsidR="00B11971" w:rsidRPr="007A69AF" w:rsidRDefault="00B11971" w:rsidP="00B11971">
            <w:pPr>
              <w:pStyle w:val="TableText"/>
            </w:pPr>
            <w:r w:rsidRPr="007A69AF">
              <w:t>Tech Edit Review and Updates:</w:t>
            </w:r>
          </w:p>
          <w:p w14:paraId="6E164962" w14:textId="3BEC7124" w:rsidR="00B11971" w:rsidRDefault="00B11971" w:rsidP="00B11971">
            <w:pPr>
              <w:pStyle w:val="TableListBullet"/>
            </w:pPr>
            <w:r w:rsidRPr="007A69AF">
              <w:t>Reviewed prior edited sections by contractor, since last VA tech writer review. Accepted all changes and removed flagging comments with exceptions shown in next bullet.</w:t>
            </w:r>
          </w:p>
          <w:p w14:paraId="1FEA968F" w14:textId="17649A07" w:rsidR="00B11971" w:rsidRDefault="00B11971" w:rsidP="00B11971">
            <w:pPr>
              <w:pStyle w:val="TableListBullet"/>
            </w:pPr>
            <w:r w:rsidRPr="007A69AF">
              <w:t xml:space="preserve">Updated Sections: </w:t>
            </w:r>
            <w:r w:rsidRPr="00F809BC">
              <w:rPr>
                <w:color w:val="0000FF"/>
                <w:u w:val="single"/>
              </w:rPr>
              <w:fldChar w:fldCharType="begin"/>
            </w:r>
            <w:r w:rsidRPr="00F809BC">
              <w:rPr>
                <w:color w:val="0000FF"/>
                <w:u w:val="single"/>
              </w:rPr>
              <w:instrText xml:space="preserve"> REF _Ref531072297 \w \h  \* MERGEFORMAT </w:instrText>
            </w:r>
            <w:r w:rsidRPr="00F809BC">
              <w:rPr>
                <w:color w:val="0000FF"/>
                <w:u w:val="single"/>
              </w:rPr>
            </w:r>
            <w:r w:rsidRPr="00F809BC">
              <w:rPr>
                <w:color w:val="0000FF"/>
                <w:u w:val="single"/>
              </w:rPr>
              <w:fldChar w:fldCharType="separate"/>
            </w:r>
            <w:r w:rsidR="00595547">
              <w:rPr>
                <w:color w:val="0000FF"/>
                <w:u w:val="single"/>
              </w:rPr>
              <w:t>3.2</w:t>
            </w:r>
            <w:r w:rsidRPr="00F809BC">
              <w:rPr>
                <w:color w:val="0000FF"/>
                <w:u w:val="single"/>
              </w:rPr>
              <w:fldChar w:fldCharType="end"/>
            </w:r>
            <w:r w:rsidRPr="00F809BC">
              <w:rPr>
                <w:color w:val="000000" w:themeColor="text1"/>
              </w:rPr>
              <w:t xml:space="preserve"> (see reviewer comment/question)</w:t>
            </w:r>
            <w:r w:rsidRPr="007A69AF">
              <w:t xml:space="preserve">, </w:t>
            </w:r>
            <w:r w:rsidRPr="00F809BC">
              <w:rPr>
                <w:color w:val="0000FF"/>
                <w:u w:val="single"/>
              </w:rPr>
              <w:fldChar w:fldCharType="begin"/>
            </w:r>
            <w:r w:rsidRPr="00F809BC">
              <w:rPr>
                <w:color w:val="0000FF"/>
                <w:u w:val="single"/>
              </w:rPr>
              <w:instrText xml:space="preserve"> REF _Ref531072463 \w \h  \* MERGEFORMAT </w:instrText>
            </w:r>
            <w:r w:rsidRPr="00F809BC">
              <w:rPr>
                <w:color w:val="0000FF"/>
                <w:u w:val="single"/>
              </w:rPr>
            </w:r>
            <w:r w:rsidRPr="00F809BC">
              <w:rPr>
                <w:color w:val="0000FF"/>
                <w:u w:val="single"/>
              </w:rPr>
              <w:fldChar w:fldCharType="separate"/>
            </w:r>
            <w:r w:rsidR="00595547">
              <w:rPr>
                <w:color w:val="0000FF"/>
                <w:u w:val="single"/>
              </w:rPr>
              <w:t>3.2.1</w:t>
            </w:r>
            <w:r w:rsidRPr="00F809BC">
              <w:rPr>
                <w:color w:val="0000FF"/>
                <w:u w:val="single"/>
              </w:rPr>
              <w:fldChar w:fldCharType="end"/>
            </w:r>
            <w:r w:rsidRPr="007A69AF">
              <w:t xml:space="preserve">, </w:t>
            </w:r>
            <w:r w:rsidRPr="00F809BC">
              <w:rPr>
                <w:color w:val="0000FF"/>
                <w:u w:val="single"/>
              </w:rPr>
              <w:fldChar w:fldCharType="begin"/>
            </w:r>
            <w:r w:rsidRPr="00F809BC">
              <w:rPr>
                <w:color w:val="0000FF"/>
                <w:u w:val="single"/>
              </w:rPr>
              <w:instrText xml:space="preserve"> REF _Ref531075342 \w \h  \* MERGEFORMAT </w:instrText>
            </w:r>
            <w:r w:rsidRPr="00F809BC">
              <w:rPr>
                <w:color w:val="0000FF"/>
                <w:u w:val="single"/>
              </w:rPr>
            </w:r>
            <w:r w:rsidRPr="00F809BC">
              <w:rPr>
                <w:color w:val="0000FF"/>
                <w:u w:val="single"/>
              </w:rPr>
              <w:fldChar w:fldCharType="separate"/>
            </w:r>
            <w:r w:rsidR="00595547">
              <w:rPr>
                <w:color w:val="0000FF"/>
                <w:u w:val="single"/>
              </w:rPr>
              <w:t>4.1.1</w:t>
            </w:r>
            <w:r w:rsidRPr="00F809BC">
              <w:rPr>
                <w:color w:val="0000FF"/>
                <w:u w:val="single"/>
              </w:rPr>
              <w:fldChar w:fldCharType="end"/>
            </w:r>
            <w:r w:rsidRPr="007A69AF">
              <w:t xml:space="preserve">, </w:t>
            </w:r>
            <w:r w:rsidRPr="00F809BC">
              <w:rPr>
                <w:color w:val="0000FF"/>
                <w:u w:val="single"/>
              </w:rPr>
              <w:fldChar w:fldCharType="begin"/>
            </w:r>
            <w:r w:rsidRPr="00F809BC">
              <w:rPr>
                <w:color w:val="0000FF"/>
                <w:u w:val="single"/>
              </w:rPr>
              <w:instrText xml:space="preserve"> REF _Ref531073446 \w \h  \* MERGEFORMAT </w:instrText>
            </w:r>
            <w:r w:rsidRPr="00F809BC">
              <w:rPr>
                <w:color w:val="0000FF"/>
                <w:u w:val="single"/>
              </w:rPr>
            </w:r>
            <w:r w:rsidRPr="00F809BC">
              <w:rPr>
                <w:color w:val="0000FF"/>
                <w:u w:val="single"/>
              </w:rPr>
              <w:fldChar w:fldCharType="separate"/>
            </w:r>
            <w:r w:rsidR="00595547">
              <w:rPr>
                <w:color w:val="0000FF"/>
                <w:u w:val="single"/>
              </w:rPr>
              <w:t>4.1.1.1</w:t>
            </w:r>
            <w:r w:rsidRPr="00F809BC">
              <w:rPr>
                <w:color w:val="0000FF"/>
                <w:u w:val="single"/>
              </w:rPr>
              <w:fldChar w:fldCharType="end"/>
            </w:r>
            <w:r w:rsidRPr="007A69AF">
              <w:t xml:space="preserve"> (new Header); </w:t>
            </w:r>
            <w:r w:rsidRPr="00F809BC">
              <w:rPr>
                <w:color w:val="0000FF"/>
                <w:u w:val="single"/>
              </w:rPr>
              <w:fldChar w:fldCharType="begin"/>
            </w:r>
            <w:r w:rsidRPr="00F809BC">
              <w:rPr>
                <w:color w:val="0000FF"/>
                <w:u w:val="single"/>
              </w:rPr>
              <w:instrText xml:space="preserve"> REF _Ref531076671 \h  \* MERGEFORMAT </w:instrText>
            </w:r>
            <w:r w:rsidRPr="00F809BC">
              <w:rPr>
                <w:color w:val="0000FF"/>
                <w:u w:val="single"/>
              </w:rPr>
            </w:r>
            <w:r w:rsidRPr="00F809BC">
              <w:rPr>
                <w:color w:val="0000FF"/>
                <w:u w:val="single"/>
              </w:rPr>
              <w:fldChar w:fldCharType="separate"/>
            </w:r>
            <w:r w:rsidR="00595547" w:rsidRPr="00595547">
              <w:rPr>
                <w:color w:val="0000FF"/>
                <w:u w:val="single"/>
              </w:rPr>
              <w:t>Figure 5</w:t>
            </w:r>
            <w:r w:rsidRPr="00F809BC">
              <w:rPr>
                <w:color w:val="0000FF"/>
                <w:u w:val="single"/>
              </w:rPr>
              <w:fldChar w:fldCharType="end"/>
            </w:r>
            <w:r w:rsidRPr="00F809BC">
              <w:rPr>
                <w:color w:val="000000" w:themeColor="text1"/>
              </w:rPr>
              <w:t xml:space="preserve"> (see reviewer comment/question)</w:t>
            </w:r>
            <w:r w:rsidRPr="007A69AF">
              <w:t xml:space="preserve">, </w:t>
            </w:r>
            <w:r w:rsidRPr="00F809BC">
              <w:rPr>
                <w:color w:val="0000FF"/>
                <w:u w:val="single"/>
              </w:rPr>
              <w:fldChar w:fldCharType="begin"/>
            </w:r>
            <w:r w:rsidRPr="00F809BC">
              <w:rPr>
                <w:color w:val="0000FF"/>
                <w:u w:val="single"/>
              </w:rPr>
              <w:instrText xml:space="preserve"> REF _Ref531072501 \w \h  \* MERGEFORMAT </w:instrText>
            </w:r>
            <w:r w:rsidRPr="00F809BC">
              <w:rPr>
                <w:color w:val="0000FF"/>
                <w:u w:val="single"/>
              </w:rPr>
            </w:r>
            <w:r w:rsidRPr="00F809BC">
              <w:rPr>
                <w:color w:val="0000FF"/>
                <w:u w:val="single"/>
              </w:rPr>
              <w:fldChar w:fldCharType="separate"/>
            </w:r>
            <w:r w:rsidR="00595547">
              <w:rPr>
                <w:color w:val="0000FF"/>
                <w:u w:val="single"/>
              </w:rPr>
              <w:t>5.2.2</w:t>
            </w:r>
            <w:r w:rsidRPr="00F809BC">
              <w:rPr>
                <w:color w:val="0000FF"/>
                <w:u w:val="single"/>
              </w:rPr>
              <w:fldChar w:fldCharType="end"/>
            </w:r>
            <w:r w:rsidRPr="007A69AF">
              <w:t xml:space="preserve">, </w:t>
            </w:r>
            <w:r w:rsidRPr="00F809BC">
              <w:rPr>
                <w:color w:val="0000FF"/>
                <w:u w:val="single"/>
              </w:rPr>
              <w:fldChar w:fldCharType="begin"/>
            </w:r>
            <w:r w:rsidRPr="00F809BC">
              <w:rPr>
                <w:color w:val="0000FF"/>
                <w:u w:val="single"/>
              </w:rPr>
              <w:instrText xml:space="preserve"> REF _Ref531076474 \w \h  \* MERGEFORMAT </w:instrText>
            </w:r>
            <w:r w:rsidRPr="00F809BC">
              <w:rPr>
                <w:color w:val="0000FF"/>
                <w:u w:val="single"/>
              </w:rPr>
            </w:r>
            <w:r w:rsidRPr="00F809BC">
              <w:rPr>
                <w:color w:val="0000FF"/>
                <w:u w:val="single"/>
              </w:rPr>
              <w:fldChar w:fldCharType="separate"/>
            </w:r>
            <w:r w:rsidR="00595547">
              <w:rPr>
                <w:color w:val="0000FF"/>
                <w:u w:val="single"/>
              </w:rPr>
              <w:t>5.3</w:t>
            </w:r>
            <w:r w:rsidRPr="00F809BC">
              <w:rPr>
                <w:color w:val="0000FF"/>
                <w:u w:val="single"/>
              </w:rPr>
              <w:fldChar w:fldCharType="end"/>
            </w:r>
            <w:r w:rsidRPr="007A69AF">
              <w:t xml:space="preserve">, and </w:t>
            </w:r>
            <w:r w:rsidRPr="00F809BC">
              <w:rPr>
                <w:color w:val="0000FF"/>
                <w:u w:val="single"/>
              </w:rPr>
              <w:fldChar w:fldCharType="begin"/>
            </w:r>
            <w:r w:rsidRPr="00F809BC">
              <w:rPr>
                <w:color w:val="0000FF"/>
                <w:u w:val="single"/>
              </w:rPr>
              <w:instrText xml:space="preserve"> REF _Ref531076483 \w \h  \* MERGEFORMAT </w:instrText>
            </w:r>
            <w:r w:rsidRPr="00F809BC">
              <w:rPr>
                <w:color w:val="0000FF"/>
                <w:u w:val="single"/>
              </w:rPr>
            </w:r>
            <w:r w:rsidRPr="00F809BC">
              <w:rPr>
                <w:color w:val="0000FF"/>
                <w:u w:val="single"/>
              </w:rPr>
              <w:fldChar w:fldCharType="separate"/>
            </w:r>
            <w:r w:rsidR="00595547">
              <w:rPr>
                <w:color w:val="0000FF"/>
                <w:u w:val="single"/>
              </w:rPr>
              <w:t>5.4</w:t>
            </w:r>
            <w:r w:rsidRPr="00F809BC">
              <w:rPr>
                <w:color w:val="0000FF"/>
                <w:u w:val="single"/>
              </w:rPr>
              <w:fldChar w:fldCharType="end"/>
            </w:r>
            <w:r w:rsidRPr="007A69AF">
              <w:t>.</w:t>
            </w:r>
          </w:p>
        </w:tc>
        <w:tc>
          <w:tcPr>
            <w:tcW w:w="2417" w:type="dxa"/>
          </w:tcPr>
          <w:p w14:paraId="059EA7F8" w14:textId="026E8DFA" w:rsidR="00B11971" w:rsidRDefault="00B11971" w:rsidP="00B11971">
            <w:pPr>
              <w:pStyle w:val="TableText"/>
            </w:pPr>
            <w:r w:rsidRPr="00EC5DA3">
              <w:rPr>
                <w:sz w:val="24"/>
                <w:highlight w:val="yellow"/>
              </w:rPr>
              <w:t>REDACTED</w:t>
            </w:r>
          </w:p>
        </w:tc>
      </w:tr>
      <w:tr w:rsidR="00B11971" w14:paraId="42087D90" w14:textId="77777777" w:rsidTr="00B11971">
        <w:tc>
          <w:tcPr>
            <w:tcW w:w="1318" w:type="dxa"/>
          </w:tcPr>
          <w:p w14:paraId="6B1D2C2D" w14:textId="06BD0D48" w:rsidR="00B11971" w:rsidRPr="007A69AF" w:rsidRDefault="00B11971" w:rsidP="00B11971">
            <w:pPr>
              <w:pStyle w:val="TableText"/>
            </w:pPr>
            <w:r w:rsidRPr="007A69AF">
              <w:t>09/12/2018</w:t>
            </w:r>
          </w:p>
        </w:tc>
        <w:tc>
          <w:tcPr>
            <w:tcW w:w="1236" w:type="dxa"/>
          </w:tcPr>
          <w:p w14:paraId="5934B2E8" w14:textId="3EACA7ED" w:rsidR="00B11971" w:rsidRPr="007A69AF" w:rsidRDefault="00B11971" w:rsidP="00B11971">
            <w:pPr>
              <w:pStyle w:val="TableText"/>
            </w:pPr>
            <w:r w:rsidRPr="007A69AF">
              <w:t>0.8</w:t>
            </w:r>
          </w:p>
        </w:tc>
        <w:tc>
          <w:tcPr>
            <w:tcW w:w="4225" w:type="dxa"/>
          </w:tcPr>
          <w:p w14:paraId="55C05229" w14:textId="29B69991" w:rsidR="00B11971" w:rsidRPr="007A69AF" w:rsidRDefault="00B11971" w:rsidP="00B11971">
            <w:pPr>
              <w:pStyle w:val="TableText"/>
            </w:pPr>
            <w:r w:rsidRPr="007A69AF">
              <w:t xml:space="preserve">Updated the following sections: </w:t>
            </w:r>
            <w:r w:rsidRPr="007A69AF">
              <w:rPr>
                <w:color w:val="0000FF"/>
                <w:u w:val="single"/>
              </w:rPr>
              <w:fldChar w:fldCharType="begin"/>
            </w:r>
            <w:r w:rsidRPr="007A69AF">
              <w:rPr>
                <w:color w:val="0000FF"/>
                <w:u w:val="single"/>
              </w:rPr>
              <w:instrText xml:space="preserve"> REF _Ref531072297 \w \h  \* MERGEFORMAT </w:instrText>
            </w:r>
            <w:r w:rsidRPr="007A69AF">
              <w:rPr>
                <w:color w:val="0000FF"/>
                <w:u w:val="single"/>
              </w:rPr>
            </w:r>
            <w:r w:rsidRPr="007A69AF">
              <w:rPr>
                <w:color w:val="0000FF"/>
                <w:u w:val="single"/>
              </w:rPr>
              <w:fldChar w:fldCharType="separate"/>
            </w:r>
            <w:r w:rsidR="00595547">
              <w:rPr>
                <w:color w:val="0000FF"/>
                <w:u w:val="single"/>
              </w:rPr>
              <w:t>3.2</w:t>
            </w:r>
            <w:r w:rsidRPr="007A69AF">
              <w:rPr>
                <w:color w:val="0000FF"/>
                <w:u w:val="single"/>
              </w:rPr>
              <w:fldChar w:fldCharType="end"/>
            </w:r>
            <w:r w:rsidRPr="007A69AF">
              <w:t xml:space="preserve">, </w:t>
            </w:r>
            <w:r w:rsidRPr="007A69AF">
              <w:rPr>
                <w:color w:val="0000FF"/>
                <w:u w:val="single"/>
              </w:rPr>
              <w:fldChar w:fldCharType="begin"/>
            </w:r>
            <w:r w:rsidRPr="007A69AF">
              <w:rPr>
                <w:color w:val="0000FF"/>
                <w:u w:val="single"/>
              </w:rPr>
              <w:instrText xml:space="preserve"> REF _Ref531072463 \w \h  \* MERGEFORMAT </w:instrText>
            </w:r>
            <w:r w:rsidRPr="007A69AF">
              <w:rPr>
                <w:color w:val="0000FF"/>
                <w:u w:val="single"/>
              </w:rPr>
            </w:r>
            <w:r w:rsidRPr="007A69AF">
              <w:rPr>
                <w:color w:val="0000FF"/>
                <w:u w:val="single"/>
              </w:rPr>
              <w:fldChar w:fldCharType="separate"/>
            </w:r>
            <w:r w:rsidR="00595547">
              <w:rPr>
                <w:color w:val="0000FF"/>
                <w:u w:val="single"/>
              </w:rPr>
              <w:t>3.2.1</w:t>
            </w:r>
            <w:r w:rsidRPr="007A69AF">
              <w:rPr>
                <w:color w:val="0000FF"/>
                <w:u w:val="single"/>
              </w:rPr>
              <w:fldChar w:fldCharType="end"/>
            </w:r>
            <w:r w:rsidRPr="007A69AF">
              <w:t xml:space="preserve">, </w:t>
            </w:r>
            <w:r w:rsidRPr="007A69AF">
              <w:rPr>
                <w:color w:val="0000FF"/>
                <w:u w:val="single"/>
              </w:rPr>
              <w:fldChar w:fldCharType="begin"/>
            </w:r>
            <w:r w:rsidRPr="007A69AF">
              <w:rPr>
                <w:color w:val="0000FF"/>
                <w:u w:val="single"/>
              </w:rPr>
              <w:instrText xml:space="preserve"> REF _Ref520196406 \w \h  \* MERGEFORMAT </w:instrText>
            </w:r>
            <w:r w:rsidRPr="007A69AF">
              <w:rPr>
                <w:color w:val="0000FF"/>
                <w:u w:val="single"/>
              </w:rPr>
            </w:r>
            <w:r w:rsidRPr="007A69AF">
              <w:rPr>
                <w:color w:val="0000FF"/>
                <w:u w:val="single"/>
              </w:rPr>
              <w:fldChar w:fldCharType="separate"/>
            </w:r>
            <w:r w:rsidR="00595547">
              <w:rPr>
                <w:color w:val="0000FF"/>
                <w:u w:val="single"/>
              </w:rPr>
              <w:t>3.2.3</w:t>
            </w:r>
            <w:r w:rsidRPr="007A69AF">
              <w:rPr>
                <w:color w:val="0000FF"/>
                <w:u w:val="single"/>
              </w:rPr>
              <w:fldChar w:fldCharType="end"/>
            </w:r>
            <w:r w:rsidRPr="007A69AF">
              <w:t xml:space="preserve">, </w:t>
            </w:r>
            <w:r w:rsidRPr="007A69AF">
              <w:rPr>
                <w:color w:val="0000FF"/>
                <w:u w:val="single"/>
              </w:rPr>
              <w:fldChar w:fldCharType="begin"/>
            </w:r>
            <w:r w:rsidRPr="007A69AF">
              <w:rPr>
                <w:color w:val="0000FF"/>
                <w:u w:val="single"/>
              </w:rPr>
              <w:instrText xml:space="preserve"> REF _Ref531072479 \w \h  \* MERGEFORMAT </w:instrText>
            </w:r>
            <w:r w:rsidRPr="007A69AF">
              <w:rPr>
                <w:color w:val="0000FF"/>
                <w:u w:val="single"/>
              </w:rPr>
            </w:r>
            <w:r w:rsidRPr="007A69AF">
              <w:rPr>
                <w:color w:val="0000FF"/>
                <w:u w:val="single"/>
              </w:rPr>
              <w:fldChar w:fldCharType="separate"/>
            </w:r>
            <w:r w:rsidR="00595547">
              <w:rPr>
                <w:color w:val="0000FF"/>
                <w:u w:val="single"/>
              </w:rPr>
              <w:t>4.2</w:t>
            </w:r>
            <w:r w:rsidRPr="007A69AF">
              <w:rPr>
                <w:color w:val="0000FF"/>
                <w:u w:val="single"/>
              </w:rPr>
              <w:fldChar w:fldCharType="end"/>
            </w:r>
            <w:r w:rsidRPr="007A69AF">
              <w:t xml:space="preserve">, </w:t>
            </w:r>
            <w:r w:rsidRPr="007A69AF">
              <w:rPr>
                <w:color w:val="0000FF"/>
                <w:u w:val="single"/>
              </w:rPr>
              <w:fldChar w:fldCharType="begin"/>
            </w:r>
            <w:r w:rsidRPr="007A69AF">
              <w:rPr>
                <w:color w:val="0000FF"/>
                <w:u w:val="single"/>
              </w:rPr>
              <w:instrText xml:space="preserve"> REF _Ref531072491 \w \h  \* MERGEFORMAT </w:instrText>
            </w:r>
            <w:r w:rsidRPr="007A69AF">
              <w:rPr>
                <w:color w:val="0000FF"/>
                <w:u w:val="single"/>
              </w:rPr>
            </w:r>
            <w:r w:rsidRPr="007A69AF">
              <w:rPr>
                <w:color w:val="0000FF"/>
                <w:u w:val="single"/>
              </w:rPr>
              <w:fldChar w:fldCharType="separate"/>
            </w:r>
            <w:r w:rsidR="00595547">
              <w:rPr>
                <w:color w:val="0000FF"/>
                <w:u w:val="single"/>
              </w:rPr>
              <w:t>5.2.1</w:t>
            </w:r>
            <w:r w:rsidRPr="007A69AF">
              <w:rPr>
                <w:color w:val="0000FF"/>
                <w:u w:val="single"/>
              </w:rPr>
              <w:fldChar w:fldCharType="end"/>
            </w:r>
            <w:r w:rsidRPr="007A69AF">
              <w:t xml:space="preserve">, </w:t>
            </w:r>
            <w:r w:rsidRPr="007A69AF">
              <w:rPr>
                <w:color w:val="0000FF"/>
                <w:u w:val="single"/>
              </w:rPr>
              <w:fldChar w:fldCharType="begin"/>
            </w:r>
            <w:r w:rsidRPr="007A69AF">
              <w:rPr>
                <w:color w:val="0000FF"/>
                <w:u w:val="single"/>
              </w:rPr>
              <w:instrText xml:space="preserve"> REF _Ref531072501 \w \h  \* MERGEFORMAT </w:instrText>
            </w:r>
            <w:r w:rsidRPr="007A69AF">
              <w:rPr>
                <w:color w:val="0000FF"/>
                <w:u w:val="single"/>
              </w:rPr>
            </w:r>
            <w:r w:rsidRPr="007A69AF">
              <w:rPr>
                <w:color w:val="0000FF"/>
                <w:u w:val="single"/>
              </w:rPr>
              <w:fldChar w:fldCharType="separate"/>
            </w:r>
            <w:r w:rsidR="00595547">
              <w:rPr>
                <w:color w:val="0000FF"/>
                <w:u w:val="single"/>
              </w:rPr>
              <w:t>5.2.2</w:t>
            </w:r>
            <w:r w:rsidRPr="007A69AF">
              <w:rPr>
                <w:color w:val="0000FF"/>
                <w:u w:val="single"/>
              </w:rPr>
              <w:fldChar w:fldCharType="end"/>
            </w:r>
            <w:r w:rsidRPr="007A69AF">
              <w:t xml:space="preserve">, and </w:t>
            </w:r>
            <w:r w:rsidRPr="007A69AF">
              <w:rPr>
                <w:color w:val="0000FF"/>
                <w:u w:val="single"/>
              </w:rPr>
              <w:fldChar w:fldCharType="begin"/>
            </w:r>
            <w:r w:rsidRPr="007A69AF">
              <w:rPr>
                <w:color w:val="0000FF"/>
                <w:u w:val="single"/>
              </w:rPr>
              <w:instrText xml:space="preserve"> REF _Ref531072514 \w \h  \* MERGEFORMAT </w:instrText>
            </w:r>
            <w:r w:rsidRPr="007A69AF">
              <w:rPr>
                <w:color w:val="0000FF"/>
                <w:u w:val="single"/>
              </w:rPr>
            </w:r>
            <w:r w:rsidRPr="007A69AF">
              <w:rPr>
                <w:color w:val="0000FF"/>
                <w:u w:val="single"/>
              </w:rPr>
              <w:fldChar w:fldCharType="separate"/>
            </w:r>
            <w:r w:rsidR="00595547">
              <w:rPr>
                <w:color w:val="0000FF"/>
                <w:u w:val="single"/>
              </w:rPr>
              <w:t>6.1</w:t>
            </w:r>
            <w:r w:rsidRPr="007A69AF">
              <w:rPr>
                <w:color w:val="0000FF"/>
                <w:u w:val="single"/>
              </w:rPr>
              <w:fldChar w:fldCharType="end"/>
            </w:r>
            <w:r w:rsidRPr="007A69AF">
              <w:t>.</w:t>
            </w:r>
          </w:p>
        </w:tc>
        <w:tc>
          <w:tcPr>
            <w:tcW w:w="2417" w:type="dxa"/>
          </w:tcPr>
          <w:p w14:paraId="4E1CCD9A" w14:textId="66495834" w:rsidR="00B11971" w:rsidRPr="007A69AF" w:rsidRDefault="00B11971" w:rsidP="00B11971">
            <w:pPr>
              <w:pStyle w:val="TableText"/>
            </w:pPr>
            <w:r w:rsidRPr="00EC5DA3">
              <w:rPr>
                <w:sz w:val="24"/>
                <w:highlight w:val="yellow"/>
              </w:rPr>
              <w:t>REDACTED</w:t>
            </w:r>
          </w:p>
        </w:tc>
      </w:tr>
      <w:tr w:rsidR="00B11971" w14:paraId="59E325CF" w14:textId="77777777" w:rsidTr="00B11971">
        <w:tc>
          <w:tcPr>
            <w:tcW w:w="1318" w:type="dxa"/>
          </w:tcPr>
          <w:p w14:paraId="40A5AD58" w14:textId="569A40B9" w:rsidR="00B11971" w:rsidRPr="007A69AF" w:rsidRDefault="00B11971" w:rsidP="00B11971">
            <w:pPr>
              <w:pStyle w:val="TableText"/>
            </w:pPr>
            <w:r w:rsidRPr="007A69AF">
              <w:t>09/05/2018</w:t>
            </w:r>
          </w:p>
        </w:tc>
        <w:tc>
          <w:tcPr>
            <w:tcW w:w="1236" w:type="dxa"/>
          </w:tcPr>
          <w:p w14:paraId="2EF7F025" w14:textId="220010F2" w:rsidR="00B11971" w:rsidRPr="007A69AF" w:rsidRDefault="00B11971" w:rsidP="00B11971">
            <w:pPr>
              <w:pStyle w:val="TableText"/>
            </w:pPr>
            <w:r w:rsidRPr="007A69AF">
              <w:t>0.7</w:t>
            </w:r>
          </w:p>
        </w:tc>
        <w:tc>
          <w:tcPr>
            <w:tcW w:w="4225" w:type="dxa"/>
          </w:tcPr>
          <w:p w14:paraId="78C499D9" w14:textId="5A58225F" w:rsidR="00B11971" w:rsidRPr="007A69AF" w:rsidRDefault="00B11971" w:rsidP="00B11971">
            <w:pPr>
              <w:pStyle w:val="TableText"/>
            </w:pPr>
            <w:r w:rsidRPr="007A69AF">
              <w:t xml:space="preserve">Added Section </w:t>
            </w:r>
            <w:r w:rsidRPr="007A69AF">
              <w:rPr>
                <w:color w:val="0000FF"/>
                <w:u w:val="single"/>
              </w:rPr>
              <w:fldChar w:fldCharType="begin"/>
            </w:r>
            <w:r w:rsidRPr="007A69AF">
              <w:rPr>
                <w:color w:val="0000FF"/>
                <w:u w:val="single"/>
              </w:rPr>
              <w:instrText xml:space="preserve"> REF _Ref531075342 \w \h  \* MERGEFORMAT </w:instrText>
            </w:r>
            <w:r w:rsidRPr="007A69AF">
              <w:rPr>
                <w:color w:val="0000FF"/>
                <w:u w:val="single"/>
              </w:rPr>
            </w:r>
            <w:r w:rsidRPr="007A69AF">
              <w:rPr>
                <w:color w:val="0000FF"/>
                <w:u w:val="single"/>
              </w:rPr>
              <w:fldChar w:fldCharType="separate"/>
            </w:r>
            <w:r w:rsidR="00595547">
              <w:rPr>
                <w:color w:val="0000FF"/>
                <w:u w:val="single"/>
              </w:rPr>
              <w:t>4.1.1</w:t>
            </w:r>
            <w:r w:rsidRPr="007A69AF">
              <w:rPr>
                <w:color w:val="0000FF"/>
                <w:u w:val="single"/>
              </w:rPr>
              <w:fldChar w:fldCharType="end"/>
            </w:r>
            <w:r w:rsidRPr="007A69AF">
              <w:t>, “</w:t>
            </w:r>
            <w:r w:rsidRPr="007A69AF">
              <w:rPr>
                <w:color w:val="0000FF"/>
                <w:u w:val="single"/>
              </w:rPr>
              <w:fldChar w:fldCharType="begin"/>
            </w:r>
            <w:r w:rsidRPr="007A69AF">
              <w:rPr>
                <w:color w:val="0000FF"/>
                <w:u w:val="single"/>
              </w:rPr>
              <w:instrText xml:space="preserve"> REF _Ref531075371 \h  \* MERGEFORMAT </w:instrText>
            </w:r>
            <w:r w:rsidRPr="007A69AF">
              <w:rPr>
                <w:color w:val="0000FF"/>
                <w:u w:val="single"/>
              </w:rPr>
            </w:r>
            <w:r w:rsidRPr="007A69AF">
              <w:rPr>
                <w:color w:val="0000FF"/>
                <w:u w:val="single"/>
              </w:rPr>
              <w:fldChar w:fldCharType="separate"/>
            </w:r>
            <w:r w:rsidR="00595547" w:rsidRPr="00595547">
              <w:rPr>
                <w:color w:val="0000FF"/>
                <w:u w:val="single"/>
              </w:rPr>
              <w:t>Pre-Install VistA Check</w:t>
            </w:r>
            <w:r w:rsidRPr="007A69AF">
              <w:rPr>
                <w:color w:val="0000FF"/>
                <w:u w:val="single"/>
              </w:rPr>
              <w:fldChar w:fldCharType="end"/>
            </w:r>
            <w:r w:rsidRPr="007A69AF">
              <w:t>.”</w:t>
            </w:r>
          </w:p>
        </w:tc>
        <w:tc>
          <w:tcPr>
            <w:tcW w:w="2417" w:type="dxa"/>
          </w:tcPr>
          <w:p w14:paraId="294F14F1" w14:textId="26C9BF6D" w:rsidR="00B11971" w:rsidRPr="007A69AF" w:rsidRDefault="00B11971" w:rsidP="00B11971">
            <w:pPr>
              <w:pStyle w:val="TableText"/>
            </w:pPr>
            <w:r w:rsidRPr="00EC5DA3">
              <w:rPr>
                <w:sz w:val="24"/>
                <w:highlight w:val="yellow"/>
              </w:rPr>
              <w:t>REDACTED</w:t>
            </w:r>
          </w:p>
        </w:tc>
      </w:tr>
      <w:tr w:rsidR="00B11971" w14:paraId="357C5052" w14:textId="77777777" w:rsidTr="00B11971">
        <w:tc>
          <w:tcPr>
            <w:tcW w:w="1318" w:type="dxa"/>
          </w:tcPr>
          <w:p w14:paraId="00BCBBF2" w14:textId="093C47F7" w:rsidR="00B11971" w:rsidRPr="007A69AF" w:rsidRDefault="00B11971" w:rsidP="00B11971">
            <w:pPr>
              <w:pStyle w:val="TableText"/>
            </w:pPr>
            <w:r w:rsidRPr="007A69AF">
              <w:t>08/09/2018</w:t>
            </w:r>
          </w:p>
        </w:tc>
        <w:tc>
          <w:tcPr>
            <w:tcW w:w="1236" w:type="dxa"/>
          </w:tcPr>
          <w:p w14:paraId="6382F560" w14:textId="29C987FC" w:rsidR="00B11971" w:rsidRPr="007A69AF" w:rsidRDefault="00B11971" w:rsidP="00B11971">
            <w:pPr>
              <w:pStyle w:val="TableText"/>
            </w:pPr>
            <w:r w:rsidRPr="007A69AF">
              <w:t>0.6</w:t>
            </w:r>
          </w:p>
        </w:tc>
        <w:tc>
          <w:tcPr>
            <w:tcW w:w="4225" w:type="dxa"/>
          </w:tcPr>
          <w:p w14:paraId="141090FE" w14:textId="77777777" w:rsidR="00B11971" w:rsidRPr="007A69AF" w:rsidRDefault="00B11971" w:rsidP="00B11971">
            <w:pPr>
              <w:pStyle w:val="TableText"/>
            </w:pPr>
            <w:r w:rsidRPr="007A69AF">
              <w:t>Halfaker Review of Reviewer Edits:</w:t>
            </w:r>
          </w:p>
          <w:p w14:paraId="5A971DDD" w14:textId="5784DE3D" w:rsidR="00B11971" w:rsidRPr="007A69AF" w:rsidRDefault="00B11971" w:rsidP="00B11971">
            <w:pPr>
              <w:pStyle w:val="TableListBullet"/>
            </w:pPr>
            <w:r w:rsidRPr="007A69AF">
              <w:t xml:space="preserve">Corrected acronym to reflect "Health Connect” in Section </w:t>
            </w:r>
            <w:hyperlink w:anchor="_Purpose" w:history="1">
              <w:r w:rsidRPr="007A69AF">
                <w:rPr>
                  <w:rStyle w:val="Hyperlink"/>
                </w:rPr>
                <w:fldChar w:fldCharType="begin"/>
              </w:r>
              <w:r w:rsidRPr="007A69AF">
                <w:rPr>
                  <w:color w:val="0000FF"/>
                  <w:u w:val="single"/>
                </w:rPr>
                <w:instrText xml:space="preserve"> REF _Ref531073000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1.1</w:t>
              </w:r>
              <w:r w:rsidRPr="007A69AF">
                <w:rPr>
                  <w:rStyle w:val="Hyperlink"/>
                </w:rPr>
                <w:fldChar w:fldCharType="end"/>
              </w:r>
            </w:hyperlink>
            <w:r w:rsidRPr="007A69AF">
              <w:t>.</w:t>
            </w:r>
          </w:p>
          <w:p w14:paraId="72618CF6" w14:textId="5B8CA3E2" w:rsidR="00B11971" w:rsidRPr="007A69AF" w:rsidRDefault="00B11971" w:rsidP="00B11971">
            <w:pPr>
              <w:pStyle w:val="TableListBullet"/>
            </w:pPr>
            <w:r w:rsidRPr="007A69AF">
              <w:t xml:space="preserve">Removed diagram in system architecture in Section </w:t>
            </w:r>
            <w:hyperlink w:anchor="_Deployment" w:history="1">
              <w:r w:rsidRPr="007A69AF">
                <w:rPr>
                  <w:rStyle w:val="Hyperlink"/>
                </w:rPr>
                <w:fldChar w:fldCharType="begin"/>
              </w:r>
              <w:r w:rsidRPr="007A69AF">
                <w:rPr>
                  <w:color w:val="0000FF"/>
                  <w:u w:val="single"/>
                </w:rPr>
                <w:instrText xml:space="preserve"> REF _Ref531072959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3</w:t>
              </w:r>
              <w:r w:rsidRPr="007A69AF">
                <w:rPr>
                  <w:rStyle w:val="Hyperlink"/>
                </w:rPr>
                <w:fldChar w:fldCharType="end"/>
              </w:r>
              <w:r w:rsidRPr="007A69AF">
                <w:rPr>
                  <w:rStyle w:val="Hyperlink"/>
                  <w:color w:val="auto"/>
                  <w:u w:val="none"/>
                </w:rPr>
                <w:t>,</w:t>
              </w:r>
            </w:hyperlink>
            <w:r w:rsidRPr="007A69AF">
              <w:t xml:space="preserve"> </w:t>
            </w:r>
            <w:r w:rsidRPr="007A69AF">
              <w:rPr>
                <w:color w:val="0000FF"/>
                <w:u w:val="single"/>
              </w:rPr>
              <w:fldChar w:fldCharType="begin"/>
            </w:r>
            <w:r w:rsidRPr="007A69AF">
              <w:rPr>
                <w:color w:val="0000FF"/>
                <w:u w:val="single"/>
              </w:rPr>
              <w:instrText xml:space="preserve"> REF _Ref510009935 \h  \* MERGEFORMAT </w:instrText>
            </w:r>
            <w:r w:rsidRPr="007A69AF">
              <w:rPr>
                <w:color w:val="0000FF"/>
                <w:u w:val="single"/>
              </w:rPr>
            </w:r>
            <w:r w:rsidRPr="007A69AF">
              <w:rPr>
                <w:color w:val="0000FF"/>
                <w:u w:val="single"/>
              </w:rPr>
              <w:fldChar w:fldCharType="separate"/>
            </w:r>
            <w:r w:rsidR="00595547" w:rsidRPr="00595547">
              <w:rPr>
                <w:color w:val="0000FF"/>
                <w:u w:val="single"/>
              </w:rPr>
              <w:t>Figure 1</w:t>
            </w:r>
            <w:r w:rsidRPr="007A69AF">
              <w:rPr>
                <w:color w:val="0000FF"/>
                <w:u w:val="single"/>
              </w:rPr>
              <w:fldChar w:fldCharType="end"/>
            </w:r>
            <w:r w:rsidRPr="007A69AF">
              <w:t>.</w:t>
            </w:r>
          </w:p>
          <w:p w14:paraId="2369A5DE" w14:textId="0918BF22" w:rsidR="00B11971" w:rsidRPr="007A69AF" w:rsidRDefault="00B11971" w:rsidP="00B11971">
            <w:pPr>
              <w:pStyle w:val="TableListBullet"/>
            </w:pPr>
            <w:r w:rsidRPr="007A69AF">
              <w:t xml:space="preserve">Provided elaboration on Section </w:t>
            </w:r>
            <w:hyperlink w:anchor="_Download_and_Extract" w:history="1">
              <w:r w:rsidRPr="007A69AF">
                <w:rPr>
                  <w:rStyle w:val="Hyperlink"/>
                </w:rPr>
                <w:fldChar w:fldCharType="begin"/>
              </w:r>
              <w:r w:rsidRPr="007A69AF">
                <w:rPr>
                  <w:color w:val="0000FF"/>
                  <w:u w:val="single"/>
                </w:rPr>
                <w:instrText xml:space="preserve"> REF _Ref531072888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4.3</w:t>
              </w:r>
              <w:r w:rsidRPr="007A69AF">
                <w:rPr>
                  <w:rStyle w:val="Hyperlink"/>
                </w:rPr>
                <w:fldChar w:fldCharType="end"/>
              </w:r>
            </w:hyperlink>
            <w:r w:rsidRPr="007A69AF">
              <w:t xml:space="preserve">, </w:t>
            </w:r>
            <w:r w:rsidRPr="007A69AF">
              <w:rPr>
                <w:color w:val="0000FF"/>
                <w:u w:val="single"/>
              </w:rPr>
              <w:fldChar w:fldCharType="begin"/>
            </w:r>
            <w:r w:rsidRPr="007A69AF">
              <w:rPr>
                <w:color w:val="0000FF"/>
                <w:u w:val="single"/>
              </w:rPr>
              <w:instrText xml:space="preserve"> REF _Ref510445568 \h  \* MERGEFORMAT </w:instrText>
            </w:r>
            <w:r w:rsidRPr="007A69AF">
              <w:rPr>
                <w:color w:val="0000FF"/>
                <w:u w:val="single"/>
              </w:rPr>
            </w:r>
            <w:r w:rsidRPr="007A69AF">
              <w:rPr>
                <w:color w:val="0000FF"/>
                <w:u w:val="single"/>
              </w:rPr>
              <w:fldChar w:fldCharType="separate"/>
            </w:r>
            <w:r w:rsidR="00595547" w:rsidRPr="00595547">
              <w:rPr>
                <w:color w:val="0000FF"/>
                <w:u w:val="single"/>
              </w:rPr>
              <w:t>Figure 8</w:t>
            </w:r>
            <w:r w:rsidRPr="007A69AF">
              <w:rPr>
                <w:color w:val="0000FF"/>
                <w:u w:val="single"/>
              </w:rPr>
              <w:fldChar w:fldCharType="end"/>
            </w:r>
            <w:r w:rsidRPr="007A69AF">
              <w:t>.</w:t>
            </w:r>
          </w:p>
          <w:p w14:paraId="270CE9BA" w14:textId="018968EA" w:rsidR="00B11971" w:rsidRDefault="00B11971" w:rsidP="00B11971">
            <w:pPr>
              <w:pStyle w:val="TableListBullet"/>
            </w:pPr>
            <w:r w:rsidRPr="007A69AF">
              <w:t xml:space="preserve">Provided elaboration on Appendix A Section </w:t>
            </w:r>
            <w:hyperlink w:anchor="_Appendix_A—Health_Connect" w:history="1">
              <w:r w:rsidRPr="007A69AF">
                <w:rPr>
                  <w:rStyle w:val="Hyperlink"/>
                </w:rPr>
                <w:fldChar w:fldCharType="begin"/>
              </w:r>
              <w:r w:rsidRPr="007A69AF">
                <w:rPr>
                  <w:color w:val="0000FF"/>
                  <w:u w:val="single"/>
                </w:rPr>
                <w:instrText xml:space="preserve"> REF deploy_hc_production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7.1.2</w:t>
              </w:r>
              <w:r w:rsidRPr="007A69AF">
                <w:rPr>
                  <w:rStyle w:val="Hyperlink"/>
                </w:rPr>
                <w:fldChar w:fldCharType="end"/>
              </w:r>
            </w:hyperlink>
            <w:r w:rsidRPr="007A69AF">
              <w:t>, item 6.</w:t>
            </w:r>
          </w:p>
          <w:p w14:paraId="4032D51E" w14:textId="51EA2AE5" w:rsidR="00B11971" w:rsidRDefault="00B11971" w:rsidP="00B11971">
            <w:pPr>
              <w:pStyle w:val="TableListBullet"/>
            </w:pPr>
            <w:r w:rsidRPr="007A69AF">
              <w:t xml:space="preserve">Provided elaboration on Appendix B Section </w:t>
            </w:r>
            <w:hyperlink w:anchor="_Appendix_B—Configuring_a" w:history="1">
              <w:r w:rsidRPr="007A69AF">
                <w:rPr>
                  <w:rStyle w:val="Hyperlink"/>
                </w:rPr>
                <w:fldChar w:fldCharType="begin"/>
              </w:r>
              <w:r w:rsidRPr="00F809BC">
                <w:rPr>
                  <w:color w:val="0000FF"/>
                  <w:u w:val="single"/>
                </w:rPr>
                <w:instrText xml:space="preserve"> REF _Ref510013901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7.2</w:t>
              </w:r>
              <w:r w:rsidRPr="007A69AF">
                <w:rPr>
                  <w:rStyle w:val="Hyperlink"/>
                </w:rPr>
                <w:fldChar w:fldCharType="end"/>
              </w:r>
            </w:hyperlink>
            <w:r w:rsidRPr="007A69AF">
              <w:t>, item 1e.</w:t>
            </w:r>
          </w:p>
          <w:p w14:paraId="6C82F940" w14:textId="05190A71" w:rsidR="00B11971" w:rsidRPr="007A69AF" w:rsidRDefault="00B11971" w:rsidP="00B11971">
            <w:pPr>
              <w:pStyle w:val="TableListBullet"/>
            </w:pPr>
            <w:r w:rsidRPr="007A69AF">
              <w:t xml:space="preserve">Updated Appendix B Section </w:t>
            </w:r>
            <w:hyperlink w:anchor="_Appendix_B—Configuring_a" w:history="1">
              <w:r w:rsidRPr="007A69AF">
                <w:rPr>
                  <w:rStyle w:val="Hyperlink"/>
                </w:rPr>
                <w:fldChar w:fldCharType="begin"/>
              </w:r>
              <w:r w:rsidRPr="007A69AF">
                <w:rPr>
                  <w:color w:val="0000FF"/>
                  <w:u w:val="single"/>
                </w:rPr>
                <w:instrText xml:space="preserve"> REF _Ref510013901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7.2</w:t>
              </w:r>
              <w:r w:rsidRPr="007A69AF">
                <w:rPr>
                  <w:rStyle w:val="Hyperlink"/>
                </w:rPr>
                <w:fldChar w:fldCharType="end"/>
              </w:r>
            </w:hyperlink>
            <w:r w:rsidRPr="007A69AF">
              <w:t>, item 2a to reflect OPAI.</w:t>
            </w:r>
          </w:p>
          <w:p w14:paraId="77A0EC88" w14:textId="4E7FFAC4" w:rsidR="00B11971" w:rsidRPr="007A69AF" w:rsidRDefault="00B11971" w:rsidP="00B11971">
            <w:pPr>
              <w:pStyle w:val="TableListBullet"/>
            </w:pPr>
            <w:r w:rsidRPr="007A69AF">
              <w:lastRenderedPageBreak/>
              <w:t xml:space="preserve">Updated Appendix B Section </w:t>
            </w:r>
            <w:hyperlink w:anchor="_Appendix_B—Configuring_a" w:history="1">
              <w:r w:rsidRPr="007A69AF">
                <w:rPr>
                  <w:rStyle w:val="Hyperlink"/>
                </w:rPr>
                <w:fldChar w:fldCharType="begin"/>
              </w:r>
              <w:r w:rsidRPr="007A69AF">
                <w:rPr>
                  <w:color w:val="0000FF"/>
                  <w:u w:val="single"/>
                </w:rPr>
                <w:instrText xml:space="preserve"> REF _Ref510013901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7.2</w:t>
              </w:r>
              <w:r w:rsidRPr="007A69AF">
                <w:rPr>
                  <w:rStyle w:val="Hyperlink"/>
                </w:rPr>
                <w:fldChar w:fldCharType="end"/>
              </w:r>
            </w:hyperlink>
            <w:r w:rsidRPr="007A69AF">
              <w:t>, item 3a to reflect OPAI.</w:t>
            </w:r>
          </w:p>
          <w:p w14:paraId="320C4223" w14:textId="622D7390" w:rsidR="00B11971" w:rsidRPr="007A69AF" w:rsidRDefault="00B11971" w:rsidP="00B11971">
            <w:pPr>
              <w:pStyle w:val="TableListBullet"/>
            </w:pPr>
            <w:r w:rsidRPr="007A69AF">
              <w:t xml:space="preserve">Updated Appendix B Section </w:t>
            </w:r>
            <w:hyperlink w:anchor="_Appendix_B—Configuring_a" w:history="1">
              <w:r w:rsidRPr="007A69AF">
                <w:rPr>
                  <w:rStyle w:val="Hyperlink"/>
                </w:rPr>
                <w:fldChar w:fldCharType="begin"/>
              </w:r>
              <w:r w:rsidRPr="007A69AF">
                <w:rPr>
                  <w:color w:val="0000FF"/>
                  <w:u w:val="single"/>
                </w:rPr>
                <w:instrText xml:space="preserve"> REF _Ref510013901 \w \h </w:instrText>
              </w:r>
              <w:r w:rsidRPr="007A69AF">
                <w:rPr>
                  <w:rStyle w:val="Hyperlink"/>
                </w:rPr>
                <w:instrText xml:space="preserve"> \* MERGEFORMAT </w:instrText>
              </w:r>
              <w:r w:rsidRPr="007A69AF">
                <w:rPr>
                  <w:rStyle w:val="Hyperlink"/>
                </w:rPr>
              </w:r>
              <w:r w:rsidRPr="007A69AF">
                <w:rPr>
                  <w:rStyle w:val="Hyperlink"/>
                </w:rPr>
                <w:fldChar w:fldCharType="separate"/>
              </w:r>
              <w:r w:rsidR="00595547">
                <w:rPr>
                  <w:color w:val="0000FF"/>
                  <w:u w:val="single"/>
                </w:rPr>
                <w:t>7.2</w:t>
              </w:r>
              <w:r w:rsidRPr="007A69AF">
                <w:rPr>
                  <w:rStyle w:val="Hyperlink"/>
                </w:rPr>
                <w:fldChar w:fldCharType="end"/>
              </w:r>
            </w:hyperlink>
            <w:r w:rsidRPr="007A69AF">
              <w:t>, item 5d to reflect “e.g.”</w:t>
            </w:r>
          </w:p>
        </w:tc>
        <w:tc>
          <w:tcPr>
            <w:tcW w:w="2417" w:type="dxa"/>
          </w:tcPr>
          <w:p w14:paraId="1B520AFD" w14:textId="24C17EBC" w:rsidR="00B11971" w:rsidRPr="007A69AF" w:rsidRDefault="00B11971" w:rsidP="00B11971">
            <w:pPr>
              <w:pStyle w:val="TableText"/>
            </w:pPr>
            <w:r w:rsidRPr="00EC5DA3">
              <w:rPr>
                <w:sz w:val="24"/>
                <w:highlight w:val="yellow"/>
              </w:rPr>
              <w:lastRenderedPageBreak/>
              <w:t>REDACTED</w:t>
            </w:r>
          </w:p>
        </w:tc>
      </w:tr>
      <w:tr w:rsidR="00F809BC" w14:paraId="7626D141" w14:textId="77777777" w:rsidTr="00B11971">
        <w:tc>
          <w:tcPr>
            <w:tcW w:w="1318" w:type="dxa"/>
          </w:tcPr>
          <w:p w14:paraId="248828F2" w14:textId="39D280C5" w:rsidR="00F809BC" w:rsidRPr="007A69AF" w:rsidRDefault="00F809BC" w:rsidP="00D152DB">
            <w:pPr>
              <w:pStyle w:val="TableText"/>
            </w:pPr>
            <w:r w:rsidRPr="007A69AF">
              <w:t>07/24/2018</w:t>
            </w:r>
          </w:p>
        </w:tc>
        <w:tc>
          <w:tcPr>
            <w:tcW w:w="1236" w:type="dxa"/>
          </w:tcPr>
          <w:p w14:paraId="1697932A" w14:textId="676A03F2" w:rsidR="00F809BC" w:rsidRPr="007A69AF" w:rsidRDefault="00F809BC" w:rsidP="00D152DB">
            <w:pPr>
              <w:pStyle w:val="TableText"/>
            </w:pPr>
            <w:r w:rsidRPr="007A69AF">
              <w:t>0.5</w:t>
            </w:r>
          </w:p>
        </w:tc>
        <w:tc>
          <w:tcPr>
            <w:tcW w:w="4225" w:type="dxa"/>
          </w:tcPr>
          <w:p w14:paraId="55C2F035" w14:textId="77777777" w:rsidR="00F809BC" w:rsidRPr="007A69AF" w:rsidRDefault="00F809BC" w:rsidP="00F809BC">
            <w:pPr>
              <w:pStyle w:val="TableText"/>
            </w:pPr>
            <w:r w:rsidRPr="007A69AF">
              <w:t>VA Tech Edit Review:</w:t>
            </w:r>
          </w:p>
          <w:p w14:paraId="328601B0" w14:textId="77777777" w:rsidR="00F809BC" w:rsidRPr="007A69AF" w:rsidRDefault="00F809BC" w:rsidP="00F809BC">
            <w:pPr>
              <w:pStyle w:val="TableListBullet"/>
            </w:pPr>
            <w:r w:rsidRPr="007A69AF">
              <w:t>Accepted all vendor documentation changes to date.</w:t>
            </w:r>
          </w:p>
          <w:p w14:paraId="59FB8E02" w14:textId="05DA8FAF"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_Ref520192477 \w \h  \* MERGEFORMAT </w:instrText>
            </w:r>
            <w:r w:rsidRPr="007A69AF">
              <w:rPr>
                <w:color w:val="0000FF"/>
                <w:u w:val="single"/>
              </w:rPr>
            </w:r>
            <w:r w:rsidRPr="007A69AF">
              <w:rPr>
                <w:color w:val="0000FF"/>
                <w:u w:val="single"/>
              </w:rPr>
              <w:fldChar w:fldCharType="separate"/>
            </w:r>
            <w:r w:rsidR="00595547">
              <w:rPr>
                <w:color w:val="0000FF"/>
                <w:u w:val="single"/>
              </w:rPr>
              <w:t>1</w:t>
            </w:r>
            <w:r w:rsidRPr="007A69AF">
              <w:rPr>
                <w:color w:val="0000FF"/>
                <w:u w:val="single"/>
              </w:rPr>
              <w:fldChar w:fldCharType="end"/>
            </w:r>
            <w:r w:rsidRPr="007A69AF">
              <w:t>: Updated content based on contractor review/edits.</w:t>
            </w:r>
          </w:p>
          <w:p w14:paraId="2283D119" w14:textId="5F3D75D9"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_Ref520206059 \w \h  \* MERGEFORMAT </w:instrText>
            </w:r>
            <w:r w:rsidRPr="007A69AF">
              <w:rPr>
                <w:color w:val="0000FF"/>
                <w:u w:val="single"/>
              </w:rPr>
            </w:r>
            <w:r w:rsidRPr="007A69AF">
              <w:rPr>
                <w:color w:val="0000FF"/>
                <w:u w:val="single"/>
              </w:rPr>
              <w:fldChar w:fldCharType="separate"/>
            </w:r>
            <w:r w:rsidR="00595547">
              <w:rPr>
                <w:color w:val="0000FF"/>
                <w:u w:val="single"/>
              </w:rPr>
              <w:t>2</w:t>
            </w:r>
            <w:r w:rsidRPr="007A69AF">
              <w:rPr>
                <w:color w:val="0000FF"/>
                <w:u w:val="single"/>
              </w:rPr>
              <w:fldChar w:fldCharType="end"/>
            </w:r>
            <w:r w:rsidRPr="007A69AF">
              <w:t xml:space="preserve">: Updated </w:t>
            </w:r>
            <w:r w:rsidRPr="007A69AF">
              <w:rPr>
                <w:color w:val="0000FF"/>
                <w:u w:val="single"/>
              </w:rPr>
              <w:fldChar w:fldCharType="begin"/>
            </w:r>
            <w:r w:rsidRPr="007A69AF">
              <w:rPr>
                <w:color w:val="0000FF"/>
                <w:u w:val="single"/>
              </w:rPr>
              <w:instrText xml:space="preserve"> REF _Ref520206071 \h  \* MERGEFORMAT </w:instrText>
            </w:r>
            <w:r w:rsidRPr="007A69AF">
              <w:rPr>
                <w:color w:val="0000FF"/>
                <w:u w:val="single"/>
              </w:rPr>
            </w:r>
            <w:r w:rsidRPr="007A69AF">
              <w:rPr>
                <w:color w:val="0000FF"/>
                <w:u w:val="single"/>
              </w:rPr>
              <w:fldChar w:fldCharType="separate"/>
            </w:r>
            <w:r w:rsidR="00595547" w:rsidRPr="00595547">
              <w:rPr>
                <w:color w:val="0000FF"/>
                <w:u w:val="single"/>
              </w:rPr>
              <w:t>Table 1</w:t>
            </w:r>
            <w:r w:rsidRPr="007A69AF">
              <w:rPr>
                <w:color w:val="0000FF"/>
                <w:u w:val="single"/>
              </w:rPr>
              <w:fldChar w:fldCharType="end"/>
            </w:r>
            <w:r w:rsidRPr="007A69AF">
              <w:t xml:space="preserve"> for “FM24” project entry.</w:t>
            </w:r>
          </w:p>
          <w:p w14:paraId="35F974EA" w14:textId="2BF1F039"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_Ref520193241 \w \h  \* MERGEFORMAT </w:instrText>
            </w:r>
            <w:r w:rsidRPr="007A69AF">
              <w:rPr>
                <w:color w:val="0000FF"/>
                <w:u w:val="single"/>
              </w:rPr>
            </w:r>
            <w:r w:rsidRPr="007A69AF">
              <w:rPr>
                <w:color w:val="0000FF"/>
                <w:u w:val="single"/>
              </w:rPr>
              <w:fldChar w:fldCharType="separate"/>
            </w:r>
            <w:r w:rsidR="00595547">
              <w:rPr>
                <w:color w:val="0000FF"/>
                <w:u w:val="single"/>
              </w:rPr>
              <w:t>3</w:t>
            </w:r>
            <w:r w:rsidRPr="007A69AF">
              <w:rPr>
                <w:color w:val="0000FF"/>
                <w:u w:val="single"/>
              </w:rPr>
              <w:fldChar w:fldCharType="end"/>
            </w:r>
            <w:r w:rsidRPr="007A69AF">
              <w:t>: Added “OPAI” throughout to clarify when content was specific to OPAI messages.</w:t>
            </w:r>
            <w:r w:rsidRPr="007A69AF">
              <w:br/>
            </w:r>
            <w:r w:rsidRPr="007A69AF">
              <w:br/>
              <w:t>Also, replaced “Palo Alto, CA” site with “Oklahoma City, OK.”</w:t>
            </w:r>
          </w:p>
          <w:p w14:paraId="3E06FDC3" w14:textId="4A01FD47"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_Ref520196168 \w \h  \* MERGEFORMAT </w:instrText>
            </w:r>
            <w:r w:rsidRPr="007A69AF">
              <w:rPr>
                <w:color w:val="0000FF"/>
                <w:u w:val="single"/>
              </w:rPr>
            </w:r>
            <w:r w:rsidRPr="007A69AF">
              <w:rPr>
                <w:color w:val="0000FF"/>
                <w:u w:val="single"/>
              </w:rPr>
              <w:fldChar w:fldCharType="separate"/>
            </w:r>
            <w:r w:rsidR="00595547">
              <w:rPr>
                <w:color w:val="0000FF"/>
                <w:u w:val="single"/>
              </w:rPr>
              <w:t>3.2.2</w:t>
            </w:r>
            <w:r w:rsidRPr="007A69AF">
              <w:rPr>
                <w:color w:val="0000FF"/>
                <w:u w:val="single"/>
              </w:rPr>
              <w:fldChar w:fldCharType="end"/>
            </w:r>
            <w:r w:rsidRPr="007A69AF">
              <w:t>: Listed current IOC sites.</w:t>
            </w:r>
          </w:p>
          <w:p w14:paraId="2D4209FE" w14:textId="2334F826"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_Ref520196406 \w \h  \* MERGEFORMAT </w:instrText>
            </w:r>
            <w:r w:rsidRPr="007A69AF">
              <w:rPr>
                <w:color w:val="0000FF"/>
                <w:u w:val="single"/>
              </w:rPr>
            </w:r>
            <w:r w:rsidRPr="007A69AF">
              <w:rPr>
                <w:color w:val="0000FF"/>
                <w:u w:val="single"/>
              </w:rPr>
              <w:fldChar w:fldCharType="separate"/>
            </w:r>
            <w:r w:rsidR="00595547">
              <w:rPr>
                <w:color w:val="0000FF"/>
                <w:u w:val="single"/>
              </w:rPr>
              <w:t>3.2.3</w:t>
            </w:r>
            <w:r w:rsidRPr="007A69AF">
              <w:rPr>
                <w:color w:val="0000FF"/>
                <w:u w:val="single"/>
              </w:rPr>
              <w:fldChar w:fldCharType="end"/>
            </w:r>
            <w:r w:rsidRPr="007A69AF">
              <w:t xml:space="preserve">: Updated </w:t>
            </w:r>
            <w:r w:rsidRPr="007A69AF">
              <w:rPr>
                <w:color w:val="0000FF"/>
                <w:u w:val="single"/>
              </w:rPr>
              <w:fldChar w:fldCharType="begin"/>
            </w:r>
            <w:r w:rsidRPr="007A69AF">
              <w:rPr>
                <w:color w:val="0000FF"/>
                <w:u w:val="single"/>
              </w:rPr>
              <w:instrText xml:space="preserve"> REF _Ref506222619 \h  \* MERGEFORMAT </w:instrText>
            </w:r>
            <w:r w:rsidRPr="007A69AF">
              <w:rPr>
                <w:color w:val="0000FF"/>
                <w:u w:val="single"/>
              </w:rPr>
            </w:r>
            <w:r w:rsidRPr="007A69AF">
              <w:rPr>
                <w:color w:val="0000FF"/>
                <w:u w:val="single"/>
              </w:rPr>
              <w:fldChar w:fldCharType="separate"/>
            </w:r>
            <w:r w:rsidR="00595547" w:rsidRPr="00595547">
              <w:rPr>
                <w:color w:val="0000FF"/>
                <w:u w:val="single"/>
              </w:rPr>
              <w:t>Table 2</w:t>
            </w:r>
            <w:r w:rsidRPr="007A69AF">
              <w:rPr>
                <w:color w:val="0000FF"/>
                <w:u w:val="single"/>
              </w:rPr>
              <w:fldChar w:fldCharType="end"/>
            </w:r>
            <w:r w:rsidRPr="007A69AF">
              <w:t>.</w:t>
            </w:r>
          </w:p>
          <w:p w14:paraId="59861B2E" w14:textId="75EB6860"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_Ref520196537 \w \h  \* MERGEFORMAT </w:instrText>
            </w:r>
            <w:r w:rsidRPr="007A69AF">
              <w:rPr>
                <w:color w:val="0000FF"/>
                <w:u w:val="single"/>
              </w:rPr>
            </w:r>
            <w:r w:rsidRPr="007A69AF">
              <w:rPr>
                <w:color w:val="0000FF"/>
                <w:u w:val="single"/>
              </w:rPr>
              <w:fldChar w:fldCharType="separate"/>
            </w:r>
            <w:r w:rsidR="00595547">
              <w:rPr>
                <w:color w:val="0000FF"/>
                <w:u w:val="single"/>
              </w:rPr>
              <w:t>3.3</w:t>
            </w:r>
            <w:r w:rsidRPr="007A69AF">
              <w:rPr>
                <w:color w:val="0000FF"/>
                <w:u w:val="single"/>
              </w:rPr>
              <w:fldChar w:fldCharType="end"/>
            </w:r>
            <w:r w:rsidRPr="007A69AF">
              <w:t xml:space="preserve">: </w:t>
            </w:r>
            <w:r w:rsidRPr="007A69AF">
              <w:rPr>
                <w:szCs w:val="22"/>
              </w:rPr>
              <w:t>Updated resource bullet list.</w:t>
            </w:r>
          </w:p>
          <w:p w14:paraId="08CD9F9D" w14:textId="7A9CDAB0"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_Ref520196664 \w \h  \* MERGEFORMAT </w:instrText>
            </w:r>
            <w:r w:rsidRPr="007A69AF">
              <w:rPr>
                <w:color w:val="0000FF"/>
                <w:u w:val="single"/>
              </w:rPr>
            </w:r>
            <w:r w:rsidRPr="007A69AF">
              <w:rPr>
                <w:color w:val="0000FF"/>
                <w:u w:val="single"/>
              </w:rPr>
              <w:fldChar w:fldCharType="separate"/>
            </w:r>
            <w:r w:rsidR="00595547">
              <w:rPr>
                <w:color w:val="0000FF"/>
                <w:u w:val="single"/>
              </w:rPr>
              <w:t>3.3.1</w:t>
            </w:r>
            <w:r w:rsidRPr="007A69AF">
              <w:rPr>
                <w:color w:val="0000FF"/>
                <w:u w:val="single"/>
              </w:rPr>
              <w:fldChar w:fldCharType="end"/>
            </w:r>
            <w:r w:rsidRPr="007A69AF">
              <w:rPr>
                <w:szCs w:val="22"/>
              </w:rPr>
              <w:t xml:space="preserve">: </w:t>
            </w:r>
            <w:r w:rsidRPr="007A69AF">
              <w:t>Facility Specifics, updated text.</w:t>
            </w:r>
          </w:p>
          <w:p w14:paraId="5370ECBA" w14:textId="0688B9F9"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_Ref520196731 \w \h  \* MERGEFORMAT </w:instrText>
            </w:r>
            <w:r w:rsidRPr="007A69AF">
              <w:rPr>
                <w:color w:val="0000FF"/>
                <w:u w:val="single"/>
              </w:rPr>
            </w:r>
            <w:r w:rsidRPr="007A69AF">
              <w:rPr>
                <w:color w:val="0000FF"/>
                <w:u w:val="single"/>
              </w:rPr>
              <w:fldChar w:fldCharType="separate"/>
            </w:r>
            <w:r w:rsidR="00595547">
              <w:rPr>
                <w:color w:val="0000FF"/>
                <w:u w:val="single"/>
              </w:rPr>
              <w:t>3.3.2</w:t>
            </w:r>
            <w:r w:rsidRPr="007A69AF">
              <w:rPr>
                <w:color w:val="0000FF"/>
                <w:u w:val="single"/>
              </w:rPr>
              <w:fldChar w:fldCharType="end"/>
            </w:r>
            <w:r w:rsidRPr="007A69AF">
              <w:t>: Hardware, updated text.</w:t>
            </w:r>
          </w:p>
          <w:p w14:paraId="2E36793B" w14:textId="015FFEA3"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_Ref520198591 \w \h  \* MERGEFORMAT </w:instrText>
            </w:r>
            <w:r w:rsidRPr="007A69AF">
              <w:rPr>
                <w:color w:val="0000FF"/>
                <w:u w:val="single"/>
              </w:rPr>
            </w:r>
            <w:r w:rsidRPr="007A69AF">
              <w:rPr>
                <w:color w:val="0000FF"/>
                <w:u w:val="single"/>
              </w:rPr>
              <w:fldChar w:fldCharType="separate"/>
            </w:r>
            <w:r w:rsidR="00595547">
              <w:rPr>
                <w:color w:val="0000FF"/>
                <w:u w:val="single"/>
              </w:rPr>
              <w:t>3.3.4</w:t>
            </w:r>
            <w:r w:rsidRPr="007A69AF">
              <w:rPr>
                <w:color w:val="0000FF"/>
                <w:u w:val="single"/>
              </w:rPr>
              <w:fldChar w:fldCharType="end"/>
            </w:r>
            <w:r w:rsidRPr="007A69AF">
              <w:t>: Updated date bullets; pending final dates.</w:t>
            </w:r>
          </w:p>
          <w:p w14:paraId="7AD5A838" w14:textId="71BB09C7" w:rsidR="00F809BC" w:rsidRPr="007A69AF" w:rsidRDefault="00F809BC" w:rsidP="00F809BC">
            <w:pPr>
              <w:pStyle w:val="TableListBullet"/>
            </w:pPr>
            <w:r w:rsidRPr="007A69AF">
              <w:rPr>
                <w:color w:val="0000FF"/>
                <w:u w:val="single"/>
              </w:rPr>
              <w:fldChar w:fldCharType="begin"/>
            </w:r>
            <w:r w:rsidRPr="007A69AF">
              <w:rPr>
                <w:color w:val="0000FF"/>
                <w:u w:val="single"/>
              </w:rPr>
              <w:instrText xml:space="preserve"> REF _Ref520200228 \w \h  \* MERGEFORMAT </w:instrText>
            </w:r>
            <w:r w:rsidRPr="007A69AF">
              <w:rPr>
                <w:color w:val="0000FF"/>
                <w:u w:val="single"/>
              </w:rPr>
            </w:r>
            <w:r w:rsidRPr="007A69AF">
              <w:rPr>
                <w:color w:val="0000FF"/>
                <w:u w:val="single"/>
              </w:rPr>
              <w:fldChar w:fldCharType="separate"/>
            </w:r>
            <w:r w:rsidR="00595547">
              <w:rPr>
                <w:color w:val="0000FF"/>
                <w:u w:val="single"/>
              </w:rPr>
              <w:t>4.3</w:t>
            </w:r>
            <w:r w:rsidRPr="007A69AF">
              <w:rPr>
                <w:color w:val="0000FF"/>
                <w:u w:val="single"/>
              </w:rPr>
              <w:fldChar w:fldCharType="end"/>
            </w:r>
            <w:r w:rsidRPr="007A69AF">
              <w:t>: Reformatted procedural steps.</w:t>
            </w:r>
          </w:p>
          <w:p w14:paraId="71A359BD" w14:textId="77777777" w:rsidR="00F809BC" w:rsidRPr="007A69AF" w:rsidRDefault="00F809BC" w:rsidP="00F809BC">
            <w:pPr>
              <w:pStyle w:val="TableListBullet"/>
            </w:pPr>
            <w:r w:rsidRPr="007A69AF">
              <w:t>Added boldface to patch IDs, file names, etc. throughout.</w:t>
            </w:r>
          </w:p>
          <w:p w14:paraId="4FF572E2" w14:textId="22B688FE" w:rsidR="00F809BC" w:rsidRPr="007A69AF" w:rsidRDefault="00F809BC" w:rsidP="00F809BC">
            <w:pPr>
              <w:pStyle w:val="TableText"/>
            </w:pPr>
            <w:r w:rsidRPr="007A69AF">
              <w:t>Minor formatting updates throughout.</w:t>
            </w:r>
          </w:p>
        </w:tc>
        <w:tc>
          <w:tcPr>
            <w:tcW w:w="2417" w:type="dxa"/>
          </w:tcPr>
          <w:p w14:paraId="16452846" w14:textId="2E27A660" w:rsidR="00F809BC" w:rsidRPr="007A69AF" w:rsidRDefault="00B11971" w:rsidP="00D152DB">
            <w:pPr>
              <w:pStyle w:val="TableText"/>
            </w:pPr>
            <w:r w:rsidRPr="007F209B">
              <w:rPr>
                <w:sz w:val="24"/>
                <w:highlight w:val="yellow"/>
              </w:rPr>
              <w:t>REDACTED</w:t>
            </w:r>
          </w:p>
        </w:tc>
      </w:tr>
      <w:tr w:rsidR="00F809BC" w14:paraId="0AF5E752" w14:textId="77777777" w:rsidTr="00B11971">
        <w:tc>
          <w:tcPr>
            <w:tcW w:w="1318" w:type="dxa"/>
          </w:tcPr>
          <w:p w14:paraId="7D477B1E" w14:textId="53F7D3B4" w:rsidR="00F809BC" w:rsidRPr="007A69AF" w:rsidRDefault="00F809BC" w:rsidP="00D152DB">
            <w:pPr>
              <w:pStyle w:val="TableText"/>
            </w:pPr>
            <w:r w:rsidRPr="007A69AF">
              <w:t>06/11/2018</w:t>
            </w:r>
          </w:p>
        </w:tc>
        <w:tc>
          <w:tcPr>
            <w:tcW w:w="1236" w:type="dxa"/>
          </w:tcPr>
          <w:p w14:paraId="3A4B2675" w14:textId="275FB098" w:rsidR="00F809BC" w:rsidRPr="007A69AF" w:rsidRDefault="00F809BC" w:rsidP="00D152DB">
            <w:pPr>
              <w:pStyle w:val="TableText"/>
            </w:pPr>
            <w:r w:rsidRPr="007A69AF">
              <w:t>0.4</w:t>
            </w:r>
          </w:p>
        </w:tc>
        <w:tc>
          <w:tcPr>
            <w:tcW w:w="4225" w:type="dxa"/>
          </w:tcPr>
          <w:p w14:paraId="6BFA415B" w14:textId="77777777" w:rsidR="00F809BC" w:rsidRPr="007A69AF" w:rsidRDefault="00F809BC" w:rsidP="00F809BC">
            <w:pPr>
              <w:pStyle w:val="TableText"/>
            </w:pPr>
            <w:r w:rsidRPr="007A69AF">
              <w:t>VA Tech Edit Review. Accepted all vendor documentation changes to date:</w:t>
            </w:r>
          </w:p>
          <w:p w14:paraId="7AAA3611" w14:textId="5705C3F0" w:rsidR="00F809BC" w:rsidRPr="007A69AF" w:rsidRDefault="00F809BC" w:rsidP="00F809BC">
            <w:pPr>
              <w:pStyle w:val="TableListBullet"/>
            </w:pPr>
            <w:r w:rsidRPr="007A69AF">
              <w:t xml:space="preserve">Updated </w:t>
            </w:r>
            <w:r w:rsidRPr="007A69AF">
              <w:rPr>
                <w:color w:val="0000FF"/>
                <w:u w:val="single"/>
              </w:rPr>
              <w:fldChar w:fldCharType="begin"/>
            </w:r>
            <w:r w:rsidRPr="007A69AF">
              <w:rPr>
                <w:color w:val="0000FF"/>
                <w:u w:val="single"/>
              </w:rPr>
              <w:instrText xml:space="preserve"> REF _Ref516494411 \h  \* MERGEFORMAT </w:instrText>
            </w:r>
            <w:r w:rsidRPr="007A69AF">
              <w:rPr>
                <w:color w:val="0000FF"/>
                <w:u w:val="single"/>
              </w:rPr>
            </w:r>
            <w:r w:rsidRPr="007A69AF">
              <w:rPr>
                <w:color w:val="0000FF"/>
                <w:u w:val="single"/>
              </w:rPr>
              <w:fldChar w:fldCharType="separate"/>
            </w:r>
            <w:r w:rsidR="00595547" w:rsidRPr="00595547">
              <w:rPr>
                <w:color w:val="0000FF"/>
                <w:u w:val="single"/>
              </w:rPr>
              <w:t>Figure 7</w:t>
            </w:r>
            <w:r w:rsidRPr="007A69AF">
              <w:rPr>
                <w:color w:val="0000FF"/>
                <w:u w:val="single"/>
              </w:rPr>
              <w:fldChar w:fldCharType="end"/>
            </w:r>
            <w:r w:rsidRPr="007A69AF">
              <w:t xml:space="preserve">, </w:t>
            </w:r>
            <w:r w:rsidRPr="007A69AF">
              <w:rPr>
                <w:color w:val="0000FF"/>
                <w:u w:val="single"/>
                <w14:props3d w14:extrusionH="0" w14:contourW="0" w14:prstMaterial="matte"/>
              </w:rPr>
              <w:fldChar w:fldCharType="begin"/>
            </w:r>
            <w:r w:rsidRPr="007A69AF">
              <w:rPr>
                <w:color w:val="0000FF"/>
                <w:u w:val="single"/>
                <w14:props3d w14:extrusionH="0" w14:contourW="0" w14:prstMaterial="matte"/>
              </w:rPr>
              <w:instrText xml:space="preserve"> REF _Ref510445568 \h  \* MERGEFORMAT </w:instrText>
            </w:r>
            <w:r w:rsidRPr="007A69AF">
              <w:rPr>
                <w:color w:val="0000FF"/>
                <w:u w:val="single"/>
                <w14:props3d w14:extrusionH="0" w14:contourW="0" w14:prstMaterial="matte"/>
              </w:rPr>
            </w:r>
            <w:r w:rsidRPr="007A69AF">
              <w:rPr>
                <w:color w:val="0000FF"/>
                <w:u w:val="single"/>
                <w14:props3d w14:extrusionH="0" w14:contourW="0" w14:prstMaterial="matte"/>
              </w:rPr>
              <w:fldChar w:fldCharType="separate"/>
            </w:r>
            <w:r w:rsidR="00595547" w:rsidRPr="00595547">
              <w:rPr>
                <w:color w:val="0000FF"/>
                <w:u w:val="single"/>
                <w14:props3d w14:extrusionH="0" w14:contourW="0" w14:prstMaterial="matte"/>
              </w:rPr>
              <w:t>Figure 8</w:t>
            </w:r>
            <w:r w:rsidRPr="007A69AF">
              <w:rPr>
                <w:color w:val="0000FF"/>
                <w:u w:val="single"/>
                <w14:props3d w14:extrusionH="0" w14:contourW="0" w14:prstMaterial="matte"/>
              </w:rPr>
              <w:fldChar w:fldCharType="end"/>
            </w:r>
            <w:r w:rsidRPr="007A69AF">
              <w:t xml:space="preserve">, and </w:t>
            </w:r>
            <w:r w:rsidRPr="007A69AF">
              <w:rPr>
                <w:color w:val="0000FF"/>
                <w:u w:val="single"/>
                <w14:props3d w14:extrusionH="0" w14:contourW="0" w14:prstMaterial="matte"/>
              </w:rPr>
              <w:fldChar w:fldCharType="begin"/>
            </w:r>
            <w:r w:rsidRPr="007A69AF">
              <w:rPr>
                <w:color w:val="0000FF"/>
                <w:u w:val="single"/>
                <w14:props3d w14:extrusionH="0" w14:contourW="0" w14:prstMaterial="matte"/>
              </w:rPr>
              <w:instrText xml:space="preserve"> REF _Ref508864945 \h  \* MERGEFORMAT </w:instrText>
            </w:r>
            <w:r w:rsidRPr="007A69AF">
              <w:rPr>
                <w:color w:val="0000FF"/>
                <w:u w:val="single"/>
                <w14:props3d w14:extrusionH="0" w14:contourW="0" w14:prstMaterial="matte"/>
              </w:rPr>
            </w:r>
            <w:r w:rsidRPr="007A69AF">
              <w:rPr>
                <w:color w:val="0000FF"/>
                <w:u w:val="single"/>
                <w14:props3d w14:extrusionH="0" w14:contourW="0" w14:prstMaterial="matte"/>
              </w:rPr>
              <w:fldChar w:fldCharType="separate"/>
            </w:r>
            <w:r w:rsidR="00595547" w:rsidRPr="00595547">
              <w:rPr>
                <w:color w:val="0000FF"/>
                <w:u w:val="single"/>
                <w14:props3d w14:extrusionH="0" w14:contourW="0" w14:prstMaterial="matte"/>
              </w:rPr>
              <w:t>Figure 10</w:t>
            </w:r>
            <w:r w:rsidRPr="007A69AF">
              <w:rPr>
                <w:color w:val="0000FF"/>
                <w:u w:val="single"/>
                <w14:props3d w14:extrusionH="0" w14:contourW="0" w14:prstMaterial="matte"/>
              </w:rPr>
              <w:fldChar w:fldCharType="end"/>
            </w:r>
            <w:r w:rsidRPr="007A69AF">
              <w:t>.</w:t>
            </w:r>
          </w:p>
          <w:p w14:paraId="6EE92DAC" w14:textId="4DFC12D1" w:rsidR="00F809BC" w:rsidRPr="007A69AF" w:rsidRDefault="00F809BC" w:rsidP="00F809BC">
            <w:pPr>
              <w:pStyle w:val="TableListBullet"/>
            </w:pPr>
            <w:r w:rsidRPr="007A69AF">
              <w:t>Corrected “</w:t>
            </w:r>
            <w:hyperlink w:anchor="rollout_procedure" w:history="1">
              <w:r w:rsidRPr="007A69AF">
                <w:rPr>
                  <w:rStyle w:val="Hyperlink"/>
                </w:rPr>
                <w:t>Rollout Procedure</w:t>
              </w:r>
            </w:hyperlink>
            <w:r w:rsidRPr="007A69AF">
              <w:t xml:space="preserve">” </w:t>
            </w:r>
            <w:hyperlink w:anchor="v1" w:tooltip="V1" w:history="1">
              <w:r w:rsidRPr="007A69AF">
                <w:rPr>
                  <w:rStyle w:val="Hyperlink"/>
                </w:rPr>
                <w:t>V1</w:t>
              </w:r>
            </w:hyperlink>
            <w:r w:rsidRPr="007A69AF">
              <w:t xml:space="preserve"> and </w:t>
            </w:r>
            <w:hyperlink w:anchor="p1" w:history="1">
              <w:r w:rsidRPr="007A69AF">
                <w:rPr>
                  <w:rStyle w:val="Hyperlink"/>
                </w:rPr>
                <w:t>P1</w:t>
              </w:r>
            </w:hyperlink>
            <w:r w:rsidRPr="007A69AF">
              <w:t xml:space="preserve"> steps in Section </w:t>
            </w:r>
            <w:r w:rsidRPr="007A69AF">
              <w:rPr>
                <w:color w:val="0000FF"/>
                <w:u w:val="single"/>
              </w:rPr>
              <w:fldChar w:fldCharType="begin"/>
            </w:r>
            <w:r w:rsidRPr="007A69AF">
              <w:rPr>
                <w:color w:val="0000FF"/>
                <w:u w:val="single"/>
              </w:rPr>
              <w:instrText xml:space="preserve"> REF _Ref516494742 \w \h  \* MERGEFORMAT </w:instrText>
            </w:r>
            <w:r w:rsidRPr="007A69AF">
              <w:rPr>
                <w:color w:val="0000FF"/>
                <w:u w:val="single"/>
              </w:rPr>
            </w:r>
            <w:r w:rsidRPr="007A69AF">
              <w:rPr>
                <w:color w:val="0000FF"/>
                <w:u w:val="single"/>
              </w:rPr>
              <w:fldChar w:fldCharType="separate"/>
            </w:r>
            <w:r w:rsidR="00595547">
              <w:rPr>
                <w:color w:val="0000FF"/>
                <w:u w:val="single"/>
              </w:rPr>
              <w:t>3</w:t>
            </w:r>
            <w:r w:rsidRPr="007A69AF">
              <w:rPr>
                <w:color w:val="0000FF"/>
                <w:u w:val="single"/>
              </w:rPr>
              <w:fldChar w:fldCharType="end"/>
            </w:r>
            <w:r w:rsidRPr="007A69AF">
              <w:t>.</w:t>
            </w:r>
          </w:p>
          <w:p w14:paraId="028A174C" w14:textId="25497173" w:rsidR="00F809BC" w:rsidRPr="007A69AF" w:rsidRDefault="00F809BC" w:rsidP="00F809BC">
            <w:pPr>
              <w:pStyle w:val="TableListBullet"/>
            </w:pPr>
            <w:r w:rsidRPr="007A69AF">
              <w:t xml:space="preserve">Added site information to </w:t>
            </w:r>
            <w:r w:rsidRPr="007A69AF">
              <w:rPr>
                <w:color w:val="0000FF"/>
                <w:u w:val="single"/>
              </w:rPr>
              <w:fldChar w:fldCharType="begin"/>
            </w:r>
            <w:r w:rsidRPr="007A69AF">
              <w:rPr>
                <w:color w:val="0000FF"/>
                <w:u w:val="single"/>
              </w:rPr>
              <w:instrText xml:space="preserve"> REF _Ref506222619 \h  \* MERGEFORMAT </w:instrText>
            </w:r>
            <w:r w:rsidRPr="007A69AF">
              <w:rPr>
                <w:color w:val="0000FF"/>
                <w:u w:val="single"/>
              </w:rPr>
            </w:r>
            <w:r w:rsidRPr="007A69AF">
              <w:rPr>
                <w:color w:val="0000FF"/>
                <w:u w:val="single"/>
              </w:rPr>
              <w:fldChar w:fldCharType="separate"/>
            </w:r>
            <w:r w:rsidR="00595547" w:rsidRPr="00595547">
              <w:rPr>
                <w:color w:val="0000FF"/>
                <w:u w:val="single"/>
              </w:rPr>
              <w:t>Table 2</w:t>
            </w:r>
            <w:r w:rsidRPr="007A69AF">
              <w:rPr>
                <w:color w:val="0000FF"/>
                <w:u w:val="single"/>
              </w:rPr>
              <w:fldChar w:fldCharType="end"/>
            </w:r>
            <w:r w:rsidRPr="007A69AF">
              <w:t>.</w:t>
            </w:r>
          </w:p>
          <w:p w14:paraId="06AC832C" w14:textId="34DD5768" w:rsidR="00F809BC" w:rsidRPr="007A69AF" w:rsidRDefault="00F809BC" w:rsidP="00F809BC">
            <w:pPr>
              <w:pStyle w:val="TableListBullet"/>
            </w:pPr>
            <w:r w:rsidRPr="007A69AF">
              <w:t xml:space="preserve">Updated XML file reference in Section </w:t>
            </w:r>
            <w:r w:rsidRPr="007A69AF">
              <w:rPr>
                <w:color w:val="0000FF"/>
                <w:u w:val="single"/>
              </w:rPr>
              <w:fldChar w:fldCharType="begin"/>
            </w:r>
            <w:r w:rsidRPr="007A69AF">
              <w:rPr>
                <w:color w:val="0000FF"/>
                <w:u w:val="single"/>
              </w:rPr>
              <w:instrText xml:space="preserve"> REF _Ref516495203 \w \h  \* MERGEFORMAT </w:instrText>
            </w:r>
            <w:r w:rsidRPr="007A69AF">
              <w:rPr>
                <w:color w:val="0000FF"/>
                <w:u w:val="single"/>
              </w:rPr>
            </w:r>
            <w:r w:rsidRPr="007A69AF">
              <w:rPr>
                <w:color w:val="0000FF"/>
                <w:u w:val="single"/>
              </w:rPr>
              <w:fldChar w:fldCharType="separate"/>
            </w:r>
            <w:r w:rsidR="00595547">
              <w:rPr>
                <w:color w:val="0000FF"/>
                <w:u w:val="single"/>
              </w:rPr>
              <w:t>3.3.3</w:t>
            </w:r>
            <w:r w:rsidRPr="007A69AF">
              <w:rPr>
                <w:color w:val="0000FF"/>
                <w:u w:val="single"/>
              </w:rPr>
              <w:fldChar w:fldCharType="end"/>
            </w:r>
            <w:r w:rsidRPr="007A69AF">
              <w:t>.</w:t>
            </w:r>
          </w:p>
          <w:p w14:paraId="2330EA2F" w14:textId="7F9E56F3" w:rsidR="00F809BC" w:rsidRDefault="00F809BC" w:rsidP="00F809BC">
            <w:pPr>
              <w:pStyle w:val="TableListBullet"/>
            </w:pPr>
            <w:r w:rsidRPr="007A69AF">
              <w:t xml:space="preserve">Updated Section </w:t>
            </w:r>
            <w:r w:rsidRPr="007A69AF">
              <w:rPr>
                <w:color w:val="0000FF"/>
                <w:u w:val="single"/>
              </w:rPr>
              <w:fldChar w:fldCharType="begin"/>
            </w:r>
            <w:r w:rsidRPr="007A69AF">
              <w:rPr>
                <w:color w:val="0000FF"/>
                <w:u w:val="single"/>
              </w:rPr>
              <w:instrText xml:space="preserve"> REF _Ref516495285 \w \h  \* MERGEFORMAT </w:instrText>
            </w:r>
            <w:r w:rsidRPr="007A69AF">
              <w:rPr>
                <w:color w:val="0000FF"/>
                <w:u w:val="single"/>
              </w:rPr>
            </w:r>
            <w:r w:rsidRPr="007A69AF">
              <w:rPr>
                <w:color w:val="0000FF"/>
                <w:u w:val="single"/>
              </w:rPr>
              <w:fldChar w:fldCharType="separate"/>
            </w:r>
            <w:r w:rsidR="00595547">
              <w:rPr>
                <w:color w:val="0000FF"/>
                <w:u w:val="single"/>
              </w:rPr>
              <w:t>4.6</w:t>
            </w:r>
            <w:r w:rsidRPr="007A69AF">
              <w:rPr>
                <w:color w:val="0000FF"/>
                <w:u w:val="single"/>
              </w:rPr>
              <w:fldChar w:fldCharType="end"/>
            </w:r>
            <w:r w:rsidRPr="007A69AF">
              <w:t>.</w:t>
            </w:r>
          </w:p>
          <w:p w14:paraId="700F3A61" w14:textId="13EC1074" w:rsidR="00F809BC" w:rsidRPr="007A69AF" w:rsidRDefault="00F809BC" w:rsidP="00F809BC">
            <w:pPr>
              <w:pStyle w:val="TableListBullet"/>
            </w:pPr>
            <w:r w:rsidRPr="007A69AF">
              <w:lastRenderedPageBreak/>
              <w:t xml:space="preserve">Corrected sample operation names in Section </w:t>
            </w:r>
            <w:r w:rsidRPr="00F809BC">
              <w:rPr>
                <w:color w:val="0000FF"/>
                <w:u w:val="single"/>
              </w:rPr>
              <w:fldChar w:fldCharType="begin"/>
            </w:r>
            <w:r w:rsidRPr="00F809BC">
              <w:rPr>
                <w:color w:val="0000FF"/>
                <w:u w:val="single"/>
              </w:rPr>
              <w:instrText xml:space="preserve"> REF _Ref510013901 \w \h  \* MERGEFORMAT </w:instrText>
            </w:r>
            <w:r w:rsidRPr="00F809BC">
              <w:rPr>
                <w:color w:val="0000FF"/>
                <w:u w:val="single"/>
              </w:rPr>
            </w:r>
            <w:r w:rsidRPr="00F809BC">
              <w:rPr>
                <w:color w:val="0000FF"/>
                <w:u w:val="single"/>
              </w:rPr>
              <w:fldChar w:fldCharType="separate"/>
            </w:r>
            <w:r w:rsidR="00595547">
              <w:rPr>
                <w:color w:val="0000FF"/>
                <w:u w:val="single"/>
              </w:rPr>
              <w:t>7.2</w:t>
            </w:r>
            <w:r w:rsidRPr="00F809BC">
              <w:rPr>
                <w:color w:val="0000FF"/>
                <w:u w:val="single"/>
              </w:rPr>
              <w:fldChar w:fldCharType="end"/>
            </w:r>
            <w:r w:rsidRPr="007A69AF">
              <w:t>,, Step 2a and Step 4d.</w:t>
            </w:r>
          </w:p>
        </w:tc>
        <w:tc>
          <w:tcPr>
            <w:tcW w:w="2417" w:type="dxa"/>
          </w:tcPr>
          <w:p w14:paraId="133FA050" w14:textId="42266D91" w:rsidR="00F809BC" w:rsidRPr="007A69AF" w:rsidRDefault="00B11971" w:rsidP="00D152DB">
            <w:pPr>
              <w:pStyle w:val="TableText"/>
            </w:pPr>
            <w:r w:rsidRPr="007F209B">
              <w:rPr>
                <w:sz w:val="24"/>
                <w:highlight w:val="yellow"/>
              </w:rPr>
              <w:lastRenderedPageBreak/>
              <w:t>REDACTED</w:t>
            </w:r>
          </w:p>
        </w:tc>
      </w:tr>
      <w:tr w:rsidR="00B11971" w14:paraId="5B17CEA9" w14:textId="77777777" w:rsidTr="00B11971">
        <w:tc>
          <w:tcPr>
            <w:tcW w:w="1318" w:type="dxa"/>
          </w:tcPr>
          <w:p w14:paraId="120E1CFC" w14:textId="28A8C4D5" w:rsidR="00B11971" w:rsidRPr="007A69AF" w:rsidRDefault="00B11971" w:rsidP="00B11971">
            <w:pPr>
              <w:pStyle w:val="TableText"/>
            </w:pPr>
            <w:r w:rsidRPr="007A69AF">
              <w:t>06/06/2018</w:t>
            </w:r>
          </w:p>
        </w:tc>
        <w:tc>
          <w:tcPr>
            <w:tcW w:w="1236" w:type="dxa"/>
          </w:tcPr>
          <w:p w14:paraId="427AAA5E" w14:textId="632CCE98" w:rsidR="00B11971" w:rsidRPr="007A69AF" w:rsidRDefault="00B11971" w:rsidP="00B11971">
            <w:pPr>
              <w:pStyle w:val="TableText"/>
            </w:pPr>
            <w:r w:rsidRPr="007A69AF">
              <w:t>0.3</w:t>
            </w:r>
          </w:p>
        </w:tc>
        <w:tc>
          <w:tcPr>
            <w:tcW w:w="4225" w:type="dxa"/>
          </w:tcPr>
          <w:p w14:paraId="6E5C5ED6" w14:textId="77777777" w:rsidR="00B11971" w:rsidRPr="007A69AF" w:rsidRDefault="00B11971" w:rsidP="00B11971">
            <w:pPr>
              <w:pStyle w:val="TableText"/>
            </w:pPr>
            <w:r w:rsidRPr="007A69AF">
              <w:t>Halfaker Review of Tech Edits:</w:t>
            </w:r>
          </w:p>
          <w:p w14:paraId="68AF3386" w14:textId="6EEFFDF6" w:rsidR="00B11971" w:rsidRDefault="00B11971" w:rsidP="00B11971">
            <w:pPr>
              <w:pStyle w:val="TableListBullet"/>
            </w:pPr>
            <w:r w:rsidRPr="007A69AF">
              <w:t>Architect (DE) and developer(GS) addressed as many items as possible at this time.</w:t>
            </w:r>
          </w:p>
          <w:p w14:paraId="76E6A22D" w14:textId="40B04D59" w:rsidR="00B11971" w:rsidRPr="007A69AF" w:rsidRDefault="00B11971" w:rsidP="00B11971">
            <w:pPr>
              <w:pStyle w:val="TableListBullet"/>
            </w:pPr>
            <w:r w:rsidRPr="007A69AF">
              <w:t>Updated revision and sent back for VA TW review.</w:t>
            </w:r>
          </w:p>
        </w:tc>
        <w:tc>
          <w:tcPr>
            <w:tcW w:w="2417" w:type="dxa"/>
          </w:tcPr>
          <w:p w14:paraId="08E883E0" w14:textId="57463275" w:rsidR="00B11971" w:rsidRPr="007A69AF" w:rsidRDefault="00B11971" w:rsidP="00B11971">
            <w:pPr>
              <w:pStyle w:val="TableText"/>
            </w:pPr>
            <w:r w:rsidRPr="00C23DEE">
              <w:rPr>
                <w:sz w:val="24"/>
                <w:highlight w:val="yellow"/>
              </w:rPr>
              <w:t>REDACTED</w:t>
            </w:r>
          </w:p>
        </w:tc>
      </w:tr>
      <w:tr w:rsidR="00B11971" w14:paraId="16DCB471" w14:textId="77777777" w:rsidTr="00B11971">
        <w:tc>
          <w:tcPr>
            <w:tcW w:w="1318" w:type="dxa"/>
          </w:tcPr>
          <w:p w14:paraId="203977A5" w14:textId="7EF45E21" w:rsidR="00B11971" w:rsidRPr="007A69AF" w:rsidRDefault="00B11971" w:rsidP="00B11971">
            <w:pPr>
              <w:pStyle w:val="TableText"/>
            </w:pPr>
            <w:r w:rsidRPr="007A69AF">
              <w:t>05/17/2018</w:t>
            </w:r>
          </w:p>
        </w:tc>
        <w:tc>
          <w:tcPr>
            <w:tcW w:w="1236" w:type="dxa"/>
          </w:tcPr>
          <w:p w14:paraId="57AFBCA6" w14:textId="18FF1ADC" w:rsidR="00B11971" w:rsidRPr="007A69AF" w:rsidRDefault="00B11971" w:rsidP="00B11971">
            <w:pPr>
              <w:pStyle w:val="TableText"/>
            </w:pPr>
            <w:r w:rsidRPr="007A69AF">
              <w:t>0.2</w:t>
            </w:r>
          </w:p>
        </w:tc>
        <w:tc>
          <w:tcPr>
            <w:tcW w:w="4225" w:type="dxa"/>
          </w:tcPr>
          <w:p w14:paraId="71A8C53D" w14:textId="77777777" w:rsidR="00B11971" w:rsidRPr="007A69AF" w:rsidRDefault="00B11971" w:rsidP="00B11971">
            <w:pPr>
              <w:pStyle w:val="TableText"/>
            </w:pPr>
            <w:r w:rsidRPr="007A69AF">
              <w:t>VA Tech Edit Review:</w:t>
            </w:r>
          </w:p>
          <w:p w14:paraId="72A3B7AF" w14:textId="77777777" w:rsidR="00B11971" w:rsidRPr="007A69AF" w:rsidRDefault="00B11971" w:rsidP="00B11971">
            <w:pPr>
              <w:pStyle w:val="TableListBullet"/>
            </w:pPr>
            <w:r w:rsidRPr="007A69AF">
              <w:t>Reformatted document to follow current OIT documentation standards and style guidelines.</w:t>
            </w:r>
          </w:p>
          <w:p w14:paraId="0DCAB587" w14:textId="120E3302" w:rsidR="00B11971" w:rsidRDefault="00B11971" w:rsidP="00B11971">
            <w:pPr>
              <w:pStyle w:val="TableListBullet"/>
            </w:pPr>
            <w:r w:rsidRPr="007A69AF">
              <w:t>Removed intranet links (inside the VA firewall), since this document will be located on the internet (outside the VA firewall).</w:t>
            </w:r>
          </w:p>
          <w:p w14:paraId="0BE4FFA1" w14:textId="4DEAE9DD" w:rsidR="00B11971" w:rsidRPr="007A69AF" w:rsidRDefault="00B11971" w:rsidP="00B11971">
            <w:pPr>
              <w:pStyle w:val="TableListBullet"/>
            </w:pPr>
            <w:r w:rsidRPr="007A69AF">
              <w:t>Reviewed and edited document for Section 508 conformance (e.g., added alternate text to all images).</w:t>
            </w:r>
          </w:p>
        </w:tc>
        <w:tc>
          <w:tcPr>
            <w:tcW w:w="2417" w:type="dxa"/>
          </w:tcPr>
          <w:p w14:paraId="6B2F765D" w14:textId="3B0AAA17" w:rsidR="00B11971" w:rsidRPr="007A69AF" w:rsidRDefault="00B11971" w:rsidP="00B11971">
            <w:pPr>
              <w:pStyle w:val="TableText"/>
            </w:pPr>
            <w:r w:rsidRPr="00C23DEE">
              <w:rPr>
                <w:sz w:val="24"/>
                <w:highlight w:val="yellow"/>
              </w:rPr>
              <w:t>REDACTED</w:t>
            </w:r>
          </w:p>
        </w:tc>
      </w:tr>
      <w:tr w:rsidR="00B11971" w14:paraId="4C964AD6" w14:textId="77777777" w:rsidTr="00B11971">
        <w:tc>
          <w:tcPr>
            <w:tcW w:w="1318" w:type="dxa"/>
          </w:tcPr>
          <w:p w14:paraId="3536A16A" w14:textId="21FED101" w:rsidR="00B11971" w:rsidRPr="007A69AF" w:rsidRDefault="00B11971" w:rsidP="00B11971">
            <w:pPr>
              <w:pStyle w:val="TableText"/>
            </w:pPr>
            <w:r w:rsidRPr="007A69AF">
              <w:t>05/07/2018</w:t>
            </w:r>
          </w:p>
        </w:tc>
        <w:tc>
          <w:tcPr>
            <w:tcW w:w="1236" w:type="dxa"/>
          </w:tcPr>
          <w:p w14:paraId="0BDB3694" w14:textId="7655D98F" w:rsidR="00B11971" w:rsidRPr="007A69AF" w:rsidRDefault="00B11971" w:rsidP="00B11971">
            <w:pPr>
              <w:pStyle w:val="TableText"/>
            </w:pPr>
            <w:r w:rsidRPr="007A69AF">
              <w:t>0.1</w:t>
            </w:r>
          </w:p>
        </w:tc>
        <w:tc>
          <w:tcPr>
            <w:tcW w:w="4225" w:type="dxa"/>
          </w:tcPr>
          <w:p w14:paraId="73C981C9" w14:textId="3A10A919" w:rsidR="00B11971" w:rsidRPr="007A69AF" w:rsidRDefault="00B11971" w:rsidP="00B11971">
            <w:pPr>
              <w:pStyle w:val="TableText"/>
            </w:pPr>
            <w:r w:rsidRPr="007A69AF">
              <w:rPr>
                <w:szCs w:val="22"/>
              </w:rPr>
              <w:t xml:space="preserve">Initial document </w:t>
            </w:r>
            <w:r w:rsidRPr="007A69AF">
              <w:t>based on the Veteran-focused Integration Process (VIP) Deployment, Installation, Back-Out, and Rollback Guide template Version 2.2, released on March 2016.</w:t>
            </w:r>
          </w:p>
        </w:tc>
        <w:tc>
          <w:tcPr>
            <w:tcW w:w="2417" w:type="dxa"/>
          </w:tcPr>
          <w:p w14:paraId="1484FACD" w14:textId="232C0A4D" w:rsidR="00B11971" w:rsidRPr="007A69AF" w:rsidRDefault="00B11971" w:rsidP="00B11971">
            <w:pPr>
              <w:pStyle w:val="TableText"/>
            </w:pPr>
            <w:r w:rsidRPr="00C23DEE">
              <w:rPr>
                <w:sz w:val="24"/>
                <w:highlight w:val="yellow"/>
              </w:rPr>
              <w:t>REDACTED</w:t>
            </w:r>
          </w:p>
        </w:tc>
      </w:tr>
    </w:tbl>
    <w:p w14:paraId="49765956" w14:textId="2ED5CFF9" w:rsidR="00F64BE3" w:rsidRDefault="00F64BE3" w:rsidP="00C37281">
      <w:pPr>
        <w:pStyle w:val="BodyText"/>
      </w:pPr>
    </w:p>
    <w:p w14:paraId="5B984D69" w14:textId="77777777" w:rsidR="00F809BC" w:rsidRPr="007A69AF" w:rsidRDefault="00F809BC" w:rsidP="00C37281">
      <w:pPr>
        <w:pStyle w:val="BodyText"/>
      </w:pPr>
    </w:p>
    <w:p w14:paraId="5C4E1B25" w14:textId="77777777" w:rsidR="00F64BE3" w:rsidRPr="007A69AF" w:rsidRDefault="00F64BE3" w:rsidP="00C37281">
      <w:pPr>
        <w:pStyle w:val="BodyText"/>
        <w:rPr>
          <w:iCs/>
        </w:rPr>
        <w:sectPr w:rsidR="00F64BE3" w:rsidRPr="007A69AF" w:rsidSect="0028784E">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3B7451A7" w14:textId="77777777" w:rsidR="004F3A80" w:rsidRPr="007A69AF" w:rsidRDefault="004F3A80" w:rsidP="000E39D3">
      <w:pPr>
        <w:pStyle w:val="TOCHeading"/>
      </w:pPr>
      <w:r w:rsidRPr="007A69AF">
        <w:lastRenderedPageBreak/>
        <w:t>Table of Contents</w:t>
      </w:r>
    </w:p>
    <w:p w14:paraId="35FFD5F0" w14:textId="47617B31" w:rsidR="00F809BC" w:rsidRDefault="00DD21F5">
      <w:pPr>
        <w:pStyle w:val="TOC9"/>
        <w:rPr>
          <w:rFonts w:asciiTheme="minorHAnsi" w:eastAsiaTheme="minorEastAsia" w:hAnsiTheme="minorHAnsi" w:cstheme="minorBidi"/>
          <w:noProof/>
          <w:color w:val="auto"/>
          <w:sz w:val="22"/>
          <w:szCs w:val="22"/>
        </w:rPr>
      </w:pPr>
      <w:r w:rsidRPr="007A69AF">
        <w:rPr>
          <w:b/>
        </w:rPr>
        <w:fldChar w:fldCharType="begin"/>
      </w:r>
      <w:r w:rsidRPr="007A69AF">
        <w:rPr>
          <w:b/>
        </w:rPr>
        <w:instrText xml:space="preserve"> TOC \o "3-4" \h \z \t "Heading 1,1,Heading 2,2,Heading Front and Back Matter,9" </w:instrText>
      </w:r>
      <w:r w:rsidRPr="007A69AF">
        <w:rPr>
          <w:b/>
        </w:rPr>
        <w:fldChar w:fldCharType="separate"/>
      </w:r>
      <w:hyperlink w:anchor="_Toc2872182" w:history="1">
        <w:r w:rsidR="00F809BC" w:rsidRPr="00956D34">
          <w:rPr>
            <w:rStyle w:val="Hyperlink"/>
            <w:noProof/>
          </w:rPr>
          <w:t>Revision History</w:t>
        </w:r>
        <w:r w:rsidR="00F809BC">
          <w:rPr>
            <w:noProof/>
            <w:webHidden/>
          </w:rPr>
          <w:tab/>
        </w:r>
        <w:r w:rsidR="00F809BC">
          <w:rPr>
            <w:noProof/>
            <w:webHidden/>
          </w:rPr>
          <w:fldChar w:fldCharType="begin"/>
        </w:r>
        <w:r w:rsidR="00F809BC">
          <w:rPr>
            <w:noProof/>
            <w:webHidden/>
          </w:rPr>
          <w:instrText xml:space="preserve"> PAGEREF _Toc2872182 \h </w:instrText>
        </w:r>
        <w:r w:rsidR="00F809BC">
          <w:rPr>
            <w:noProof/>
            <w:webHidden/>
          </w:rPr>
        </w:r>
        <w:r w:rsidR="00F809BC">
          <w:rPr>
            <w:noProof/>
            <w:webHidden/>
          </w:rPr>
          <w:fldChar w:fldCharType="separate"/>
        </w:r>
        <w:r w:rsidR="00595547">
          <w:rPr>
            <w:noProof/>
            <w:webHidden/>
          </w:rPr>
          <w:t>ii</w:t>
        </w:r>
        <w:r w:rsidR="00F809BC">
          <w:rPr>
            <w:noProof/>
            <w:webHidden/>
          </w:rPr>
          <w:fldChar w:fldCharType="end"/>
        </w:r>
      </w:hyperlink>
    </w:p>
    <w:p w14:paraId="32BF1961" w14:textId="3A673640" w:rsidR="00F809BC" w:rsidRDefault="00684931">
      <w:pPr>
        <w:pStyle w:val="TOC9"/>
        <w:rPr>
          <w:rFonts w:asciiTheme="minorHAnsi" w:eastAsiaTheme="minorEastAsia" w:hAnsiTheme="minorHAnsi" w:cstheme="minorBidi"/>
          <w:noProof/>
          <w:color w:val="auto"/>
          <w:sz w:val="22"/>
          <w:szCs w:val="22"/>
        </w:rPr>
      </w:pPr>
      <w:hyperlink w:anchor="_Toc2872183" w:history="1">
        <w:r w:rsidR="00F809BC" w:rsidRPr="00956D34">
          <w:rPr>
            <w:rStyle w:val="Hyperlink"/>
            <w:noProof/>
          </w:rPr>
          <w:t>List of Figures</w:t>
        </w:r>
        <w:r w:rsidR="00F809BC">
          <w:rPr>
            <w:noProof/>
            <w:webHidden/>
          </w:rPr>
          <w:tab/>
        </w:r>
        <w:r w:rsidR="00F809BC">
          <w:rPr>
            <w:noProof/>
            <w:webHidden/>
          </w:rPr>
          <w:fldChar w:fldCharType="begin"/>
        </w:r>
        <w:r w:rsidR="00F809BC">
          <w:rPr>
            <w:noProof/>
            <w:webHidden/>
          </w:rPr>
          <w:instrText xml:space="preserve"> PAGEREF _Toc2872183 \h </w:instrText>
        </w:r>
        <w:r w:rsidR="00F809BC">
          <w:rPr>
            <w:noProof/>
            <w:webHidden/>
          </w:rPr>
        </w:r>
        <w:r w:rsidR="00F809BC">
          <w:rPr>
            <w:noProof/>
            <w:webHidden/>
          </w:rPr>
          <w:fldChar w:fldCharType="separate"/>
        </w:r>
        <w:r w:rsidR="00595547">
          <w:rPr>
            <w:noProof/>
            <w:webHidden/>
          </w:rPr>
          <w:t>vi</w:t>
        </w:r>
        <w:r w:rsidR="00F809BC">
          <w:rPr>
            <w:noProof/>
            <w:webHidden/>
          </w:rPr>
          <w:fldChar w:fldCharType="end"/>
        </w:r>
      </w:hyperlink>
    </w:p>
    <w:p w14:paraId="683D69C4" w14:textId="1C2D2D54" w:rsidR="00F809BC" w:rsidRDefault="00684931">
      <w:pPr>
        <w:pStyle w:val="TOC9"/>
        <w:rPr>
          <w:rFonts w:asciiTheme="minorHAnsi" w:eastAsiaTheme="minorEastAsia" w:hAnsiTheme="minorHAnsi" w:cstheme="minorBidi"/>
          <w:noProof/>
          <w:color w:val="auto"/>
          <w:sz w:val="22"/>
          <w:szCs w:val="22"/>
        </w:rPr>
      </w:pPr>
      <w:hyperlink w:anchor="_Toc2872184" w:history="1">
        <w:r w:rsidR="00F809BC" w:rsidRPr="00956D34">
          <w:rPr>
            <w:rStyle w:val="Hyperlink"/>
            <w:noProof/>
          </w:rPr>
          <w:t>List of Tables</w:t>
        </w:r>
        <w:r w:rsidR="00F809BC">
          <w:rPr>
            <w:noProof/>
            <w:webHidden/>
          </w:rPr>
          <w:tab/>
        </w:r>
        <w:r w:rsidR="00F809BC">
          <w:rPr>
            <w:noProof/>
            <w:webHidden/>
          </w:rPr>
          <w:fldChar w:fldCharType="begin"/>
        </w:r>
        <w:r w:rsidR="00F809BC">
          <w:rPr>
            <w:noProof/>
            <w:webHidden/>
          </w:rPr>
          <w:instrText xml:space="preserve"> PAGEREF _Toc2872184 \h </w:instrText>
        </w:r>
        <w:r w:rsidR="00F809BC">
          <w:rPr>
            <w:noProof/>
            <w:webHidden/>
          </w:rPr>
        </w:r>
        <w:r w:rsidR="00F809BC">
          <w:rPr>
            <w:noProof/>
            <w:webHidden/>
          </w:rPr>
          <w:fldChar w:fldCharType="separate"/>
        </w:r>
        <w:r w:rsidR="00595547">
          <w:rPr>
            <w:noProof/>
            <w:webHidden/>
          </w:rPr>
          <w:t>vii</w:t>
        </w:r>
        <w:r w:rsidR="00F809BC">
          <w:rPr>
            <w:noProof/>
            <w:webHidden/>
          </w:rPr>
          <w:fldChar w:fldCharType="end"/>
        </w:r>
      </w:hyperlink>
    </w:p>
    <w:p w14:paraId="170F61A4" w14:textId="4536AA6A" w:rsidR="00F809BC" w:rsidRDefault="00684931">
      <w:pPr>
        <w:pStyle w:val="TOC1"/>
        <w:rPr>
          <w:rFonts w:asciiTheme="minorHAnsi" w:eastAsiaTheme="minorEastAsia" w:hAnsiTheme="minorHAnsi" w:cstheme="minorBidi"/>
          <w:b w:val="0"/>
          <w:noProof/>
          <w:color w:val="auto"/>
          <w:sz w:val="22"/>
          <w:szCs w:val="22"/>
        </w:rPr>
      </w:pPr>
      <w:hyperlink w:anchor="_Toc2872185" w:history="1">
        <w:r w:rsidR="00F809BC" w:rsidRPr="00956D34">
          <w:rPr>
            <w:rStyle w:val="Hyperlink"/>
            <w:noProof/>
          </w:rPr>
          <w:t>1</w:t>
        </w:r>
        <w:r w:rsidR="00F809BC">
          <w:rPr>
            <w:rFonts w:asciiTheme="minorHAnsi" w:eastAsiaTheme="minorEastAsia" w:hAnsiTheme="minorHAnsi" w:cstheme="minorBidi"/>
            <w:b w:val="0"/>
            <w:noProof/>
            <w:color w:val="auto"/>
            <w:sz w:val="22"/>
            <w:szCs w:val="22"/>
          </w:rPr>
          <w:tab/>
        </w:r>
        <w:r w:rsidR="00F809BC" w:rsidRPr="00956D34">
          <w:rPr>
            <w:rStyle w:val="Hyperlink"/>
            <w:noProof/>
          </w:rPr>
          <w:t>Introduction</w:t>
        </w:r>
        <w:r w:rsidR="00F809BC">
          <w:rPr>
            <w:noProof/>
            <w:webHidden/>
          </w:rPr>
          <w:tab/>
        </w:r>
        <w:r w:rsidR="00F809BC">
          <w:rPr>
            <w:noProof/>
            <w:webHidden/>
          </w:rPr>
          <w:fldChar w:fldCharType="begin"/>
        </w:r>
        <w:r w:rsidR="00F809BC">
          <w:rPr>
            <w:noProof/>
            <w:webHidden/>
          </w:rPr>
          <w:instrText xml:space="preserve"> PAGEREF _Toc2872185 \h </w:instrText>
        </w:r>
        <w:r w:rsidR="00F809BC">
          <w:rPr>
            <w:noProof/>
            <w:webHidden/>
          </w:rPr>
        </w:r>
        <w:r w:rsidR="00F809BC">
          <w:rPr>
            <w:noProof/>
            <w:webHidden/>
          </w:rPr>
          <w:fldChar w:fldCharType="separate"/>
        </w:r>
        <w:r w:rsidR="00595547">
          <w:rPr>
            <w:noProof/>
            <w:webHidden/>
          </w:rPr>
          <w:t>1</w:t>
        </w:r>
        <w:r w:rsidR="00F809BC">
          <w:rPr>
            <w:noProof/>
            <w:webHidden/>
          </w:rPr>
          <w:fldChar w:fldCharType="end"/>
        </w:r>
      </w:hyperlink>
    </w:p>
    <w:p w14:paraId="44219776" w14:textId="40FCD839" w:rsidR="00F809BC" w:rsidRDefault="00684931">
      <w:pPr>
        <w:pStyle w:val="TOC2"/>
        <w:rPr>
          <w:rFonts w:asciiTheme="minorHAnsi" w:eastAsiaTheme="minorEastAsia" w:hAnsiTheme="minorHAnsi" w:cstheme="minorBidi"/>
          <w:b w:val="0"/>
          <w:noProof/>
          <w:color w:val="auto"/>
          <w:sz w:val="22"/>
          <w:szCs w:val="22"/>
        </w:rPr>
      </w:pPr>
      <w:hyperlink w:anchor="_Toc2872186" w:history="1">
        <w:r w:rsidR="00F809BC" w:rsidRPr="00956D34">
          <w:rPr>
            <w:rStyle w:val="Hyperlink"/>
            <w:noProof/>
          </w:rPr>
          <w:t>1.1</w:t>
        </w:r>
        <w:r w:rsidR="00F809BC">
          <w:rPr>
            <w:rFonts w:asciiTheme="minorHAnsi" w:eastAsiaTheme="minorEastAsia" w:hAnsiTheme="minorHAnsi" w:cstheme="minorBidi"/>
            <w:b w:val="0"/>
            <w:noProof/>
            <w:color w:val="auto"/>
            <w:sz w:val="22"/>
            <w:szCs w:val="22"/>
          </w:rPr>
          <w:tab/>
        </w:r>
        <w:r w:rsidR="00F809BC" w:rsidRPr="00956D34">
          <w:rPr>
            <w:rStyle w:val="Hyperlink"/>
            <w:noProof/>
          </w:rPr>
          <w:t>Purpose</w:t>
        </w:r>
        <w:r w:rsidR="00F809BC">
          <w:rPr>
            <w:noProof/>
            <w:webHidden/>
          </w:rPr>
          <w:tab/>
        </w:r>
        <w:r w:rsidR="00F809BC">
          <w:rPr>
            <w:noProof/>
            <w:webHidden/>
          </w:rPr>
          <w:fldChar w:fldCharType="begin"/>
        </w:r>
        <w:r w:rsidR="00F809BC">
          <w:rPr>
            <w:noProof/>
            <w:webHidden/>
          </w:rPr>
          <w:instrText xml:space="preserve"> PAGEREF _Toc2872186 \h </w:instrText>
        </w:r>
        <w:r w:rsidR="00F809BC">
          <w:rPr>
            <w:noProof/>
            <w:webHidden/>
          </w:rPr>
        </w:r>
        <w:r w:rsidR="00F809BC">
          <w:rPr>
            <w:noProof/>
            <w:webHidden/>
          </w:rPr>
          <w:fldChar w:fldCharType="separate"/>
        </w:r>
        <w:r w:rsidR="00595547">
          <w:rPr>
            <w:noProof/>
            <w:webHidden/>
          </w:rPr>
          <w:t>1</w:t>
        </w:r>
        <w:r w:rsidR="00F809BC">
          <w:rPr>
            <w:noProof/>
            <w:webHidden/>
          </w:rPr>
          <w:fldChar w:fldCharType="end"/>
        </w:r>
      </w:hyperlink>
    </w:p>
    <w:p w14:paraId="57BC5D43" w14:textId="75B77B51" w:rsidR="00F809BC" w:rsidRDefault="00684931">
      <w:pPr>
        <w:pStyle w:val="TOC2"/>
        <w:rPr>
          <w:rFonts w:asciiTheme="minorHAnsi" w:eastAsiaTheme="minorEastAsia" w:hAnsiTheme="minorHAnsi" w:cstheme="minorBidi"/>
          <w:b w:val="0"/>
          <w:noProof/>
          <w:color w:val="auto"/>
          <w:sz w:val="22"/>
          <w:szCs w:val="22"/>
        </w:rPr>
      </w:pPr>
      <w:hyperlink w:anchor="_Toc2872187" w:history="1">
        <w:r w:rsidR="00F809BC" w:rsidRPr="00956D34">
          <w:rPr>
            <w:rStyle w:val="Hyperlink"/>
            <w:noProof/>
          </w:rPr>
          <w:t>1.2</w:t>
        </w:r>
        <w:r w:rsidR="00F809BC">
          <w:rPr>
            <w:rFonts w:asciiTheme="minorHAnsi" w:eastAsiaTheme="minorEastAsia" w:hAnsiTheme="minorHAnsi" w:cstheme="minorBidi"/>
            <w:b w:val="0"/>
            <w:noProof/>
            <w:color w:val="auto"/>
            <w:sz w:val="22"/>
            <w:szCs w:val="22"/>
          </w:rPr>
          <w:tab/>
        </w:r>
        <w:r w:rsidR="00F809BC" w:rsidRPr="00956D34">
          <w:rPr>
            <w:rStyle w:val="Hyperlink"/>
            <w:noProof/>
          </w:rPr>
          <w:t>Dependencies</w:t>
        </w:r>
        <w:r w:rsidR="00F809BC">
          <w:rPr>
            <w:noProof/>
            <w:webHidden/>
          </w:rPr>
          <w:tab/>
        </w:r>
        <w:r w:rsidR="00F809BC">
          <w:rPr>
            <w:noProof/>
            <w:webHidden/>
          </w:rPr>
          <w:fldChar w:fldCharType="begin"/>
        </w:r>
        <w:r w:rsidR="00F809BC">
          <w:rPr>
            <w:noProof/>
            <w:webHidden/>
          </w:rPr>
          <w:instrText xml:space="preserve"> PAGEREF _Toc2872187 \h </w:instrText>
        </w:r>
        <w:r w:rsidR="00F809BC">
          <w:rPr>
            <w:noProof/>
            <w:webHidden/>
          </w:rPr>
        </w:r>
        <w:r w:rsidR="00F809BC">
          <w:rPr>
            <w:noProof/>
            <w:webHidden/>
          </w:rPr>
          <w:fldChar w:fldCharType="separate"/>
        </w:r>
        <w:r w:rsidR="00595547">
          <w:rPr>
            <w:noProof/>
            <w:webHidden/>
          </w:rPr>
          <w:t>1</w:t>
        </w:r>
        <w:r w:rsidR="00F809BC">
          <w:rPr>
            <w:noProof/>
            <w:webHidden/>
          </w:rPr>
          <w:fldChar w:fldCharType="end"/>
        </w:r>
      </w:hyperlink>
    </w:p>
    <w:p w14:paraId="7052B38C" w14:textId="55ADA3CA" w:rsidR="00F809BC" w:rsidRDefault="00684931">
      <w:pPr>
        <w:pStyle w:val="TOC2"/>
        <w:rPr>
          <w:rFonts w:asciiTheme="minorHAnsi" w:eastAsiaTheme="minorEastAsia" w:hAnsiTheme="minorHAnsi" w:cstheme="minorBidi"/>
          <w:b w:val="0"/>
          <w:noProof/>
          <w:color w:val="auto"/>
          <w:sz w:val="22"/>
          <w:szCs w:val="22"/>
        </w:rPr>
      </w:pPr>
      <w:hyperlink w:anchor="_Toc2872188" w:history="1">
        <w:r w:rsidR="00F809BC" w:rsidRPr="00956D34">
          <w:rPr>
            <w:rStyle w:val="Hyperlink"/>
            <w:noProof/>
          </w:rPr>
          <w:t>1.3</w:t>
        </w:r>
        <w:r w:rsidR="00F809BC">
          <w:rPr>
            <w:rFonts w:asciiTheme="minorHAnsi" w:eastAsiaTheme="minorEastAsia" w:hAnsiTheme="minorHAnsi" w:cstheme="minorBidi"/>
            <w:b w:val="0"/>
            <w:noProof/>
            <w:color w:val="auto"/>
            <w:sz w:val="22"/>
            <w:szCs w:val="22"/>
          </w:rPr>
          <w:tab/>
        </w:r>
        <w:r w:rsidR="00F809BC" w:rsidRPr="00956D34">
          <w:rPr>
            <w:rStyle w:val="Hyperlink"/>
            <w:noProof/>
          </w:rPr>
          <w:t>Constraints</w:t>
        </w:r>
        <w:r w:rsidR="00F809BC">
          <w:rPr>
            <w:noProof/>
            <w:webHidden/>
          </w:rPr>
          <w:tab/>
        </w:r>
        <w:r w:rsidR="00F809BC">
          <w:rPr>
            <w:noProof/>
            <w:webHidden/>
          </w:rPr>
          <w:fldChar w:fldCharType="begin"/>
        </w:r>
        <w:r w:rsidR="00F809BC">
          <w:rPr>
            <w:noProof/>
            <w:webHidden/>
          </w:rPr>
          <w:instrText xml:space="preserve"> PAGEREF _Toc2872188 \h </w:instrText>
        </w:r>
        <w:r w:rsidR="00F809BC">
          <w:rPr>
            <w:noProof/>
            <w:webHidden/>
          </w:rPr>
        </w:r>
        <w:r w:rsidR="00F809BC">
          <w:rPr>
            <w:noProof/>
            <w:webHidden/>
          </w:rPr>
          <w:fldChar w:fldCharType="separate"/>
        </w:r>
        <w:r w:rsidR="00595547">
          <w:rPr>
            <w:noProof/>
            <w:webHidden/>
          </w:rPr>
          <w:t>1</w:t>
        </w:r>
        <w:r w:rsidR="00F809BC">
          <w:rPr>
            <w:noProof/>
            <w:webHidden/>
          </w:rPr>
          <w:fldChar w:fldCharType="end"/>
        </w:r>
      </w:hyperlink>
    </w:p>
    <w:p w14:paraId="2FBEE464" w14:textId="75E5A4C7" w:rsidR="00F809BC" w:rsidRDefault="00684931">
      <w:pPr>
        <w:pStyle w:val="TOC1"/>
        <w:rPr>
          <w:rFonts w:asciiTheme="minorHAnsi" w:eastAsiaTheme="minorEastAsia" w:hAnsiTheme="minorHAnsi" w:cstheme="minorBidi"/>
          <w:b w:val="0"/>
          <w:noProof/>
          <w:color w:val="auto"/>
          <w:sz w:val="22"/>
          <w:szCs w:val="22"/>
        </w:rPr>
      </w:pPr>
      <w:hyperlink w:anchor="_Toc2872189" w:history="1">
        <w:r w:rsidR="00F809BC" w:rsidRPr="00956D34">
          <w:rPr>
            <w:rStyle w:val="Hyperlink"/>
            <w:noProof/>
          </w:rPr>
          <w:t>2</w:t>
        </w:r>
        <w:r w:rsidR="00F809BC">
          <w:rPr>
            <w:rFonts w:asciiTheme="minorHAnsi" w:eastAsiaTheme="minorEastAsia" w:hAnsiTheme="minorHAnsi" w:cstheme="minorBidi"/>
            <w:b w:val="0"/>
            <w:noProof/>
            <w:color w:val="auto"/>
            <w:sz w:val="22"/>
            <w:szCs w:val="22"/>
          </w:rPr>
          <w:tab/>
        </w:r>
        <w:r w:rsidR="00F809BC" w:rsidRPr="00956D34">
          <w:rPr>
            <w:rStyle w:val="Hyperlink"/>
            <w:noProof/>
          </w:rPr>
          <w:t>Roles and Responsibilities</w:t>
        </w:r>
        <w:r w:rsidR="00F809BC">
          <w:rPr>
            <w:noProof/>
            <w:webHidden/>
          </w:rPr>
          <w:tab/>
        </w:r>
        <w:r w:rsidR="00F809BC">
          <w:rPr>
            <w:noProof/>
            <w:webHidden/>
          </w:rPr>
          <w:fldChar w:fldCharType="begin"/>
        </w:r>
        <w:r w:rsidR="00F809BC">
          <w:rPr>
            <w:noProof/>
            <w:webHidden/>
          </w:rPr>
          <w:instrText xml:space="preserve"> PAGEREF _Toc2872189 \h </w:instrText>
        </w:r>
        <w:r w:rsidR="00F809BC">
          <w:rPr>
            <w:noProof/>
            <w:webHidden/>
          </w:rPr>
        </w:r>
        <w:r w:rsidR="00F809BC">
          <w:rPr>
            <w:noProof/>
            <w:webHidden/>
          </w:rPr>
          <w:fldChar w:fldCharType="separate"/>
        </w:r>
        <w:r w:rsidR="00595547">
          <w:rPr>
            <w:noProof/>
            <w:webHidden/>
          </w:rPr>
          <w:t>2</w:t>
        </w:r>
        <w:r w:rsidR="00F809BC">
          <w:rPr>
            <w:noProof/>
            <w:webHidden/>
          </w:rPr>
          <w:fldChar w:fldCharType="end"/>
        </w:r>
      </w:hyperlink>
    </w:p>
    <w:p w14:paraId="494CA4C6" w14:textId="4C83D01D" w:rsidR="00F809BC" w:rsidRDefault="00684931">
      <w:pPr>
        <w:pStyle w:val="TOC1"/>
        <w:rPr>
          <w:rFonts w:asciiTheme="minorHAnsi" w:eastAsiaTheme="minorEastAsia" w:hAnsiTheme="minorHAnsi" w:cstheme="minorBidi"/>
          <w:b w:val="0"/>
          <w:noProof/>
          <w:color w:val="auto"/>
          <w:sz w:val="22"/>
          <w:szCs w:val="22"/>
        </w:rPr>
      </w:pPr>
      <w:hyperlink w:anchor="_Toc2872190" w:history="1">
        <w:r w:rsidR="00F809BC" w:rsidRPr="00956D34">
          <w:rPr>
            <w:rStyle w:val="Hyperlink"/>
            <w:noProof/>
          </w:rPr>
          <w:t>3</w:t>
        </w:r>
        <w:r w:rsidR="00F809BC">
          <w:rPr>
            <w:rFonts w:asciiTheme="minorHAnsi" w:eastAsiaTheme="minorEastAsia" w:hAnsiTheme="minorHAnsi" w:cstheme="minorBidi"/>
            <w:b w:val="0"/>
            <w:noProof/>
            <w:color w:val="auto"/>
            <w:sz w:val="22"/>
            <w:szCs w:val="22"/>
          </w:rPr>
          <w:tab/>
        </w:r>
        <w:r w:rsidR="00F809BC" w:rsidRPr="00956D34">
          <w:rPr>
            <w:rStyle w:val="Hyperlink"/>
            <w:noProof/>
          </w:rPr>
          <w:t>Deployment</w:t>
        </w:r>
        <w:r w:rsidR="00F809BC">
          <w:rPr>
            <w:noProof/>
            <w:webHidden/>
          </w:rPr>
          <w:tab/>
        </w:r>
        <w:r w:rsidR="00F809BC">
          <w:rPr>
            <w:noProof/>
            <w:webHidden/>
          </w:rPr>
          <w:fldChar w:fldCharType="begin"/>
        </w:r>
        <w:r w:rsidR="00F809BC">
          <w:rPr>
            <w:noProof/>
            <w:webHidden/>
          </w:rPr>
          <w:instrText xml:space="preserve"> PAGEREF _Toc2872190 \h </w:instrText>
        </w:r>
        <w:r w:rsidR="00F809BC">
          <w:rPr>
            <w:noProof/>
            <w:webHidden/>
          </w:rPr>
        </w:r>
        <w:r w:rsidR="00F809BC">
          <w:rPr>
            <w:noProof/>
            <w:webHidden/>
          </w:rPr>
          <w:fldChar w:fldCharType="separate"/>
        </w:r>
        <w:r w:rsidR="00595547">
          <w:rPr>
            <w:noProof/>
            <w:webHidden/>
          </w:rPr>
          <w:t>3</w:t>
        </w:r>
        <w:r w:rsidR="00F809BC">
          <w:rPr>
            <w:noProof/>
            <w:webHidden/>
          </w:rPr>
          <w:fldChar w:fldCharType="end"/>
        </w:r>
      </w:hyperlink>
    </w:p>
    <w:p w14:paraId="1C5A0E9B" w14:textId="1369FC51" w:rsidR="00F809BC" w:rsidRDefault="00684931">
      <w:pPr>
        <w:pStyle w:val="TOC2"/>
        <w:rPr>
          <w:rFonts w:asciiTheme="minorHAnsi" w:eastAsiaTheme="minorEastAsia" w:hAnsiTheme="minorHAnsi" w:cstheme="minorBidi"/>
          <w:b w:val="0"/>
          <w:noProof/>
          <w:color w:val="auto"/>
          <w:sz w:val="22"/>
          <w:szCs w:val="22"/>
        </w:rPr>
      </w:pPr>
      <w:hyperlink w:anchor="_Toc2872191" w:history="1">
        <w:r w:rsidR="00F809BC" w:rsidRPr="00956D34">
          <w:rPr>
            <w:rStyle w:val="Hyperlink"/>
            <w:noProof/>
          </w:rPr>
          <w:t>3.1</w:t>
        </w:r>
        <w:r w:rsidR="00F809BC">
          <w:rPr>
            <w:rFonts w:asciiTheme="minorHAnsi" w:eastAsiaTheme="minorEastAsia" w:hAnsiTheme="minorHAnsi" w:cstheme="minorBidi"/>
            <w:b w:val="0"/>
            <w:noProof/>
            <w:color w:val="auto"/>
            <w:sz w:val="22"/>
            <w:szCs w:val="22"/>
          </w:rPr>
          <w:tab/>
        </w:r>
        <w:r w:rsidR="00F809BC" w:rsidRPr="00956D34">
          <w:rPr>
            <w:rStyle w:val="Hyperlink"/>
            <w:noProof/>
          </w:rPr>
          <w:t>Timeline</w:t>
        </w:r>
        <w:r w:rsidR="00F809BC">
          <w:rPr>
            <w:noProof/>
            <w:webHidden/>
          </w:rPr>
          <w:tab/>
        </w:r>
        <w:r w:rsidR="00F809BC">
          <w:rPr>
            <w:noProof/>
            <w:webHidden/>
          </w:rPr>
          <w:fldChar w:fldCharType="begin"/>
        </w:r>
        <w:r w:rsidR="00F809BC">
          <w:rPr>
            <w:noProof/>
            <w:webHidden/>
          </w:rPr>
          <w:instrText xml:space="preserve"> PAGEREF _Toc2872191 \h </w:instrText>
        </w:r>
        <w:r w:rsidR="00F809BC">
          <w:rPr>
            <w:noProof/>
            <w:webHidden/>
          </w:rPr>
        </w:r>
        <w:r w:rsidR="00F809BC">
          <w:rPr>
            <w:noProof/>
            <w:webHidden/>
          </w:rPr>
          <w:fldChar w:fldCharType="separate"/>
        </w:r>
        <w:r w:rsidR="00595547">
          <w:rPr>
            <w:noProof/>
            <w:webHidden/>
          </w:rPr>
          <w:t>6</w:t>
        </w:r>
        <w:r w:rsidR="00F809BC">
          <w:rPr>
            <w:noProof/>
            <w:webHidden/>
          </w:rPr>
          <w:fldChar w:fldCharType="end"/>
        </w:r>
      </w:hyperlink>
    </w:p>
    <w:p w14:paraId="45EF1F82" w14:textId="235613F0" w:rsidR="00F809BC" w:rsidRDefault="00684931">
      <w:pPr>
        <w:pStyle w:val="TOC2"/>
        <w:rPr>
          <w:rFonts w:asciiTheme="minorHAnsi" w:eastAsiaTheme="minorEastAsia" w:hAnsiTheme="minorHAnsi" w:cstheme="minorBidi"/>
          <w:b w:val="0"/>
          <w:noProof/>
          <w:color w:val="auto"/>
          <w:sz w:val="22"/>
          <w:szCs w:val="22"/>
        </w:rPr>
      </w:pPr>
      <w:hyperlink w:anchor="_Toc2872192" w:history="1">
        <w:r w:rsidR="00F809BC" w:rsidRPr="00956D34">
          <w:rPr>
            <w:rStyle w:val="Hyperlink"/>
            <w:noProof/>
          </w:rPr>
          <w:t>3.2</w:t>
        </w:r>
        <w:r w:rsidR="00F809BC">
          <w:rPr>
            <w:rFonts w:asciiTheme="minorHAnsi" w:eastAsiaTheme="minorEastAsia" w:hAnsiTheme="minorHAnsi" w:cstheme="minorBidi"/>
            <w:b w:val="0"/>
            <w:noProof/>
            <w:color w:val="auto"/>
            <w:sz w:val="22"/>
            <w:szCs w:val="22"/>
          </w:rPr>
          <w:tab/>
        </w:r>
        <w:r w:rsidR="00F809BC" w:rsidRPr="00956D34">
          <w:rPr>
            <w:rStyle w:val="Hyperlink"/>
            <w:noProof/>
          </w:rPr>
          <w:t>Site Readiness Assessment</w:t>
        </w:r>
        <w:r w:rsidR="00F809BC">
          <w:rPr>
            <w:noProof/>
            <w:webHidden/>
          </w:rPr>
          <w:tab/>
        </w:r>
        <w:r w:rsidR="00F809BC">
          <w:rPr>
            <w:noProof/>
            <w:webHidden/>
          </w:rPr>
          <w:fldChar w:fldCharType="begin"/>
        </w:r>
        <w:r w:rsidR="00F809BC">
          <w:rPr>
            <w:noProof/>
            <w:webHidden/>
          </w:rPr>
          <w:instrText xml:space="preserve"> PAGEREF _Toc2872192 \h </w:instrText>
        </w:r>
        <w:r w:rsidR="00F809BC">
          <w:rPr>
            <w:noProof/>
            <w:webHidden/>
          </w:rPr>
        </w:r>
        <w:r w:rsidR="00F809BC">
          <w:rPr>
            <w:noProof/>
            <w:webHidden/>
          </w:rPr>
          <w:fldChar w:fldCharType="separate"/>
        </w:r>
        <w:r w:rsidR="00595547">
          <w:rPr>
            <w:noProof/>
            <w:webHidden/>
          </w:rPr>
          <w:t>6</w:t>
        </w:r>
        <w:r w:rsidR="00F809BC">
          <w:rPr>
            <w:noProof/>
            <w:webHidden/>
          </w:rPr>
          <w:fldChar w:fldCharType="end"/>
        </w:r>
      </w:hyperlink>
    </w:p>
    <w:p w14:paraId="019897D8" w14:textId="300491E4" w:rsidR="00F809BC" w:rsidRDefault="00684931">
      <w:pPr>
        <w:pStyle w:val="TOC3"/>
        <w:rPr>
          <w:rFonts w:asciiTheme="minorHAnsi" w:eastAsiaTheme="minorEastAsia" w:hAnsiTheme="minorHAnsi" w:cstheme="minorBidi"/>
          <w:b w:val="0"/>
          <w:noProof/>
          <w:color w:val="auto"/>
          <w:sz w:val="22"/>
          <w:szCs w:val="22"/>
        </w:rPr>
      </w:pPr>
      <w:hyperlink w:anchor="_Toc2872193" w:history="1">
        <w:r w:rsidR="00F809BC" w:rsidRPr="00956D34">
          <w:rPr>
            <w:rStyle w:val="Hyperlink"/>
            <w:noProof/>
          </w:rPr>
          <w:t>3.2.1</w:t>
        </w:r>
        <w:r w:rsidR="00F809BC">
          <w:rPr>
            <w:rFonts w:asciiTheme="minorHAnsi" w:eastAsiaTheme="minorEastAsia" w:hAnsiTheme="minorHAnsi" w:cstheme="minorBidi"/>
            <w:b w:val="0"/>
            <w:noProof/>
            <w:color w:val="auto"/>
            <w:sz w:val="22"/>
            <w:szCs w:val="22"/>
          </w:rPr>
          <w:tab/>
        </w:r>
        <w:r w:rsidR="00F809BC" w:rsidRPr="00956D34">
          <w:rPr>
            <w:rStyle w:val="Hyperlink"/>
            <w:noProof/>
          </w:rPr>
          <w:t>Deployment Topology (Targeted Architecture)</w:t>
        </w:r>
        <w:r w:rsidR="00F809BC">
          <w:rPr>
            <w:noProof/>
            <w:webHidden/>
          </w:rPr>
          <w:tab/>
        </w:r>
        <w:r w:rsidR="00F809BC">
          <w:rPr>
            <w:noProof/>
            <w:webHidden/>
          </w:rPr>
          <w:fldChar w:fldCharType="begin"/>
        </w:r>
        <w:r w:rsidR="00F809BC">
          <w:rPr>
            <w:noProof/>
            <w:webHidden/>
          </w:rPr>
          <w:instrText xml:space="preserve"> PAGEREF _Toc2872193 \h </w:instrText>
        </w:r>
        <w:r w:rsidR="00F809BC">
          <w:rPr>
            <w:noProof/>
            <w:webHidden/>
          </w:rPr>
        </w:r>
        <w:r w:rsidR="00F809BC">
          <w:rPr>
            <w:noProof/>
            <w:webHidden/>
          </w:rPr>
          <w:fldChar w:fldCharType="separate"/>
        </w:r>
        <w:r w:rsidR="00595547">
          <w:rPr>
            <w:noProof/>
            <w:webHidden/>
          </w:rPr>
          <w:t>7</w:t>
        </w:r>
        <w:r w:rsidR="00F809BC">
          <w:rPr>
            <w:noProof/>
            <w:webHidden/>
          </w:rPr>
          <w:fldChar w:fldCharType="end"/>
        </w:r>
      </w:hyperlink>
    </w:p>
    <w:p w14:paraId="5605F63C" w14:textId="37534058" w:rsidR="00F809BC" w:rsidRDefault="00684931">
      <w:pPr>
        <w:pStyle w:val="TOC3"/>
        <w:rPr>
          <w:rFonts w:asciiTheme="minorHAnsi" w:eastAsiaTheme="minorEastAsia" w:hAnsiTheme="minorHAnsi" w:cstheme="minorBidi"/>
          <w:b w:val="0"/>
          <w:noProof/>
          <w:color w:val="auto"/>
          <w:sz w:val="22"/>
          <w:szCs w:val="22"/>
        </w:rPr>
      </w:pPr>
      <w:hyperlink w:anchor="_Toc2872194" w:history="1">
        <w:r w:rsidR="00F809BC" w:rsidRPr="00956D34">
          <w:rPr>
            <w:rStyle w:val="Hyperlink"/>
            <w:noProof/>
          </w:rPr>
          <w:t>3.2.2</w:t>
        </w:r>
        <w:r w:rsidR="00F809BC">
          <w:rPr>
            <w:rFonts w:asciiTheme="minorHAnsi" w:eastAsiaTheme="minorEastAsia" w:hAnsiTheme="minorHAnsi" w:cstheme="minorBidi"/>
            <w:b w:val="0"/>
            <w:noProof/>
            <w:color w:val="auto"/>
            <w:sz w:val="22"/>
            <w:szCs w:val="22"/>
          </w:rPr>
          <w:tab/>
        </w:r>
        <w:r w:rsidR="00F809BC" w:rsidRPr="00956D34">
          <w:rPr>
            <w:rStyle w:val="Hyperlink"/>
            <w:noProof/>
          </w:rPr>
          <w:t>Site Information (Locations, Deployment Recipients)</w:t>
        </w:r>
        <w:r w:rsidR="00F809BC">
          <w:rPr>
            <w:noProof/>
            <w:webHidden/>
          </w:rPr>
          <w:tab/>
        </w:r>
        <w:r w:rsidR="00F809BC">
          <w:rPr>
            <w:noProof/>
            <w:webHidden/>
          </w:rPr>
          <w:fldChar w:fldCharType="begin"/>
        </w:r>
        <w:r w:rsidR="00F809BC">
          <w:rPr>
            <w:noProof/>
            <w:webHidden/>
          </w:rPr>
          <w:instrText xml:space="preserve"> PAGEREF _Toc2872194 \h </w:instrText>
        </w:r>
        <w:r w:rsidR="00F809BC">
          <w:rPr>
            <w:noProof/>
            <w:webHidden/>
          </w:rPr>
        </w:r>
        <w:r w:rsidR="00F809BC">
          <w:rPr>
            <w:noProof/>
            <w:webHidden/>
          </w:rPr>
          <w:fldChar w:fldCharType="separate"/>
        </w:r>
        <w:r w:rsidR="00595547">
          <w:rPr>
            <w:noProof/>
            <w:webHidden/>
          </w:rPr>
          <w:t>7</w:t>
        </w:r>
        <w:r w:rsidR="00F809BC">
          <w:rPr>
            <w:noProof/>
            <w:webHidden/>
          </w:rPr>
          <w:fldChar w:fldCharType="end"/>
        </w:r>
      </w:hyperlink>
    </w:p>
    <w:p w14:paraId="3DC4418D" w14:textId="792C8981" w:rsidR="00F809BC" w:rsidRDefault="00684931">
      <w:pPr>
        <w:pStyle w:val="TOC3"/>
        <w:rPr>
          <w:rFonts w:asciiTheme="minorHAnsi" w:eastAsiaTheme="minorEastAsia" w:hAnsiTheme="minorHAnsi" w:cstheme="minorBidi"/>
          <w:b w:val="0"/>
          <w:noProof/>
          <w:color w:val="auto"/>
          <w:sz w:val="22"/>
          <w:szCs w:val="22"/>
        </w:rPr>
      </w:pPr>
      <w:hyperlink w:anchor="_Toc2872195" w:history="1">
        <w:r w:rsidR="00F809BC" w:rsidRPr="00956D34">
          <w:rPr>
            <w:rStyle w:val="Hyperlink"/>
            <w:noProof/>
          </w:rPr>
          <w:t>3.2.3</w:t>
        </w:r>
        <w:r w:rsidR="00F809BC">
          <w:rPr>
            <w:rFonts w:asciiTheme="minorHAnsi" w:eastAsiaTheme="minorEastAsia" w:hAnsiTheme="minorHAnsi" w:cstheme="minorBidi"/>
            <w:b w:val="0"/>
            <w:noProof/>
            <w:color w:val="auto"/>
            <w:sz w:val="22"/>
            <w:szCs w:val="22"/>
          </w:rPr>
          <w:tab/>
        </w:r>
        <w:r w:rsidR="00F809BC" w:rsidRPr="00956D34">
          <w:rPr>
            <w:rStyle w:val="Hyperlink"/>
            <w:noProof/>
          </w:rPr>
          <w:t>Site Preparation</w:t>
        </w:r>
        <w:r w:rsidR="00F809BC">
          <w:rPr>
            <w:noProof/>
            <w:webHidden/>
          </w:rPr>
          <w:tab/>
        </w:r>
        <w:r w:rsidR="00F809BC">
          <w:rPr>
            <w:noProof/>
            <w:webHidden/>
          </w:rPr>
          <w:fldChar w:fldCharType="begin"/>
        </w:r>
        <w:r w:rsidR="00F809BC">
          <w:rPr>
            <w:noProof/>
            <w:webHidden/>
          </w:rPr>
          <w:instrText xml:space="preserve"> PAGEREF _Toc2872195 \h </w:instrText>
        </w:r>
        <w:r w:rsidR="00F809BC">
          <w:rPr>
            <w:noProof/>
            <w:webHidden/>
          </w:rPr>
        </w:r>
        <w:r w:rsidR="00F809BC">
          <w:rPr>
            <w:noProof/>
            <w:webHidden/>
          </w:rPr>
          <w:fldChar w:fldCharType="separate"/>
        </w:r>
        <w:r w:rsidR="00595547">
          <w:rPr>
            <w:noProof/>
            <w:webHidden/>
          </w:rPr>
          <w:t>8</w:t>
        </w:r>
        <w:r w:rsidR="00F809BC">
          <w:rPr>
            <w:noProof/>
            <w:webHidden/>
          </w:rPr>
          <w:fldChar w:fldCharType="end"/>
        </w:r>
      </w:hyperlink>
    </w:p>
    <w:p w14:paraId="2D1396CA" w14:textId="7D01E182" w:rsidR="00F809BC" w:rsidRDefault="00684931">
      <w:pPr>
        <w:pStyle w:val="TOC2"/>
        <w:rPr>
          <w:rFonts w:asciiTheme="minorHAnsi" w:eastAsiaTheme="minorEastAsia" w:hAnsiTheme="minorHAnsi" w:cstheme="minorBidi"/>
          <w:b w:val="0"/>
          <w:noProof/>
          <w:color w:val="auto"/>
          <w:sz w:val="22"/>
          <w:szCs w:val="22"/>
        </w:rPr>
      </w:pPr>
      <w:hyperlink w:anchor="_Toc2872196" w:history="1">
        <w:r w:rsidR="00F809BC" w:rsidRPr="00956D34">
          <w:rPr>
            <w:rStyle w:val="Hyperlink"/>
            <w:noProof/>
          </w:rPr>
          <w:t>3.3</w:t>
        </w:r>
        <w:r w:rsidR="00F809BC">
          <w:rPr>
            <w:rFonts w:asciiTheme="minorHAnsi" w:eastAsiaTheme="minorEastAsia" w:hAnsiTheme="minorHAnsi" w:cstheme="minorBidi"/>
            <w:b w:val="0"/>
            <w:noProof/>
            <w:color w:val="auto"/>
            <w:sz w:val="22"/>
            <w:szCs w:val="22"/>
          </w:rPr>
          <w:tab/>
        </w:r>
        <w:r w:rsidR="00F809BC" w:rsidRPr="00956D34">
          <w:rPr>
            <w:rStyle w:val="Hyperlink"/>
            <w:noProof/>
          </w:rPr>
          <w:t>Resources</w:t>
        </w:r>
        <w:r w:rsidR="00F809BC">
          <w:rPr>
            <w:noProof/>
            <w:webHidden/>
          </w:rPr>
          <w:tab/>
        </w:r>
        <w:r w:rsidR="00F809BC">
          <w:rPr>
            <w:noProof/>
            <w:webHidden/>
          </w:rPr>
          <w:fldChar w:fldCharType="begin"/>
        </w:r>
        <w:r w:rsidR="00F809BC">
          <w:rPr>
            <w:noProof/>
            <w:webHidden/>
          </w:rPr>
          <w:instrText xml:space="preserve"> PAGEREF _Toc2872196 \h </w:instrText>
        </w:r>
        <w:r w:rsidR="00F809BC">
          <w:rPr>
            <w:noProof/>
            <w:webHidden/>
          </w:rPr>
        </w:r>
        <w:r w:rsidR="00F809BC">
          <w:rPr>
            <w:noProof/>
            <w:webHidden/>
          </w:rPr>
          <w:fldChar w:fldCharType="separate"/>
        </w:r>
        <w:r w:rsidR="00595547">
          <w:rPr>
            <w:noProof/>
            <w:webHidden/>
          </w:rPr>
          <w:t>8</w:t>
        </w:r>
        <w:r w:rsidR="00F809BC">
          <w:rPr>
            <w:noProof/>
            <w:webHidden/>
          </w:rPr>
          <w:fldChar w:fldCharType="end"/>
        </w:r>
      </w:hyperlink>
    </w:p>
    <w:p w14:paraId="638C91AE" w14:textId="2F7DD466" w:rsidR="00F809BC" w:rsidRDefault="00684931">
      <w:pPr>
        <w:pStyle w:val="TOC3"/>
        <w:rPr>
          <w:rFonts w:asciiTheme="minorHAnsi" w:eastAsiaTheme="minorEastAsia" w:hAnsiTheme="minorHAnsi" w:cstheme="minorBidi"/>
          <w:b w:val="0"/>
          <w:noProof/>
          <w:color w:val="auto"/>
          <w:sz w:val="22"/>
          <w:szCs w:val="22"/>
        </w:rPr>
      </w:pPr>
      <w:hyperlink w:anchor="_Toc2872197" w:history="1">
        <w:r w:rsidR="00F809BC" w:rsidRPr="00956D34">
          <w:rPr>
            <w:rStyle w:val="Hyperlink"/>
            <w:noProof/>
          </w:rPr>
          <w:t>3.3.1</w:t>
        </w:r>
        <w:r w:rsidR="00F809BC">
          <w:rPr>
            <w:rFonts w:asciiTheme="minorHAnsi" w:eastAsiaTheme="minorEastAsia" w:hAnsiTheme="minorHAnsi" w:cstheme="minorBidi"/>
            <w:b w:val="0"/>
            <w:noProof/>
            <w:color w:val="auto"/>
            <w:sz w:val="22"/>
            <w:szCs w:val="22"/>
          </w:rPr>
          <w:tab/>
        </w:r>
        <w:r w:rsidR="00F809BC" w:rsidRPr="00956D34">
          <w:rPr>
            <w:rStyle w:val="Hyperlink"/>
            <w:noProof/>
          </w:rPr>
          <w:t>Facility Specifics</w:t>
        </w:r>
        <w:r w:rsidR="00F809BC">
          <w:rPr>
            <w:noProof/>
            <w:webHidden/>
          </w:rPr>
          <w:tab/>
        </w:r>
        <w:r w:rsidR="00F809BC">
          <w:rPr>
            <w:noProof/>
            <w:webHidden/>
          </w:rPr>
          <w:fldChar w:fldCharType="begin"/>
        </w:r>
        <w:r w:rsidR="00F809BC">
          <w:rPr>
            <w:noProof/>
            <w:webHidden/>
          </w:rPr>
          <w:instrText xml:space="preserve"> PAGEREF _Toc2872197 \h </w:instrText>
        </w:r>
        <w:r w:rsidR="00F809BC">
          <w:rPr>
            <w:noProof/>
            <w:webHidden/>
          </w:rPr>
        </w:r>
        <w:r w:rsidR="00F809BC">
          <w:rPr>
            <w:noProof/>
            <w:webHidden/>
          </w:rPr>
          <w:fldChar w:fldCharType="separate"/>
        </w:r>
        <w:r w:rsidR="00595547">
          <w:rPr>
            <w:noProof/>
            <w:webHidden/>
          </w:rPr>
          <w:t>9</w:t>
        </w:r>
        <w:r w:rsidR="00F809BC">
          <w:rPr>
            <w:noProof/>
            <w:webHidden/>
          </w:rPr>
          <w:fldChar w:fldCharType="end"/>
        </w:r>
      </w:hyperlink>
    </w:p>
    <w:p w14:paraId="22BDB94C" w14:textId="79D4B29D" w:rsidR="00F809BC" w:rsidRDefault="00684931">
      <w:pPr>
        <w:pStyle w:val="TOC3"/>
        <w:rPr>
          <w:rFonts w:asciiTheme="minorHAnsi" w:eastAsiaTheme="minorEastAsia" w:hAnsiTheme="minorHAnsi" w:cstheme="minorBidi"/>
          <w:b w:val="0"/>
          <w:noProof/>
          <w:color w:val="auto"/>
          <w:sz w:val="22"/>
          <w:szCs w:val="22"/>
        </w:rPr>
      </w:pPr>
      <w:hyperlink w:anchor="_Toc2872198" w:history="1">
        <w:r w:rsidR="00F809BC" w:rsidRPr="00956D34">
          <w:rPr>
            <w:rStyle w:val="Hyperlink"/>
            <w:noProof/>
          </w:rPr>
          <w:t>3.3.2</w:t>
        </w:r>
        <w:r w:rsidR="00F809BC">
          <w:rPr>
            <w:rFonts w:asciiTheme="minorHAnsi" w:eastAsiaTheme="minorEastAsia" w:hAnsiTheme="minorHAnsi" w:cstheme="minorBidi"/>
            <w:b w:val="0"/>
            <w:noProof/>
            <w:color w:val="auto"/>
            <w:sz w:val="22"/>
            <w:szCs w:val="22"/>
          </w:rPr>
          <w:tab/>
        </w:r>
        <w:r w:rsidR="00F809BC" w:rsidRPr="00956D34">
          <w:rPr>
            <w:rStyle w:val="Hyperlink"/>
            <w:noProof/>
          </w:rPr>
          <w:t>Hardware</w:t>
        </w:r>
        <w:r w:rsidR="00F809BC">
          <w:rPr>
            <w:noProof/>
            <w:webHidden/>
          </w:rPr>
          <w:tab/>
        </w:r>
        <w:r w:rsidR="00F809BC">
          <w:rPr>
            <w:noProof/>
            <w:webHidden/>
          </w:rPr>
          <w:fldChar w:fldCharType="begin"/>
        </w:r>
        <w:r w:rsidR="00F809BC">
          <w:rPr>
            <w:noProof/>
            <w:webHidden/>
          </w:rPr>
          <w:instrText xml:space="preserve"> PAGEREF _Toc2872198 \h </w:instrText>
        </w:r>
        <w:r w:rsidR="00F809BC">
          <w:rPr>
            <w:noProof/>
            <w:webHidden/>
          </w:rPr>
        </w:r>
        <w:r w:rsidR="00F809BC">
          <w:rPr>
            <w:noProof/>
            <w:webHidden/>
          </w:rPr>
          <w:fldChar w:fldCharType="separate"/>
        </w:r>
        <w:r w:rsidR="00595547">
          <w:rPr>
            <w:noProof/>
            <w:webHidden/>
          </w:rPr>
          <w:t>9</w:t>
        </w:r>
        <w:r w:rsidR="00F809BC">
          <w:rPr>
            <w:noProof/>
            <w:webHidden/>
          </w:rPr>
          <w:fldChar w:fldCharType="end"/>
        </w:r>
      </w:hyperlink>
    </w:p>
    <w:p w14:paraId="637A6077" w14:textId="60F42126" w:rsidR="00F809BC" w:rsidRDefault="00684931">
      <w:pPr>
        <w:pStyle w:val="TOC3"/>
        <w:rPr>
          <w:rFonts w:asciiTheme="minorHAnsi" w:eastAsiaTheme="minorEastAsia" w:hAnsiTheme="minorHAnsi" w:cstheme="minorBidi"/>
          <w:b w:val="0"/>
          <w:noProof/>
          <w:color w:val="auto"/>
          <w:sz w:val="22"/>
          <w:szCs w:val="22"/>
        </w:rPr>
      </w:pPr>
      <w:hyperlink w:anchor="_Toc2872199" w:history="1">
        <w:r w:rsidR="00F809BC" w:rsidRPr="00956D34">
          <w:rPr>
            <w:rStyle w:val="Hyperlink"/>
            <w:noProof/>
          </w:rPr>
          <w:t>3.3.3</w:t>
        </w:r>
        <w:r w:rsidR="00F809BC">
          <w:rPr>
            <w:rFonts w:asciiTheme="minorHAnsi" w:eastAsiaTheme="minorEastAsia" w:hAnsiTheme="minorHAnsi" w:cstheme="minorBidi"/>
            <w:b w:val="0"/>
            <w:noProof/>
            <w:color w:val="auto"/>
            <w:sz w:val="22"/>
            <w:szCs w:val="22"/>
          </w:rPr>
          <w:tab/>
        </w:r>
        <w:r w:rsidR="00F809BC" w:rsidRPr="00956D34">
          <w:rPr>
            <w:rStyle w:val="Hyperlink"/>
            <w:noProof/>
          </w:rPr>
          <w:t>Software</w:t>
        </w:r>
        <w:r w:rsidR="00F809BC">
          <w:rPr>
            <w:noProof/>
            <w:webHidden/>
          </w:rPr>
          <w:tab/>
        </w:r>
        <w:r w:rsidR="00F809BC">
          <w:rPr>
            <w:noProof/>
            <w:webHidden/>
          </w:rPr>
          <w:fldChar w:fldCharType="begin"/>
        </w:r>
        <w:r w:rsidR="00F809BC">
          <w:rPr>
            <w:noProof/>
            <w:webHidden/>
          </w:rPr>
          <w:instrText xml:space="preserve"> PAGEREF _Toc2872199 \h </w:instrText>
        </w:r>
        <w:r w:rsidR="00F809BC">
          <w:rPr>
            <w:noProof/>
            <w:webHidden/>
          </w:rPr>
        </w:r>
        <w:r w:rsidR="00F809BC">
          <w:rPr>
            <w:noProof/>
            <w:webHidden/>
          </w:rPr>
          <w:fldChar w:fldCharType="separate"/>
        </w:r>
        <w:r w:rsidR="00595547">
          <w:rPr>
            <w:noProof/>
            <w:webHidden/>
          </w:rPr>
          <w:t>9</w:t>
        </w:r>
        <w:r w:rsidR="00F809BC">
          <w:rPr>
            <w:noProof/>
            <w:webHidden/>
          </w:rPr>
          <w:fldChar w:fldCharType="end"/>
        </w:r>
      </w:hyperlink>
    </w:p>
    <w:p w14:paraId="68D3967C" w14:textId="2FF8CC4D" w:rsidR="00F809BC" w:rsidRDefault="00684931">
      <w:pPr>
        <w:pStyle w:val="TOC3"/>
        <w:rPr>
          <w:rFonts w:asciiTheme="minorHAnsi" w:eastAsiaTheme="minorEastAsia" w:hAnsiTheme="minorHAnsi" w:cstheme="minorBidi"/>
          <w:b w:val="0"/>
          <w:noProof/>
          <w:color w:val="auto"/>
          <w:sz w:val="22"/>
          <w:szCs w:val="22"/>
        </w:rPr>
      </w:pPr>
      <w:hyperlink w:anchor="_Toc2872200" w:history="1">
        <w:r w:rsidR="00F809BC" w:rsidRPr="00956D34">
          <w:rPr>
            <w:rStyle w:val="Hyperlink"/>
            <w:noProof/>
          </w:rPr>
          <w:t>3.3.4</w:t>
        </w:r>
        <w:r w:rsidR="00F809BC">
          <w:rPr>
            <w:rFonts w:asciiTheme="minorHAnsi" w:eastAsiaTheme="minorEastAsia" w:hAnsiTheme="minorHAnsi" w:cstheme="minorBidi"/>
            <w:b w:val="0"/>
            <w:noProof/>
            <w:color w:val="auto"/>
            <w:sz w:val="22"/>
            <w:szCs w:val="22"/>
          </w:rPr>
          <w:tab/>
        </w:r>
        <w:r w:rsidR="00F809BC" w:rsidRPr="00956D34">
          <w:rPr>
            <w:rStyle w:val="Hyperlink"/>
            <w:noProof/>
          </w:rPr>
          <w:t>Communications</w:t>
        </w:r>
        <w:r w:rsidR="00F809BC">
          <w:rPr>
            <w:noProof/>
            <w:webHidden/>
          </w:rPr>
          <w:tab/>
        </w:r>
        <w:r w:rsidR="00F809BC">
          <w:rPr>
            <w:noProof/>
            <w:webHidden/>
          </w:rPr>
          <w:fldChar w:fldCharType="begin"/>
        </w:r>
        <w:r w:rsidR="00F809BC">
          <w:rPr>
            <w:noProof/>
            <w:webHidden/>
          </w:rPr>
          <w:instrText xml:space="preserve"> PAGEREF _Toc2872200 \h </w:instrText>
        </w:r>
        <w:r w:rsidR="00F809BC">
          <w:rPr>
            <w:noProof/>
            <w:webHidden/>
          </w:rPr>
        </w:r>
        <w:r w:rsidR="00F809BC">
          <w:rPr>
            <w:noProof/>
            <w:webHidden/>
          </w:rPr>
          <w:fldChar w:fldCharType="separate"/>
        </w:r>
        <w:r w:rsidR="00595547">
          <w:rPr>
            <w:noProof/>
            <w:webHidden/>
          </w:rPr>
          <w:t>9</w:t>
        </w:r>
        <w:r w:rsidR="00F809BC">
          <w:rPr>
            <w:noProof/>
            <w:webHidden/>
          </w:rPr>
          <w:fldChar w:fldCharType="end"/>
        </w:r>
      </w:hyperlink>
    </w:p>
    <w:p w14:paraId="18410A69" w14:textId="1AD70C77" w:rsidR="00F809BC" w:rsidRDefault="00684931">
      <w:pPr>
        <w:pStyle w:val="TOC4"/>
        <w:rPr>
          <w:rFonts w:asciiTheme="minorHAnsi" w:eastAsiaTheme="minorEastAsia" w:hAnsiTheme="minorHAnsi" w:cstheme="minorBidi"/>
          <w:color w:val="auto"/>
          <w:sz w:val="22"/>
          <w:szCs w:val="22"/>
        </w:rPr>
      </w:pPr>
      <w:hyperlink w:anchor="_Toc2872201" w:history="1">
        <w:r w:rsidR="00F809BC" w:rsidRPr="00956D34">
          <w:rPr>
            <w:rStyle w:val="Hyperlink"/>
            <w:lang w:bidi="hi-IN"/>
          </w:rPr>
          <w:t>3.3.4.1</w:t>
        </w:r>
        <w:r w:rsidR="00F809BC">
          <w:rPr>
            <w:rFonts w:asciiTheme="minorHAnsi" w:eastAsiaTheme="minorEastAsia" w:hAnsiTheme="minorHAnsi" w:cstheme="minorBidi"/>
            <w:color w:val="auto"/>
            <w:sz w:val="22"/>
            <w:szCs w:val="22"/>
          </w:rPr>
          <w:tab/>
        </w:r>
        <w:r w:rsidR="00F809BC" w:rsidRPr="00956D34">
          <w:rPr>
            <w:rStyle w:val="Hyperlink"/>
            <w:lang w:bidi="hi-IN"/>
          </w:rPr>
          <w:t>Deployment/Installation/Back-Out Checklist</w:t>
        </w:r>
        <w:r w:rsidR="00F809BC">
          <w:rPr>
            <w:webHidden/>
          </w:rPr>
          <w:tab/>
        </w:r>
        <w:r w:rsidR="00F809BC">
          <w:rPr>
            <w:webHidden/>
          </w:rPr>
          <w:fldChar w:fldCharType="begin"/>
        </w:r>
        <w:r w:rsidR="00F809BC">
          <w:rPr>
            <w:webHidden/>
          </w:rPr>
          <w:instrText xml:space="preserve"> PAGEREF _Toc2872201 \h </w:instrText>
        </w:r>
        <w:r w:rsidR="00F809BC">
          <w:rPr>
            <w:webHidden/>
          </w:rPr>
        </w:r>
        <w:r w:rsidR="00F809BC">
          <w:rPr>
            <w:webHidden/>
          </w:rPr>
          <w:fldChar w:fldCharType="separate"/>
        </w:r>
        <w:r w:rsidR="00595547">
          <w:rPr>
            <w:webHidden/>
          </w:rPr>
          <w:t>9</w:t>
        </w:r>
        <w:r w:rsidR="00F809BC">
          <w:rPr>
            <w:webHidden/>
          </w:rPr>
          <w:fldChar w:fldCharType="end"/>
        </w:r>
      </w:hyperlink>
    </w:p>
    <w:p w14:paraId="12391F2F" w14:textId="4C511551" w:rsidR="00F809BC" w:rsidRDefault="00684931">
      <w:pPr>
        <w:pStyle w:val="TOC1"/>
        <w:rPr>
          <w:rFonts w:asciiTheme="minorHAnsi" w:eastAsiaTheme="minorEastAsia" w:hAnsiTheme="minorHAnsi" w:cstheme="minorBidi"/>
          <w:b w:val="0"/>
          <w:noProof/>
          <w:color w:val="auto"/>
          <w:sz w:val="22"/>
          <w:szCs w:val="22"/>
        </w:rPr>
      </w:pPr>
      <w:hyperlink w:anchor="_Toc2872202" w:history="1">
        <w:r w:rsidR="00F809BC" w:rsidRPr="00956D34">
          <w:rPr>
            <w:rStyle w:val="Hyperlink"/>
            <w:noProof/>
          </w:rPr>
          <w:t>4</w:t>
        </w:r>
        <w:r w:rsidR="00F809BC">
          <w:rPr>
            <w:rFonts w:asciiTheme="minorHAnsi" w:eastAsiaTheme="minorEastAsia" w:hAnsiTheme="minorHAnsi" w:cstheme="minorBidi"/>
            <w:b w:val="0"/>
            <w:noProof/>
            <w:color w:val="auto"/>
            <w:sz w:val="22"/>
            <w:szCs w:val="22"/>
          </w:rPr>
          <w:tab/>
        </w:r>
        <w:r w:rsidR="00F809BC" w:rsidRPr="00956D34">
          <w:rPr>
            <w:rStyle w:val="Hyperlink"/>
            <w:noProof/>
          </w:rPr>
          <w:t>Installation</w:t>
        </w:r>
        <w:r w:rsidR="00F809BC">
          <w:rPr>
            <w:noProof/>
            <w:webHidden/>
          </w:rPr>
          <w:tab/>
        </w:r>
        <w:r w:rsidR="00F809BC">
          <w:rPr>
            <w:noProof/>
            <w:webHidden/>
          </w:rPr>
          <w:fldChar w:fldCharType="begin"/>
        </w:r>
        <w:r w:rsidR="00F809BC">
          <w:rPr>
            <w:noProof/>
            <w:webHidden/>
          </w:rPr>
          <w:instrText xml:space="preserve"> PAGEREF _Toc2872202 \h </w:instrText>
        </w:r>
        <w:r w:rsidR="00F809BC">
          <w:rPr>
            <w:noProof/>
            <w:webHidden/>
          </w:rPr>
        </w:r>
        <w:r w:rsidR="00F809BC">
          <w:rPr>
            <w:noProof/>
            <w:webHidden/>
          </w:rPr>
          <w:fldChar w:fldCharType="separate"/>
        </w:r>
        <w:r w:rsidR="00595547">
          <w:rPr>
            <w:noProof/>
            <w:webHidden/>
          </w:rPr>
          <w:t>10</w:t>
        </w:r>
        <w:r w:rsidR="00F809BC">
          <w:rPr>
            <w:noProof/>
            <w:webHidden/>
          </w:rPr>
          <w:fldChar w:fldCharType="end"/>
        </w:r>
      </w:hyperlink>
    </w:p>
    <w:p w14:paraId="346E1B07" w14:textId="1C0BA691" w:rsidR="00F809BC" w:rsidRDefault="00684931">
      <w:pPr>
        <w:pStyle w:val="TOC2"/>
        <w:rPr>
          <w:rFonts w:asciiTheme="minorHAnsi" w:eastAsiaTheme="minorEastAsia" w:hAnsiTheme="minorHAnsi" w:cstheme="minorBidi"/>
          <w:b w:val="0"/>
          <w:noProof/>
          <w:color w:val="auto"/>
          <w:sz w:val="22"/>
          <w:szCs w:val="22"/>
        </w:rPr>
      </w:pPr>
      <w:hyperlink w:anchor="_Toc2872203" w:history="1">
        <w:r w:rsidR="00F809BC" w:rsidRPr="00956D34">
          <w:rPr>
            <w:rStyle w:val="Hyperlink"/>
            <w:noProof/>
          </w:rPr>
          <w:t>4.1</w:t>
        </w:r>
        <w:r w:rsidR="00F809BC">
          <w:rPr>
            <w:rFonts w:asciiTheme="minorHAnsi" w:eastAsiaTheme="minorEastAsia" w:hAnsiTheme="minorHAnsi" w:cstheme="minorBidi"/>
            <w:b w:val="0"/>
            <w:noProof/>
            <w:color w:val="auto"/>
            <w:sz w:val="22"/>
            <w:szCs w:val="22"/>
          </w:rPr>
          <w:tab/>
        </w:r>
        <w:r w:rsidR="00F809BC" w:rsidRPr="00956D34">
          <w:rPr>
            <w:rStyle w:val="Hyperlink"/>
            <w:noProof/>
          </w:rPr>
          <w:t>Pre-installation and System Requirements</w:t>
        </w:r>
        <w:r w:rsidR="00F809BC">
          <w:rPr>
            <w:noProof/>
            <w:webHidden/>
          </w:rPr>
          <w:tab/>
        </w:r>
        <w:r w:rsidR="00F809BC">
          <w:rPr>
            <w:noProof/>
            <w:webHidden/>
          </w:rPr>
          <w:fldChar w:fldCharType="begin"/>
        </w:r>
        <w:r w:rsidR="00F809BC">
          <w:rPr>
            <w:noProof/>
            <w:webHidden/>
          </w:rPr>
          <w:instrText xml:space="preserve"> PAGEREF _Toc2872203 \h </w:instrText>
        </w:r>
        <w:r w:rsidR="00F809BC">
          <w:rPr>
            <w:noProof/>
            <w:webHidden/>
          </w:rPr>
        </w:r>
        <w:r w:rsidR="00F809BC">
          <w:rPr>
            <w:noProof/>
            <w:webHidden/>
          </w:rPr>
          <w:fldChar w:fldCharType="separate"/>
        </w:r>
        <w:r w:rsidR="00595547">
          <w:rPr>
            <w:noProof/>
            <w:webHidden/>
          </w:rPr>
          <w:t>10</w:t>
        </w:r>
        <w:r w:rsidR="00F809BC">
          <w:rPr>
            <w:noProof/>
            <w:webHidden/>
          </w:rPr>
          <w:fldChar w:fldCharType="end"/>
        </w:r>
      </w:hyperlink>
    </w:p>
    <w:p w14:paraId="7F0FA3EC" w14:textId="0E64D5C5" w:rsidR="00F809BC" w:rsidRDefault="00684931">
      <w:pPr>
        <w:pStyle w:val="TOC3"/>
        <w:rPr>
          <w:rFonts w:asciiTheme="minorHAnsi" w:eastAsiaTheme="minorEastAsia" w:hAnsiTheme="minorHAnsi" w:cstheme="minorBidi"/>
          <w:b w:val="0"/>
          <w:noProof/>
          <w:color w:val="auto"/>
          <w:sz w:val="22"/>
          <w:szCs w:val="22"/>
        </w:rPr>
      </w:pPr>
      <w:hyperlink w:anchor="_Toc2872204" w:history="1">
        <w:r w:rsidR="00F809BC" w:rsidRPr="00956D34">
          <w:rPr>
            <w:rStyle w:val="Hyperlink"/>
            <w:noProof/>
          </w:rPr>
          <w:t>4.1.1</w:t>
        </w:r>
        <w:r w:rsidR="00F809BC">
          <w:rPr>
            <w:rFonts w:asciiTheme="minorHAnsi" w:eastAsiaTheme="minorEastAsia" w:hAnsiTheme="minorHAnsi" w:cstheme="minorBidi"/>
            <w:b w:val="0"/>
            <w:noProof/>
            <w:color w:val="auto"/>
            <w:sz w:val="22"/>
            <w:szCs w:val="22"/>
          </w:rPr>
          <w:tab/>
        </w:r>
        <w:r w:rsidR="00F809BC" w:rsidRPr="00956D34">
          <w:rPr>
            <w:rStyle w:val="Hyperlink"/>
            <w:noProof/>
          </w:rPr>
          <w:t>Pre-Install VistA Check</w:t>
        </w:r>
        <w:r w:rsidR="00F809BC">
          <w:rPr>
            <w:noProof/>
            <w:webHidden/>
          </w:rPr>
          <w:tab/>
        </w:r>
        <w:r w:rsidR="00F809BC">
          <w:rPr>
            <w:noProof/>
            <w:webHidden/>
          </w:rPr>
          <w:fldChar w:fldCharType="begin"/>
        </w:r>
        <w:r w:rsidR="00F809BC">
          <w:rPr>
            <w:noProof/>
            <w:webHidden/>
          </w:rPr>
          <w:instrText xml:space="preserve"> PAGEREF _Toc2872204 \h </w:instrText>
        </w:r>
        <w:r w:rsidR="00F809BC">
          <w:rPr>
            <w:noProof/>
            <w:webHidden/>
          </w:rPr>
        </w:r>
        <w:r w:rsidR="00F809BC">
          <w:rPr>
            <w:noProof/>
            <w:webHidden/>
          </w:rPr>
          <w:fldChar w:fldCharType="separate"/>
        </w:r>
        <w:r w:rsidR="00595547">
          <w:rPr>
            <w:noProof/>
            <w:webHidden/>
          </w:rPr>
          <w:t>10</w:t>
        </w:r>
        <w:r w:rsidR="00F809BC">
          <w:rPr>
            <w:noProof/>
            <w:webHidden/>
          </w:rPr>
          <w:fldChar w:fldCharType="end"/>
        </w:r>
      </w:hyperlink>
    </w:p>
    <w:p w14:paraId="16108069" w14:textId="694712A5" w:rsidR="00F809BC" w:rsidRDefault="00684931">
      <w:pPr>
        <w:pStyle w:val="TOC4"/>
        <w:rPr>
          <w:rFonts w:asciiTheme="minorHAnsi" w:eastAsiaTheme="minorEastAsia" w:hAnsiTheme="minorHAnsi" w:cstheme="minorBidi"/>
          <w:color w:val="auto"/>
          <w:sz w:val="22"/>
          <w:szCs w:val="22"/>
        </w:rPr>
      </w:pPr>
      <w:hyperlink w:anchor="_Toc2872205" w:history="1">
        <w:r w:rsidR="00F809BC" w:rsidRPr="00956D34">
          <w:rPr>
            <w:rStyle w:val="Hyperlink"/>
            <w:lang w:bidi="hi-IN"/>
          </w:rPr>
          <w:t>4.1.1.1</w:t>
        </w:r>
        <w:r w:rsidR="00F809BC">
          <w:rPr>
            <w:rFonts w:asciiTheme="minorHAnsi" w:eastAsiaTheme="minorEastAsia" w:hAnsiTheme="minorHAnsi" w:cstheme="minorBidi"/>
            <w:color w:val="auto"/>
            <w:sz w:val="22"/>
            <w:szCs w:val="22"/>
          </w:rPr>
          <w:tab/>
        </w:r>
        <w:r w:rsidR="00F809BC" w:rsidRPr="00956D34">
          <w:rPr>
            <w:rStyle w:val="Hyperlink"/>
            <w:lang w:bidi="hi-IN"/>
          </w:rPr>
          <w:t>Narrative Validation</w:t>
        </w:r>
        <w:r w:rsidR="00F809BC">
          <w:rPr>
            <w:webHidden/>
          </w:rPr>
          <w:tab/>
        </w:r>
        <w:r w:rsidR="00F809BC">
          <w:rPr>
            <w:webHidden/>
          </w:rPr>
          <w:fldChar w:fldCharType="begin"/>
        </w:r>
        <w:r w:rsidR="00F809BC">
          <w:rPr>
            <w:webHidden/>
          </w:rPr>
          <w:instrText xml:space="preserve"> PAGEREF _Toc2872205 \h </w:instrText>
        </w:r>
        <w:r w:rsidR="00F809BC">
          <w:rPr>
            <w:webHidden/>
          </w:rPr>
        </w:r>
        <w:r w:rsidR="00F809BC">
          <w:rPr>
            <w:webHidden/>
          </w:rPr>
          <w:fldChar w:fldCharType="separate"/>
        </w:r>
        <w:r w:rsidR="00595547">
          <w:rPr>
            <w:webHidden/>
          </w:rPr>
          <w:t>10</w:t>
        </w:r>
        <w:r w:rsidR="00F809BC">
          <w:rPr>
            <w:webHidden/>
          </w:rPr>
          <w:fldChar w:fldCharType="end"/>
        </w:r>
      </w:hyperlink>
    </w:p>
    <w:p w14:paraId="121AF05F" w14:textId="1FB699E9" w:rsidR="00F809BC" w:rsidRDefault="00684931">
      <w:pPr>
        <w:pStyle w:val="TOC2"/>
        <w:rPr>
          <w:rFonts w:asciiTheme="minorHAnsi" w:eastAsiaTheme="minorEastAsia" w:hAnsiTheme="minorHAnsi" w:cstheme="minorBidi"/>
          <w:b w:val="0"/>
          <w:noProof/>
          <w:color w:val="auto"/>
          <w:sz w:val="22"/>
          <w:szCs w:val="22"/>
        </w:rPr>
      </w:pPr>
      <w:hyperlink w:anchor="_Toc2872206" w:history="1">
        <w:r w:rsidR="00F809BC" w:rsidRPr="00956D34">
          <w:rPr>
            <w:rStyle w:val="Hyperlink"/>
            <w:noProof/>
          </w:rPr>
          <w:t>4.2</w:t>
        </w:r>
        <w:r w:rsidR="00F809BC">
          <w:rPr>
            <w:rFonts w:asciiTheme="minorHAnsi" w:eastAsiaTheme="minorEastAsia" w:hAnsiTheme="minorHAnsi" w:cstheme="minorBidi"/>
            <w:b w:val="0"/>
            <w:noProof/>
            <w:color w:val="auto"/>
            <w:sz w:val="22"/>
            <w:szCs w:val="22"/>
          </w:rPr>
          <w:tab/>
        </w:r>
        <w:r w:rsidR="00F809BC" w:rsidRPr="00956D34">
          <w:rPr>
            <w:rStyle w:val="Hyperlink"/>
            <w:noProof/>
          </w:rPr>
          <w:t>Platform Installation and Preparation</w:t>
        </w:r>
        <w:r w:rsidR="00F809BC">
          <w:rPr>
            <w:noProof/>
            <w:webHidden/>
          </w:rPr>
          <w:tab/>
        </w:r>
        <w:r w:rsidR="00F809BC">
          <w:rPr>
            <w:noProof/>
            <w:webHidden/>
          </w:rPr>
          <w:fldChar w:fldCharType="begin"/>
        </w:r>
        <w:r w:rsidR="00F809BC">
          <w:rPr>
            <w:noProof/>
            <w:webHidden/>
          </w:rPr>
          <w:instrText xml:space="preserve"> PAGEREF _Toc2872206 \h </w:instrText>
        </w:r>
        <w:r w:rsidR="00F809BC">
          <w:rPr>
            <w:noProof/>
            <w:webHidden/>
          </w:rPr>
        </w:r>
        <w:r w:rsidR="00F809BC">
          <w:rPr>
            <w:noProof/>
            <w:webHidden/>
          </w:rPr>
          <w:fldChar w:fldCharType="separate"/>
        </w:r>
        <w:r w:rsidR="00595547">
          <w:rPr>
            <w:noProof/>
            <w:webHidden/>
          </w:rPr>
          <w:t>12</w:t>
        </w:r>
        <w:r w:rsidR="00F809BC">
          <w:rPr>
            <w:noProof/>
            <w:webHidden/>
          </w:rPr>
          <w:fldChar w:fldCharType="end"/>
        </w:r>
      </w:hyperlink>
    </w:p>
    <w:p w14:paraId="2E843724" w14:textId="6AD42A88" w:rsidR="00F809BC" w:rsidRDefault="00684931">
      <w:pPr>
        <w:pStyle w:val="TOC2"/>
        <w:rPr>
          <w:rFonts w:asciiTheme="minorHAnsi" w:eastAsiaTheme="minorEastAsia" w:hAnsiTheme="minorHAnsi" w:cstheme="minorBidi"/>
          <w:b w:val="0"/>
          <w:noProof/>
          <w:color w:val="auto"/>
          <w:sz w:val="22"/>
          <w:szCs w:val="22"/>
        </w:rPr>
      </w:pPr>
      <w:hyperlink w:anchor="_Toc2872207" w:history="1">
        <w:r w:rsidR="00F809BC" w:rsidRPr="00956D34">
          <w:rPr>
            <w:rStyle w:val="Hyperlink"/>
            <w:noProof/>
          </w:rPr>
          <w:t>4.3</w:t>
        </w:r>
        <w:r w:rsidR="00F809BC">
          <w:rPr>
            <w:rFonts w:asciiTheme="minorHAnsi" w:eastAsiaTheme="minorEastAsia" w:hAnsiTheme="minorHAnsi" w:cstheme="minorBidi"/>
            <w:b w:val="0"/>
            <w:noProof/>
            <w:color w:val="auto"/>
            <w:sz w:val="22"/>
            <w:szCs w:val="22"/>
          </w:rPr>
          <w:tab/>
        </w:r>
        <w:r w:rsidR="00F809BC" w:rsidRPr="00956D34">
          <w:rPr>
            <w:rStyle w:val="Hyperlink"/>
            <w:noProof/>
          </w:rPr>
          <w:t>Download and Extract Files</w:t>
        </w:r>
        <w:r w:rsidR="00F809BC">
          <w:rPr>
            <w:noProof/>
            <w:webHidden/>
          </w:rPr>
          <w:tab/>
        </w:r>
        <w:r w:rsidR="00F809BC">
          <w:rPr>
            <w:noProof/>
            <w:webHidden/>
          </w:rPr>
          <w:fldChar w:fldCharType="begin"/>
        </w:r>
        <w:r w:rsidR="00F809BC">
          <w:rPr>
            <w:noProof/>
            <w:webHidden/>
          </w:rPr>
          <w:instrText xml:space="preserve"> PAGEREF _Toc2872207 \h </w:instrText>
        </w:r>
        <w:r w:rsidR="00F809BC">
          <w:rPr>
            <w:noProof/>
            <w:webHidden/>
          </w:rPr>
        </w:r>
        <w:r w:rsidR="00F809BC">
          <w:rPr>
            <w:noProof/>
            <w:webHidden/>
          </w:rPr>
          <w:fldChar w:fldCharType="separate"/>
        </w:r>
        <w:r w:rsidR="00595547">
          <w:rPr>
            <w:noProof/>
            <w:webHidden/>
          </w:rPr>
          <w:t>12</w:t>
        </w:r>
        <w:r w:rsidR="00F809BC">
          <w:rPr>
            <w:noProof/>
            <w:webHidden/>
          </w:rPr>
          <w:fldChar w:fldCharType="end"/>
        </w:r>
      </w:hyperlink>
    </w:p>
    <w:p w14:paraId="2144369F" w14:textId="438971B2" w:rsidR="00F809BC" w:rsidRDefault="00684931">
      <w:pPr>
        <w:pStyle w:val="TOC2"/>
        <w:rPr>
          <w:rFonts w:asciiTheme="minorHAnsi" w:eastAsiaTheme="minorEastAsia" w:hAnsiTheme="minorHAnsi" w:cstheme="minorBidi"/>
          <w:b w:val="0"/>
          <w:noProof/>
          <w:color w:val="auto"/>
          <w:sz w:val="22"/>
          <w:szCs w:val="22"/>
        </w:rPr>
      </w:pPr>
      <w:hyperlink w:anchor="_Toc2872208" w:history="1">
        <w:r w:rsidR="00F809BC" w:rsidRPr="00956D34">
          <w:rPr>
            <w:rStyle w:val="Hyperlink"/>
            <w:noProof/>
          </w:rPr>
          <w:t>4.4</w:t>
        </w:r>
        <w:r w:rsidR="00F809BC">
          <w:rPr>
            <w:rFonts w:asciiTheme="minorHAnsi" w:eastAsiaTheme="minorEastAsia" w:hAnsiTheme="minorHAnsi" w:cstheme="minorBidi"/>
            <w:b w:val="0"/>
            <w:noProof/>
            <w:color w:val="auto"/>
            <w:sz w:val="22"/>
            <w:szCs w:val="22"/>
          </w:rPr>
          <w:tab/>
        </w:r>
        <w:r w:rsidR="00F809BC" w:rsidRPr="00956D34">
          <w:rPr>
            <w:rStyle w:val="Hyperlink"/>
            <w:noProof/>
          </w:rPr>
          <w:t>Database Creation</w:t>
        </w:r>
        <w:r w:rsidR="00F809BC">
          <w:rPr>
            <w:noProof/>
            <w:webHidden/>
          </w:rPr>
          <w:tab/>
        </w:r>
        <w:r w:rsidR="00F809BC">
          <w:rPr>
            <w:noProof/>
            <w:webHidden/>
          </w:rPr>
          <w:fldChar w:fldCharType="begin"/>
        </w:r>
        <w:r w:rsidR="00F809BC">
          <w:rPr>
            <w:noProof/>
            <w:webHidden/>
          </w:rPr>
          <w:instrText xml:space="preserve"> PAGEREF _Toc2872208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50F043BC" w14:textId="24F8AA90" w:rsidR="00F809BC" w:rsidRDefault="00684931">
      <w:pPr>
        <w:pStyle w:val="TOC2"/>
        <w:rPr>
          <w:rFonts w:asciiTheme="minorHAnsi" w:eastAsiaTheme="minorEastAsia" w:hAnsiTheme="minorHAnsi" w:cstheme="minorBidi"/>
          <w:b w:val="0"/>
          <w:noProof/>
          <w:color w:val="auto"/>
          <w:sz w:val="22"/>
          <w:szCs w:val="22"/>
        </w:rPr>
      </w:pPr>
      <w:hyperlink w:anchor="_Toc2872209" w:history="1">
        <w:r w:rsidR="00F809BC" w:rsidRPr="00956D34">
          <w:rPr>
            <w:rStyle w:val="Hyperlink"/>
            <w:noProof/>
          </w:rPr>
          <w:t>4.5</w:t>
        </w:r>
        <w:r w:rsidR="00F809BC">
          <w:rPr>
            <w:rFonts w:asciiTheme="minorHAnsi" w:eastAsiaTheme="minorEastAsia" w:hAnsiTheme="minorHAnsi" w:cstheme="minorBidi"/>
            <w:b w:val="0"/>
            <w:noProof/>
            <w:color w:val="auto"/>
            <w:sz w:val="22"/>
            <w:szCs w:val="22"/>
          </w:rPr>
          <w:tab/>
        </w:r>
        <w:r w:rsidR="00F809BC" w:rsidRPr="00956D34">
          <w:rPr>
            <w:rStyle w:val="Hyperlink"/>
            <w:noProof/>
          </w:rPr>
          <w:t>Installation Scripts</w:t>
        </w:r>
        <w:r w:rsidR="00F809BC">
          <w:rPr>
            <w:noProof/>
            <w:webHidden/>
          </w:rPr>
          <w:tab/>
        </w:r>
        <w:r w:rsidR="00F809BC">
          <w:rPr>
            <w:noProof/>
            <w:webHidden/>
          </w:rPr>
          <w:fldChar w:fldCharType="begin"/>
        </w:r>
        <w:r w:rsidR="00F809BC">
          <w:rPr>
            <w:noProof/>
            <w:webHidden/>
          </w:rPr>
          <w:instrText xml:space="preserve"> PAGEREF _Toc2872209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2C635233" w14:textId="02E219CA" w:rsidR="00F809BC" w:rsidRDefault="00684931">
      <w:pPr>
        <w:pStyle w:val="TOC2"/>
        <w:rPr>
          <w:rFonts w:asciiTheme="minorHAnsi" w:eastAsiaTheme="minorEastAsia" w:hAnsiTheme="minorHAnsi" w:cstheme="minorBidi"/>
          <w:b w:val="0"/>
          <w:noProof/>
          <w:color w:val="auto"/>
          <w:sz w:val="22"/>
          <w:szCs w:val="22"/>
        </w:rPr>
      </w:pPr>
      <w:hyperlink w:anchor="_Toc2872210" w:history="1">
        <w:r w:rsidR="00F809BC" w:rsidRPr="00956D34">
          <w:rPr>
            <w:rStyle w:val="Hyperlink"/>
            <w:noProof/>
          </w:rPr>
          <w:t>4.6</w:t>
        </w:r>
        <w:r w:rsidR="00F809BC">
          <w:rPr>
            <w:rFonts w:asciiTheme="minorHAnsi" w:eastAsiaTheme="minorEastAsia" w:hAnsiTheme="minorHAnsi" w:cstheme="minorBidi"/>
            <w:b w:val="0"/>
            <w:noProof/>
            <w:color w:val="auto"/>
            <w:sz w:val="22"/>
            <w:szCs w:val="22"/>
          </w:rPr>
          <w:tab/>
        </w:r>
        <w:r w:rsidR="00F809BC" w:rsidRPr="00956D34">
          <w:rPr>
            <w:rStyle w:val="Hyperlink"/>
            <w:noProof/>
          </w:rPr>
          <w:t>Cron Scripts</w:t>
        </w:r>
        <w:r w:rsidR="00F809BC">
          <w:rPr>
            <w:noProof/>
            <w:webHidden/>
          </w:rPr>
          <w:tab/>
        </w:r>
        <w:r w:rsidR="00F809BC">
          <w:rPr>
            <w:noProof/>
            <w:webHidden/>
          </w:rPr>
          <w:fldChar w:fldCharType="begin"/>
        </w:r>
        <w:r w:rsidR="00F809BC">
          <w:rPr>
            <w:noProof/>
            <w:webHidden/>
          </w:rPr>
          <w:instrText xml:space="preserve"> PAGEREF _Toc2872210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79552C44" w14:textId="2ED72227" w:rsidR="00F809BC" w:rsidRDefault="00684931">
      <w:pPr>
        <w:pStyle w:val="TOC2"/>
        <w:rPr>
          <w:rFonts w:asciiTheme="minorHAnsi" w:eastAsiaTheme="minorEastAsia" w:hAnsiTheme="minorHAnsi" w:cstheme="minorBidi"/>
          <w:b w:val="0"/>
          <w:noProof/>
          <w:color w:val="auto"/>
          <w:sz w:val="22"/>
          <w:szCs w:val="22"/>
        </w:rPr>
      </w:pPr>
      <w:hyperlink w:anchor="_Toc2872211" w:history="1">
        <w:r w:rsidR="00F809BC" w:rsidRPr="00956D34">
          <w:rPr>
            <w:rStyle w:val="Hyperlink"/>
            <w:noProof/>
          </w:rPr>
          <w:t>4.7</w:t>
        </w:r>
        <w:r w:rsidR="00F809BC">
          <w:rPr>
            <w:rFonts w:asciiTheme="minorHAnsi" w:eastAsiaTheme="minorEastAsia" w:hAnsiTheme="minorHAnsi" w:cstheme="minorBidi"/>
            <w:b w:val="0"/>
            <w:noProof/>
            <w:color w:val="auto"/>
            <w:sz w:val="22"/>
            <w:szCs w:val="22"/>
          </w:rPr>
          <w:tab/>
        </w:r>
        <w:r w:rsidR="00F809BC" w:rsidRPr="00956D34">
          <w:rPr>
            <w:rStyle w:val="Hyperlink"/>
            <w:noProof/>
          </w:rPr>
          <w:t>Access Requirements and Skills Needed for the Installation</w:t>
        </w:r>
        <w:r w:rsidR="00F809BC">
          <w:rPr>
            <w:noProof/>
            <w:webHidden/>
          </w:rPr>
          <w:tab/>
        </w:r>
        <w:r w:rsidR="00F809BC">
          <w:rPr>
            <w:noProof/>
            <w:webHidden/>
          </w:rPr>
          <w:fldChar w:fldCharType="begin"/>
        </w:r>
        <w:r w:rsidR="00F809BC">
          <w:rPr>
            <w:noProof/>
            <w:webHidden/>
          </w:rPr>
          <w:instrText xml:space="preserve"> PAGEREF _Toc2872211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53902051" w14:textId="2F1F67B8" w:rsidR="00F809BC" w:rsidRDefault="00684931">
      <w:pPr>
        <w:pStyle w:val="TOC2"/>
        <w:rPr>
          <w:rFonts w:asciiTheme="minorHAnsi" w:eastAsiaTheme="minorEastAsia" w:hAnsiTheme="minorHAnsi" w:cstheme="minorBidi"/>
          <w:b w:val="0"/>
          <w:noProof/>
          <w:color w:val="auto"/>
          <w:sz w:val="22"/>
          <w:szCs w:val="22"/>
        </w:rPr>
      </w:pPr>
      <w:hyperlink w:anchor="_Toc2872212" w:history="1">
        <w:r w:rsidR="00F809BC" w:rsidRPr="00956D34">
          <w:rPr>
            <w:rStyle w:val="Hyperlink"/>
            <w:noProof/>
          </w:rPr>
          <w:t>4.8</w:t>
        </w:r>
        <w:r w:rsidR="00F809BC">
          <w:rPr>
            <w:rFonts w:asciiTheme="minorHAnsi" w:eastAsiaTheme="minorEastAsia" w:hAnsiTheme="minorHAnsi" w:cstheme="minorBidi"/>
            <w:b w:val="0"/>
            <w:noProof/>
            <w:color w:val="auto"/>
            <w:sz w:val="22"/>
            <w:szCs w:val="22"/>
          </w:rPr>
          <w:tab/>
        </w:r>
        <w:r w:rsidR="00F809BC" w:rsidRPr="00956D34">
          <w:rPr>
            <w:rStyle w:val="Hyperlink"/>
            <w:noProof/>
          </w:rPr>
          <w:t>Installation Procedure</w:t>
        </w:r>
        <w:r w:rsidR="00F809BC">
          <w:rPr>
            <w:noProof/>
            <w:webHidden/>
          </w:rPr>
          <w:tab/>
        </w:r>
        <w:r w:rsidR="00F809BC">
          <w:rPr>
            <w:noProof/>
            <w:webHidden/>
          </w:rPr>
          <w:fldChar w:fldCharType="begin"/>
        </w:r>
        <w:r w:rsidR="00F809BC">
          <w:rPr>
            <w:noProof/>
            <w:webHidden/>
          </w:rPr>
          <w:instrText xml:space="preserve"> PAGEREF _Toc2872212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5B34A7C1" w14:textId="00DEC2C2" w:rsidR="00F809BC" w:rsidRDefault="00684931">
      <w:pPr>
        <w:pStyle w:val="TOC2"/>
        <w:rPr>
          <w:rFonts w:asciiTheme="minorHAnsi" w:eastAsiaTheme="minorEastAsia" w:hAnsiTheme="minorHAnsi" w:cstheme="minorBidi"/>
          <w:b w:val="0"/>
          <w:noProof/>
          <w:color w:val="auto"/>
          <w:sz w:val="22"/>
          <w:szCs w:val="22"/>
        </w:rPr>
      </w:pPr>
      <w:hyperlink w:anchor="_Toc2872213" w:history="1">
        <w:r w:rsidR="00F809BC" w:rsidRPr="00956D34">
          <w:rPr>
            <w:rStyle w:val="Hyperlink"/>
            <w:noProof/>
          </w:rPr>
          <w:t>4.9</w:t>
        </w:r>
        <w:r w:rsidR="00F809BC">
          <w:rPr>
            <w:rFonts w:asciiTheme="minorHAnsi" w:eastAsiaTheme="minorEastAsia" w:hAnsiTheme="minorHAnsi" w:cstheme="minorBidi"/>
            <w:b w:val="0"/>
            <w:noProof/>
            <w:color w:val="auto"/>
            <w:sz w:val="22"/>
            <w:szCs w:val="22"/>
          </w:rPr>
          <w:tab/>
        </w:r>
        <w:r w:rsidR="00F809BC" w:rsidRPr="00956D34">
          <w:rPr>
            <w:rStyle w:val="Hyperlink"/>
            <w:noProof/>
          </w:rPr>
          <w:t>Installation Verification Procedure</w:t>
        </w:r>
        <w:r w:rsidR="00F809BC">
          <w:rPr>
            <w:noProof/>
            <w:webHidden/>
          </w:rPr>
          <w:tab/>
        </w:r>
        <w:r w:rsidR="00F809BC">
          <w:rPr>
            <w:noProof/>
            <w:webHidden/>
          </w:rPr>
          <w:fldChar w:fldCharType="begin"/>
        </w:r>
        <w:r w:rsidR="00F809BC">
          <w:rPr>
            <w:noProof/>
            <w:webHidden/>
          </w:rPr>
          <w:instrText xml:space="preserve"> PAGEREF _Toc2872213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0E147946" w14:textId="0F3D9F7F" w:rsidR="00F809BC" w:rsidRDefault="00684931">
      <w:pPr>
        <w:pStyle w:val="TOC2"/>
        <w:rPr>
          <w:rFonts w:asciiTheme="minorHAnsi" w:eastAsiaTheme="minorEastAsia" w:hAnsiTheme="minorHAnsi" w:cstheme="minorBidi"/>
          <w:b w:val="0"/>
          <w:noProof/>
          <w:color w:val="auto"/>
          <w:sz w:val="22"/>
          <w:szCs w:val="22"/>
        </w:rPr>
      </w:pPr>
      <w:hyperlink w:anchor="_Toc2872214" w:history="1">
        <w:r w:rsidR="00F809BC" w:rsidRPr="00956D34">
          <w:rPr>
            <w:rStyle w:val="Hyperlink"/>
            <w:noProof/>
          </w:rPr>
          <w:t>4.10</w:t>
        </w:r>
        <w:r w:rsidR="00F809BC">
          <w:rPr>
            <w:rFonts w:asciiTheme="minorHAnsi" w:eastAsiaTheme="minorEastAsia" w:hAnsiTheme="minorHAnsi" w:cstheme="minorBidi"/>
            <w:b w:val="0"/>
            <w:noProof/>
            <w:color w:val="auto"/>
            <w:sz w:val="22"/>
            <w:szCs w:val="22"/>
          </w:rPr>
          <w:tab/>
        </w:r>
        <w:r w:rsidR="00F809BC" w:rsidRPr="00956D34">
          <w:rPr>
            <w:rStyle w:val="Hyperlink"/>
            <w:noProof/>
          </w:rPr>
          <w:t>System Configuration</w:t>
        </w:r>
        <w:r w:rsidR="00F809BC">
          <w:rPr>
            <w:noProof/>
            <w:webHidden/>
          </w:rPr>
          <w:tab/>
        </w:r>
        <w:r w:rsidR="00F809BC">
          <w:rPr>
            <w:noProof/>
            <w:webHidden/>
          </w:rPr>
          <w:fldChar w:fldCharType="begin"/>
        </w:r>
        <w:r w:rsidR="00F809BC">
          <w:rPr>
            <w:noProof/>
            <w:webHidden/>
          </w:rPr>
          <w:instrText xml:space="preserve"> PAGEREF _Toc2872214 \h </w:instrText>
        </w:r>
        <w:r w:rsidR="00F809BC">
          <w:rPr>
            <w:noProof/>
            <w:webHidden/>
          </w:rPr>
        </w:r>
        <w:r w:rsidR="00F809BC">
          <w:rPr>
            <w:noProof/>
            <w:webHidden/>
          </w:rPr>
          <w:fldChar w:fldCharType="separate"/>
        </w:r>
        <w:r w:rsidR="00595547">
          <w:rPr>
            <w:noProof/>
            <w:webHidden/>
          </w:rPr>
          <w:t>13</w:t>
        </w:r>
        <w:r w:rsidR="00F809BC">
          <w:rPr>
            <w:noProof/>
            <w:webHidden/>
          </w:rPr>
          <w:fldChar w:fldCharType="end"/>
        </w:r>
      </w:hyperlink>
    </w:p>
    <w:p w14:paraId="427D23F5" w14:textId="44D2C072" w:rsidR="00F809BC" w:rsidRDefault="00684931">
      <w:pPr>
        <w:pStyle w:val="TOC2"/>
        <w:rPr>
          <w:rFonts w:asciiTheme="minorHAnsi" w:eastAsiaTheme="minorEastAsia" w:hAnsiTheme="minorHAnsi" w:cstheme="minorBidi"/>
          <w:b w:val="0"/>
          <w:noProof/>
          <w:color w:val="auto"/>
          <w:sz w:val="22"/>
          <w:szCs w:val="22"/>
        </w:rPr>
      </w:pPr>
      <w:hyperlink w:anchor="_Toc2872215" w:history="1">
        <w:r w:rsidR="00F809BC" w:rsidRPr="00956D34">
          <w:rPr>
            <w:rStyle w:val="Hyperlink"/>
            <w:noProof/>
          </w:rPr>
          <w:t>4.11</w:t>
        </w:r>
        <w:r w:rsidR="00F809BC">
          <w:rPr>
            <w:rFonts w:asciiTheme="minorHAnsi" w:eastAsiaTheme="minorEastAsia" w:hAnsiTheme="minorHAnsi" w:cstheme="minorBidi"/>
            <w:b w:val="0"/>
            <w:noProof/>
            <w:color w:val="auto"/>
            <w:sz w:val="22"/>
            <w:szCs w:val="22"/>
          </w:rPr>
          <w:tab/>
        </w:r>
        <w:r w:rsidR="00F809BC" w:rsidRPr="00956D34">
          <w:rPr>
            <w:rStyle w:val="Hyperlink"/>
            <w:noProof/>
          </w:rPr>
          <w:t>Database Tuning</w:t>
        </w:r>
        <w:r w:rsidR="00F809BC">
          <w:rPr>
            <w:noProof/>
            <w:webHidden/>
          </w:rPr>
          <w:tab/>
        </w:r>
        <w:r w:rsidR="00F809BC">
          <w:rPr>
            <w:noProof/>
            <w:webHidden/>
          </w:rPr>
          <w:fldChar w:fldCharType="begin"/>
        </w:r>
        <w:r w:rsidR="00F809BC">
          <w:rPr>
            <w:noProof/>
            <w:webHidden/>
          </w:rPr>
          <w:instrText xml:space="preserve"> PAGEREF _Toc2872215 \h </w:instrText>
        </w:r>
        <w:r w:rsidR="00F809BC">
          <w:rPr>
            <w:noProof/>
            <w:webHidden/>
          </w:rPr>
        </w:r>
        <w:r w:rsidR="00F809BC">
          <w:rPr>
            <w:noProof/>
            <w:webHidden/>
          </w:rPr>
          <w:fldChar w:fldCharType="separate"/>
        </w:r>
        <w:r w:rsidR="00595547">
          <w:rPr>
            <w:noProof/>
            <w:webHidden/>
          </w:rPr>
          <w:t>14</w:t>
        </w:r>
        <w:r w:rsidR="00F809BC">
          <w:rPr>
            <w:noProof/>
            <w:webHidden/>
          </w:rPr>
          <w:fldChar w:fldCharType="end"/>
        </w:r>
      </w:hyperlink>
    </w:p>
    <w:p w14:paraId="55D94A51" w14:textId="46CEAC1D" w:rsidR="00F809BC" w:rsidRDefault="00684931">
      <w:pPr>
        <w:pStyle w:val="TOC1"/>
        <w:rPr>
          <w:rFonts w:asciiTheme="minorHAnsi" w:eastAsiaTheme="minorEastAsia" w:hAnsiTheme="minorHAnsi" w:cstheme="minorBidi"/>
          <w:b w:val="0"/>
          <w:noProof/>
          <w:color w:val="auto"/>
          <w:sz w:val="22"/>
          <w:szCs w:val="22"/>
        </w:rPr>
      </w:pPr>
      <w:hyperlink w:anchor="_Toc2872216" w:history="1">
        <w:r w:rsidR="00F809BC" w:rsidRPr="00956D34">
          <w:rPr>
            <w:rStyle w:val="Hyperlink"/>
            <w:noProof/>
          </w:rPr>
          <w:t>5</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Procedure</w:t>
        </w:r>
        <w:r w:rsidR="00F809BC">
          <w:rPr>
            <w:noProof/>
            <w:webHidden/>
          </w:rPr>
          <w:tab/>
        </w:r>
        <w:r w:rsidR="00F809BC">
          <w:rPr>
            <w:noProof/>
            <w:webHidden/>
          </w:rPr>
          <w:fldChar w:fldCharType="begin"/>
        </w:r>
        <w:r w:rsidR="00F809BC">
          <w:rPr>
            <w:noProof/>
            <w:webHidden/>
          </w:rPr>
          <w:instrText xml:space="preserve"> PAGEREF _Toc2872216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0C04D6E0" w14:textId="7FE7A075" w:rsidR="00F809BC" w:rsidRDefault="00684931">
      <w:pPr>
        <w:pStyle w:val="TOC2"/>
        <w:rPr>
          <w:rFonts w:asciiTheme="minorHAnsi" w:eastAsiaTheme="minorEastAsia" w:hAnsiTheme="minorHAnsi" w:cstheme="minorBidi"/>
          <w:b w:val="0"/>
          <w:noProof/>
          <w:color w:val="auto"/>
          <w:sz w:val="22"/>
          <w:szCs w:val="22"/>
        </w:rPr>
      </w:pPr>
      <w:hyperlink w:anchor="_Toc2872217" w:history="1">
        <w:r w:rsidR="00F809BC" w:rsidRPr="00956D34">
          <w:rPr>
            <w:rStyle w:val="Hyperlink"/>
            <w:noProof/>
          </w:rPr>
          <w:t>5.1</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Strategy</w:t>
        </w:r>
        <w:r w:rsidR="00F809BC">
          <w:rPr>
            <w:noProof/>
            <w:webHidden/>
          </w:rPr>
          <w:tab/>
        </w:r>
        <w:r w:rsidR="00F809BC">
          <w:rPr>
            <w:noProof/>
            <w:webHidden/>
          </w:rPr>
          <w:fldChar w:fldCharType="begin"/>
        </w:r>
        <w:r w:rsidR="00F809BC">
          <w:rPr>
            <w:noProof/>
            <w:webHidden/>
          </w:rPr>
          <w:instrText xml:space="preserve"> PAGEREF _Toc2872217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30B413DC" w14:textId="492D2A4B" w:rsidR="00F809BC" w:rsidRDefault="00684931">
      <w:pPr>
        <w:pStyle w:val="TOC2"/>
        <w:rPr>
          <w:rFonts w:asciiTheme="minorHAnsi" w:eastAsiaTheme="minorEastAsia" w:hAnsiTheme="minorHAnsi" w:cstheme="minorBidi"/>
          <w:b w:val="0"/>
          <w:noProof/>
          <w:color w:val="auto"/>
          <w:sz w:val="22"/>
          <w:szCs w:val="22"/>
        </w:rPr>
      </w:pPr>
      <w:hyperlink w:anchor="_Toc2872218" w:history="1">
        <w:r w:rsidR="00F809BC" w:rsidRPr="00956D34">
          <w:rPr>
            <w:rStyle w:val="Hyperlink"/>
            <w:noProof/>
          </w:rPr>
          <w:t>5.2</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Considerations</w:t>
        </w:r>
        <w:r w:rsidR="00F809BC">
          <w:rPr>
            <w:noProof/>
            <w:webHidden/>
          </w:rPr>
          <w:tab/>
        </w:r>
        <w:r w:rsidR="00F809BC">
          <w:rPr>
            <w:noProof/>
            <w:webHidden/>
          </w:rPr>
          <w:fldChar w:fldCharType="begin"/>
        </w:r>
        <w:r w:rsidR="00F809BC">
          <w:rPr>
            <w:noProof/>
            <w:webHidden/>
          </w:rPr>
          <w:instrText xml:space="preserve"> PAGEREF _Toc2872218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076AB984" w14:textId="2A1122E3" w:rsidR="00F809BC" w:rsidRDefault="00684931">
      <w:pPr>
        <w:pStyle w:val="TOC3"/>
        <w:rPr>
          <w:rFonts w:asciiTheme="minorHAnsi" w:eastAsiaTheme="minorEastAsia" w:hAnsiTheme="minorHAnsi" w:cstheme="minorBidi"/>
          <w:b w:val="0"/>
          <w:noProof/>
          <w:color w:val="auto"/>
          <w:sz w:val="22"/>
          <w:szCs w:val="22"/>
        </w:rPr>
      </w:pPr>
      <w:hyperlink w:anchor="_Toc2872219" w:history="1">
        <w:r w:rsidR="00F809BC" w:rsidRPr="00956D34">
          <w:rPr>
            <w:rStyle w:val="Hyperlink"/>
            <w:noProof/>
          </w:rPr>
          <w:t>5.2.1</w:t>
        </w:r>
        <w:r w:rsidR="00F809BC">
          <w:rPr>
            <w:rFonts w:asciiTheme="minorHAnsi" w:eastAsiaTheme="minorEastAsia" w:hAnsiTheme="minorHAnsi" w:cstheme="minorBidi"/>
            <w:b w:val="0"/>
            <w:noProof/>
            <w:color w:val="auto"/>
            <w:sz w:val="22"/>
            <w:szCs w:val="22"/>
          </w:rPr>
          <w:tab/>
        </w:r>
        <w:r w:rsidR="00F809BC" w:rsidRPr="00956D34">
          <w:rPr>
            <w:rStyle w:val="Hyperlink"/>
            <w:noProof/>
          </w:rPr>
          <w:t>Load Testing</w:t>
        </w:r>
        <w:r w:rsidR="00F809BC">
          <w:rPr>
            <w:noProof/>
            <w:webHidden/>
          </w:rPr>
          <w:tab/>
        </w:r>
        <w:r w:rsidR="00F809BC">
          <w:rPr>
            <w:noProof/>
            <w:webHidden/>
          </w:rPr>
          <w:fldChar w:fldCharType="begin"/>
        </w:r>
        <w:r w:rsidR="00F809BC">
          <w:rPr>
            <w:noProof/>
            <w:webHidden/>
          </w:rPr>
          <w:instrText xml:space="preserve"> PAGEREF _Toc2872219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245BA138" w14:textId="7AF461C4" w:rsidR="00F809BC" w:rsidRDefault="00684931">
      <w:pPr>
        <w:pStyle w:val="TOC3"/>
        <w:rPr>
          <w:rFonts w:asciiTheme="minorHAnsi" w:eastAsiaTheme="minorEastAsia" w:hAnsiTheme="minorHAnsi" w:cstheme="minorBidi"/>
          <w:b w:val="0"/>
          <w:noProof/>
          <w:color w:val="auto"/>
          <w:sz w:val="22"/>
          <w:szCs w:val="22"/>
        </w:rPr>
      </w:pPr>
      <w:hyperlink w:anchor="_Toc2872220" w:history="1">
        <w:r w:rsidR="00F809BC" w:rsidRPr="00956D34">
          <w:rPr>
            <w:rStyle w:val="Hyperlink"/>
            <w:noProof/>
          </w:rPr>
          <w:t>5.2.2</w:t>
        </w:r>
        <w:r w:rsidR="00F809BC">
          <w:rPr>
            <w:rFonts w:asciiTheme="minorHAnsi" w:eastAsiaTheme="minorEastAsia" w:hAnsiTheme="minorHAnsi" w:cstheme="minorBidi"/>
            <w:b w:val="0"/>
            <w:noProof/>
            <w:color w:val="auto"/>
            <w:sz w:val="22"/>
            <w:szCs w:val="22"/>
          </w:rPr>
          <w:tab/>
        </w:r>
        <w:r w:rsidR="00F809BC" w:rsidRPr="00956D34">
          <w:rPr>
            <w:rStyle w:val="Hyperlink"/>
            <w:noProof/>
          </w:rPr>
          <w:t>User Acceptance Testing</w:t>
        </w:r>
        <w:r w:rsidR="00F809BC">
          <w:rPr>
            <w:noProof/>
            <w:webHidden/>
          </w:rPr>
          <w:tab/>
        </w:r>
        <w:r w:rsidR="00F809BC">
          <w:rPr>
            <w:noProof/>
            <w:webHidden/>
          </w:rPr>
          <w:fldChar w:fldCharType="begin"/>
        </w:r>
        <w:r w:rsidR="00F809BC">
          <w:rPr>
            <w:noProof/>
            <w:webHidden/>
          </w:rPr>
          <w:instrText xml:space="preserve"> PAGEREF _Toc2872220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6A44B7E2" w14:textId="14DC38C7" w:rsidR="00F809BC" w:rsidRDefault="00684931">
      <w:pPr>
        <w:pStyle w:val="TOC2"/>
        <w:rPr>
          <w:rFonts w:asciiTheme="minorHAnsi" w:eastAsiaTheme="minorEastAsia" w:hAnsiTheme="minorHAnsi" w:cstheme="minorBidi"/>
          <w:b w:val="0"/>
          <w:noProof/>
          <w:color w:val="auto"/>
          <w:sz w:val="22"/>
          <w:szCs w:val="22"/>
        </w:rPr>
      </w:pPr>
      <w:hyperlink w:anchor="_Toc2872221" w:history="1">
        <w:r w:rsidR="00F809BC" w:rsidRPr="00956D34">
          <w:rPr>
            <w:rStyle w:val="Hyperlink"/>
            <w:noProof/>
          </w:rPr>
          <w:t>5.3</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Criteria</w:t>
        </w:r>
        <w:r w:rsidR="00F809BC">
          <w:rPr>
            <w:noProof/>
            <w:webHidden/>
          </w:rPr>
          <w:tab/>
        </w:r>
        <w:r w:rsidR="00F809BC">
          <w:rPr>
            <w:noProof/>
            <w:webHidden/>
          </w:rPr>
          <w:fldChar w:fldCharType="begin"/>
        </w:r>
        <w:r w:rsidR="00F809BC">
          <w:rPr>
            <w:noProof/>
            <w:webHidden/>
          </w:rPr>
          <w:instrText xml:space="preserve"> PAGEREF _Toc2872221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694F516F" w14:textId="0838B921" w:rsidR="00F809BC" w:rsidRDefault="00684931">
      <w:pPr>
        <w:pStyle w:val="TOC2"/>
        <w:rPr>
          <w:rFonts w:asciiTheme="minorHAnsi" w:eastAsiaTheme="minorEastAsia" w:hAnsiTheme="minorHAnsi" w:cstheme="minorBidi"/>
          <w:b w:val="0"/>
          <w:noProof/>
          <w:color w:val="auto"/>
          <w:sz w:val="22"/>
          <w:szCs w:val="22"/>
        </w:rPr>
      </w:pPr>
      <w:hyperlink w:anchor="_Toc2872222" w:history="1">
        <w:r w:rsidR="00F809BC" w:rsidRPr="00956D34">
          <w:rPr>
            <w:rStyle w:val="Hyperlink"/>
            <w:noProof/>
          </w:rPr>
          <w:t>5.4</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Risks</w:t>
        </w:r>
        <w:r w:rsidR="00F809BC">
          <w:rPr>
            <w:noProof/>
            <w:webHidden/>
          </w:rPr>
          <w:tab/>
        </w:r>
        <w:r w:rsidR="00F809BC">
          <w:rPr>
            <w:noProof/>
            <w:webHidden/>
          </w:rPr>
          <w:fldChar w:fldCharType="begin"/>
        </w:r>
        <w:r w:rsidR="00F809BC">
          <w:rPr>
            <w:noProof/>
            <w:webHidden/>
          </w:rPr>
          <w:instrText xml:space="preserve"> PAGEREF _Toc2872222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22F40497" w14:textId="6B99B399" w:rsidR="00F809BC" w:rsidRDefault="00684931">
      <w:pPr>
        <w:pStyle w:val="TOC2"/>
        <w:rPr>
          <w:rFonts w:asciiTheme="minorHAnsi" w:eastAsiaTheme="minorEastAsia" w:hAnsiTheme="minorHAnsi" w:cstheme="minorBidi"/>
          <w:b w:val="0"/>
          <w:noProof/>
          <w:color w:val="auto"/>
          <w:sz w:val="22"/>
          <w:szCs w:val="22"/>
        </w:rPr>
      </w:pPr>
      <w:hyperlink w:anchor="_Toc2872223" w:history="1">
        <w:r w:rsidR="00F809BC" w:rsidRPr="00956D34">
          <w:rPr>
            <w:rStyle w:val="Hyperlink"/>
            <w:noProof/>
          </w:rPr>
          <w:t>5.5</w:t>
        </w:r>
        <w:r w:rsidR="00F809BC">
          <w:rPr>
            <w:rFonts w:asciiTheme="minorHAnsi" w:eastAsiaTheme="minorEastAsia" w:hAnsiTheme="minorHAnsi" w:cstheme="minorBidi"/>
            <w:b w:val="0"/>
            <w:noProof/>
            <w:color w:val="auto"/>
            <w:sz w:val="22"/>
            <w:szCs w:val="22"/>
          </w:rPr>
          <w:tab/>
        </w:r>
        <w:r w:rsidR="00F809BC" w:rsidRPr="00956D34">
          <w:rPr>
            <w:rStyle w:val="Hyperlink"/>
            <w:noProof/>
          </w:rPr>
          <w:t>Authority for Back-Out</w:t>
        </w:r>
        <w:r w:rsidR="00F809BC">
          <w:rPr>
            <w:noProof/>
            <w:webHidden/>
          </w:rPr>
          <w:tab/>
        </w:r>
        <w:r w:rsidR="00F809BC">
          <w:rPr>
            <w:noProof/>
            <w:webHidden/>
          </w:rPr>
          <w:fldChar w:fldCharType="begin"/>
        </w:r>
        <w:r w:rsidR="00F809BC">
          <w:rPr>
            <w:noProof/>
            <w:webHidden/>
          </w:rPr>
          <w:instrText xml:space="preserve"> PAGEREF _Toc2872223 \h </w:instrText>
        </w:r>
        <w:r w:rsidR="00F809BC">
          <w:rPr>
            <w:noProof/>
            <w:webHidden/>
          </w:rPr>
        </w:r>
        <w:r w:rsidR="00F809BC">
          <w:rPr>
            <w:noProof/>
            <w:webHidden/>
          </w:rPr>
          <w:fldChar w:fldCharType="separate"/>
        </w:r>
        <w:r w:rsidR="00595547">
          <w:rPr>
            <w:noProof/>
            <w:webHidden/>
          </w:rPr>
          <w:t>15</w:t>
        </w:r>
        <w:r w:rsidR="00F809BC">
          <w:rPr>
            <w:noProof/>
            <w:webHidden/>
          </w:rPr>
          <w:fldChar w:fldCharType="end"/>
        </w:r>
      </w:hyperlink>
    </w:p>
    <w:p w14:paraId="0660D29A" w14:textId="4BD66751" w:rsidR="00F809BC" w:rsidRDefault="00684931">
      <w:pPr>
        <w:pStyle w:val="TOC2"/>
        <w:rPr>
          <w:rFonts w:asciiTheme="minorHAnsi" w:eastAsiaTheme="minorEastAsia" w:hAnsiTheme="minorHAnsi" w:cstheme="minorBidi"/>
          <w:b w:val="0"/>
          <w:noProof/>
          <w:color w:val="auto"/>
          <w:sz w:val="22"/>
          <w:szCs w:val="22"/>
        </w:rPr>
      </w:pPr>
      <w:hyperlink w:anchor="_Toc2872224" w:history="1">
        <w:r w:rsidR="00F809BC" w:rsidRPr="00956D34">
          <w:rPr>
            <w:rStyle w:val="Hyperlink"/>
            <w:noProof/>
          </w:rPr>
          <w:t>5.6</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Procedure</w:t>
        </w:r>
        <w:r w:rsidR="00F809BC">
          <w:rPr>
            <w:noProof/>
            <w:webHidden/>
          </w:rPr>
          <w:tab/>
        </w:r>
        <w:r w:rsidR="00F809BC">
          <w:rPr>
            <w:noProof/>
            <w:webHidden/>
          </w:rPr>
          <w:fldChar w:fldCharType="begin"/>
        </w:r>
        <w:r w:rsidR="00F809BC">
          <w:rPr>
            <w:noProof/>
            <w:webHidden/>
          </w:rPr>
          <w:instrText xml:space="preserve"> PAGEREF _Toc2872224 \h </w:instrText>
        </w:r>
        <w:r w:rsidR="00F809BC">
          <w:rPr>
            <w:noProof/>
            <w:webHidden/>
          </w:rPr>
        </w:r>
        <w:r w:rsidR="00F809BC">
          <w:rPr>
            <w:noProof/>
            <w:webHidden/>
          </w:rPr>
          <w:fldChar w:fldCharType="separate"/>
        </w:r>
        <w:r w:rsidR="00595547">
          <w:rPr>
            <w:noProof/>
            <w:webHidden/>
          </w:rPr>
          <w:t>16</w:t>
        </w:r>
        <w:r w:rsidR="00F809BC">
          <w:rPr>
            <w:noProof/>
            <w:webHidden/>
          </w:rPr>
          <w:fldChar w:fldCharType="end"/>
        </w:r>
      </w:hyperlink>
    </w:p>
    <w:p w14:paraId="4B7C04D5" w14:textId="5609CDAA" w:rsidR="00F809BC" w:rsidRDefault="00684931">
      <w:pPr>
        <w:pStyle w:val="TOC2"/>
        <w:rPr>
          <w:rFonts w:asciiTheme="minorHAnsi" w:eastAsiaTheme="minorEastAsia" w:hAnsiTheme="minorHAnsi" w:cstheme="minorBidi"/>
          <w:b w:val="0"/>
          <w:noProof/>
          <w:color w:val="auto"/>
          <w:sz w:val="22"/>
          <w:szCs w:val="22"/>
        </w:rPr>
      </w:pPr>
      <w:hyperlink w:anchor="_Toc2872225" w:history="1">
        <w:r w:rsidR="00F809BC" w:rsidRPr="00956D34">
          <w:rPr>
            <w:rStyle w:val="Hyperlink"/>
            <w:noProof/>
          </w:rPr>
          <w:t>5.7</w:t>
        </w:r>
        <w:r w:rsidR="00F809BC">
          <w:rPr>
            <w:rFonts w:asciiTheme="minorHAnsi" w:eastAsiaTheme="minorEastAsia" w:hAnsiTheme="minorHAnsi" w:cstheme="minorBidi"/>
            <w:b w:val="0"/>
            <w:noProof/>
            <w:color w:val="auto"/>
            <w:sz w:val="22"/>
            <w:szCs w:val="22"/>
          </w:rPr>
          <w:tab/>
        </w:r>
        <w:r w:rsidR="00F809BC" w:rsidRPr="00956D34">
          <w:rPr>
            <w:rStyle w:val="Hyperlink"/>
            <w:noProof/>
          </w:rPr>
          <w:t>Back-Out Verification Procedure</w:t>
        </w:r>
        <w:r w:rsidR="00F809BC">
          <w:rPr>
            <w:noProof/>
            <w:webHidden/>
          </w:rPr>
          <w:tab/>
        </w:r>
        <w:r w:rsidR="00F809BC">
          <w:rPr>
            <w:noProof/>
            <w:webHidden/>
          </w:rPr>
          <w:fldChar w:fldCharType="begin"/>
        </w:r>
        <w:r w:rsidR="00F809BC">
          <w:rPr>
            <w:noProof/>
            <w:webHidden/>
          </w:rPr>
          <w:instrText xml:space="preserve"> PAGEREF _Toc2872225 \h </w:instrText>
        </w:r>
        <w:r w:rsidR="00F809BC">
          <w:rPr>
            <w:noProof/>
            <w:webHidden/>
          </w:rPr>
        </w:r>
        <w:r w:rsidR="00F809BC">
          <w:rPr>
            <w:noProof/>
            <w:webHidden/>
          </w:rPr>
          <w:fldChar w:fldCharType="separate"/>
        </w:r>
        <w:r w:rsidR="00595547">
          <w:rPr>
            <w:noProof/>
            <w:webHidden/>
          </w:rPr>
          <w:t>16</w:t>
        </w:r>
        <w:r w:rsidR="00F809BC">
          <w:rPr>
            <w:noProof/>
            <w:webHidden/>
          </w:rPr>
          <w:fldChar w:fldCharType="end"/>
        </w:r>
      </w:hyperlink>
    </w:p>
    <w:p w14:paraId="6FD243A1" w14:textId="65335DD7" w:rsidR="00F809BC" w:rsidRDefault="00684931">
      <w:pPr>
        <w:pStyle w:val="TOC1"/>
        <w:rPr>
          <w:rFonts w:asciiTheme="minorHAnsi" w:eastAsiaTheme="minorEastAsia" w:hAnsiTheme="minorHAnsi" w:cstheme="minorBidi"/>
          <w:b w:val="0"/>
          <w:noProof/>
          <w:color w:val="auto"/>
          <w:sz w:val="22"/>
          <w:szCs w:val="22"/>
        </w:rPr>
      </w:pPr>
      <w:hyperlink w:anchor="_Toc2872226" w:history="1">
        <w:r w:rsidR="00F809BC" w:rsidRPr="00956D34">
          <w:rPr>
            <w:rStyle w:val="Hyperlink"/>
            <w:noProof/>
          </w:rPr>
          <w:t>6</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Procedure</w:t>
        </w:r>
        <w:r w:rsidR="00F809BC">
          <w:rPr>
            <w:noProof/>
            <w:webHidden/>
          </w:rPr>
          <w:tab/>
        </w:r>
        <w:r w:rsidR="00F809BC">
          <w:rPr>
            <w:noProof/>
            <w:webHidden/>
          </w:rPr>
          <w:fldChar w:fldCharType="begin"/>
        </w:r>
        <w:r w:rsidR="00F809BC">
          <w:rPr>
            <w:noProof/>
            <w:webHidden/>
          </w:rPr>
          <w:instrText xml:space="preserve"> PAGEREF _Toc2872226 \h </w:instrText>
        </w:r>
        <w:r w:rsidR="00F809BC">
          <w:rPr>
            <w:noProof/>
            <w:webHidden/>
          </w:rPr>
        </w:r>
        <w:r w:rsidR="00F809BC">
          <w:rPr>
            <w:noProof/>
            <w:webHidden/>
          </w:rPr>
          <w:fldChar w:fldCharType="separate"/>
        </w:r>
        <w:r w:rsidR="00595547">
          <w:rPr>
            <w:noProof/>
            <w:webHidden/>
          </w:rPr>
          <w:t>17</w:t>
        </w:r>
        <w:r w:rsidR="00F809BC">
          <w:rPr>
            <w:noProof/>
            <w:webHidden/>
          </w:rPr>
          <w:fldChar w:fldCharType="end"/>
        </w:r>
      </w:hyperlink>
    </w:p>
    <w:p w14:paraId="70797909" w14:textId="6FDC7E88" w:rsidR="00F809BC" w:rsidRDefault="00684931">
      <w:pPr>
        <w:pStyle w:val="TOC2"/>
        <w:rPr>
          <w:rFonts w:asciiTheme="minorHAnsi" w:eastAsiaTheme="minorEastAsia" w:hAnsiTheme="minorHAnsi" w:cstheme="minorBidi"/>
          <w:b w:val="0"/>
          <w:noProof/>
          <w:color w:val="auto"/>
          <w:sz w:val="22"/>
          <w:szCs w:val="22"/>
        </w:rPr>
      </w:pPr>
      <w:hyperlink w:anchor="_Toc2872227" w:history="1">
        <w:r w:rsidR="00F809BC" w:rsidRPr="00956D34">
          <w:rPr>
            <w:rStyle w:val="Hyperlink"/>
            <w:noProof/>
          </w:rPr>
          <w:t>6.1</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Considerations</w:t>
        </w:r>
        <w:r w:rsidR="00F809BC">
          <w:rPr>
            <w:noProof/>
            <w:webHidden/>
          </w:rPr>
          <w:tab/>
        </w:r>
        <w:r w:rsidR="00F809BC">
          <w:rPr>
            <w:noProof/>
            <w:webHidden/>
          </w:rPr>
          <w:fldChar w:fldCharType="begin"/>
        </w:r>
        <w:r w:rsidR="00F809BC">
          <w:rPr>
            <w:noProof/>
            <w:webHidden/>
          </w:rPr>
          <w:instrText xml:space="preserve"> PAGEREF _Toc2872227 \h </w:instrText>
        </w:r>
        <w:r w:rsidR="00F809BC">
          <w:rPr>
            <w:noProof/>
            <w:webHidden/>
          </w:rPr>
        </w:r>
        <w:r w:rsidR="00F809BC">
          <w:rPr>
            <w:noProof/>
            <w:webHidden/>
          </w:rPr>
          <w:fldChar w:fldCharType="separate"/>
        </w:r>
        <w:r w:rsidR="00595547">
          <w:rPr>
            <w:noProof/>
            <w:webHidden/>
          </w:rPr>
          <w:t>17</w:t>
        </w:r>
        <w:r w:rsidR="00F809BC">
          <w:rPr>
            <w:noProof/>
            <w:webHidden/>
          </w:rPr>
          <w:fldChar w:fldCharType="end"/>
        </w:r>
      </w:hyperlink>
    </w:p>
    <w:p w14:paraId="7F2550B7" w14:textId="06C18099" w:rsidR="00F809BC" w:rsidRDefault="00684931">
      <w:pPr>
        <w:pStyle w:val="TOC2"/>
        <w:rPr>
          <w:rFonts w:asciiTheme="minorHAnsi" w:eastAsiaTheme="minorEastAsia" w:hAnsiTheme="minorHAnsi" w:cstheme="minorBidi"/>
          <w:b w:val="0"/>
          <w:noProof/>
          <w:color w:val="auto"/>
          <w:sz w:val="22"/>
          <w:szCs w:val="22"/>
        </w:rPr>
      </w:pPr>
      <w:hyperlink w:anchor="_Toc2872228" w:history="1">
        <w:r w:rsidR="00F809BC" w:rsidRPr="00956D34">
          <w:rPr>
            <w:rStyle w:val="Hyperlink"/>
            <w:noProof/>
          </w:rPr>
          <w:t>6.2</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Criteria</w:t>
        </w:r>
        <w:r w:rsidR="00F809BC">
          <w:rPr>
            <w:noProof/>
            <w:webHidden/>
          </w:rPr>
          <w:tab/>
        </w:r>
        <w:r w:rsidR="00F809BC">
          <w:rPr>
            <w:noProof/>
            <w:webHidden/>
          </w:rPr>
          <w:fldChar w:fldCharType="begin"/>
        </w:r>
        <w:r w:rsidR="00F809BC">
          <w:rPr>
            <w:noProof/>
            <w:webHidden/>
          </w:rPr>
          <w:instrText xml:space="preserve"> PAGEREF _Toc2872228 \h </w:instrText>
        </w:r>
        <w:r w:rsidR="00F809BC">
          <w:rPr>
            <w:noProof/>
            <w:webHidden/>
          </w:rPr>
        </w:r>
        <w:r w:rsidR="00F809BC">
          <w:rPr>
            <w:noProof/>
            <w:webHidden/>
          </w:rPr>
          <w:fldChar w:fldCharType="separate"/>
        </w:r>
        <w:r w:rsidR="00595547">
          <w:rPr>
            <w:noProof/>
            <w:webHidden/>
          </w:rPr>
          <w:t>17</w:t>
        </w:r>
        <w:r w:rsidR="00F809BC">
          <w:rPr>
            <w:noProof/>
            <w:webHidden/>
          </w:rPr>
          <w:fldChar w:fldCharType="end"/>
        </w:r>
      </w:hyperlink>
    </w:p>
    <w:p w14:paraId="559685D3" w14:textId="6C92F441" w:rsidR="00F809BC" w:rsidRDefault="00684931">
      <w:pPr>
        <w:pStyle w:val="TOC2"/>
        <w:rPr>
          <w:rFonts w:asciiTheme="minorHAnsi" w:eastAsiaTheme="minorEastAsia" w:hAnsiTheme="minorHAnsi" w:cstheme="minorBidi"/>
          <w:b w:val="0"/>
          <w:noProof/>
          <w:color w:val="auto"/>
          <w:sz w:val="22"/>
          <w:szCs w:val="22"/>
        </w:rPr>
      </w:pPr>
      <w:hyperlink w:anchor="_Toc2872229" w:history="1">
        <w:r w:rsidR="00F809BC" w:rsidRPr="00956D34">
          <w:rPr>
            <w:rStyle w:val="Hyperlink"/>
            <w:noProof/>
          </w:rPr>
          <w:t>6.3</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Risks</w:t>
        </w:r>
        <w:r w:rsidR="00F809BC">
          <w:rPr>
            <w:noProof/>
            <w:webHidden/>
          </w:rPr>
          <w:tab/>
        </w:r>
        <w:r w:rsidR="00F809BC">
          <w:rPr>
            <w:noProof/>
            <w:webHidden/>
          </w:rPr>
          <w:fldChar w:fldCharType="begin"/>
        </w:r>
        <w:r w:rsidR="00F809BC">
          <w:rPr>
            <w:noProof/>
            <w:webHidden/>
          </w:rPr>
          <w:instrText xml:space="preserve"> PAGEREF _Toc2872229 \h </w:instrText>
        </w:r>
        <w:r w:rsidR="00F809BC">
          <w:rPr>
            <w:noProof/>
            <w:webHidden/>
          </w:rPr>
        </w:r>
        <w:r w:rsidR="00F809BC">
          <w:rPr>
            <w:noProof/>
            <w:webHidden/>
          </w:rPr>
          <w:fldChar w:fldCharType="separate"/>
        </w:r>
        <w:r w:rsidR="00595547">
          <w:rPr>
            <w:noProof/>
            <w:webHidden/>
          </w:rPr>
          <w:t>17</w:t>
        </w:r>
        <w:r w:rsidR="00F809BC">
          <w:rPr>
            <w:noProof/>
            <w:webHidden/>
          </w:rPr>
          <w:fldChar w:fldCharType="end"/>
        </w:r>
      </w:hyperlink>
    </w:p>
    <w:p w14:paraId="0A98C78C" w14:textId="19284186" w:rsidR="00F809BC" w:rsidRDefault="00684931">
      <w:pPr>
        <w:pStyle w:val="TOC2"/>
        <w:rPr>
          <w:rFonts w:asciiTheme="minorHAnsi" w:eastAsiaTheme="minorEastAsia" w:hAnsiTheme="minorHAnsi" w:cstheme="minorBidi"/>
          <w:b w:val="0"/>
          <w:noProof/>
          <w:color w:val="auto"/>
          <w:sz w:val="22"/>
          <w:szCs w:val="22"/>
        </w:rPr>
      </w:pPr>
      <w:hyperlink w:anchor="_Toc2872230" w:history="1">
        <w:r w:rsidR="00F809BC" w:rsidRPr="00956D34">
          <w:rPr>
            <w:rStyle w:val="Hyperlink"/>
            <w:noProof/>
          </w:rPr>
          <w:t>6.4</w:t>
        </w:r>
        <w:r w:rsidR="00F809BC">
          <w:rPr>
            <w:rFonts w:asciiTheme="minorHAnsi" w:eastAsiaTheme="minorEastAsia" w:hAnsiTheme="minorHAnsi" w:cstheme="minorBidi"/>
            <w:b w:val="0"/>
            <w:noProof/>
            <w:color w:val="auto"/>
            <w:sz w:val="22"/>
            <w:szCs w:val="22"/>
          </w:rPr>
          <w:tab/>
        </w:r>
        <w:r w:rsidR="00F809BC" w:rsidRPr="00956D34">
          <w:rPr>
            <w:rStyle w:val="Hyperlink"/>
            <w:noProof/>
          </w:rPr>
          <w:t>Authority for Rollback</w:t>
        </w:r>
        <w:r w:rsidR="00F809BC">
          <w:rPr>
            <w:noProof/>
            <w:webHidden/>
          </w:rPr>
          <w:tab/>
        </w:r>
        <w:r w:rsidR="00F809BC">
          <w:rPr>
            <w:noProof/>
            <w:webHidden/>
          </w:rPr>
          <w:fldChar w:fldCharType="begin"/>
        </w:r>
        <w:r w:rsidR="00F809BC">
          <w:rPr>
            <w:noProof/>
            <w:webHidden/>
          </w:rPr>
          <w:instrText xml:space="preserve"> PAGEREF _Toc2872230 \h </w:instrText>
        </w:r>
        <w:r w:rsidR="00F809BC">
          <w:rPr>
            <w:noProof/>
            <w:webHidden/>
          </w:rPr>
        </w:r>
        <w:r w:rsidR="00F809BC">
          <w:rPr>
            <w:noProof/>
            <w:webHidden/>
          </w:rPr>
          <w:fldChar w:fldCharType="separate"/>
        </w:r>
        <w:r w:rsidR="00595547">
          <w:rPr>
            <w:noProof/>
            <w:webHidden/>
          </w:rPr>
          <w:t>17</w:t>
        </w:r>
        <w:r w:rsidR="00F809BC">
          <w:rPr>
            <w:noProof/>
            <w:webHidden/>
          </w:rPr>
          <w:fldChar w:fldCharType="end"/>
        </w:r>
      </w:hyperlink>
    </w:p>
    <w:p w14:paraId="222BFBCF" w14:textId="4DE14312" w:rsidR="00F809BC" w:rsidRDefault="00684931">
      <w:pPr>
        <w:pStyle w:val="TOC2"/>
        <w:rPr>
          <w:rFonts w:asciiTheme="minorHAnsi" w:eastAsiaTheme="minorEastAsia" w:hAnsiTheme="minorHAnsi" w:cstheme="minorBidi"/>
          <w:b w:val="0"/>
          <w:noProof/>
          <w:color w:val="auto"/>
          <w:sz w:val="22"/>
          <w:szCs w:val="22"/>
        </w:rPr>
      </w:pPr>
      <w:hyperlink w:anchor="_Toc2872231" w:history="1">
        <w:r w:rsidR="00F809BC" w:rsidRPr="00956D34">
          <w:rPr>
            <w:rStyle w:val="Hyperlink"/>
            <w:noProof/>
          </w:rPr>
          <w:t>6.5</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Procedure</w:t>
        </w:r>
        <w:r w:rsidR="00F809BC">
          <w:rPr>
            <w:noProof/>
            <w:webHidden/>
          </w:rPr>
          <w:tab/>
        </w:r>
        <w:r w:rsidR="00F809BC">
          <w:rPr>
            <w:noProof/>
            <w:webHidden/>
          </w:rPr>
          <w:fldChar w:fldCharType="begin"/>
        </w:r>
        <w:r w:rsidR="00F809BC">
          <w:rPr>
            <w:noProof/>
            <w:webHidden/>
          </w:rPr>
          <w:instrText xml:space="preserve"> PAGEREF _Toc2872231 \h </w:instrText>
        </w:r>
        <w:r w:rsidR="00F809BC">
          <w:rPr>
            <w:noProof/>
            <w:webHidden/>
          </w:rPr>
        </w:r>
        <w:r w:rsidR="00F809BC">
          <w:rPr>
            <w:noProof/>
            <w:webHidden/>
          </w:rPr>
          <w:fldChar w:fldCharType="separate"/>
        </w:r>
        <w:r w:rsidR="00595547">
          <w:rPr>
            <w:noProof/>
            <w:webHidden/>
          </w:rPr>
          <w:t>18</w:t>
        </w:r>
        <w:r w:rsidR="00F809BC">
          <w:rPr>
            <w:noProof/>
            <w:webHidden/>
          </w:rPr>
          <w:fldChar w:fldCharType="end"/>
        </w:r>
      </w:hyperlink>
    </w:p>
    <w:p w14:paraId="0C6805A6" w14:textId="2FA174A1" w:rsidR="00F809BC" w:rsidRDefault="00684931">
      <w:pPr>
        <w:pStyle w:val="TOC2"/>
        <w:rPr>
          <w:rFonts w:asciiTheme="minorHAnsi" w:eastAsiaTheme="minorEastAsia" w:hAnsiTheme="minorHAnsi" w:cstheme="minorBidi"/>
          <w:b w:val="0"/>
          <w:noProof/>
          <w:color w:val="auto"/>
          <w:sz w:val="22"/>
          <w:szCs w:val="22"/>
        </w:rPr>
      </w:pPr>
      <w:hyperlink w:anchor="_Toc2872232" w:history="1">
        <w:r w:rsidR="00F809BC" w:rsidRPr="00956D34">
          <w:rPr>
            <w:rStyle w:val="Hyperlink"/>
            <w:noProof/>
          </w:rPr>
          <w:t>6.6</w:t>
        </w:r>
        <w:r w:rsidR="00F809BC">
          <w:rPr>
            <w:rFonts w:asciiTheme="minorHAnsi" w:eastAsiaTheme="minorEastAsia" w:hAnsiTheme="minorHAnsi" w:cstheme="minorBidi"/>
            <w:b w:val="0"/>
            <w:noProof/>
            <w:color w:val="auto"/>
            <w:sz w:val="22"/>
            <w:szCs w:val="22"/>
          </w:rPr>
          <w:tab/>
        </w:r>
        <w:r w:rsidR="00F809BC" w:rsidRPr="00956D34">
          <w:rPr>
            <w:rStyle w:val="Hyperlink"/>
            <w:noProof/>
          </w:rPr>
          <w:t>Rollback Verification Procedure</w:t>
        </w:r>
        <w:r w:rsidR="00F809BC">
          <w:rPr>
            <w:noProof/>
            <w:webHidden/>
          </w:rPr>
          <w:tab/>
        </w:r>
        <w:r w:rsidR="00F809BC">
          <w:rPr>
            <w:noProof/>
            <w:webHidden/>
          </w:rPr>
          <w:fldChar w:fldCharType="begin"/>
        </w:r>
        <w:r w:rsidR="00F809BC">
          <w:rPr>
            <w:noProof/>
            <w:webHidden/>
          </w:rPr>
          <w:instrText xml:space="preserve"> PAGEREF _Toc2872232 \h </w:instrText>
        </w:r>
        <w:r w:rsidR="00F809BC">
          <w:rPr>
            <w:noProof/>
            <w:webHidden/>
          </w:rPr>
        </w:r>
        <w:r w:rsidR="00F809BC">
          <w:rPr>
            <w:noProof/>
            <w:webHidden/>
          </w:rPr>
          <w:fldChar w:fldCharType="separate"/>
        </w:r>
        <w:r w:rsidR="00595547">
          <w:rPr>
            <w:noProof/>
            <w:webHidden/>
          </w:rPr>
          <w:t>19</w:t>
        </w:r>
        <w:r w:rsidR="00F809BC">
          <w:rPr>
            <w:noProof/>
            <w:webHidden/>
          </w:rPr>
          <w:fldChar w:fldCharType="end"/>
        </w:r>
      </w:hyperlink>
    </w:p>
    <w:p w14:paraId="0DAD75CB" w14:textId="14B3E03D" w:rsidR="00F809BC" w:rsidRDefault="00684931">
      <w:pPr>
        <w:pStyle w:val="TOC1"/>
        <w:rPr>
          <w:rFonts w:asciiTheme="minorHAnsi" w:eastAsiaTheme="minorEastAsia" w:hAnsiTheme="minorHAnsi" w:cstheme="minorBidi"/>
          <w:b w:val="0"/>
          <w:noProof/>
          <w:color w:val="auto"/>
          <w:sz w:val="22"/>
          <w:szCs w:val="22"/>
        </w:rPr>
      </w:pPr>
      <w:hyperlink w:anchor="_Toc2872233" w:history="1">
        <w:r w:rsidR="00F809BC" w:rsidRPr="00956D34">
          <w:rPr>
            <w:rStyle w:val="Hyperlink"/>
            <w:noProof/>
          </w:rPr>
          <w:t>7</w:t>
        </w:r>
        <w:r w:rsidR="00F809BC">
          <w:rPr>
            <w:rFonts w:asciiTheme="minorHAnsi" w:eastAsiaTheme="minorEastAsia" w:hAnsiTheme="minorHAnsi" w:cstheme="minorBidi"/>
            <w:b w:val="0"/>
            <w:noProof/>
            <w:color w:val="auto"/>
            <w:sz w:val="22"/>
            <w:szCs w:val="22"/>
          </w:rPr>
          <w:tab/>
        </w:r>
        <w:r w:rsidR="00F809BC" w:rsidRPr="00956D34">
          <w:rPr>
            <w:rStyle w:val="Hyperlink"/>
            <w:noProof/>
          </w:rPr>
          <w:t>Appendices</w:t>
        </w:r>
        <w:r w:rsidR="00F809BC">
          <w:rPr>
            <w:noProof/>
            <w:webHidden/>
          </w:rPr>
          <w:tab/>
        </w:r>
        <w:r w:rsidR="00F809BC">
          <w:rPr>
            <w:noProof/>
            <w:webHidden/>
          </w:rPr>
          <w:fldChar w:fldCharType="begin"/>
        </w:r>
        <w:r w:rsidR="00F809BC">
          <w:rPr>
            <w:noProof/>
            <w:webHidden/>
          </w:rPr>
          <w:instrText xml:space="preserve"> PAGEREF _Toc2872233 \h </w:instrText>
        </w:r>
        <w:r w:rsidR="00F809BC">
          <w:rPr>
            <w:noProof/>
            <w:webHidden/>
          </w:rPr>
        </w:r>
        <w:r w:rsidR="00F809BC">
          <w:rPr>
            <w:noProof/>
            <w:webHidden/>
          </w:rPr>
          <w:fldChar w:fldCharType="separate"/>
        </w:r>
        <w:r w:rsidR="00595547">
          <w:rPr>
            <w:noProof/>
            <w:webHidden/>
          </w:rPr>
          <w:t>20</w:t>
        </w:r>
        <w:r w:rsidR="00F809BC">
          <w:rPr>
            <w:noProof/>
            <w:webHidden/>
          </w:rPr>
          <w:fldChar w:fldCharType="end"/>
        </w:r>
      </w:hyperlink>
    </w:p>
    <w:p w14:paraId="528CA0F8" w14:textId="60D234C5" w:rsidR="00F809BC" w:rsidRDefault="00684931">
      <w:pPr>
        <w:pStyle w:val="TOC2"/>
        <w:rPr>
          <w:rFonts w:asciiTheme="minorHAnsi" w:eastAsiaTheme="minorEastAsia" w:hAnsiTheme="minorHAnsi" w:cstheme="minorBidi"/>
          <w:b w:val="0"/>
          <w:noProof/>
          <w:color w:val="auto"/>
          <w:sz w:val="22"/>
          <w:szCs w:val="22"/>
        </w:rPr>
      </w:pPr>
      <w:hyperlink w:anchor="_Toc2872234" w:history="1">
        <w:r w:rsidR="00F809BC" w:rsidRPr="00956D34">
          <w:rPr>
            <w:rStyle w:val="Hyperlink"/>
            <w:noProof/>
          </w:rPr>
          <w:t>7.1</w:t>
        </w:r>
        <w:r w:rsidR="00F809BC">
          <w:rPr>
            <w:rFonts w:asciiTheme="minorHAnsi" w:eastAsiaTheme="minorEastAsia" w:hAnsiTheme="minorHAnsi" w:cstheme="minorBidi"/>
            <w:b w:val="0"/>
            <w:noProof/>
            <w:color w:val="auto"/>
            <w:sz w:val="22"/>
            <w:szCs w:val="22"/>
          </w:rPr>
          <w:tab/>
        </w:r>
        <w:r w:rsidR="00F809BC" w:rsidRPr="00956D34">
          <w:rPr>
            <w:rStyle w:val="Hyperlink"/>
            <w:noProof/>
          </w:rPr>
          <w:t>Appendix A—Health Connect Production Namespace Configuration and Deployment</w:t>
        </w:r>
        <w:r w:rsidR="00F809BC">
          <w:rPr>
            <w:noProof/>
            <w:webHidden/>
          </w:rPr>
          <w:tab/>
        </w:r>
        <w:r w:rsidR="00F809BC">
          <w:rPr>
            <w:noProof/>
            <w:webHidden/>
          </w:rPr>
          <w:fldChar w:fldCharType="begin"/>
        </w:r>
        <w:r w:rsidR="00F809BC">
          <w:rPr>
            <w:noProof/>
            <w:webHidden/>
          </w:rPr>
          <w:instrText xml:space="preserve"> PAGEREF _Toc2872234 \h </w:instrText>
        </w:r>
        <w:r w:rsidR="00F809BC">
          <w:rPr>
            <w:noProof/>
            <w:webHidden/>
          </w:rPr>
        </w:r>
        <w:r w:rsidR="00F809BC">
          <w:rPr>
            <w:noProof/>
            <w:webHidden/>
          </w:rPr>
          <w:fldChar w:fldCharType="separate"/>
        </w:r>
        <w:r w:rsidR="00595547">
          <w:rPr>
            <w:noProof/>
            <w:webHidden/>
          </w:rPr>
          <w:t>20</w:t>
        </w:r>
        <w:r w:rsidR="00F809BC">
          <w:rPr>
            <w:noProof/>
            <w:webHidden/>
          </w:rPr>
          <w:fldChar w:fldCharType="end"/>
        </w:r>
      </w:hyperlink>
    </w:p>
    <w:p w14:paraId="78083B15" w14:textId="45F293FA" w:rsidR="00F809BC" w:rsidRDefault="00684931">
      <w:pPr>
        <w:pStyle w:val="TOC3"/>
        <w:rPr>
          <w:rFonts w:asciiTheme="minorHAnsi" w:eastAsiaTheme="minorEastAsia" w:hAnsiTheme="minorHAnsi" w:cstheme="minorBidi"/>
          <w:b w:val="0"/>
          <w:noProof/>
          <w:color w:val="auto"/>
          <w:sz w:val="22"/>
          <w:szCs w:val="22"/>
        </w:rPr>
      </w:pPr>
      <w:hyperlink w:anchor="_Toc2872235" w:history="1">
        <w:r w:rsidR="00F809BC" w:rsidRPr="00956D34">
          <w:rPr>
            <w:rStyle w:val="Hyperlink"/>
            <w:noProof/>
          </w:rPr>
          <w:t>7.1.1</w:t>
        </w:r>
        <w:r w:rsidR="00F809BC">
          <w:rPr>
            <w:rFonts w:asciiTheme="minorHAnsi" w:eastAsiaTheme="minorEastAsia" w:hAnsiTheme="minorHAnsi" w:cstheme="minorBidi"/>
            <w:b w:val="0"/>
            <w:noProof/>
            <w:color w:val="auto"/>
            <w:sz w:val="22"/>
            <w:szCs w:val="22"/>
          </w:rPr>
          <w:tab/>
        </w:r>
        <w:r w:rsidR="00F809BC" w:rsidRPr="00956D34">
          <w:rPr>
            <w:rStyle w:val="Hyperlink"/>
            <w:noProof/>
          </w:rPr>
          <w:t>Creating a New Namespace</w:t>
        </w:r>
        <w:r w:rsidR="00F809BC">
          <w:rPr>
            <w:noProof/>
            <w:webHidden/>
          </w:rPr>
          <w:tab/>
        </w:r>
        <w:r w:rsidR="00F809BC">
          <w:rPr>
            <w:noProof/>
            <w:webHidden/>
          </w:rPr>
          <w:fldChar w:fldCharType="begin"/>
        </w:r>
        <w:r w:rsidR="00F809BC">
          <w:rPr>
            <w:noProof/>
            <w:webHidden/>
          </w:rPr>
          <w:instrText xml:space="preserve"> PAGEREF _Toc2872235 \h </w:instrText>
        </w:r>
        <w:r w:rsidR="00F809BC">
          <w:rPr>
            <w:noProof/>
            <w:webHidden/>
          </w:rPr>
        </w:r>
        <w:r w:rsidR="00F809BC">
          <w:rPr>
            <w:noProof/>
            <w:webHidden/>
          </w:rPr>
          <w:fldChar w:fldCharType="separate"/>
        </w:r>
        <w:r w:rsidR="00595547">
          <w:rPr>
            <w:noProof/>
            <w:webHidden/>
          </w:rPr>
          <w:t>20</w:t>
        </w:r>
        <w:r w:rsidR="00F809BC">
          <w:rPr>
            <w:noProof/>
            <w:webHidden/>
          </w:rPr>
          <w:fldChar w:fldCharType="end"/>
        </w:r>
      </w:hyperlink>
    </w:p>
    <w:p w14:paraId="6ECF9188" w14:textId="24F30CEE" w:rsidR="00F809BC" w:rsidRDefault="00684931">
      <w:pPr>
        <w:pStyle w:val="TOC3"/>
        <w:rPr>
          <w:rFonts w:asciiTheme="minorHAnsi" w:eastAsiaTheme="minorEastAsia" w:hAnsiTheme="minorHAnsi" w:cstheme="minorBidi"/>
          <w:b w:val="0"/>
          <w:noProof/>
          <w:color w:val="auto"/>
          <w:sz w:val="22"/>
          <w:szCs w:val="22"/>
        </w:rPr>
      </w:pPr>
      <w:hyperlink w:anchor="_Toc2872236" w:history="1">
        <w:r w:rsidR="00F809BC" w:rsidRPr="00956D34">
          <w:rPr>
            <w:rStyle w:val="Hyperlink"/>
            <w:noProof/>
          </w:rPr>
          <w:t>7.1.2</w:t>
        </w:r>
        <w:r w:rsidR="00F809BC">
          <w:rPr>
            <w:rFonts w:asciiTheme="minorHAnsi" w:eastAsiaTheme="minorEastAsia" w:hAnsiTheme="minorHAnsi" w:cstheme="minorBidi"/>
            <w:b w:val="0"/>
            <w:noProof/>
            <w:color w:val="auto"/>
            <w:sz w:val="22"/>
            <w:szCs w:val="22"/>
          </w:rPr>
          <w:tab/>
        </w:r>
        <w:r w:rsidR="00F809BC" w:rsidRPr="00956D34">
          <w:rPr>
            <w:rStyle w:val="Hyperlink"/>
            <w:noProof/>
          </w:rPr>
          <w:t>Deploying a Health Connect Production</w:t>
        </w:r>
        <w:r w:rsidR="00F809BC">
          <w:rPr>
            <w:noProof/>
            <w:webHidden/>
          </w:rPr>
          <w:tab/>
        </w:r>
        <w:r w:rsidR="00F809BC">
          <w:rPr>
            <w:noProof/>
            <w:webHidden/>
          </w:rPr>
          <w:fldChar w:fldCharType="begin"/>
        </w:r>
        <w:r w:rsidR="00F809BC">
          <w:rPr>
            <w:noProof/>
            <w:webHidden/>
          </w:rPr>
          <w:instrText xml:space="preserve"> PAGEREF _Toc2872236 \h </w:instrText>
        </w:r>
        <w:r w:rsidR="00F809BC">
          <w:rPr>
            <w:noProof/>
            <w:webHidden/>
          </w:rPr>
        </w:r>
        <w:r w:rsidR="00F809BC">
          <w:rPr>
            <w:noProof/>
            <w:webHidden/>
          </w:rPr>
          <w:fldChar w:fldCharType="separate"/>
        </w:r>
        <w:r w:rsidR="00595547">
          <w:rPr>
            <w:noProof/>
            <w:webHidden/>
          </w:rPr>
          <w:t>20</w:t>
        </w:r>
        <w:r w:rsidR="00F809BC">
          <w:rPr>
            <w:noProof/>
            <w:webHidden/>
          </w:rPr>
          <w:fldChar w:fldCharType="end"/>
        </w:r>
      </w:hyperlink>
    </w:p>
    <w:p w14:paraId="2C0F06D1" w14:textId="10C537EA" w:rsidR="00F809BC" w:rsidRDefault="00684931">
      <w:pPr>
        <w:pStyle w:val="TOC2"/>
        <w:rPr>
          <w:rFonts w:asciiTheme="minorHAnsi" w:eastAsiaTheme="minorEastAsia" w:hAnsiTheme="minorHAnsi" w:cstheme="minorBidi"/>
          <w:b w:val="0"/>
          <w:noProof/>
          <w:color w:val="auto"/>
          <w:sz w:val="22"/>
          <w:szCs w:val="22"/>
        </w:rPr>
      </w:pPr>
      <w:hyperlink w:anchor="_Toc2872237" w:history="1">
        <w:r w:rsidR="00F809BC" w:rsidRPr="00956D34">
          <w:rPr>
            <w:rStyle w:val="Hyperlink"/>
            <w:noProof/>
          </w:rPr>
          <w:t>7.2</w:t>
        </w:r>
        <w:r w:rsidR="00F809BC">
          <w:rPr>
            <w:rFonts w:asciiTheme="minorHAnsi" w:eastAsiaTheme="minorEastAsia" w:hAnsiTheme="minorHAnsi" w:cstheme="minorBidi"/>
            <w:b w:val="0"/>
            <w:noProof/>
            <w:color w:val="auto"/>
            <w:sz w:val="22"/>
            <w:szCs w:val="22"/>
          </w:rPr>
          <w:tab/>
        </w:r>
        <w:r w:rsidR="00F809BC" w:rsidRPr="00956D34">
          <w:rPr>
            <w:rStyle w:val="Hyperlink"/>
            <w:noProof/>
          </w:rPr>
          <w:t>Appendix B—Configuring a Health Connect Production</w:t>
        </w:r>
        <w:r w:rsidR="00F809BC">
          <w:rPr>
            <w:noProof/>
            <w:webHidden/>
          </w:rPr>
          <w:tab/>
        </w:r>
        <w:r w:rsidR="00F809BC">
          <w:rPr>
            <w:noProof/>
            <w:webHidden/>
          </w:rPr>
          <w:fldChar w:fldCharType="begin"/>
        </w:r>
        <w:r w:rsidR="00F809BC">
          <w:rPr>
            <w:noProof/>
            <w:webHidden/>
          </w:rPr>
          <w:instrText xml:space="preserve"> PAGEREF _Toc2872237 \h </w:instrText>
        </w:r>
        <w:r w:rsidR="00F809BC">
          <w:rPr>
            <w:noProof/>
            <w:webHidden/>
          </w:rPr>
        </w:r>
        <w:r w:rsidR="00F809BC">
          <w:rPr>
            <w:noProof/>
            <w:webHidden/>
          </w:rPr>
          <w:fldChar w:fldCharType="separate"/>
        </w:r>
        <w:r w:rsidR="00595547">
          <w:rPr>
            <w:noProof/>
            <w:webHidden/>
          </w:rPr>
          <w:t>21</w:t>
        </w:r>
        <w:r w:rsidR="00F809BC">
          <w:rPr>
            <w:noProof/>
            <w:webHidden/>
          </w:rPr>
          <w:fldChar w:fldCharType="end"/>
        </w:r>
      </w:hyperlink>
    </w:p>
    <w:p w14:paraId="578555DE" w14:textId="6049C69D" w:rsidR="00F809BC" w:rsidRDefault="00684931">
      <w:pPr>
        <w:pStyle w:val="TOC2"/>
        <w:rPr>
          <w:rFonts w:asciiTheme="minorHAnsi" w:eastAsiaTheme="minorEastAsia" w:hAnsiTheme="minorHAnsi" w:cstheme="minorBidi"/>
          <w:b w:val="0"/>
          <w:noProof/>
          <w:color w:val="auto"/>
          <w:sz w:val="22"/>
          <w:szCs w:val="22"/>
        </w:rPr>
      </w:pPr>
      <w:hyperlink w:anchor="_Toc2872238" w:history="1">
        <w:r w:rsidR="00F809BC" w:rsidRPr="00956D34">
          <w:rPr>
            <w:rStyle w:val="Hyperlink"/>
            <w:noProof/>
          </w:rPr>
          <w:t>7.3</w:t>
        </w:r>
        <w:r w:rsidR="00F809BC">
          <w:rPr>
            <w:rFonts w:asciiTheme="minorHAnsi" w:eastAsiaTheme="minorEastAsia" w:hAnsiTheme="minorHAnsi" w:cstheme="minorBidi"/>
            <w:b w:val="0"/>
            <w:noProof/>
            <w:color w:val="auto"/>
            <w:sz w:val="22"/>
            <w:szCs w:val="22"/>
          </w:rPr>
          <w:tab/>
        </w:r>
        <w:r w:rsidR="00F809BC" w:rsidRPr="00956D34">
          <w:rPr>
            <w:rStyle w:val="Hyperlink"/>
            <w:noProof/>
          </w:rPr>
          <w:t>Appendix C—Starting and Stopping a Health Connect Production</w:t>
        </w:r>
        <w:r w:rsidR="00F809BC">
          <w:rPr>
            <w:noProof/>
            <w:webHidden/>
          </w:rPr>
          <w:tab/>
        </w:r>
        <w:r w:rsidR="00F809BC">
          <w:rPr>
            <w:noProof/>
            <w:webHidden/>
          </w:rPr>
          <w:fldChar w:fldCharType="begin"/>
        </w:r>
        <w:r w:rsidR="00F809BC">
          <w:rPr>
            <w:noProof/>
            <w:webHidden/>
          </w:rPr>
          <w:instrText xml:space="preserve"> PAGEREF _Toc2872238 \h </w:instrText>
        </w:r>
        <w:r w:rsidR="00F809BC">
          <w:rPr>
            <w:noProof/>
            <w:webHidden/>
          </w:rPr>
        </w:r>
        <w:r w:rsidR="00F809BC">
          <w:rPr>
            <w:noProof/>
            <w:webHidden/>
          </w:rPr>
          <w:fldChar w:fldCharType="separate"/>
        </w:r>
        <w:r w:rsidR="00595547">
          <w:rPr>
            <w:noProof/>
            <w:webHidden/>
          </w:rPr>
          <w:t>23</w:t>
        </w:r>
        <w:r w:rsidR="00F809BC">
          <w:rPr>
            <w:noProof/>
            <w:webHidden/>
          </w:rPr>
          <w:fldChar w:fldCharType="end"/>
        </w:r>
      </w:hyperlink>
    </w:p>
    <w:p w14:paraId="313C0C9A" w14:textId="2B211DA2" w:rsidR="00F809BC" w:rsidRDefault="00684931">
      <w:pPr>
        <w:pStyle w:val="TOC3"/>
        <w:rPr>
          <w:rFonts w:asciiTheme="minorHAnsi" w:eastAsiaTheme="minorEastAsia" w:hAnsiTheme="minorHAnsi" w:cstheme="minorBidi"/>
          <w:b w:val="0"/>
          <w:noProof/>
          <w:color w:val="auto"/>
          <w:sz w:val="22"/>
          <w:szCs w:val="22"/>
        </w:rPr>
      </w:pPr>
      <w:hyperlink w:anchor="_Toc2872239" w:history="1">
        <w:r w:rsidR="00F809BC" w:rsidRPr="00956D34">
          <w:rPr>
            <w:rStyle w:val="Hyperlink"/>
            <w:noProof/>
          </w:rPr>
          <w:t>7.3.1</w:t>
        </w:r>
        <w:r w:rsidR="00F809BC">
          <w:rPr>
            <w:rFonts w:asciiTheme="minorHAnsi" w:eastAsiaTheme="minorEastAsia" w:hAnsiTheme="minorHAnsi" w:cstheme="minorBidi"/>
            <w:b w:val="0"/>
            <w:noProof/>
            <w:color w:val="auto"/>
            <w:sz w:val="22"/>
            <w:szCs w:val="22"/>
          </w:rPr>
          <w:tab/>
        </w:r>
        <w:r w:rsidR="00F809BC" w:rsidRPr="00956D34">
          <w:rPr>
            <w:rStyle w:val="Hyperlink"/>
            <w:noProof/>
          </w:rPr>
          <w:t>Starting Health Connect Production</w:t>
        </w:r>
        <w:r w:rsidR="00F809BC">
          <w:rPr>
            <w:noProof/>
            <w:webHidden/>
          </w:rPr>
          <w:tab/>
        </w:r>
        <w:r w:rsidR="00F809BC">
          <w:rPr>
            <w:noProof/>
            <w:webHidden/>
          </w:rPr>
          <w:fldChar w:fldCharType="begin"/>
        </w:r>
        <w:r w:rsidR="00F809BC">
          <w:rPr>
            <w:noProof/>
            <w:webHidden/>
          </w:rPr>
          <w:instrText xml:space="preserve"> PAGEREF _Toc2872239 \h </w:instrText>
        </w:r>
        <w:r w:rsidR="00F809BC">
          <w:rPr>
            <w:noProof/>
            <w:webHidden/>
          </w:rPr>
        </w:r>
        <w:r w:rsidR="00F809BC">
          <w:rPr>
            <w:noProof/>
            <w:webHidden/>
          </w:rPr>
          <w:fldChar w:fldCharType="separate"/>
        </w:r>
        <w:r w:rsidR="00595547">
          <w:rPr>
            <w:noProof/>
            <w:webHidden/>
          </w:rPr>
          <w:t>23</w:t>
        </w:r>
        <w:r w:rsidR="00F809BC">
          <w:rPr>
            <w:noProof/>
            <w:webHidden/>
          </w:rPr>
          <w:fldChar w:fldCharType="end"/>
        </w:r>
      </w:hyperlink>
    </w:p>
    <w:p w14:paraId="67BC3973" w14:textId="684930F6" w:rsidR="00F809BC" w:rsidRDefault="00684931">
      <w:pPr>
        <w:pStyle w:val="TOC3"/>
        <w:rPr>
          <w:rFonts w:asciiTheme="minorHAnsi" w:eastAsiaTheme="minorEastAsia" w:hAnsiTheme="minorHAnsi" w:cstheme="minorBidi"/>
          <w:b w:val="0"/>
          <w:noProof/>
          <w:color w:val="auto"/>
          <w:sz w:val="22"/>
          <w:szCs w:val="22"/>
        </w:rPr>
      </w:pPr>
      <w:hyperlink w:anchor="_Toc2872240" w:history="1">
        <w:r w:rsidR="00F809BC" w:rsidRPr="00956D34">
          <w:rPr>
            <w:rStyle w:val="Hyperlink"/>
            <w:noProof/>
          </w:rPr>
          <w:t>7.3.2</w:t>
        </w:r>
        <w:r w:rsidR="00F809BC">
          <w:rPr>
            <w:rFonts w:asciiTheme="minorHAnsi" w:eastAsiaTheme="minorEastAsia" w:hAnsiTheme="minorHAnsi" w:cstheme="minorBidi"/>
            <w:b w:val="0"/>
            <w:noProof/>
            <w:color w:val="auto"/>
            <w:sz w:val="22"/>
            <w:szCs w:val="22"/>
          </w:rPr>
          <w:tab/>
        </w:r>
        <w:r w:rsidR="00F809BC" w:rsidRPr="00956D34">
          <w:rPr>
            <w:rStyle w:val="Hyperlink"/>
            <w:noProof/>
          </w:rPr>
          <w:t>Stopping Health Connect Production</w:t>
        </w:r>
        <w:r w:rsidR="00F809BC">
          <w:rPr>
            <w:noProof/>
            <w:webHidden/>
          </w:rPr>
          <w:tab/>
        </w:r>
        <w:r w:rsidR="00F809BC">
          <w:rPr>
            <w:noProof/>
            <w:webHidden/>
          </w:rPr>
          <w:fldChar w:fldCharType="begin"/>
        </w:r>
        <w:r w:rsidR="00F809BC">
          <w:rPr>
            <w:noProof/>
            <w:webHidden/>
          </w:rPr>
          <w:instrText xml:space="preserve"> PAGEREF _Toc2872240 \h </w:instrText>
        </w:r>
        <w:r w:rsidR="00F809BC">
          <w:rPr>
            <w:noProof/>
            <w:webHidden/>
          </w:rPr>
        </w:r>
        <w:r w:rsidR="00F809BC">
          <w:rPr>
            <w:noProof/>
            <w:webHidden/>
          </w:rPr>
          <w:fldChar w:fldCharType="separate"/>
        </w:r>
        <w:r w:rsidR="00595547">
          <w:rPr>
            <w:noProof/>
            <w:webHidden/>
          </w:rPr>
          <w:t>23</w:t>
        </w:r>
        <w:r w:rsidR="00F809BC">
          <w:rPr>
            <w:noProof/>
            <w:webHidden/>
          </w:rPr>
          <w:fldChar w:fldCharType="end"/>
        </w:r>
      </w:hyperlink>
    </w:p>
    <w:p w14:paraId="10872257" w14:textId="031ACB8F" w:rsidR="004F3A80" w:rsidRPr="007A69AF" w:rsidRDefault="00DD21F5" w:rsidP="00123EA7">
      <w:pPr>
        <w:pStyle w:val="BodyText"/>
      </w:pPr>
      <w:r w:rsidRPr="007A69AF">
        <w:rPr>
          <w:rFonts w:ascii="Arial" w:hAnsi="Arial"/>
          <w:b/>
          <w:sz w:val="28"/>
        </w:rPr>
        <w:fldChar w:fldCharType="end"/>
      </w:r>
    </w:p>
    <w:p w14:paraId="2B3D19EE" w14:textId="77777777" w:rsidR="00C37281" w:rsidRPr="007A69AF" w:rsidRDefault="000E39D3" w:rsidP="000E39D3">
      <w:pPr>
        <w:pStyle w:val="HeadingFrontandBackMatter"/>
      </w:pPr>
      <w:bookmarkStart w:id="2" w:name="_Toc2872183"/>
      <w:r w:rsidRPr="007A69AF">
        <w:t>List of Figures</w:t>
      </w:r>
      <w:bookmarkEnd w:id="2"/>
    </w:p>
    <w:p w14:paraId="120A80FA" w14:textId="1831E28C" w:rsidR="00F809BC" w:rsidRDefault="000E39D3">
      <w:pPr>
        <w:pStyle w:val="TableofFigures"/>
        <w:tabs>
          <w:tab w:val="right" w:leader="dot" w:pos="9350"/>
        </w:tabs>
        <w:rPr>
          <w:rFonts w:asciiTheme="minorHAnsi" w:eastAsiaTheme="minorEastAsia" w:hAnsiTheme="minorHAnsi" w:cstheme="minorBidi"/>
          <w:noProof/>
          <w:color w:val="auto"/>
          <w:sz w:val="22"/>
          <w:szCs w:val="22"/>
        </w:rPr>
      </w:pPr>
      <w:r w:rsidRPr="007A69AF">
        <w:fldChar w:fldCharType="begin"/>
      </w:r>
      <w:r w:rsidRPr="007A69AF">
        <w:instrText xml:space="preserve"> TOC \h \z \c "Figure" </w:instrText>
      </w:r>
      <w:r w:rsidRPr="007A69AF">
        <w:fldChar w:fldCharType="separate"/>
      </w:r>
      <w:hyperlink w:anchor="_Toc2872241" w:history="1">
        <w:r w:rsidR="00F809BC" w:rsidRPr="0035460B">
          <w:rPr>
            <w:rStyle w:val="Hyperlink"/>
            <w:noProof/>
          </w:rPr>
          <w:t>Figure 1: Current VIE Architecture for OPAI</w:t>
        </w:r>
        <w:r w:rsidR="00F809BC">
          <w:rPr>
            <w:noProof/>
            <w:webHidden/>
          </w:rPr>
          <w:tab/>
        </w:r>
        <w:r w:rsidR="00F809BC">
          <w:rPr>
            <w:noProof/>
            <w:webHidden/>
          </w:rPr>
          <w:fldChar w:fldCharType="begin"/>
        </w:r>
        <w:r w:rsidR="00F809BC">
          <w:rPr>
            <w:noProof/>
            <w:webHidden/>
          </w:rPr>
          <w:instrText xml:space="preserve"> PAGEREF _Toc2872241 \h </w:instrText>
        </w:r>
        <w:r w:rsidR="00F809BC">
          <w:rPr>
            <w:noProof/>
            <w:webHidden/>
          </w:rPr>
        </w:r>
        <w:r w:rsidR="00F809BC">
          <w:rPr>
            <w:noProof/>
            <w:webHidden/>
          </w:rPr>
          <w:fldChar w:fldCharType="separate"/>
        </w:r>
        <w:r w:rsidR="00595547">
          <w:rPr>
            <w:noProof/>
            <w:webHidden/>
          </w:rPr>
          <w:t>3</w:t>
        </w:r>
        <w:r w:rsidR="00F809BC">
          <w:rPr>
            <w:noProof/>
            <w:webHidden/>
          </w:rPr>
          <w:fldChar w:fldCharType="end"/>
        </w:r>
      </w:hyperlink>
    </w:p>
    <w:p w14:paraId="3802B097" w14:textId="6A41F97A"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2" w:history="1">
        <w:r w:rsidR="00F809BC" w:rsidRPr="0035460B">
          <w:rPr>
            <w:rStyle w:val="Hyperlink"/>
            <w:noProof/>
          </w:rPr>
          <w:t>Figure 2: IOC Rollout Breakdown for OPAI (Interim Architecture)</w:t>
        </w:r>
        <w:r w:rsidR="00F809BC">
          <w:rPr>
            <w:noProof/>
            <w:webHidden/>
          </w:rPr>
          <w:tab/>
        </w:r>
        <w:r w:rsidR="00F809BC">
          <w:rPr>
            <w:noProof/>
            <w:webHidden/>
          </w:rPr>
          <w:fldChar w:fldCharType="begin"/>
        </w:r>
        <w:r w:rsidR="00F809BC">
          <w:rPr>
            <w:noProof/>
            <w:webHidden/>
          </w:rPr>
          <w:instrText xml:space="preserve"> PAGEREF _Toc2872242 \h </w:instrText>
        </w:r>
        <w:r w:rsidR="00F809BC">
          <w:rPr>
            <w:noProof/>
            <w:webHidden/>
          </w:rPr>
        </w:r>
        <w:r w:rsidR="00F809BC">
          <w:rPr>
            <w:noProof/>
            <w:webHidden/>
          </w:rPr>
          <w:fldChar w:fldCharType="separate"/>
        </w:r>
        <w:r w:rsidR="00595547">
          <w:rPr>
            <w:noProof/>
            <w:webHidden/>
          </w:rPr>
          <w:t>4</w:t>
        </w:r>
        <w:r w:rsidR="00F809BC">
          <w:rPr>
            <w:noProof/>
            <w:webHidden/>
          </w:rPr>
          <w:fldChar w:fldCharType="end"/>
        </w:r>
      </w:hyperlink>
    </w:p>
    <w:p w14:paraId="5A3D6C6B" w14:textId="01402CD8"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3" w:history="1">
        <w:r w:rsidR="00F809BC" w:rsidRPr="0035460B">
          <w:rPr>
            <w:rStyle w:val="Hyperlink"/>
            <w:noProof/>
          </w:rPr>
          <w:t>Figure 3: VIE, Health Connect, and OPAI Deployment Architecture and Rollout Procedure</w:t>
        </w:r>
        <w:r w:rsidR="00F809BC">
          <w:rPr>
            <w:noProof/>
            <w:webHidden/>
          </w:rPr>
          <w:tab/>
        </w:r>
        <w:r w:rsidR="00F809BC">
          <w:rPr>
            <w:noProof/>
            <w:webHidden/>
          </w:rPr>
          <w:fldChar w:fldCharType="begin"/>
        </w:r>
        <w:r w:rsidR="00F809BC">
          <w:rPr>
            <w:noProof/>
            <w:webHidden/>
          </w:rPr>
          <w:instrText xml:space="preserve"> PAGEREF _Toc2872243 \h </w:instrText>
        </w:r>
        <w:r w:rsidR="00F809BC">
          <w:rPr>
            <w:noProof/>
            <w:webHidden/>
          </w:rPr>
        </w:r>
        <w:r w:rsidR="00F809BC">
          <w:rPr>
            <w:noProof/>
            <w:webHidden/>
          </w:rPr>
          <w:fldChar w:fldCharType="separate"/>
        </w:r>
        <w:r w:rsidR="00595547">
          <w:rPr>
            <w:noProof/>
            <w:webHidden/>
          </w:rPr>
          <w:t>5</w:t>
        </w:r>
        <w:r w:rsidR="00F809BC">
          <w:rPr>
            <w:noProof/>
            <w:webHidden/>
          </w:rPr>
          <w:fldChar w:fldCharType="end"/>
        </w:r>
      </w:hyperlink>
    </w:p>
    <w:p w14:paraId="01751D5E" w14:textId="57F83EA4"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4" w:history="1">
        <w:r w:rsidR="00F809BC" w:rsidRPr="0035460B">
          <w:rPr>
            <w:rStyle w:val="Hyperlink"/>
            <w:noProof/>
          </w:rPr>
          <w:t>Figure 4: OPAI Deployment Topology</w:t>
        </w:r>
        <w:r w:rsidR="00F809BC">
          <w:rPr>
            <w:noProof/>
            <w:webHidden/>
          </w:rPr>
          <w:tab/>
        </w:r>
        <w:r w:rsidR="00F809BC">
          <w:rPr>
            <w:noProof/>
            <w:webHidden/>
          </w:rPr>
          <w:fldChar w:fldCharType="begin"/>
        </w:r>
        <w:r w:rsidR="00F809BC">
          <w:rPr>
            <w:noProof/>
            <w:webHidden/>
          </w:rPr>
          <w:instrText xml:space="preserve"> PAGEREF _Toc2872244 \h </w:instrText>
        </w:r>
        <w:r w:rsidR="00F809BC">
          <w:rPr>
            <w:noProof/>
            <w:webHidden/>
          </w:rPr>
        </w:r>
        <w:r w:rsidR="00F809BC">
          <w:rPr>
            <w:noProof/>
            <w:webHidden/>
          </w:rPr>
          <w:fldChar w:fldCharType="separate"/>
        </w:r>
        <w:r w:rsidR="00595547">
          <w:rPr>
            <w:noProof/>
            <w:webHidden/>
          </w:rPr>
          <w:t>7</w:t>
        </w:r>
        <w:r w:rsidR="00F809BC">
          <w:rPr>
            <w:noProof/>
            <w:webHidden/>
          </w:rPr>
          <w:fldChar w:fldCharType="end"/>
        </w:r>
      </w:hyperlink>
    </w:p>
    <w:p w14:paraId="04F4401F" w14:textId="203DE1D6"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5" w:history="1">
        <w:r w:rsidR="00F809BC" w:rsidRPr="0035460B">
          <w:rPr>
            <w:rStyle w:val="Hyperlink"/>
            <w:noProof/>
          </w:rPr>
          <w:t>Figure 5: Sample Narrative Validation—Narrative Non-Refillable RX parameter (NOTE: Some options have been skipped to save room for the example.)</w:t>
        </w:r>
        <w:r w:rsidR="00F809BC">
          <w:rPr>
            <w:noProof/>
            <w:webHidden/>
          </w:rPr>
          <w:tab/>
        </w:r>
        <w:r w:rsidR="00F809BC">
          <w:rPr>
            <w:noProof/>
            <w:webHidden/>
          </w:rPr>
          <w:fldChar w:fldCharType="begin"/>
        </w:r>
        <w:r w:rsidR="00F809BC">
          <w:rPr>
            <w:noProof/>
            <w:webHidden/>
          </w:rPr>
          <w:instrText xml:space="preserve"> PAGEREF _Toc2872245 \h </w:instrText>
        </w:r>
        <w:r w:rsidR="00F809BC">
          <w:rPr>
            <w:noProof/>
            <w:webHidden/>
          </w:rPr>
        </w:r>
        <w:r w:rsidR="00F809BC">
          <w:rPr>
            <w:noProof/>
            <w:webHidden/>
          </w:rPr>
          <w:fldChar w:fldCharType="separate"/>
        </w:r>
        <w:r w:rsidR="00595547">
          <w:rPr>
            <w:noProof/>
            <w:webHidden/>
          </w:rPr>
          <w:t>11</w:t>
        </w:r>
        <w:r w:rsidR="00F809BC">
          <w:rPr>
            <w:noProof/>
            <w:webHidden/>
          </w:rPr>
          <w:fldChar w:fldCharType="end"/>
        </w:r>
      </w:hyperlink>
    </w:p>
    <w:p w14:paraId="294C95BE" w14:textId="01D2E748"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6" w:history="1">
        <w:r w:rsidR="00F809BC" w:rsidRPr="0035460B">
          <w:rPr>
            <w:rStyle w:val="Hyperlink"/>
            <w:noProof/>
          </w:rPr>
          <w:t>Figure 6: Management Portal (MP)—Deployment Options</w:t>
        </w:r>
        <w:r w:rsidR="00F809BC">
          <w:rPr>
            <w:noProof/>
            <w:webHidden/>
          </w:rPr>
          <w:tab/>
        </w:r>
        <w:r w:rsidR="00F809BC">
          <w:rPr>
            <w:noProof/>
            <w:webHidden/>
          </w:rPr>
          <w:fldChar w:fldCharType="begin"/>
        </w:r>
        <w:r w:rsidR="00F809BC">
          <w:rPr>
            <w:noProof/>
            <w:webHidden/>
          </w:rPr>
          <w:instrText xml:space="preserve"> PAGEREF _Toc2872246 \h </w:instrText>
        </w:r>
        <w:r w:rsidR="00F809BC">
          <w:rPr>
            <w:noProof/>
            <w:webHidden/>
          </w:rPr>
        </w:r>
        <w:r w:rsidR="00F809BC">
          <w:rPr>
            <w:noProof/>
            <w:webHidden/>
          </w:rPr>
          <w:fldChar w:fldCharType="separate"/>
        </w:r>
        <w:r w:rsidR="00595547">
          <w:rPr>
            <w:noProof/>
            <w:webHidden/>
          </w:rPr>
          <w:t>12</w:t>
        </w:r>
        <w:r w:rsidR="00F809BC">
          <w:rPr>
            <w:noProof/>
            <w:webHidden/>
          </w:rPr>
          <w:fldChar w:fldCharType="end"/>
        </w:r>
      </w:hyperlink>
    </w:p>
    <w:p w14:paraId="7A196D00" w14:textId="6C3B4210"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7" w:history="1">
        <w:r w:rsidR="00F809BC" w:rsidRPr="0035460B">
          <w:rPr>
            <w:rStyle w:val="Hyperlink"/>
            <w:noProof/>
          </w:rPr>
          <w:t>Figure 7: SM—Selecting Deployment File: OPAI</w:t>
        </w:r>
        <w:r w:rsidR="00F809BC">
          <w:rPr>
            <w:noProof/>
            <w:webHidden/>
          </w:rPr>
          <w:tab/>
        </w:r>
        <w:r w:rsidR="00F809BC">
          <w:rPr>
            <w:noProof/>
            <w:webHidden/>
          </w:rPr>
          <w:fldChar w:fldCharType="begin"/>
        </w:r>
        <w:r w:rsidR="00F809BC">
          <w:rPr>
            <w:noProof/>
            <w:webHidden/>
          </w:rPr>
          <w:instrText xml:space="preserve"> PAGEREF _Toc2872247 \h </w:instrText>
        </w:r>
        <w:r w:rsidR="00F809BC">
          <w:rPr>
            <w:noProof/>
            <w:webHidden/>
          </w:rPr>
        </w:r>
        <w:r w:rsidR="00F809BC">
          <w:rPr>
            <w:noProof/>
            <w:webHidden/>
          </w:rPr>
          <w:fldChar w:fldCharType="separate"/>
        </w:r>
        <w:r w:rsidR="00595547">
          <w:rPr>
            <w:noProof/>
            <w:webHidden/>
          </w:rPr>
          <w:t>12</w:t>
        </w:r>
        <w:r w:rsidR="00F809BC">
          <w:rPr>
            <w:noProof/>
            <w:webHidden/>
          </w:rPr>
          <w:fldChar w:fldCharType="end"/>
        </w:r>
      </w:hyperlink>
    </w:p>
    <w:p w14:paraId="3C7784C9" w14:textId="2E28FC69"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8" w:history="1">
        <w:r w:rsidR="00F809BC" w:rsidRPr="0035460B">
          <w:rPr>
            <w:rStyle w:val="Hyperlink"/>
            <w:noProof/>
          </w:rPr>
          <w:t>Figure 8: SM—Deploy Production Changes Screen: OPAI</w:t>
        </w:r>
        <w:r w:rsidR="00F809BC">
          <w:rPr>
            <w:noProof/>
            <w:webHidden/>
          </w:rPr>
          <w:tab/>
        </w:r>
        <w:r w:rsidR="00F809BC">
          <w:rPr>
            <w:noProof/>
            <w:webHidden/>
          </w:rPr>
          <w:fldChar w:fldCharType="begin"/>
        </w:r>
        <w:r w:rsidR="00F809BC">
          <w:rPr>
            <w:noProof/>
            <w:webHidden/>
          </w:rPr>
          <w:instrText xml:space="preserve"> PAGEREF _Toc2872248 \h </w:instrText>
        </w:r>
        <w:r w:rsidR="00F809BC">
          <w:rPr>
            <w:noProof/>
            <w:webHidden/>
          </w:rPr>
        </w:r>
        <w:r w:rsidR="00F809BC">
          <w:rPr>
            <w:noProof/>
            <w:webHidden/>
          </w:rPr>
          <w:fldChar w:fldCharType="separate"/>
        </w:r>
        <w:r w:rsidR="00595547">
          <w:rPr>
            <w:noProof/>
            <w:webHidden/>
          </w:rPr>
          <w:t>12</w:t>
        </w:r>
        <w:r w:rsidR="00F809BC">
          <w:rPr>
            <w:noProof/>
            <w:webHidden/>
          </w:rPr>
          <w:fldChar w:fldCharType="end"/>
        </w:r>
      </w:hyperlink>
    </w:p>
    <w:p w14:paraId="502DE4EA" w14:textId="35DB7E81"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49" w:history="1">
        <w:r w:rsidR="00F809BC" w:rsidRPr="0035460B">
          <w:rPr>
            <w:rStyle w:val="Hyperlink"/>
            <w:noProof/>
          </w:rPr>
          <w:t>Figure 9: Rollback Procedure from OPAI Messaging on Health Connect Back to VIE</w:t>
        </w:r>
        <w:r w:rsidR="00F809BC">
          <w:rPr>
            <w:noProof/>
            <w:webHidden/>
          </w:rPr>
          <w:tab/>
        </w:r>
        <w:r w:rsidR="00F809BC">
          <w:rPr>
            <w:noProof/>
            <w:webHidden/>
          </w:rPr>
          <w:fldChar w:fldCharType="begin"/>
        </w:r>
        <w:r w:rsidR="00F809BC">
          <w:rPr>
            <w:noProof/>
            <w:webHidden/>
          </w:rPr>
          <w:instrText xml:space="preserve"> PAGEREF _Toc2872249 \h </w:instrText>
        </w:r>
        <w:r w:rsidR="00F809BC">
          <w:rPr>
            <w:noProof/>
            <w:webHidden/>
          </w:rPr>
        </w:r>
        <w:r w:rsidR="00F809BC">
          <w:rPr>
            <w:noProof/>
            <w:webHidden/>
          </w:rPr>
          <w:fldChar w:fldCharType="separate"/>
        </w:r>
        <w:r w:rsidR="00595547">
          <w:rPr>
            <w:noProof/>
            <w:webHidden/>
          </w:rPr>
          <w:t>18</w:t>
        </w:r>
        <w:r w:rsidR="00F809BC">
          <w:rPr>
            <w:noProof/>
            <w:webHidden/>
          </w:rPr>
          <w:fldChar w:fldCharType="end"/>
        </w:r>
      </w:hyperlink>
    </w:p>
    <w:p w14:paraId="0BB3D34E" w14:textId="1527E222"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50" w:history="1">
        <w:r w:rsidR="00F809BC" w:rsidRPr="0035460B">
          <w:rPr>
            <w:rStyle w:val="Hyperlink"/>
            <w:noProof/>
          </w:rPr>
          <w:t>Figure 10: InterSystems HealthShare—Production Configuration Screen: OPAI</w:t>
        </w:r>
        <w:r w:rsidR="00F809BC">
          <w:rPr>
            <w:noProof/>
            <w:webHidden/>
          </w:rPr>
          <w:tab/>
        </w:r>
        <w:r w:rsidR="00F809BC">
          <w:rPr>
            <w:noProof/>
            <w:webHidden/>
          </w:rPr>
          <w:fldChar w:fldCharType="begin"/>
        </w:r>
        <w:r w:rsidR="00F809BC">
          <w:rPr>
            <w:noProof/>
            <w:webHidden/>
          </w:rPr>
          <w:instrText xml:space="preserve"> PAGEREF _Toc2872250 \h </w:instrText>
        </w:r>
        <w:r w:rsidR="00F809BC">
          <w:rPr>
            <w:noProof/>
            <w:webHidden/>
          </w:rPr>
        </w:r>
        <w:r w:rsidR="00F809BC">
          <w:rPr>
            <w:noProof/>
            <w:webHidden/>
          </w:rPr>
          <w:fldChar w:fldCharType="separate"/>
        </w:r>
        <w:r w:rsidR="00595547">
          <w:rPr>
            <w:noProof/>
            <w:webHidden/>
          </w:rPr>
          <w:t>22</w:t>
        </w:r>
        <w:r w:rsidR="00F809BC">
          <w:rPr>
            <w:noProof/>
            <w:webHidden/>
          </w:rPr>
          <w:fldChar w:fldCharType="end"/>
        </w:r>
      </w:hyperlink>
    </w:p>
    <w:p w14:paraId="5DEE6BFE" w14:textId="4789F1B5" w:rsidR="000E39D3" w:rsidRPr="007A69AF" w:rsidRDefault="000E39D3" w:rsidP="00C37281">
      <w:pPr>
        <w:pStyle w:val="BodyText"/>
      </w:pPr>
      <w:r w:rsidRPr="007A69AF">
        <w:lastRenderedPageBreak/>
        <w:fldChar w:fldCharType="end"/>
      </w:r>
    </w:p>
    <w:p w14:paraId="2A11FA72" w14:textId="77777777" w:rsidR="000E39D3" w:rsidRPr="007A69AF" w:rsidRDefault="000E39D3" w:rsidP="000E39D3">
      <w:pPr>
        <w:pStyle w:val="HeadingFrontandBackMatter"/>
      </w:pPr>
      <w:bookmarkStart w:id="3" w:name="_Toc2872184"/>
      <w:r w:rsidRPr="007A69AF">
        <w:t>List of Tables</w:t>
      </w:r>
      <w:bookmarkEnd w:id="3"/>
    </w:p>
    <w:p w14:paraId="3B3D7E80" w14:textId="4259F765" w:rsidR="00F809BC" w:rsidRDefault="000E39D3">
      <w:pPr>
        <w:pStyle w:val="TableofFigures"/>
        <w:tabs>
          <w:tab w:val="right" w:leader="dot" w:pos="9350"/>
        </w:tabs>
        <w:rPr>
          <w:rFonts w:asciiTheme="minorHAnsi" w:eastAsiaTheme="minorEastAsia" w:hAnsiTheme="minorHAnsi" w:cstheme="minorBidi"/>
          <w:noProof/>
          <w:color w:val="auto"/>
          <w:sz w:val="22"/>
          <w:szCs w:val="22"/>
        </w:rPr>
      </w:pPr>
      <w:r w:rsidRPr="007A69AF">
        <w:fldChar w:fldCharType="begin"/>
      </w:r>
      <w:r w:rsidRPr="007A69AF">
        <w:instrText xml:space="preserve"> TOC \h \z \c "Table" </w:instrText>
      </w:r>
      <w:r w:rsidRPr="007A69AF">
        <w:fldChar w:fldCharType="separate"/>
      </w:r>
      <w:hyperlink w:anchor="_Toc2872251" w:history="1">
        <w:r w:rsidR="00F809BC" w:rsidRPr="00CD2C19">
          <w:rPr>
            <w:rStyle w:val="Hyperlink"/>
            <w:noProof/>
          </w:rPr>
          <w:t>Table 1: Roles and Responsibilities</w:t>
        </w:r>
        <w:r w:rsidR="00F809BC">
          <w:rPr>
            <w:noProof/>
            <w:webHidden/>
          </w:rPr>
          <w:tab/>
        </w:r>
        <w:r w:rsidR="00F809BC">
          <w:rPr>
            <w:noProof/>
            <w:webHidden/>
          </w:rPr>
          <w:fldChar w:fldCharType="begin"/>
        </w:r>
        <w:r w:rsidR="00F809BC">
          <w:rPr>
            <w:noProof/>
            <w:webHidden/>
          </w:rPr>
          <w:instrText xml:space="preserve"> PAGEREF _Toc2872251 \h </w:instrText>
        </w:r>
        <w:r w:rsidR="00F809BC">
          <w:rPr>
            <w:noProof/>
            <w:webHidden/>
          </w:rPr>
        </w:r>
        <w:r w:rsidR="00F809BC">
          <w:rPr>
            <w:noProof/>
            <w:webHidden/>
          </w:rPr>
          <w:fldChar w:fldCharType="separate"/>
        </w:r>
        <w:r w:rsidR="00595547">
          <w:rPr>
            <w:noProof/>
            <w:webHidden/>
          </w:rPr>
          <w:t>2</w:t>
        </w:r>
        <w:r w:rsidR="00F809BC">
          <w:rPr>
            <w:noProof/>
            <w:webHidden/>
          </w:rPr>
          <w:fldChar w:fldCharType="end"/>
        </w:r>
      </w:hyperlink>
    </w:p>
    <w:p w14:paraId="412AC4D3" w14:textId="658CD24A"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52" w:history="1">
        <w:r w:rsidR="00F809BC" w:rsidRPr="00CD2C19">
          <w:rPr>
            <w:rStyle w:val="Hyperlink"/>
            <w:noProof/>
          </w:rPr>
          <w:t>Table 2: Site Preparation</w:t>
        </w:r>
        <w:r w:rsidR="00F809BC">
          <w:rPr>
            <w:noProof/>
            <w:webHidden/>
          </w:rPr>
          <w:tab/>
        </w:r>
        <w:r w:rsidR="00F809BC">
          <w:rPr>
            <w:noProof/>
            <w:webHidden/>
          </w:rPr>
          <w:fldChar w:fldCharType="begin"/>
        </w:r>
        <w:r w:rsidR="00F809BC">
          <w:rPr>
            <w:noProof/>
            <w:webHidden/>
          </w:rPr>
          <w:instrText xml:space="preserve"> PAGEREF _Toc2872252 \h </w:instrText>
        </w:r>
        <w:r w:rsidR="00F809BC">
          <w:rPr>
            <w:noProof/>
            <w:webHidden/>
          </w:rPr>
        </w:r>
        <w:r w:rsidR="00F809BC">
          <w:rPr>
            <w:noProof/>
            <w:webHidden/>
          </w:rPr>
          <w:fldChar w:fldCharType="separate"/>
        </w:r>
        <w:r w:rsidR="00595547">
          <w:rPr>
            <w:noProof/>
            <w:webHidden/>
          </w:rPr>
          <w:t>8</w:t>
        </w:r>
        <w:r w:rsidR="00F809BC">
          <w:rPr>
            <w:noProof/>
            <w:webHidden/>
          </w:rPr>
          <w:fldChar w:fldCharType="end"/>
        </w:r>
      </w:hyperlink>
    </w:p>
    <w:p w14:paraId="20CDA1B4" w14:textId="6177587B" w:rsidR="00F809BC" w:rsidRDefault="00684931">
      <w:pPr>
        <w:pStyle w:val="TableofFigures"/>
        <w:tabs>
          <w:tab w:val="right" w:leader="dot" w:pos="9350"/>
        </w:tabs>
        <w:rPr>
          <w:rFonts w:asciiTheme="minorHAnsi" w:eastAsiaTheme="minorEastAsia" w:hAnsiTheme="minorHAnsi" w:cstheme="minorBidi"/>
          <w:noProof/>
          <w:color w:val="auto"/>
          <w:sz w:val="22"/>
          <w:szCs w:val="22"/>
        </w:rPr>
      </w:pPr>
      <w:hyperlink w:anchor="_Toc2872253" w:history="1">
        <w:r w:rsidR="00F809BC" w:rsidRPr="00CD2C19">
          <w:rPr>
            <w:rStyle w:val="Hyperlink"/>
            <w:noProof/>
          </w:rPr>
          <w:t>Table 3: Deployment/Installation/Back-Out Checklist (Print Out When Needed)</w:t>
        </w:r>
        <w:r w:rsidR="00F809BC">
          <w:rPr>
            <w:noProof/>
            <w:webHidden/>
          </w:rPr>
          <w:tab/>
        </w:r>
        <w:r w:rsidR="00F809BC">
          <w:rPr>
            <w:noProof/>
            <w:webHidden/>
          </w:rPr>
          <w:fldChar w:fldCharType="begin"/>
        </w:r>
        <w:r w:rsidR="00F809BC">
          <w:rPr>
            <w:noProof/>
            <w:webHidden/>
          </w:rPr>
          <w:instrText xml:space="preserve"> PAGEREF _Toc2872253 \h </w:instrText>
        </w:r>
        <w:r w:rsidR="00F809BC">
          <w:rPr>
            <w:noProof/>
            <w:webHidden/>
          </w:rPr>
        </w:r>
        <w:r w:rsidR="00F809BC">
          <w:rPr>
            <w:noProof/>
            <w:webHidden/>
          </w:rPr>
          <w:fldChar w:fldCharType="separate"/>
        </w:r>
        <w:r w:rsidR="00595547">
          <w:rPr>
            <w:noProof/>
            <w:webHidden/>
          </w:rPr>
          <w:t>9</w:t>
        </w:r>
        <w:r w:rsidR="00F809BC">
          <w:rPr>
            <w:noProof/>
            <w:webHidden/>
          </w:rPr>
          <w:fldChar w:fldCharType="end"/>
        </w:r>
      </w:hyperlink>
    </w:p>
    <w:p w14:paraId="1011386A" w14:textId="574989EF" w:rsidR="000E39D3" w:rsidRPr="007A69AF" w:rsidRDefault="000E39D3" w:rsidP="00C37281">
      <w:pPr>
        <w:pStyle w:val="BodyText"/>
      </w:pPr>
      <w:r w:rsidRPr="007A69AF">
        <w:fldChar w:fldCharType="end"/>
      </w:r>
    </w:p>
    <w:p w14:paraId="7FADF52C" w14:textId="77777777" w:rsidR="002A1E4B" w:rsidRPr="007A69AF" w:rsidRDefault="002A1E4B" w:rsidP="00C37281">
      <w:pPr>
        <w:pStyle w:val="BodyText"/>
      </w:pPr>
    </w:p>
    <w:p w14:paraId="4FA3A1CE" w14:textId="77777777" w:rsidR="00C37281" w:rsidRPr="007A69AF" w:rsidRDefault="00C37281" w:rsidP="00C37281">
      <w:pPr>
        <w:pStyle w:val="BodyText"/>
        <w:sectPr w:rsidR="00C37281" w:rsidRPr="007A69AF" w:rsidSect="0028784E">
          <w:pgSz w:w="12240" w:h="15840" w:code="1"/>
          <w:pgMar w:top="1440" w:right="1440" w:bottom="1440" w:left="1440" w:header="720" w:footer="720" w:gutter="0"/>
          <w:pgNumType w:fmt="lowerRoman"/>
          <w:cols w:space="720"/>
          <w:docGrid w:linePitch="360"/>
        </w:sectPr>
      </w:pPr>
    </w:p>
    <w:p w14:paraId="53832963" w14:textId="77777777" w:rsidR="00F07689" w:rsidRPr="007A69AF" w:rsidRDefault="00F07689" w:rsidP="00D152DB">
      <w:pPr>
        <w:pStyle w:val="Heading1"/>
      </w:pPr>
      <w:bookmarkStart w:id="4" w:name="_Toc421540852"/>
      <w:bookmarkStart w:id="5" w:name="_Toc506363548"/>
      <w:bookmarkStart w:id="6" w:name="_Ref520192477"/>
      <w:bookmarkStart w:id="7" w:name="_Toc2872185"/>
      <w:bookmarkEnd w:id="0"/>
      <w:r w:rsidRPr="007A69AF">
        <w:lastRenderedPageBreak/>
        <w:t>Introduction</w:t>
      </w:r>
      <w:bookmarkEnd w:id="4"/>
      <w:bookmarkEnd w:id="5"/>
      <w:bookmarkEnd w:id="6"/>
      <w:bookmarkEnd w:id="7"/>
    </w:p>
    <w:p w14:paraId="69D794BA" w14:textId="77777777" w:rsidR="008576D2" w:rsidRPr="007A69AF" w:rsidRDefault="0044318D" w:rsidP="00AB0016">
      <w:pPr>
        <w:pStyle w:val="BodyText"/>
      </w:pPr>
      <w:r w:rsidRPr="007A69AF">
        <w:t>This document describes the deployment, installation, back-out, and r</w:t>
      </w:r>
      <w:r w:rsidR="008576D2" w:rsidRPr="007A69AF">
        <w:t xml:space="preserve">ollback </w:t>
      </w:r>
      <w:r w:rsidR="00C51C20" w:rsidRPr="007A69AF">
        <w:t xml:space="preserve">instructions </w:t>
      </w:r>
      <w:r w:rsidR="008576D2" w:rsidRPr="007A69AF">
        <w:t xml:space="preserve">for the migration of </w:t>
      </w:r>
      <w:r w:rsidR="00311104" w:rsidRPr="007A69AF">
        <w:t xml:space="preserve">Outpatient Pharmacy </w:t>
      </w:r>
      <w:r w:rsidRPr="007A69AF">
        <w:t>Automation</w:t>
      </w:r>
      <w:r w:rsidR="00311104" w:rsidRPr="007A69AF">
        <w:t xml:space="preserve"> Interface (OPAI) 1.0 </w:t>
      </w:r>
      <w:r w:rsidR="008576D2" w:rsidRPr="007A69AF">
        <w:t>from the Vitria Interface Engine (VIE) to InterSystems Health Connect</w:t>
      </w:r>
      <w:r w:rsidR="00E55999" w:rsidRPr="007A69AF">
        <w:t xml:space="preserve"> (</w:t>
      </w:r>
      <w:r w:rsidR="00F46AC5" w:rsidRPr="007A69AF">
        <w:t>HC</w:t>
      </w:r>
      <w:r w:rsidR="00E55999" w:rsidRPr="007A69AF">
        <w:t>)</w:t>
      </w:r>
      <w:r w:rsidR="008576D2" w:rsidRPr="007A69AF">
        <w:t>.</w:t>
      </w:r>
    </w:p>
    <w:p w14:paraId="0E7194A4" w14:textId="77777777" w:rsidR="00E55999" w:rsidRPr="007A69AF" w:rsidRDefault="00F46AC5" w:rsidP="00AB0016">
      <w:pPr>
        <w:pStyle w:val="BodyText"/>
      </w:pPr>
      <w:r w:rsidRPr="007A69AF">
        <w:t>HC</w:t>
      </w:r>
      <w:r w:rsidR="00E55999" w:rsidRPr="007A69AF">
        <w:t xml:space="preserve"> will replace VIE</w:t>
      </w:r>
      <w:r w:rsidR="005F70AC" w:rsidRPr="007A69AF">
        <w:t xml:space="preserve">; currently in production, for the routing of </w:t>
      </w:r>
      <w:r w:rsidR="009A1485" w:rsidRPr="007A69AF">
        <w:t>OPAI</w:t>
      </w:r>
      <w:r w:rsidR="005F70AC" w:rsidRPr="007A69AF">
        <w:t xml:space="preserve"> messages.</w:t>
      </w:r>
    </w:p>
    <w:p w14:paraId="36600EBA" w14:textId="77777777" w:rsidR="00AB0016" w:rsidRPr="007A69AF" w:rsidRDefault="00F07689" w:rsidP="00AB0016">
      <w:pPr>
        <w:pStyle w:val="BodyText"/>
        <w:keepNext/>
        <w:keepLines/>
      </w:pPr>
      <w:r w:rsidRPr="007A69AF">
        <w:t xml:space="preserve">This document </w:t>
      </w:r>
      <w:r w:rsidR="00AB0016" w:rsidRPr="007A69AF">
        <w:t>includes information about:</w:t>
      </w:r>
    </w:p>
    <w:p w14:paraId="1E21C36C" w14:textId="77777777" w:rsidR="00AB0016" w:rsidRPr="007A69AF" w:rsidRDefault="00AB0016" w:rsidP="00AB0016">
      <w:pPr>
        <w:pStyle w:val="ListBullet"/>
        <w:keepNext/>
        <w:keepLines/>
      </w:pPr>
      <w:r w:rsidRPr="007A69AF">
        <w:t>S</w:t>
      </w:r>
      <w:r w:rsidR="008576D2" w:rsidRPr="007A69AF">
        <w:t>ystem support</w:t>
      </w:r>
    </w:p>
    <w:p w14:paraId="1052D583" w14:textId="77777777" w:rsidR="00AB0016" w:rsidRPr="007A69AF" w:rsidRDefault="00AB0016" w:rsidP="00AB0016">
      <w:pPr>
        <w:pStyle w:val="ListBullet"/>
      </w:pPr>
      <w:r w:rsidRPr="007A69AF">
        <w:t>I</w:t>
      </w:r>
      <w:r w:rsidR="008576D2" w:rsidRPr="007A69AF">
        <w:t>ssue tracking</w:t>
      </w:r>
    </w:p>
    <w:p w14:paraId="54D5BCCF" w14:textId="77777777" w:rsidR="00AB0016" w:rsidRPr="007A69AF" w:rsidRDefault="00AB0016" w:rsidP="00AB0016">
      <w:pPr>
        <w:pStyle w:val="ListBullet"/>
      </w:pPr>
      <w:r w:rsidRPr="007A69AF">
        <w:t>E</w:t>
      </w:r>
      <w:r w:rsidR="008576D2" w:rsidRPr="007A69AF">
        <w:t>scalation processes</w:t>
      </w:r>
    </w:p>
    <w:p w14:paraId="26B93036" w14:textId="77777777" w:rsidR="00AB0016" w:rsidRPr="007A69AF" w:rsidRDefault="00AB0016" w:rsidP="00AB0016">
      <w:pPr>
        <w:pStyle w:val="ListBullet"/>
      </w:pPr>
      <w:r w:rsidRPr="007A69AF">
        <w:t>R</w:t>
      </w:r>
      <w:r w:rsidR="008576D2" w:rsidRPr="007A69AF">
        <w:t>oles and responsibilities in</w:t>
      </w:r>
      <w:r w:rsidRPr="007A69AF">
        <w:t>volved in all activities</w:t>
      </w:r>
    </w:p>
    <w:p w14:paraId="297B4762" w14:textId="293CB074" w:rsidR="0044318D" w:rsidRPr="007A69AF" w:rsidRDefault="001026A4" w:rsidP="00C37281">
      <w:pPr>
        <w:pStyle w:val="BodyText"/>
      </w:pPr>
      <w:r w:rsidRPr="007A69AF">
        <w:t>It</w:t>
      </w:r>
      <w:r w:rsidR="008576D2" w:rsidRPr="007A69AF">
        <w:t xml:space="preserve"> provide</w:t>
      </w:r>
      <w:r w:rsidRPr="007A69AF">
        <w:t>s</w:t>
      </w:r>
      <w:r w:rsidR="008576D2" w:rsidRPr="007A69AF">
        <w:t xml:space="preserve"> clients, stakeholders, and support personnel with a smooth transition to</w:t>
      </w:r>
      <w:r w:rsidR="00ED18B4" w:rsidRPr="007A69AF">
        <w:t xml:space="preserve"> Health Connect</w:t>
      </w:r>
      <w:r w:rsidR="008576D2" w:rsidRPr="007A69AF">
        <w:t xml:space="preserve">. It </w:t>
      </w:r>
      <w:r w:rsidR="00F07689" w:rsidRPr="007A69AF">
        <w:t xml:space="preserve">describes </w:t>
      </w:r>
      <w:r w:rsidR="001A0330" w:rsidRPr="007A69AF">
        <w:t>how</w:t>
      </w:r>
      <w:r w:rsidR="00F07689" w:rsidRPr="007A69AF">
        <w:t xml:space="preserve"> to deploy and install the</w:t>
      </w:r>
      <w:r w:rsidR="00ED18B4" w:rsidRPr="007A69AF">
        <w:t xml:space="preserve"> Health Connect</w:t>
      </w:r>
      <w:r w:rsidR="00F47763" w:rsidRPr="007A69AF">
        <w:t xml:space="preserve"> </w:t>
      </w:r>
      <w:r w:rsidR="005A6187" w:rsidRPr="007A69AF">
        <w:t>in p</w:t>
      </w:r>
      <w:r w:rsidR="00F47763" w:rsidRPr="007A69AF">
        <w:t xml:space="preserve">roduction </w:t>
      </w:r>
      <w:r w:rsidR="001A0330" w:rsidRPr="007A69AF">
        <w:t>as well as how to back</w:t>
      </w:r>
      <w:r w:rsidR="00E8561C" w:rsidRPr="007A69AF">
        <w:t xml:space="preserve"> </w:t>
      </w:r>
      <w:r w:rsidR="001A0330" w:rsidRPr="007A69AF">
        <w:t>out the product and roll</w:t>
      </w:r>
      <w:r w:rsidR="00E8561C" w:rsidRPr="007A69AF">
        <w:t xml:space="preserve"> </w:t>
      </w:r>
      <w:r w:rsidR="001A0330" w:rsidRPr="007A69AF">
        <w:t>back to a previous version or data set.</w:t>
      </w:r>
    </w:p>
    <w:p w14:paraId="796E442E" w14:textId="77777777" w:rsidR="007769A8" w:rsidRPr="007A69AF" w:rsidRDefault="0044318D" w:rsidP="0044318D">
      <w:pPr>
        <w:pStyle w:val="Note"/>
      </w:pPr>
      <w:bookmarkStart w:id="8" w:name="_Hlk520193097"/>
      <w:r w:rsidRPr="007A69AF">
        <w:rPr>
          <w:noProof/>
          <w:lang w:eastAsia="en-US" w:bidi="ar-SA"/>
        </w:rPr>
        <w:drawing>
          <wp:inline distT="0" distB="0" distL="0" distR="0" wp14:anchorId="2C899BE8" wp14:editId="362ED3F2">
            <wp:extent cx="285750" cy="28575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NOTE:</w:t>
      </w:r>
      <w:r w:rsidRPr="007A69AF">
        <w:t xml:space="preserve"> In cases where you are installing a </w:t>
      </w:r>
      <w:r w:rsidRPr="007A69AF">
        <w:rPr>
          <w:i/>
        </w:rPr>
        <w:t>non</w:t>
      </w:r>
      <w:r w:rsidRPr="007A69AF">
        <w:t>-developed commercial-off-the-shelf (COTS) product, you can use the vendor-provided user guide and installation guide.</w:t>
      </w:r>
      <w:r w:rsidR="00874005" w:rsidRPr="007A69AF">
        <w:t xml:space="preserve"> However, if</w:t>
      </w:r>
      <w:r w:rsidRPr="007A69AF">
        <w:t xml:space="preserve"> th</w:t>
      </w:r>
      <w:r w:rsidR="00874005" w:rsidRPr="007A69AF">
        <w:t>ose</w:t>
      </w:r>
      <w:r w:rsidRPr="007A69AF">
        <w:t xml:space="preserve"> guide</w:t>
      </w:r>
      <w:r w:rsidR="00874005" w:rsidRPr="007A69AF">
        <w:t>s</w:t>
      </w:r>
      <w:r w:rsidRPr="007A69AF">
        <w:t xml:space="preserve"> </w:t>
      </w:r>
      <w:r w:rsidR="00874005" w:rsidRPr="007A69AF">
        <w:t xml:space="preserve">do </w:t>
      </w:r>
      <w:r w:rsidR="00874005" w:rsidRPr="007A69AF">
        <w:rPr>
          <w:i/>
        </w:rPr>
        <w:t>not</w:t>
      </w:r>
      <w:r w:rsidR="00874005" w:rsidRPr="007A69AF">
        <w:t xml:space="preserve"> </w:t>
      </w:r>
      <w:r w:rsidRPr="007A69AF">
        <w:t xml:space="preserve">include </w:t>
      </w:r>
      <w:r w:rsidR="00874005" w:rsidRPr="007A69AF">
        <w:t xml:space="preserve">a </w:t>
      </w:r>
      <w:r w:rsidRPr="007A69AF">
        <w:t>back-out recovery and rollback strategy</w:t>
      </w:r>
      <w:r w:rsidR="00874005" w:rsidRPr="007A69AF">
        <w:t>, you must</w:t>
      </w:r>
      <w:r w:rsidR="008237CA" w:rsidRPr="007A69AF">
        <w:t xml:space="preserve"> </w:t>
      </w:r>
      <w:r w:rsidRPr="007A69AF">
        <w:t xml:space="preserve">retain </w:t>
      </w:r>
      <w:r w:rsidR="008237CA" w:rsidRPr="007A69AF">
        <w:t>th</w:t>
      </w:r>
      <w:r w:rsidR="00874005" w:rsidRPr="007A69AF">
        <w:t>at information</w:t>
      </w:r>
      <w:r w:rsidR="008237CA" w:rsidRPr="007A69AF">
        <w:t xml:space="preserve"> in this document.</w:t>
      </w:r>
    </w:p>
    <w:p w14:paraId="163A80CA" w14:textId="77777777" w:rsidR="00F07689" w:rsidRPr="007A69AF" w:rsidRDefault="00F07689" w:rsidP="003811CF">
      <w:pPr>
        <w:pStyle w:val="Heading2"/>
      </w:pPr>
      <w:bookmarkStart w:id="9" w:name="_Purpose"/>
      <w:bookmarkStart w:id="10" w:name="_Toc411336914"/>
      <w:bookmarkStart w:id="11" w:name="_Toc421540853"/>
      <w:bookmarkStart w:id="12" w:name="_Toc506363549"/>
      <w:bookmarkStart w:id="13" w:name="_Ref531073000"/>
      <w:bookmarkStart w:id="14" w:name="_Toc2872186"/>
      <w:bookmarkEnd w:id="8"/>
      <w:bookmarkEnd w:id="9"/>
      <w:r w:rsidRPr="007A69AF">
        <w:t>Purpose</w:t>
      </w:r>
      <w:bookmarkEnd w:id="10"/>
      <w:bookmarkEnd w:id="11"/>
      <w:bookmarkEnd w:id="12"/>
      <w:bookmarkEnd w:id="13"/>
      <w:bookmarkEnd w:id="14"/>
    </w:p>
    <w:p w14:paraId="5D6B8465" w14:textId="1FEB1161" w:rsidR="00F07689" w:rsidRPr="007A69AF" w:rsidRDefault="00F07689" w:rsidP="00C37281">
      <w:pPr>
        <w:pStyle w:val="BodyText"/>
      </w:pPr>
      <w:r w:rsidRPr="007A69AF">
        <w:t xml:space="preserve">The purpose of this </w:t>
      </w:r>
      <w:r w:rsidR="00E0350E" w:rsidRPr="007A69AF">
        <w:t xml:space="preserve">guide </w:t>
      </w:r>
      <w:r w:rsidRPr="007A69AF">
        <w:t>is to provide a single, common document that describes how, when, where, and to whom the</w:t>
      </w:r>
      <w:r w:rsidR="00ED18B4" w:rsidRPr="007A69AF">
        <w:t xml:space="preserve"> Health Connect</w:t>
      </w:r>
      <w:r w:rsidR="00C3075E" w:rsidRPr="007A69AF">
        <w:t xml:space="preserve"> (HC)</w:t>
      </w:r>
      <w:r w:rsidR="00F47763" w:rsidRPr="007A69AF">
        <w:t xml:space="preserve"> </w:t>
      </w:r>
      <w:r w:rsidRPr="007A69AF">
        <w:t>will be deployed</w:t>
      </w:r>
      <w:r w:rsidR="001026A4" w:rsidRPr="007A69AF">
        <w:t xml:space="preserve"> and installed; </w:t>
      </w:r>
      <w:r w:rsidR="009123D8" w:rsidRPr="007A69AF">
        <w:t>as well as how it is to be backed out and rolled back, if necessary</w:t>
      </w:r>
      <w:r w:rsidRPr="007A69AF">
        <w:t xml:space="preserve">. The </w:t>
      </w:r>
      <w:r w:rsidR="00E0350E" w:rsidRPr="007A69AF">
        <w:t xml:space="preserve">guide </w:t>
      </w:r>
      <w:r w:rsidRPr="007A69AF">
        <w:t xml:space="preserve">also identifies resources, communications plan, and rollout schedule. Specific instructions for </w:t>
      </w:r>
      <w:r w:rsidR="001026A4" w:rsidRPr="007A69AF">
        <w:t xml:space="preserve">deployment, </w:t>
      </w:r>
      <w:r w:rsidRPr="007A69AF">
        <w:t xml:space="preserve">installation, back-out, and rollback </w:t>
      </w:r>
      <w:r w:rsidR="0005370A" w:rsidRPr="007A69AF">
        <w:t>are</w:t>
      </w:r>
      <w:r w:rsidRPr="007A69AF">
        <w:t xml:space="preserve"> included in this document.</w:t>
      </w:r>
    </w:p>
    <w:p w14:paraId="00C30DAF" w14:textId="77777777" w:rsidR="00F07689" w:rsidRPr="007A69AF" w:rsidRDefault="00F07689" w:rsidP="003811CF">
      <w:pPr>
        <w:pStyle w:val="Heading2"/>
      </w:pPr>
      <w:bookmarkStart w:id="15" w:name="_Toc411336918"/>
      <w:bookmarkStart w:id="16" w:name="_Toc421540857"/>
      <w:bookmarkStart w:id="17" w:name="_Toc506363550"/>
      <w:bookmarkStart w:id="18" w:name="_Toc2872187"/>
      <w:r w:rsidRPr="007A69AF">
        <w:t>Dependencies</w:t>
      </w:r>
      <w:bookmarkEnd w:id="15"/>
      <w:bookmarkEnd w:id="16"/>
      <w:bookmarkEnd w:id="17"/>
      <w:bookmarkEnd w:id="18"/>
    </w:p>
    <w:p w14:paraId="55F090C5" w14:textId="5779B351" w:rsidR="00F47763" w:rsidRPr="007A69AF" w:rsidRDefault="00F806B9" w:rsidP="00C37281">
      <w:pPr>
        <w:pStyle w:val="BodyText"/>
      </w:pPr>
      <w:r w:rsidRPr="007A69AF">
        <w:t>VIE supports the routing of messages from several applications.</w:t>
      </w:r>
      <w:r w:rsidR="00ED18B4" w:rsidRPr="007A69AF">
        <w:t xml:space="preserve"> Health Connect</w:t>
      </w:r>
      <w:r w:rsidR="0048542D" w:rsidRPr="007A69AF">
        <w:t xml:space="preserve"> product will ultimately be replacing VIE. During the transition phase both products will be run</w:t>
      </w:r>
      <w:r w:rsidR="009208E4" w:rsidRPr="007A69AF">
        <w:t>n</w:t>
      </w:r>
      <w:r w:rsidR="0048542D" w:rsidRPr="007A69AF">
        <w:t>ing concurrently</w:t>
      </w:r>
      <w:r w:rsidR="00C37281" w:rsidRPr="007A69AF">
        <w:t>.</w:t>
      </w:r>
    </w:p>
    <w:p w14:paraId="08EEB721" w14:textId="77777777" w:rsidR="00F07689" w:rsidRPr="007A69AF" w:rsidRDefault="00F07689" w:rsidP="003811CF">
      <w:pPr>
        <w:pStyle w:val="Heading2"/>
      </w:pPr>
      <w:bookmarkStart w:id="19" w:name="_Toc411336919"/>
      <w:bookmarkStart w:id="20" w:name="_Toc421540858"/>
      <w:bookmarkStart w:id="21" w:name="_Toc506363551"/>
      <w:bookmarkStart w:id="22" w:name="_Toc2872188"/>
      <w:r w:rsidRPr="007A69AF">
        <w:t>Constraints</w:t>
      </w:r>
      <w:bookmarkEnd w:id="19"/>
      <w:bookmarkEnd w:id="20"/>
      <w:bookmarkEnd w:id="21"/>
      <w:bookmarkEnd w:id="22"/>
    </w:p>
    <w:p w14:paraId="48F41899" w14:textId="77777777" w:rsidR="00AF3C78" w:rsidRPr="007A69AF" w:rsidRDefault="00F46AC5" w:rsidP="00C37281">
      <w:pPr>
        <w:pStyle w:val="BodyText"/>
      </w:pPr>
      <w:r w:rsidRPr="007A69AF">
        <w:t>HC</w:t>
      </w:r>
      <w:r w:rsidR="009208E4" w:rsidRPr="007A69AF">
        <w:t xml:space="preserve"> is an approved </w:t>
      </w:r>
      <w:r w:rsidR="00B73C02" w:rsidRPr="007A69AF">
        <w:t xml:space="preserve">product </w:t>
      </w:r>
      <w:r w:rsidR="009208E4" w:rsidRPr="007A69AF">
        <w:t xml:space="preserve">as per the </w:t>
      </w:r>
      <w:r w:rsidR="009C22A8" w:rsidRPr="007A69AF">
        <w:t>VA’s Technical Reference Model (TRM)</w:t>
      </w:r>
      <w:r w:rsidR="009208E4" w:rsidRPr="007A69AF">
        <w:t>.</w:t>
      </w:r>
      <w:r w:rsidR="00C37281" w:rsidRPr="007A69AF">
        <w:t xml:space="preserve"> </w:t>
      </w:r>
      <w:r w:rsidR="0029565A" w:rsidRPr="007A69AF">
        <w:t>Defining the controls and co</w:t>
      </w:r>
      <w:r w:rsidR="00AF3C78" w:rsidRPr="007A69AF">
        <w:t>nstraints need to be determined.</w:t>
      </w:r>
    </w:p>
    <w:p w14:paraId="5760747B" w14:textId="77777777" w:rsidR="00C37281" w:rsidRPr="007A69AF" w:rsidRDefault="00C37281" w:rsidP="00C37281">
      <w:pPr>
        <w:pStyle w:val="BodyText"/>
        <w:rPr>
          <w:kern w:val="32"/>
          <w:szCs w:val="24"/>
        </w:rPr>
      </w:pPr>
      <w:bookmarkStart w:id="23" w:name="_Toc411336920"/>
      <w:bookmarkStart w:id="24" w:name="_Toc421540859"/>
      <w:bookmarkStart w:id="25" w:name="_Ref444173896"/>
      <w:bookmarkStart w:id="26" w:name="_Ref444173917"/>
      <w:r w:rsidRPr="007A69AF">
        <w:rPr>
          <w:szCs w:val="24"/>
        </w:rPr>
        <w:br w:type="page"/>
      </w:r>
    </w:p>
    <w:p w14:paraId="2A6176CA" w14:textId="77777777" w:rsidR="00F07689" w:rsidRPr="007A69AF" w:rsidRDefault="00F07689" w:rsidP="00D152DB">
      <w:pPr>
        <w:pStyle w:val="Heading1"/>
      </w:pPr>
      <w:bookmarkStart w:id="27" w:name="_Toc506363552"/>
      <w:bookmarkStart w:id="28" w:name="_Ref520206059"/>
      <w:bookmarkStart w:id="29" w:name="_Toc2872189"/>
      <w:r w:rsidRPr="007A69AF">
        <w:lastRenderedPageBreak/>
        <w:t>Roles and Responsibilities</w:t>
      </w:r>
      <w:bookmarkEnd w:id="23"/>
      <w:bookmarkEnd w:id="24"/>
      <w:bookmarkEnd w:id="25"/>
      <w:bookmarkEnd w:id="26"/>
      <w:bookmarkEnd w:id="27"/>
      <w:bookmarkEnd w:id="28"/>
      <w:bookmarkEnd w:id="29"/>
    </w:p>
    <w:p w14:paraId="7816F0A1" w14:textId="2BBA77F6" w:rsidR="00F07689" w:rsidRPr="007A69AF" w:rsidRDefault="00F07689" w:rsidP="000E39D3">
      <w:pPr>
        <w:pStyle w:val="Caption"/>
      </w:pPr>
      <w:bookmarkStart w:id="30" w:name="_Ref520206071"/>
      <w:bookmarkStart w:id="31" w:name="_Ref506223004"/>
      <w:bookmarkStart w:id="32" w:name="_Toc2872251"/>
      <w:r w:rsidRPr="007A69AF">
        <w:t xml:space="preserve">Table </w:t>
      </w:r>
      <w:r w:rsidR="000E60B2">
        <w:rPr>
          <w:noProof/>
        </w:rPr>
        <w:fldChar w:fldCharType="begin"/>
      </w:r>
      <w:r w:rsidR="000E60B2">
        <w:rPr>
          <w:noProof/>
        </w:rPr>
        <w:instrText xml:space="preserve"> SEQ Table \* ARABIC </w:instrText>
      </w:r>
      <w:r w:rsidR="000E60B2">
        <w:rPr>
          <w:noProof/>
        </w:rPr>
        <w:fldChar w:fldCharType="separate"/>
      </w:r>
      <w:r w:rsidR="00595547">
        <w:rPr>
          <w:noProof/>
        </w:rPr>
        <w:t>1</w:t>
      </w:r>
      <w:r w:rsidR="000E60B2">
        <w:rPr>
          <w:noProof/>
        </w:rPr>
        <w:fldChar w:fldCharType="end"/>
      </w:r>
      <w:bookmarkEnd w:id="30"/>
      <w:r w:rsidRPr="007A69AF">
        <w:t>: Roles and Responsibilities</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7A69AF" w14:paraId="5610A79A" w14:textId="77777777" w:rsidTr="005E17B5">
        <w:trPr>
          <w:cantSplit/>
          <w:tblHeader/>
        </w:trPr>
        <w:tc>
          <w:tcPr>
            <w:tcW w:w="3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231A5B1C" w14:textId="77777777" w:rsidR="00F07689" w:rsidRPr="007A69AF" w:rsidRDefault="00F07689" w:rsidP="005E17B5">
            <w:pPr>
              <w:pStyle w:val="TableHeading"/>
              <w:keepNext/>
              <w:keepLines/>
            </w:pPr>
            <w:bookmarkStart w:id="33" w:name="ColumnTitle_03"/>
            <w:bookmarkEnd w:id="33"/>
            <w:r w:rsidRPr="007A69AF">
              <w:t>ID</w:t>
            </w:r>
          </w:p>
        </w:tc>
        <w:tc>
          <w:tcPr>
            <w:tcW w:w="145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525F625" w14:textId="77777777" w:rsidR="00F07689" w:rsidRPr="007A69AF" w:rsidRDefault="00F07689" w:rsidP="005E17B5">
            <w:pPr>
              <w:pStyle w:val="TableHeading"/>
              <w:keepNext/>
              <w:keepLines/>
            </w:pPr>
            <w:r w:rsidRPr="007A69AF">
              <w:t>Team</w:t>
            </w:r>
          </w:p>
        </w:tc>
        <w:tc>
          <w:tcPr>
            <w:tcW w:w="72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5C60D363" w14:textId="77777777" w:rsidR="00F07689" w:rsidRPr="007A69AF" w:rsidRDefault="00F07689" w:rsidP="005E17B5">
            <w:pPr>
              <w:pStyle w:val="TableHeading"/>
              <w:keepNext/>
              <w:keepLines/>
            </w:pPr>
            <w:r w:rsidRPr="007A69AF">
              <w:t>Phase / Role</w:t>
            </w:r>
          </w:p>
        </w:tc>
        <w:tc>
          <w:tcPr>
            <w:tcW w:w="18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099A7707" w14:textId="77777777" w:rsidR="00F07689" w:rsidRPr="007A69AF" w:rsidRDefault="00F07689" w:rsidP="005E17B5">
            <w:pPr>
              <w:pStyle w:val="TableHeading"/>
              <w:keepNext/>
              <w:keepLines/>
            </w:pPr>
            <w:r w:rsidRPr="007A69AF">
              <w:t>Tasks</w:t>
            </w:r>
          </w:p>
        </w:tc>
        <w:tc>
          <w:tcPr>
            <w:tcW w:w="6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05D4F6E7" w14:textId="77777777" w:rsidR="00F07689" w:rsidRPr="007A69AF" w:rsidRDefault="00F07689" w:rsidP="005E17B5">
            <w:pPr>
              <w:pStyle w:val="TableHeading"/>
              <w:keepNext/>
              <w:keepLines/>
              <w:rPr>
                <w:szCs w:val="28"/>
              </w:rPr>
            </w:pPr>
            <w:r w:rsidRPr="007A69AF">
              <w:t>Project Phase</w:t>
            </w:r>
            <w:r w:rsidRPr="007A69AF">
              <w:rPr>
                <w:szCs w:val="28"/>
              </w:rPr>
              <w:t xml:space="preserve"> (See Schedule)</w:t>
            </w:r>
          </w:p>
        </w:tc>
      </w:tr>
      <w:tr w:rsidR="00F07689" w:rsidRPr="007A69AF" w14:paraId="3D01400B" w14:textId="77777777" w:rsidTr="005E17B5">
        <w:trPr>
          <w:cantSplit/>
        </w:trPr>
        <w:tc>
          <w:tcPr>
            <w:tcW w:w="312" w:type="pct"/>
            <w:tcBorders>
              <w:top w:val="single" w:sz="4" w:space="0" w:color="000000"/>
              <w:bottom w:val="nil"/>
            </w:tcBorders>
          </w:tcPr>
          <w:p w14:paraId="57FA94D0" w14:textId="77777777" w:rsidR="00F07689" w:rsidRPr="007A69AF" w:rsidRDefault="00F07689" w:rsidP="005E17B5">
            <w:pPr>
              <w:pStyle w:val="TableText"/>
              <w:keepNext/>
              <w:keepLines/>
            </w:pPr>
          </w:p>
        </w:tc>
        <w:tc>
          <w:tcPr>
            <w:tcW w:w="1459" w:type="pct"/>
            <w:tcBorders>
              <w:top w:val="single" w:sz="4" w:space="0" w:color="000000"/>
              <w:bottom w:val="nil"/>
            </w:tcBorders>
          </w:tcPr>
          <w:p w14:paraId="432BCF8C" w14:textId="77777777" w:rsidR="00F07689" w:rsidRPr="007A69AF" w:rsidRDefault="00AA4EB6" w:rsidP="005E17B5">
            <w:pPr>
              <w:pStyle w:val="TableText"/>
              <w:keepNext/>
              <w:keepLines/>
            </w:pPr>
            <w:r w:rsidRPr="007A69AF">
              <w:t>F</w:t>
            </w:r>
            <w:r w:rsidR="00BE3FA3" w:rsidRPr="007A69AF">
              <w:t>M</w:t>
            </w:r>
            <w:r w:rsidRPr="007A69AF">
              <w:t>24 PMO</w:t>
            </w:r>
          </w:p>
        </w:tc>
        <w:tc>
          <w:tcPr>
            <w:tcW w:w="726" w:type="pct"/>
            <w:tcBorders>
              <w:top w:val="single" w:sz="4" w:space="0" w:color="000000"/>
              <w:bottom w:val="nil"/>
            </w:tcBorders>
          </w:tcPr>
          <w:p w14:paraId="02C5FB7D" w14:textId="77777777" w:rsidR="00F07689" w:rsidRPr="007A69AF" w:rsidRDefault="00F07689" w:rsidP="005E17B5">
            <w:pPr>
              <w:pStyle w:val="TableText"/>
              <w:keepNext/>
              <w:keepLines/>
            </w:pPr>
            <w:r w:rsidRPr="007A69AF">
              <w:rPr>
                <w:szCs w:val="22"/>
              </w:rPr>
              <w:t>Deployment</w:t>
            </w:r>
          </w:p>
        </w:tc>
        <w:tc>
          <w:tcPr>
            <w:tcW w:w="1825" w:type="pct"/>
            <w:tcBorders>
              <w:top w:val="single" w:sz="4" w:space="0" w:color="000000"/>
            </w:tcBorders>
          </w:tcPr>
          <w:p w14:paraId="004DA4C9" w14:textId="77777777" w:rsidR="00F07689" w:rsidRPr="007A69AF" w:rsidRDefault="00F07689" w:rsidP="005E17B5">
            <w:pPr>
              <w:pStyle w:val="TableText"/>
              <w:keepNext/>
              <w:keepLines/>
            </w:pPr>
            <w:r w:rsidRPr="007A69AF">
              <w:rPr>
                <w:szCs w:val="22"/>
              </w:rPr>
              <w:t>Plan and schedule deployment (including orchestration with vendors)</w:t>
            </w:r>
            <w:r w:rsidR="00B73C02" w:rsidRPr="007A69AF">
              <w:rPr>
                <w:szCs w:val="22"/>
              </w:rPr>
              <w:t>.</w:t>
            </w:r>
          </w:p>
        </w:tc>
        <w:tc>
          <w:tcPr>
            <w:tcW w:w="678" w:type="pct"/>
            <w:tcBorders>
              <w:top w:val="single" w:sz="4" w:space="0" w:color="000000"/>
            </w:tcBorders>
          </w:tcPr>
          <w:p w14:paraId="3DB7533E" w14:textId="77777777" w:rsidR="00F07689" w:rsidRPr="007A69AF" w:rsidRDefault="00F07689" w:rsidP="005E17B5">
            <w:pPr>
              <w:pStyle w:val="TableText"/>
              <w:keepNext/>
              <w:keepLines/>
            </w:pPr>
          </w:p>
        </w:tc>
      </w:tr>
      <w:tr w:rsidR="00F07689" w:rsidRPr="007A69AF" w14:paraId="305A667D" w14:textId="77777777" w:rsidTr="005E17B5">
        <w:trPr>
          <w:cantSplit/>
        </w:trPr>
        <w:tc>
          <w:tcPr>
            <w:tcW w:w="312" w:type="pct"/>
            <w:tcBorders>
              <w:top w:val="nil"/>
            </w:tcBorders>
          </w:tcPr>
          <w:p w14:paraId="7402BD5C" w14:textId="77777777" w:rsidR="00F07689" w:rsidRPr="007A69AF" w:rsidRDefault="00F07689" w:rsidP="005E17B5">
            <w:pPr>
              <w:pStyle w:val="TableText"/>
            </w:pPr>
          </w:p>
        </w:tc>
        <w:tc>
          <w:tcPr>
            <w:tcW w:w="1459" w:type="pct"/>
            <w:tcBorders>
              <w:top w:val="nil"/>
            </w:tcBorders>
          </w:tcPr>
          <w:p w14:paraId="28276AAF" w14:textId="77777777" w:rsidR="00F07689" w:rsidRPr="007A69AF" w:rsidRDefault="00F07689" w:rsidP="005E17B5">
            <w:pPr>
              <w:pStyle w:val="TableText"/>
            </w:pPr>
          </w:p>
        </w:tc>
        <w:tc>
          <w:tcPr>
            <w:tcW w:w="726" w:type="pct"/>
            <w:tcBorders>
              <w:top w:val="nil"/>
            </w:tcBorders>
          </w:tcPr>
          <w:p w14:paraId="0B348395" w14:textId="77777777" w:rsidR="00F07689" w:rsidRPr="007A69AF" w:rsidRDefault="00F07689" w:rsidP="005E17B5">
            <w:pPr>
              <w:pStyle w:val="TableText"/>
            </w:pPr>
          </w:p>
        </w:tc>
        <w:tc>
          <w:tcPr>
            <w:tcW w:w="1825" w:type="pct"/>
          </w:tcPr>
          <w:p w14:paraId="78A8B3F5" w14:textId="77777777" w:rsidR="00F07689" w:rsidRPr="007A69AF" w:rsidRDefault="00F61A80" w:rsidP="005E17B5">
            <w:pPr>
              <w:pStyle w:val="TableText"/>
            </w:pPr>
            <w:r w:rsidRPr="007A69AF">
              <w:rPr>
                <w:szCs w:val="22"/>
              </w:rPr>
              <w:t>Determine and document the roles and responsibilities of those involved in the deployment.</w:t>
            </w:r>
          </w:p>
        </w:tc>
        <w:tc>
          <w:tcPr>
            <w:tcW w:w="678" w:type="pct"/>
          </w:tcPr>
          <w:p w14:paraId="7B0CAD1F" w14:textId="77777777" w:rsidR="00F07689" w:rsidRPr="007A69AF" w:rsidRDefault="00F07689" w:rsidP="005E17B5">
            <w:pPr>
              <w:pStyle w:val="TableText"/>
            </w:pPr>
          </w:p>
        </w:tc>
      </w:tr>
      <w:tr w:rsidR="00F07689" w:rsidRPr="007A69AF" w14:paraId="4FF98D3D" w14:textId="77777777" w:rsidTr="005E17B5">
        <w:trPr>
          <w:cantSplit/>
        </w:trPr>
        <w:tc>
          <w:tcPr>
            <w:tcW w:w="312" w:type="pct"/>
          </w:tcPr>
          <w:p w14:paraId="171A965D" w14:textId="77777777" w:rsidR="00F07689" w:rsidRPr="007A69AF" w:rsidRDefault="00F07689" w:rsidP="005E17B5">
            <w:pPr>
              <w:pStyle w:val="TableText"/>
            </w:pPr>
          </w:p>
        </w:tc>
        <w:tc>
          <w:tcPr>
            <w:tcW w:w="1459" w:type="pct"/>
          </w:tcPr>
          <w:p w14:paraId="7207362A" w14:textId="77777777" w:rsidR="00F07689" w:rsidRPr="007A69AF" w:rsidRDefault="0036213A" w:rsidP="005E17B5">
            <w:pPr>
              <w:pStyle w:val="TableText"/>
            </w:pPr>
            <w:r w:rsidRPr="007A69AF">
              <w:t>Operations and End-U</w:t>
            </w:r>
            <w:r w:rsidR="00AA4EB6" w:rsidRPr="007A69AF">
              <w:t xml:space="preserve">ser </w:t>
            </w:r>
          </w:p>
        </w:tc>
        <w:tc>
          <w:tcPr>
            <w:tcW w:w="726" w:type="pct"/>
          </w:tcPr>
          <w:p w14:paraId="19B5D4EF" w14:textId="77777777" w:rsidR="00F07689" w:rsidRPr="007A69AF" w:rsidRDefault="00F07689" w:rsidP="005E17B5">
            <w:pPr>
              <w:pStyle w:val="TableText"/>
            </w:pPr>
            <w:r w:rsidRPr="007A69AF">
              <w:rPr>
                <w:szCs w:val="22"/>
              </w:rPr>
              <w:t>Deployment</w:t>
            </w:r>
          </w:p>
        </w:tc>
        <w:tc>
          <w:tcPr>
            <w:tcW w:w="1825" w:type="pct"/>
          </w:tcPr>
          <w:p w14:paraId="6FB6890C" w14:textId="77777777" w:rsidR="00F07689" w:rsidRPr="007A69AF" w:rsidRDefault="00F07689" w:rsidP="005E17B5">
            <w:pPr>
              <w:pStyle w:val="TableText"/>
            </w:pPr>
            <w:r w:rsidRPr="007A69AF">
              <w:rPr>
                <w:szCs w:val="22"/>
              </w:rPr>
              <w:t>Test for operational readiness</w:t>
            </w:r>
            <w:r w:rsidR="00B73C02" w:rsidRPr="007A69AF">
              <w:rPr>
                <w:szCs w:val="22"/>
              </w:rPr>
              <w:t>.</w:t>
            </w:r>
          </w:p>
        </w:tc>
        <w:tc>
          <w:tcPr>
            <w:tcW w:w="678" w:type="pct"/>
          </w:tcPr>
          <w:p w14:paraId="48B4825A" w14:textId="77777777" w:rsidR="00F07689" w:rsidRPr="007A69AF" w:rsidRDefault="00F07689" w:rsidP="005E17B5">
            <w:pPr>
              <w:pStyle w:val="TableText"/>
            </w:pPr>
          </w:p>
        </w:tc>
      </w:tr>
      <w:tr w:rsidR="00F07689" w:rsidRPr="007A69AF" w14:paraId="5C3D6ED4" w14:textId="77777777" w:rsidTr="005E17B5">
        <w:trPr>
          <w:cantSplit/>
        </w:trPr>
        <w:tc>
          <w:tcPr>
            <w:tcW w:w="312" w:type="pct"/>
          </w:tcPr>
          <w:p w14:paraId="33AC2F22" w14:textId="77777777" w:rsidR="00F07689" w:rsidRPr="007A69AF" w:rsidRDefault="00F07689" w:rsidP="005E17B5">
            <w:pPr>
              <w:pStyle w:val="TableText"/>
            </w:pPr>
          </w:p>
        </w:tc>
        <w:tc>
          <w:tcPr>
            <w:tcW w:w="1459" w:type="pct"/>
          </w:tcPr>
          <w:p w14:paraId="6F98FA40" w14:textId="77777777" w:rsidR="00F07689" w:rsidRPr="007A69AF" w:rsidRDefault="00AA4EB6" w:rsidP="005E17B5">
            <w:pPr>
              <w:pStyle w:val="TableText"/>
            </w:pPr>
            <w:r w:rsidRPr="007A69AF">
              <w:t>Site and Operations</w:t>
            </w:r>
          </w:p>
        </w:tc>
        <w:tc>
          <w:tcPr>
            <w:tcW w:w="726" w:type="pct"/>
          </w:tcPr>
          <w:p w14:paraId="5AC54D5A" w14:textId="77777777" w:rsidR="00F07689" w:rsidRPr="007A69AF" w:rsidRDefault="00F07689" w:rsidP="005E17B5">
            <w:pPr>
              <w:pStyle w:val="TableText"/>
            </w:pPr>
            <w:r w:rsidRPr="007A69AF">
              <w:rPr>
                <w:szCs w:val="22"/>
              </w:rPr>
              <w:t>Deployment</w:t>
            </w:r>
          </w:p>
        </w:tc>
        <w:tc>
          <w:tcPr>
            <w:tcW w:w="1825" w:type="pct"/>
          </w:tcPr>
          <w:p w14:paraId="5E35694F" w14:textId="77777777" w:rsidR="00F07689" w:rsidRPr="007A69AF" w:rsidRDefault="00F07689" w:rsidP="005E17B5">
            <w:pPr>
              <w:pStyle w:val="TableText"/>
            </w:pPr>
            <w:r w:rsidRPr="007A69AF">
              <w:rPr>
                <w:szCs w:val="22"/>
              </w:rPr>
              <w:t>Execute deployment</w:t>
            </w:r>
            <w:r w:rsidR="00B73C02" w:rsidRPr="007A69AF">
              <w:rPr>
                <w:szCs w:val="22"/>
              </w:rPr>
              <w:t>.</w:t>
            </w:r>
          </w:p>
        </w:tc>
        <w:tc>
          <w:tcPr>
            <w:tcW w:w="678" w:type="pct"/>
          </w:tcPr>
          <w:p w14:paraId="4215DFF4" w14:textId="77777777" w:rsidR="00F07689" w:rsidRPr="007A69AF" w:rsidRDefault="00F07689" w:rsidP="005E17B5">
            <w:pPr>
              <w:pStyle w:val="TableText"/>
            </w:pPr>
          </w:p>
        </w:tc>
      </w:tr>
      <w:tr w:rsidR="00F07689" w:rsidRPr="007A69AF" w14:paraId="7FAFFFD1" w14:textId="77777777" w:rsidTr="005E17B5">
        <w:trPr>
          <w:cantSplit/>
        </w:trPr>
        <w:tc>
          <w:tcPr>
            <w:tcW w:w="312" w:type="pct"/>
            <w:tcBorders>
              <w:bottom w:val="nil"/>
            </w:tcBorders>
          </w:tcPr>
          <w:p w14:paraId="3BD19707" w14:textId="77777777" w:rsidR="00F07689" w:rsidRPr="007A69AF" w:rsidRDefault="00F07689" w:rsidP="005E17B5">
            <w:pPr>
              <w:pStyle w:val="TableText"/>
            </w:pPr>
          </w:p>
        </w:tc>
        <w:tc>
          <w:tcPr>
            <w:tcW w:w="1459" w:type="pct"/>
            <w:tcBorders>
              <w:bottom w:val="nil"/>
            </w:tcBorders>
          </w:tcPr>
          <w:p w14:paraId="729BC37A" w14:textId="77777777" w:rsidR="00F07689" w:rsidRPr="007A69AF" w:rsidRDefault="004347CA" w:rsidP="005E17B5">
            <w:pPr>
              <w:pStyle w:val="TableText"/>
            </w:pPr>
            <w:r w:rsidRPr="007A69AF">
              <w:t>Operations</w:t>
            </w:r>
          </w:p>
        </w:tc>
        <w:tc>
          <w:tcPr>
            <w:tcW w:w="726" w:type="pct"/>
            <w:tcBorders>
              <w:bottom w:val="nil"/>
            </w:tcBorders>
          </w:tcPr>
          <w:p w14:paraId="5CA71AA7" w14:textId="77777777" w:rsidR="00F07689" w:rsidRPr="007A69AF" w:rsidRDefault="00F07689" w:rsidP="005E17B5">
            <w:pPr>
              <w:pStyle w:val="TableText"/>
            </w:pPr>
            <w:r w:rsidRPr="007A69AF">
              <w:rPr>
                <w:szCs w:val="22"/>
              </w:rPr>
              <w:t>Installation</w:t>
            </w:r>
          </w:p>
        </w:tc>
        <w:tc>
          <w:tcPr>
            <w:tcW w:w="1825" w:type="pct"/>
          </w:tcPr>
          <w:p w14:paraId="11B651E9" w14:textId="77777777" w:rsidR="00F07689" w:rsidRPr="007A69AF" w:rsidRDefault="00F07689" w:rsidP="005E17B5">
            <w:pPr>
              <w:pStyle w:val="TableText"/>
            </w:pPr>
            <w:r w:rsidRPr="007A69AF">
              <w:rPr>
                <w:szCs w:val="22"/>
              </w:rPr>
              <w:t>Plan and schedule installation</w:t>
            </w:r>
            <w:r w:rsidR="00B73C02" w:rsidRPr="007A69AF">
              <w:rPr>
                <w:szCs w:val="22"/>
              </w:rPr>
              <w:t>.</w:t>
            </w:r>
          </w:p>
        </w:tc>
        <w:tc>
          <w:tcPr>
            <w:tcW w:w="678" w:type="pct"/>
          </w:tcPr>
          <w:p w14:paraId="1A7117F0" w14:textId="77777777" w:rsidR="00F07689" w:rsidRPr="007A69AF" w:rsidRDefault="00F07689" w:rsidP="005E17B5">
            <w:pPr>
              <w:pStyle w:val="TableText"/>
            </w:pPr>
          </w:p>
        </w:tc>
      </w:tr>
      <w:tr w:rsidR="00F07689" w:rsidRPr="007A69AF" w14:paraId="6E2CDD73" w14:textId="77777777" w:rsidTr="005E17B5">
        <w:trPr>
          <w:cantSplit/>
        </w:trPr>
        <w:tc>
          <w:tcPr>
            <w:tcW w:w="312" w:type="pct"/>
            <w:tcBorders>
              <w:top w:val="nil"/>
              <w:bottom w:val="nil"/>
            </w:tcBorders>
          </w:tcPr>
          <w:p w14:paraId="1DF5E685" w14:textId="77777777" w:rsidR="00F07689" w:rsidRPr="007A69AF" w:rsidRDefault="00F07689" w:rsidP="005E17B5">
            <w:pPr>
              <w:pStyle w:val="TableText"/>
            </w:pPr>
          </w:p>
        </w:tc>
        <w:tc>
          <w:tcPr>
            <w:tcW w:w="1459" w:type="pct"/>
            <w:tcBorders>
              <w:top w:val="nil"/>
              <w:bottom w:val="nil"/>
            </w:tcBorders>
          </w:tcPr>
          <w:p w14:paraId="7D993DE0" w14:textId="77777777" w:rsidR="00F07689" w:rsidRPr="007A69AF" w:rsidRDefault="00F07689" w:rsidP="005E17B5">
            <w:pPr>
              <w:pStyle w:val="TableText"/>
            </w:pPr>
          </w:p>
        </w:tc>
        <w:tc>
          <w:tcPr>
            <w:tcW w:w="726" w:type="pct"/>
            <w:tcBorders>
              <w:top w:val="nil"/>
              <w:bottom w:val="nil"/>
            </w:tcBorders>
          </w:tcPr>
          <w:p w14:paraId="7AE7B81A" w14:textId="77777777" w:rsidR="00F07689" w:rsidRPr="007A69AF" w:rsidRDefault="00F07689" w:rsidP="005E17B5">
            <w:pPr>
              <w:pStyle w:val="TableText"/>
            </w:pPr>
          </w:p>
        </w:tc>
        <w:tc>
          <w:tcPr>
            <w:tcW w:w="1825" w:type="pct"/>
          </w:tcPr>
          <w:p w14:paraId="268EB5DB" w14:textId="77777777" w:rsidR="00F07689" w:rsidRPr="007A69AF" w:rsidRDefault="00F07689" w:rsidP="005E17B5">
            <w:pPr>
              <w:pStyle w:val="TableText"/>
            </w:pPr>
            <w:r w:rsidRPr="007A69AF">
              <w:rPr>
                <w:szCs w:val="22"/>
              </w:rPr>
              <w:t>Ensure authority to operate and that certificate authority security documentation is in place</w:t>
            </w:r>
            <w:r w:rsidR="00B73C02" w:rsidRPr="007A69AF">
              <w:rPr>
                <w:szCs w:val="22"/>
              </w:rPr>
              <w:t>.</w:t>
            </w:r>
          </w:p>
        </w:tc>
        <w:tc>
          <w:tcPr>
            <w:tcW w:w="678" w:type="pct"/>
          </w:tcPr>
          <w:p w14:paraId="4BE36880" w14:textId="77777777" w:rsidR="00F07689" w:rsidRPr="007A69AF" w:rsidRDefault="00F07689" w:rsidP="005E17B5">
            <w:pPr>
              <w:pStyle w:val="TableText"/>
            </w:pPr>
          </w:p>
        </w:tc>
      </w:tr>
      <w:tr w:rsidR="00F07689" w:rsidRPr="007A69AF" w14:paraId="127D434B" w14:textId="77777777" w:rsidTr="005E17B5">
        <w:trPr>
          <w:cantSplit/>
        </w:trPr>
        <w:tc>
          <w:tcPr>
            <w:tcW w:w="312" w:type="pct"/>
            <w:tcBorders>
              <w:top w:val="nil"/>
            </w:tcBorders>
          </w:tcPr>
          <w:p w14:paraId="4A3874A5" w14:textId="77777777" w:rsidR="00F07689" w:rsidRPr="007A69AF" w:rsidRDefault="00F07689" w:rsidP="005E17B5">
            <w:pPr>
              <w:pStyle w:val="TableText"/>
            </w:pPr>
          </w:p>
        </w:tc>
        <w:tc>
          <w:tcPr>
            <w:tcW w:w="1459" w:type="pct"/>
            <w:tcBorders>
              <w:top w:val="nil"/>
            </w:tcBorders>
          </w:tcPr>
          <w:p w14:paraId="72DFBF1F" w14:textId="77777777" w:rsidR="00F07689" w:rsidRPr="007A69AF" w:rsidRDefault="00F07689" w:rsidP="005E17B5">
            <w:pPr>
              <w:pStyle w:val="TableText"/>
            </w:pPr>
          </w:p>
        </w:tc>
        <w:tc>
          <w:tcPr>
            <w:tcW w:w="726" w:type="pct"/>
            <w:tcBorders>
              <w:top w:val="nil"/>
            </w:tcBorders>
          </w:tcPr>
          <w:p w14:paraId="0CB3F8A8" w14:textId="77777777" w:rsidR="00F07689" w:rsidRPr="007A69AF" w:rsidRDefault="00F07689" w:rsidP="005E17B5">
            <w:pPr>
              <w:pStyle w:val="TableText"/>
            </w:pPr>
          </w:p>
        </w:tc>
        <w:tc>
          <w:tcPr>
            <w:tcW w:w="1825" w:type="pct"/>
          </w:tcPr>
          <w:p w14:paraId="6F570A30" w14:textId="77777777" w:rsidR="00F07689" w:rsidRPr="007A69AF" w:rsidRDefault="00F07689" w:rsidP="005E17B5">
            <w:pPr>
              <w:pStyle w:val="TableText"/>
            </w:pPr>
            <w:r w:rsidRPr="007A69AF">
              <w:rPr>
                <w:szCs w:val="22"/>
              </w:rPr>
              <w:t>Validate through facility POC to ensure that IT equipment has been accepted using asset inventory processes</w:t>
            </w:r>
            <w:r w:rsidR="00B73C02" w:rsidRPr="007A69AF">
              <w:rPr>
                <w:szCs w:val="22"/>
              </w:rPr>
              <w:t>.</w:t>
            </w:r>
          </w:p>
        </w:tc>
        <w:tc>
          <w:tcPr>
            <w:tcW w:w="678" w:type="pct"/>
          </w:tcPr>
          <w:p w14:paraId="792EC660" w14:textId="77777777" w:rsidR="00F07689" w:rsidRPr="007A69AF" w:rsidRDefault="00F07689" w:rsidP="005E17B5">
            <w:pPr>
              <w:pStyle w:val="TableText"/>
            </w:pPr>
          </w:p>
        </w:tc>
      </w:tr>
      <w:tr w:rsidR="00F07689" w:rsidRPr="007A69AF" w14:paraId="1B19A386" w14:textId="77777777" w:rsidTr="005E17B5">
        <w:trPr>
          <w:cantSplit/>
        </w:trPr>
        <w:tc>
          <w:tcPr>
            <w:tcW w:w="312" w:type="pct"/>
          </w:tcPr>
          <w:p w14:paraId="6A8B55CE" w14:textId="77777777" w:rsidR="00F07689" w:rsidRPr="007A69AF" w:rsidRDefault="00F07689" w:rsidP="005E17B5">
            <w:pPr>
              <w:pStyle w:val="TableText"/>
            </w:pPr>
          </w:p>
        </w:tc>
        <w:tc>
          <w:tcPr>
            <w:tcW w:w="1459" w:type="pct"/>
          </w:tcPr>
          <w:p w14:paraId="7E67BD90" w14:textId="77777777" w:rsidR="00F07689" w:rsidRPr="007A69AF" w:rsidDel="00004DBA" w:rsidRDefault="004347CA" w:rsidP="005E17B5">
            <w:pPr>
              <w:pStyle w:val="TableText"/>
            </w:pPr>
            <w:r w:rsidRPr="007A69AF">
              <w:t>Inter</w:t>
            </w:r>
            <w:r w:rsidR="005D65FD" w:rsidRPr="007A69AF">
              <w:t>S</w:t>
            </w:r>
            <w:r w:rsidRPr="007A69AF">
              <w:t>ystems</w:t>
            </w:r>
          </w:p>
        </w:tc>
        <w:tc>
          <w:tcPr>
            <w:tcW w:w="726" w:type="pct"/>
          </w:tcPr>
          <w:p w14:paraId="6CE03592" w14:textId="77777777" w:rsidR="00F07689" w:rsidRPr="007A69AF" w:rsidRDefault="00F07689" w:rsidP="005E17B5">
            <w:pPr>
              <w:pStyle w:val="TableText"/>
            </w:pPr>
            <w:r w:rsidRPr="007A69AF">
              <w:rPr>
                <w:szCs w:val="22"/>
              </w:rPr>
              <w:t>Installations</w:t>
            </w:r>
          </w:p>
        </w:tc>
        <w:tc>
          <w:tcPr>
            <w:tcW w:w="1825" w:type="pct"/>
          </w:tcPr>
          <w:p w14:paraId="70741068" w14:textId="77777777" w:rsidR="00F07689" w:rsidRPr="007A69AF" w:rsidRDefault="00F07689" w:rsidP="005E17B5">
            <w:pPr>
              <w:pStyle w:val="TableText"/>
            </w:pPr>
            <w:r w:rsidRPr="007A69AF">
              <w:rPr>
                <w:szCs w:val="22"/>
              </w:rPr>
              <w:t>Coordinate training</w:t>
            </w:r>
            <w:r w:rsidR="00B73C02" w:rsidRPr="007A69AF">
              <w:rPr>
                <w:szCs w:val="22"/>
              </w:rPr>
              <w:t>.</w:t>
            </w:r>
          </w:p>
        </w:tc>
        <w:tc>
          <w:tcPr>
            <w:tcW w:w="678" w:type="pct"/>
          </w:tcPr>
          <w:p w14:paraId="2FA6550D" w14:textId="77777777" w:rsidR="00F07689" w:rsidRPr="007A69AF" w:rsidRDefault="00F07689" w:rsidP="005E17B5">
            <w:pPr>
              <w:pStyle w:val="TableText"/>
            </w:pPr>
          </w:p>
        </w:tc>
      </w:tr>
      <w:tr w:rsidR="00F61A80" w:rsidRPr="007A69AF" w14:paraId="2D4D721D" w14:textId="77777777" w:rsidTr="005E17B5">
        <w:trPr>
          <w:cantSplit/>
        </w:trPr>
        <w:tc>
          <w:tcPr>
            <w:tcW w:w="312" w:type="pct"/>
          </w:tcPr>
          <w:p w14:paraId="41A31050" w14:textId="77777777" w:rsidR="00F61A80" w:rsidRPr="007A69AF" w:rsidRDefault="00F61A80" w:rsidP="005E17B5">
            <w:pPr>
              <w:pStyle w:val="TableText"/>
            </w:pPr>
          </w:p>
        </w:tc>
        <w:tc>
          <w:tcPr>
            <w:tcW w:w="1459" w:type="pct"/>
          </w:tcPr>
          <w:p w14:paraId="27B5B597" w14:textId="77777777" w:rsidR="00F61A80" w:rsidRPr="007A69AF" w:rsidDel="00F61A80" w:rsidRDefault="008E1BBE" w:rsidP="005E17B5">
            <w:pPr>
              <w:pStyle w:val="TableText"/>
              <w:rPr>
                <w:szCs w:val="22"/>
              </w:rPr>
            </w:pPr>
            <w:r w:rsidRPr="007A69AF">
              <w:rPr>
                <w:szCs w:val="22"/>
              </w:rPr>
              <w:t>Development</w:t>
            </w:r>
          </w:p>
        </w:tc>
        <w:tc>
          <w:tcPr>
            <w:tcW w:w="726" w:type="pct"/>
          </w:tcPr>
          <w:p w14:paraId="0104243F" w14:textId="77777777" w:rsidR="00F61A80" w:rsidRPr="007A69AF" w:rsidRDefault="0036213A" w:rsidP="005E17B5">
            <w:pPr>
              <w:pStyle w:val="TableText"/>
              <w:rPr>
                <w:szCs w:val="22"/>
              </w:rPr>
            </w:pPr>
            <w:r w:rsidRPr="007A69AF">
              <w:rPr>
                <w:szCs w:val="22"/>
              </w:rPr>
              <w:t>Back-O</w:t>
            </w:r>
            <w:r w:rsidR="0061708A" w:rsidRPr="007A69AF">
              <w:rPr>
                <w:szCs w:val="22"/>
              </w:rPr>
              <w:t>ut</w:t>
            </w:r>
          </w:p>
        </w:tc>
        <w:tc>
          <w:tcPr>
            <w:tcW w:w="1825" w:type="pct"/>
          </w:tcPr>
          <w:p w14:paraId="16EF35D1" w14:textId="77777777" w:rsidR="00F61A80" w:rsidRPr="007A69AF" w:rsidRDefault="00236972" w:rsidP="005E17B5">
            <w:pPr>
              <w:pStyle w:val="TableText"/>
              <w:rPr>
                <w:szCs w:val="22"/>
              </w:rPr>
            </w:pPr>
            <w:r w:rsidRPr="007A69AF">
              <w:rPr>
                <w:szCs w:val="22"/>
              </w:rPr>
              <w:t>Confirm availability of back-out instructions and back-out strategy (what are the criteria that trigger a back-out)</w:t>
            </w:r>
            <w:r w:rsidR="00B73C02" w:rsidRPr="007A69AF">
              <w:rPr>
                <w:szCs w:val="22"/>
              </w:rPr>
              <w:t>.</w:t>
            </w:r>
          </w:p>
        </w:tc>
        <w:tc>
          <w:tcPr>
            <w:tcW w:w="678" w:type="pct"/>
          </w:tcPr>
          <w:p w14:paraId="71F05DDA" w14:textId="77777777" w:rsidR="00F61A80" w:rsidRPr="007A69AF" w:rsidRDefault="00F61A80" w:rsidP="005E17B5">
            <w:pPr>
              <w:pStyle w:val="TableText"/>
            </w:pPr>
          </w:p>
        </w:tc>
      </w:tr>
      <w:tr w:rsidR="00F61A80" w:rsidRPr="007A69AF" w14:paraId="0A94C5DC" w14:textId="77777777" w:rsidTr="005E17B5">
        <w:trPr>
          <w:cantSplit/>
        </w:trPr>
        <w:tc>
          <w:tcPr>
            <w:tcW w:w="312" w:type="pct"/>
          </w:tcPr>
          <w:p w14:paraId="0F1F92C9" w14:textId="77777777" w:rsidR="00F61A80" w:rsidRPr="007A69AF" w:rsidRDefault="00F61A80" w:rsidP="005E17B5">
            <w:pPr>
              <w:pStyle w:val="TableText"/>
            </w:pPr>
          </w:p>
        </w:tc>
        <w:tc>
          <w:tcPr>
            <w:tcW w:w="1459" w:type="pct"/>
          </w:tcPr>
          <w:p w14:paraId="494EF11A" w14:textId="77777777" w:rsidR="00F61A80" w:rsidRPr="007A69AF" w:rsidDel="00F61A80" w:rsidRDefault="00C62558" w:rsidP="005E17B5">
            <w:pPr>
              <w:pStyle w:val="TableText"/>
              <w:rPr>
                <w:szCs w:val="22"/>
              </w:rPr>
            </w:pPr>
            <w:r w:rsidRPr="007A69AF">
              <w:rPr>
                <w:szCs w:val="22"/>
              </w:rPr>
              <w:t>Operations/Development/ Inter</w:t>
            </w:r>
            <w:r w:rsidR="005D65FD" w:rsidRPr="007A69AF">
              <w:rPr>
                <w:szCs w:val="22"/>
              </w:rPr>
              <w:t>S</w:t>
            </w:r>
            <w:r w:rsidRPr="007A69AF">
              <w:rPr>
                <w:szCs w:val="22"/>
              </w:rPr>
              <w:t>ystems</w:t>
            </w:r>
          </w:p>
        </w:tc>
        <w:tc>
          <w:tcPr>
            <w:tcW w:w="726" w:type="pct"/>
          </w:tcPr>
          <w:p w14:paraId="7484423E" w14:textId="77777777" w:rsidR="00F61A80" w:rsidRPr="007A69AF" w:rsidRDefault="004D68E8" w:rsidP="005E17B5">
            <w:pPr>
              <w:pStyle w:val="TableText"/>
              <w:rPr>
                <w:szCs w:val="22"/>
              </w:rPr>
            </w:pPr>
            <w:r w:rsidRPr="007A69AF">
              <w:rPr>
                <w:szCs w:val="22"/>
              </w:rPr>
              <w:t>Post Deployment</w:t>
            </w:r>
          </w:p>
        </w:tc>
        <w:tc>
          <w:tcPr>
            <w:tcW w:w="1825" w:type="pct"/>
          </w:tcPr>
          <w:p w14:paraId="10EE2F86" w14:textId="77777777" w:rsidR="00F61A80" w:rsidRPr="007A69AF" w:rsidRDefault="004D68E8" w:rsidP="005E17B5">
            <w:pPr>
              <w:pStyle w:val="TableText"/>
              <w:rPr>
                <w:szCs w:val="22"/>
              </w:rPr>
            </w:pPr>
            <w:r w:rsidRPr="007A69AF">
              <w:rPr>
                <w:szCs w:val="22"/>
              </w:rPr>
              <w:t>Hardware, Software</w:t>
            </w:r>
            <w:r w:rsidR="00B73C02" w:rsidRPr="007A69AF">
              <w:rPr>
                <w:szCs w:val="22"/>
              </w:rPr>
              <w:t>,</w:t>
            </w:r>
            <w:r w:rsidRPr="007A69AF">
              <w:rPr>
                <w:szCs w:val="22"/>
              </w:rPr>
              <w:t xml:space="preserve"> and System Support</w:t>
            </w:r>
            <w:r w:rsidR="00B73C02" w:rsidRPr="007A69AF">
              <w:rPr>
                <w:szCs w:val="22"/>
              </w:rPr>
              <w:t>.</w:t>
            </w:r>
          </w:p>
        </w:tc>
        <w:tc>
          <w:tcPr>
            <w:tcW w:w="678" w:type="pct"/>
          </w:tcPr>
          <w:p w14:paraId="1CA1E9D8" w14:textId="77777777" w:rsidR="00F61A80" w:rsidRPr="007A69AF" w:rsidRDefault="00F61A80" w:rsidP="005E17B5">
            <w:pPr>
              <w:pStyle w:val="TableText"/>
            </w:pPr>
          </w:p>
        </w:tc>
      </w:tr>
    </w:tbl>
    <w:p w14:paraId="087739DB" w14:textId="77777777" w:rsidR="00C37281" w:rsidRPr="007A69AF" w:rsidRDefault="00C37281" w:rsidP="00C37281">
      <w:pPr>
        <w:pStyle w:val="BodyText"/>
      </w:pPr>
      <w:bookmarkStart w:id="34" w:name="_Toc421540860"/>
    </w:p>
    <w:p w14:paraId="60F32B1F" w14:textId="77777777" w:rsidR="00F07689" w:rsidRPr="007A69AF" w:rsidRDefault="005F10A9" w:rsidP="00D152DB">
      <w:pPr>
        <w:pStyle w:val="Heading1"/>
      </w:pPr>
      <w:bookmarkStart w:id="35" w:name="_Deployment"/>
      <w:bookmarkStart w:id="36" w:name="_Toc506363553"/>
      <w:bookmarkStart w:id="37" w:name="_Ref508968101"/>
      <w:bookmarkStart w:id="38" w:name="_Ref508968113"/>
      <w:bookmarkStart w:id="39" w:name="_Ref510159957"/>
      <w:bookmarkStart w:id="40" w:name="_Ref516494725"/>
      <w:bookmarkStart w:id="41" w:name="_Ref516494733"/>
      <w:bookmarkStart w:id="42" w:name="_Ref516494742"/>
      <w:bookmarkStart w:id="43" w:name="_Ref520193241"/>
      <w:bookmarkStart w:id="44" w:name="_Ref531072959"/>
      <w:bookmarkStart w:id="45" w:name="_Toc2872190"/>
      <w:bookmarkEnd w:id="35"/>
      <w:r w:rsidRPr="007A69AF">
        <w:lastRenderedPageBreak/>
        <w:t>Deployment</w:t>
      </w:r>
      <w:bookmarkEnd w:id="34"/>
      <w:bookmarkEnd w:id="36"/>
      <w:bookmarkEnd w:id="37"/>
      <w:bookmarkEnd w:id="38"/>
      <w:bookmarkEnd w:id="39"/>
      <w:bookmarkEnd w:id="40"/>
      <w:bookmarkEnd w:id="41"/>
      <w:bookmarkEnd w:id="42"/>
      <w:bookmarkEnd w:id="43"/>
      <w:bookmarkEnd w:id="44"/>
      <w:bookmarkEnd w:id="45"/>
    </w:p>
    <w:p w14:paraId="6BCA36AD" w14:textId="1C850CF8" w:rsidR="001C36C7" w:rsidRPr="007A69AF" w:rsidRDefault="001C36C7" w:rsidP="001C36C7">
      <w:pPr>
        <w:pStyle w:val="BodyText"/>
        <w:keepNext/>
        <w:keepLines/>
      </w:pPr>
      <w:r w:rsidRPr="007A69AF">
        <w:rPr>
          <w:color w:val="0000FF"/>
          <w:u w:val="single"/>
        </w:rPr>
        <w:fldChar w:fldCharType="begin"/>
      </w:r>
      <w:r w:rsidRPr="007A69AF">
        <w:rPr>
          <w:color w:val="0000FF"/>
          <w:u w:val="single"/>
        </w:rPr>
        <w:instrText xml:space="preserve"> REF _Ref510009935 \h  \* MERGEFORMAT </w:instrText>
      </w:r>
      <w:r w:rsidRPr="007A69AF">
        <w:rPr>
          <w:color w:val="0000FF"/>
          <w:u w:val="single"/>
        </w:rPr>
      </w:r>
      <w:r w:rsidRPr="007A69AF">
        <w:rPr>
          <w:color w:val="0000FF"/>
          <w:u w:val="single"/>
        </w:rPr>
        <w:fldChar w:fldCharType="separate"/>
      </w:r>
      <w:r w:rsidR="00595547" w:rsidRPr="00595547">
        <w:rPr>
          <w:color w:val="0000FF"/>
          <w:u w:val="single"/>
        </w:rPr>
        <w:t>Figure 1</w:t>
      </w:r>
      <w:r w:rsidRPr="007A69AF">
        <w:rPr>
          <w:color w:val="0000FF"/>
          <w:u w:val="single"/>
        </w:rPr>
        <w:fldChar w:fldCharType="end"/>
      </w:r>
      <w:r w:rsidRPr="007A69AF">
        <w:t xml:space="preserve"> depicts the current VistA Interface Engine (VIE) architecture</w:t>
      </w:r>
      <w:r w:rsidR="00D13321" w:rsidRPr="007A69AF">
        <w:t xml:space="preserve"> for OPAI</w:t>
      </w:r>
      <w:r w:rsidRPr="007A69AF">
        <w:t>:</w:t>
      </w:r>
    </w:p>
    <w:p w14:paraId="47A072B3" w14:textId="441E1DFE" w:rsidR="00C37281" w:rsidRPr="007A69AF" w:rsidRDefault="00C37281" w:rsidP="001C36C7">
      <w:pPr>
        <w:pStyle w:val="Caption"/>
      </w:pPr>
      <w:bookmarkStart w:id="46" w:name="_Ref510009935"/>
      <w:bookmarkStart w:id="47" w:name="_Toc505866938"/>
      <w:bookmarkStart w:id="48" w:name="_Toc2872241"/>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1</w:t>
      </w:r>
      <w:r w:rsidR="000E60B2">
        <w:rPr>
          <w:noProof/>
        </w:rPr>
        <w:fldChar w:fldCharType="end"/>
      </w:r>
      <w:bookmarkEnd w:id="46"/>
      <w:r w:rsidRPr="007A69AF">
        <w:t xml:space="preserve">: </w:t>
      </w:r>
      <w:bookmarkEnd w:id="47"/>
      <w:r w:rsidRPr="007A69AF">
        <w:t>Current VIE Architecture</w:t>
      </w:r>
      <w:r w:rsidR="00D13321" w:rsidRPr="007A69AF">
        <w:t xml:space="preserve"> for OPAI</w:t>
      </w:r>
      <w:bookmarkEnd w:id="48"/>
    </w:p>
    <w:p w14:paraId="715D0D93" w14:textId="45DED5CF" w:rsidR="00BE2D3B" w:rsidRPr="007A69AF" w:rsidRDefault="008C6DD0" w:rsidP="001C36C7">
      <w:pPr>
        <w:pStyle w:val="GraphicInsert"/>
        <w:keepNext/>
        <w:keepLines/>
      </w:pPr>
      <w:r w:rsidRPr="007A69AF">
        <w:object w:dxaOrig="12720" w:dyaOrig="3526" w14:anchorId="220D6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VIE Architecture for OPAI" style="width:468pt;height:131.25pt" o:ole="">
            <v:imagedata r:id="rId18" o:title=""/>
          </v:shape>
          <o:OLEObject Type="Embed" ProgID="Visio.Drawing.15" ShapeID="_x0000_i1025" DrawAspect="Content" ObjectID="_1675175107" r:id="rId19"/>
        </w:object>
      </w:r>
    </w:p>
    <w:p w14:paraId="19DEA45C" w14:textId="77777777" w:rsidR="00C37281" w:rsidRPr="007A69AF" w:rsidRDefault="00C37281" w:rsidP="00326C4D">
      <w:pPr>
        <w:pStyle w:val="BodyText6"/>
      </w:pPr>
    </w:p>
    <w:p w14:paraId="0D541CE4" w14:textId="77777777" w:rsidR="001C36C7" w:rsidRPr="007A69AF" w:rsidRDefault="00D54FDC" w:rsidP="00123EA7">
      <w:pPr>
        <w:pStyle w:val="BodyText"/>
        <w:keepNext/>
        <w:keepLines/>
      </w:pPr>
      <w:r w:rsidRPr="007A69AF">
        <w:t xml:space="preserve">A parallel deployment </w:t>
      </w:r>
      <w:r w:rsidR="001C36C7" w:rsidRPr="007A69AF">
        <w:t xml:space="preserve">of Health Connect (HC) </w:t>
      </w:r>
      <w:r w:rsidRPr="007A69AF">
        <w:t>is planned at a</w:t>
      </w:r>
      <w:r w:rsidR="00E00FD1" w:rsidRPr="007A69AF">
        <w:t xml:space="preserve"> </w:t>
      </w:r>
      <w:r w:rsidRPr="007A69AF">
        <w:t xml:space="preserve">regional level. The VIE </w:t>
      </w:r>
      <w:r w:rsidR="00176B85" w:rsidRPr="007A69AF">
        <w:t>OPAI</w:t>
      </w:r>
      <w:r w:rsidRPr="007A69AF">
        <w:t xml:space="preserve"> functionality will remain in place at each region. At </w:t>
      </w:r>
      <w:r w:rsidR="00967FC2" w:rsidRPr="007A69AF">
        <w:t>R</w:t>
      </w:r>
      <w:r w:rsidRPr="007A69AF">
        <w:t xml:space="preserve">egion </w:t>
      </w:r>
      <w:r w:rsidR="00967FC2" w:rsidRPr="007A69AF">
        <w:t>1</w:t>
      </w:r>
      <w:r w:rsidRPr="007A69AF">
        <w:t xml:space="preserve">, the </w:t>
      </w:r>
      <w:r w:rsidR="00176B85" w:rsidRPr="007A69AF">
        <w:t>OPAI</w:t>
      </w:r>
      <w:r w:rsidRPr="007A69AF">
        <w:t xml:space="preserve"> Health Connect Production will run concurrently with VIE, replacing only the VIE </w:t>
      </w:r>
      <w:r w:rsidR="00176B85" w:rsidRPr="007A69AF">
        <w:t>OPAI</w:t>
      </w:r>
      <w:r w:rsidRPr="007A69AF">
        <w:t xml:space="preserve"> functionality for </w:t>
      </w:r>
      <w:r w:rsidR="001C36C7" w:rsidRPr="007A69AF">
        <w:t xml:space="preserve">the following </w:t>
      </w:r>
      <w:r w:rsidR="00E72B42" w:rsidRPr="007A69AF">
        <w:t>Initial Operating Capabilities (</w:t>
      </w:r>
      <w:r w:rsidR="001C36C7" w:rsidRPr="007A69AF">
        <w:t>IOC</w:t>
      </w:r>
      <w:r w:rsidR="00E72B42" w:rsidRPr="007A69AF">
        <w:t>)</w:t>
      </w:r>
      <w:r w:rsidR="001C36C7" w:rsidRPr="007A69AF">
        <w:t xml:space="preserve"> sites</w:t>
      </w:r>
      <w:r w:rsidR="00A117DE" w:rsidRPr="007A69AF">
        <w:t>:</w:t>
      </w:r>
    </w:p>
    <w:p w14:paraId="6EE50488" w14:textId="77777777" w:rsidR="001C36C7" w:rsidRPr="007A69AF" w:rsidRDefault="007E213C" w:rsidP="001C36C7">
      <w:pPr>
        <w:pStyle w:val="ListBullet"/>
        <w:keepNext/>
        <w:keepLines/>
      </w:pPr>
      <w:r w:rsidRPr="007A69AF">
        <w:t>Tucson, AZ</w:t>
      </w:r>
    </w:p>
    <w:p w14:paraId="62EBCDF7" w14:textId="77777777" w:rsidR="001C36C7" w:rsidRPr="007A69AF" w:rsidRDefault="007D46F4" w:rsidP="001C36C7">
      <w:pPr>
        <w:pStyle w:val="ListBullet"/>
      </w:pPr>
      <w:r w:rsidRPr="007A69AF">
        <w:t>Oklahoma City, OK</w:t>
      </w:r>
    </w:p>
    <w:p w14:paraId="0B49609D" w14:textId="2F07A395" w:rsidR="001C36C7" w:rsidRPr="007A69AF" w:rsidRDefault="00822051" w:rsidP="007118D1">
      <w:pPr>
        <w:pStyle w:val="BodyText"/>
      </w:pPr>
      <w:r w:rsidRPr="007A69AF">
        <w:t>VIE will stay online until the migration</w:t>
      </w:r>
      <w:r w:rsidR="001C36C7" w:rsidRPr="007A69AF">
        <w:t xml:space="preserve"> </w:t>
      </w:r>
      <w:r w:rsidRPr="007A69AF">
        <w:t>of all sites</w:t>
      </w:r>
      <w:r w:rsidR="001C36C7" w:rsidRPr="007A69AF">
        <w:t xml:space="preserve"> to</w:t>
      </w:r>
      <w:r w:rsidR="00ED18B4" w:rsidRPr="007A69AF">
        <w:t xml:space="preserve"> Health Connect</w:t>
      </w:r>
      <w:r w:rsidRPr="007A69AF">
        <w:t xml:space="preserve"> is complete. Should a failback be required, VIE will be online to serve that purpose</w:t>
      </w:r>
      <w:r w:rsidR="001C36C7" w:rsidRPr="007A69AF">
        <w:t>.</w:t>
      </w:r>
    </w:p>
    <w:p w14:paraId="190C1F62" w14:textId="77777777" w:rsidR="001C36C7" w:rsidRPr="007A69AF" w:rsidRDefault="00D54FDC" w:rsidP="007118D1">
      <w:pPr>
        <w:pStyle w:val="BodyText"/>
      </w:pPr>
      <w:r w:rsidRPr="007A69AF">
        <w:t xml:space="preserve">VIE will continue to process messages for applications that have </w:t>
      </w:r>
      <w:r w:rsidRPr="007A69AF">
        <w:rPr>
          <w:i/>
        </w:rPr>
        <w:t>not</w:t>
      </w:r>
      <w:r w:rsidRPr="007A69AF">
        <w:t xml:space="preserve"> yet been migrated. The Health Connect </w:t>
      </w:r>
      <w:r w:rsidR="0003136C" w:rsidRPr="007A69AF">
        <w:t>OPAI</w:t>
      </w:r>
      <w:r w:rsidRPr="007A69AF">
        <w:t xml:space="preserve"> production will process</w:t>
      </w:r>
      <w:r w:rsidR="001C36C7" w:rsidRPr="007A69AF">
        <w:t xml:space="preserve"> </w:t>
      </w:r>
      <w:r w:rsidR="0003136C" w:rsidRPr="007A69AF">
        <w:t>OPAI</w:t>
      </w:r>
      <w:r w:rsidR="001C36C7" w:rsidRPr="007A69AF">
        <w:t xml:space="preserve"> messages.</w:t>
      </w:r>
    </w:p>
    <w:p w14:paraId="011CBCDC" w14:textId="77777777" w:rsidR="00D54FDC" w:rsidRPr="007A69AF" w:rsidRDefault="00D54FDC" w:rsidP="007118D1">
      <w:pPr>
        <w:pStyle w:val="BodyText"/>
      </w:pPr>
      <w:r w:rsidRPr="007A69AF">
        <w:t>This section provides the schedule and</w:t>
      </w:r>
      <w:r w:rsidR="001C36C7" w:rsidRPr="007A69AF">
        <w:t xml:space="preserve"> milestones for the deployment.</w:t>
      </w:r>
    </w:p>
    <w:p w14:paraId="4685F79F" w14:textId="6ABA0111" w:rsidR="007118D1" w:rsidRPr="007A69AF" w:rsidRDefault="007118D1" w:rsidP="007118D1">
      <w:pPr>
        <w:pStyle w:val="BodyText"/>
        <w:keepNext/>
        <w:keepLines/>
      </w:pPr>
      <w:r w:rsidRPr="007A69AF">
        <w:rPr>
          <w:color w:val="0000FF"/>
          <w:u w:val="single"/>
        </w:rPr>
        <w:lastRenderedPageBreak/>
        <w:fldChar w:fldCharType="begin"/>
      </w:r>
      <w:r w:rsidRPr="007A69AF">
        <w:rPr>
          <w:color w:val="0000FF"/>
          <w:u w:val="single"/>
        </w:rPr>
        <w:instrText xml:space="preserve"> REF _Ref510158921 \h  \* MERGEFORMAT </w:instrText>
      </w:r>
      <w:r w:rsidRPr="007A69AF">
        <w:rPr>
          <w:color w:val="0000FF"/>
          <w:u w:val="single"/>
        </w:rPr>
      </w:r>
      <w:r w:rsidRPr="007A69AF">
        <w:rPr>
          <w:color w:val="0000FF"/>
          <w:u w:val="single"/>
        </w:rPr>
        <w:fldChar w:fldCharType="separate"/>
      </w:r>
      <w:r w:rsidR="00595547" w:rsidRPr="00595547">
        <w:rPr>
          <w:color w:val="0000FF"/>
          <w:u w:val="single"/>
        </w:rPr>
        <w:t>Figure 2</w:t>
      </w:r>
      <w:r w:rsidRPr="007A69AF">
        <w:rPr>
          <w:color w:val="0000FF"/>
          <w:u w:val="single"/>
        </w:rPr>
        <w:fldChar w:fldCharType="end"/>
      </w:r>
      <w:r w:rsidRPr="007A69AF">
        <w:t xml:space="preserve"> depicts the interim VIE and</w:t>
      </w:r>
      <w:r w:rsidR="00ED18B4" w:rsidRPr="007A69AF">
        <w:t xml:space="preserve"> Health Connect</w:t>
      </w:r>
      <w:r w:rsidRPr="007A69AF">
        <w:t xml:space="preserve"> architecture during the IOC rollout</w:t>
      </w:r>
      <w:r w:rsidR="00D13321" w:rsidRPr="007A69AF">
        <w:t xml:space="preserve"> for OPAI</w:t>
      </w:r>
      <w:r w:rsidRPr="007A69AF">
        <w:t>:</w:t>
      </w:r>
    </w:p>
    <w:p w14:paraId="1C797558" w14:textId="71DEC7F3" w:rsidR="005D65FD" w:rsidRPr="007A69AF" w:rsidRDefault="005D65FD" w:rsidP="005D65FD">
      <w:pPr>
        <w:pStyle w:val="Caption"/>
      </w:pPr>
      <w:bookmarkStart w:id="49" w:name="_Ref510158921"/>
      <w:bookmarkStart w:id="50" w:name="_Toc2872242"/>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2</w:t>
      </w:r>
      <w:r w:rsidR="000E60B2">
        <w:rPr>
          <w:noProof/>
        </w:rPr>
        <w:fldChar w:fldCharType="end"/>
      </w:r>
      <w:bookmarkEnd w:id="49"/>
      <w:r w:rsidRPr="007A69AF">
        <w:t xml:space="preserve">: IOC Rollout </w:t>
      </w:r>
      <w:r w:rsidR="00E73C86" w:rsidRPr="007A69AF">
        <w:t>Breakdown</w:t>
      </w:r>
      <w:r w:rsidR="00D13321" w:rsidRPr="007A69AF">
        <w:t xml:space="preserve"> for OPAI</w:t>
      </w:r>
      <w:r w:rsidR="00E73C86" w:rsidRPr="007A69AF">
        <w:t xml:space="preserve"> (Interim </w:t>
      </w:r>
      <w:r w:rsidRPr="007A69AF">
        <w:t>Architecture</w:t>
      </w:r>
      <w:r w:rsidR="00E73C86" w:rsidRPr="007A69AF">
        <w:t>)</w:t>
      </w:r>
      <w:bookmarkEnd w:id="50"/>
    </w:p>
    <w:p w14:paraId="7A976318" w14:textId="29DD42B5" w:rsidR="00545865" w:rsidRPr="007A69AF" w:rsidRDefault="008C6DD0" w:rsidP="00E72B42">
      <w:pPr>
        <w:pStyle w:val="GraphicInsert"/>
      </w:pPr>
      <w:r w:rsidRPr="007A69AF">
        <w:object w:dxaOrig="13455" w:dyaOrig="7831" w14:anchorId="1A587932">
          <v:shape id="_x0000_i1026" type="#_x0000_t75" alt="IOC Rollout Breakdown for OPAI (Interim Architecture)" style="width:468pt;height:270.75pt" o:ole="">
            <v:imagedata r:id="rId20" o:title=""/>
          </v:shape>
          <o:OLEObject Type="Embed" ProgID="Visio.Drawing.15" ShapeID="_x0000_i1026" DrawAspect="Content" ObjectID="_1675175108" r:id="rId21"/>
        </w:object>
      </w:r>
    </w:p>
    <w:p w14:paraId="1CC17D6B" w14:textId="77777777" w:rsidR="00E72B42" w:rsidRPr="007A69AF" w:rsidRDefault="00E72B42" w:rsidP="00E72B42">
      <w:pPr>
        <w:pStyle w:val="BodyText6"/>
      </w:pPr>
      <w:bookmarkStart w:id="51" w:name="_Ref506276029"/>
    </w:p>
    <w:p w14:paraId="45F5225A" w14:textId="74CE54CC" w:rsidR="007118D1" w:rsidRPr="007A69AF" w:rsidRDefault="00D54FDC" w:rsidP="00123EA7">
      <w:pPr>
        <w:pStyle w:val="BodyText"/>
      </w:pPr>
      <w:r w:rsidRPr="007A69AF">
        <w:t xml:space="preserve">In summary, the IOC sites and Health Connect operations support will provide the port addresses for </w:t>
      </w:r>
      <w:r w:rsidR="00F0574A" w:rsidRPr="007A69AF">
        <w:t xml:space="preserve">OPAI </w:t>
      </w:r>
      <w:r w:rsidRPr="007A69AF">
        <w:t>message traffic. As the VIE will be running on the old ports</w:t>
      </w:r>
      <w:r w:rsidR="00E72B42" w:rsidRPr="007A69AF">
        <w:t>,</w:t>
      </w:r>
      <w:r w:rsidRPr="007A69AF">
        <w:t xml:space="preserve"> Health Connect will use new ones. When a</w:t>
      </w:r>
      <w:r w:rsidR="00D13321" w:rsidRPr="007A69AF">
        <w:t>n</w:t>
      </w:r>
      <w:r w:rsidRPr="007A69AF">
        <w:t xml:space="preserve"> </w:t>
      </w:r>
      <w:r w:rsidR="006E25CA" w:rsidRPr="007A69AF">
        <w:t>OPAI</w:t>
      </w:r>
      <w:r w:rsidRPr="007A69AF">
        <w:t xml:space="preserve"> server transitions to the new ports</w:t>
      </w:r>
      <w:r w:rsidR="00E72B42" w:rsidRPr="007A69AF">
        <w:t>,</w:t>
      </w:r>
      <w:r w:rsidRPr="007A69AF">
        <w:t xml:space="preserve"> the message traffic is redirected through</w:t>
      </w:r>
      <w:r w:rsidR="00ED18B4" w:rsidRPr="007A69AF">
        <w:t xml:space="preserve"> Health Connect</w:t>
      </w:r>
      <w:r w:rsidRPr="007A69AF">
        <w:t>. The i</w:t>
      </w:r>
      <w:r w:rsidR="007118D1" w:rsidRPr="007A69AF">
        <w:t xml:space="preserve">nformational </w:t>
      </w:r>
      <w:r w:rsidR="00E72B42" w:rsidRPr="007A69AF">
        <w:t>p</w:t>
      </w:r>
      <w:r w:rsidR="007118D1" w:rsidRPr="007A69AF">
        <w:t xml:space="preserve">atch </w:t>
      </w:r>
      <w:r w:rsidR="007118D1" w:rsidRPr="007A69AF">
        <w:rPr>
          <w:b/>
        </w:rPr>
        <w:t>PS</w:t>
      </w:r>
      <w:r w:rsidR="001600DC" w:rsidRPr="007A69AF">
        <w:rPr>
          <w:b/>
        </w:rPr>
        <w:t>O*7*522</w:t>
      </w:r>
      <w:r w:rsidR="007118D1" w:rsidRPr="00272F71">
        <w:rPr>
          <w:b/>
        </w:rPr>
        <w:t xml:space="preserve"> </w:t>
      </w:r>
      <w:r w:rsidRPr="007A69AF">
        <w:t xml:space="preserve">instructs the </w:t>
      </w:r>
      <w:r w:rsidR="00E72B42" w:rsidRPr="007A69AF">
        <w:t>Veterans Health Information Systems and Technology Architecture (</w:t>
      </w:r>
      <w:r w:rsidRPr="007A69AF">
        <w:t>VistA</w:t>
      </w:r>
      <w:r w:rsidR="00E72B42" w:rsidRPr="007A69AF">
        <w:t>)</w:t>
      </w:r>
      <w:r w:rsidRPr="007A69AF">
        <w:t xml:space="preserve"> </w:t>
      </w:r>
      <w:r w:rsidR="00E72B42" w:rsidRPr="007A69AF">
        <w:t xml:space="preserve">system </w:t>
      </w:r>
      <w:r w:rsidRPr="007A69AF">
        <w:t>admin</w:t>
      </w:r>
      <w:r w:rsidR="00E72B42" w:rsidRPr="007A69AF">
        <w:t xml:space="preserve">istrators </w:t>
      </w:r>
      <w:r w:rsidRPr="007A69AF">
        <w:t xml:space="preserve">to change the logical link to redirect </w:t>
      </w:r>
      <w:r w:rsidR="00F0574A" w:rsidRPr="007A69AF">
        <w:t xml:space="preserve">OPAI </w:t>
      </w:r>
      <w:r w:rsidRPr="007A69AF">
        <w:t xml:space="preserve">messages to the new Health </w:t>
      </w:r>
      <w:r w:rsidR="002261C0" w:rsidRPr="007A69AF">
        <w:t>C</w:t>
      </w:r>
      <w:r w:rsidRPr="007A69AF">
        <w:t>onnect port and will no long</w:t>
      </w:r>
      <w:r w:rsidR="007118D1" w:rsidRPr="007A69AF">
        <w:t xml:space="preserve">er direct </w:t>
      </w:r>
      <w:r w:rsidR="001600DC" w:rsidRPr="007A69AF">
        <w:t>OPAI</w:t>
      </w:r>
      <w:r w:rsidR="007118D1" w:rsidRPr="007A69AF">
        <w:t xml:space="preserve"> messages to VIE.</w:t>
      </w:r>
    </w:p>
    <w:p w14:paraId="68339E2D" w14:textId="64FC7C43" w:rsidR="007118D1" w:rsidRPr="007A69AF" w:rsidRDefault="007118D1" w:rsidP="007118D1">
      <w:pPr>
        <w:pStyle w:val="Note"/>
      </w:pPr>
      <w:r w:rsidRPr="007A69AF">
        <w:rPr>
          <w:noProof/>
          <w:lang w:eastAsia="en-US" w:bidi="ar-SA"/>
        </w:rPr>
        <w:drawing>
          <wp:inline distT="0" distB="0" distL="0" distR="0" wp14:anchorId="1EBBD114" wp14:editId="2650B207">
            <wp:extent cx="285750" cy="285750"/>
            <wp:effectExtent l="0" t="0" r="0" b="0"/>
            <wp:docPr id="8" name="Picture 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details on how a </w:t>
      </w:r>
      <w:r w:rsidR="000713C7" w:rsidRPr="007A69AF">
        <w:t>OPAI</w:t>
      </w:r>
      <w:r w:rsidRPr="007A69AF">
        <w:t xml:space="preserve"> production is deployed and configured, see </w:t>
      </w:r>
      <w:r w:rsidRPr="007A69AF">
        <w:rPr>
          <w:color w:val="0000FF"/>
          <w:u w:val="single"/>
        </w:rPr>
        <w:fldChar w:fldCharType="begin"/>
      </w:r>
      <w:r w:rsidRPr="007A69AF">
        <w:rPr>
          <w:color w:val="0000FF"/>
          <w:u w:val="single"/>
        </w:rPr>
        <w:instrText xml:space="preserve"> REF _Ref508868668 \h  \* MERGEFORMAT </w:instrText>
      </w:r>
      <w:r w:rsidRPr="007A69AF">
        <w:rPr>
          <w:color w:val="0000FF"/>
          <w:u w:val="single"/>
        </w:rPr>
      </w:r>
      <w:r w:rsidRPr="007A69AF">
        <w:rPr>
          <w:color w:val="0000FF"/>
          <w:u w:val="single"/>
        </w:rPr>
        <w:fldChar w:fldCharType="separate"/>
      </w:r>
      <w:r w:rsidR="00595547" w:rsidRPr="00595547">
        <w:rPr>
          <w:color w:val="0000FF"/>
          <w:u w:val="single"/>
        </w:rPr>
        <w:t>Appendix A—Health Connect Production Namespace Configuration and Deployment</w:t>
      </w:r>
      <w:r w:rsidRPr="007A69AF">
        <w:rPr>
          <w:color w:val="0000FF"/>
          <w:u w:val="single"/>
        </w:rPr>
        <w:fldChar w:fldCharType="end"/>
      </w:r>
      <w:r w:rsidRPr="007A69AF">
        <w:t>.</w:t>
      </w:r>
    </w:p>
    <w:p w14:paraId="1F480921" w14:textId="42EEA59A" w:rsidR="00D54FDC" w:rsidRPr="007A69AF" w:rsidRDefault="00D54FDC" w:rsidP="00123EA7">
      <w:pPr>
        <w:pStyle w:val="BodyText"/>
        <w:keepNext/>
        <w:keepLines/>
      </w:pPr>
      <w:r w:rsidRPr="007A69AF">
        <w:lastRenderedPageBreak/>
        <w:t xml:space="preserve">On completion of the port configuration update for </w:t>
      </w:r>
      <w:r w:rsidR="001600DC" w:rsidRPr="007A69AF">
        <w:t>OPAI</w:t>
      </w:r>
      <w:r w:rsidRPr="007A69AF">
        <w:t xml:space="preserve"> server and VistA logical link</w:t>
      </w:r>
      <w:r w:rsidR="00D13321" w:rsidRPr="007A69AF">
        <w:t>,</w:t>
      </w:r>
      <w:r w:rsidRPr="007A69AF">
        <w:t xml:space="preserve"> the </w:t>
      </w:r>
      <w:r w:rsidR="001600DC" w:rsidRPr="007A69AF">
        <w:t>OPAI</w:t>
      </w:r>
      <w:r w:rsidRPr="007A69AF">
        <w:t xml:space="preserve"> message traffic </w:t>
      </w:r>
      <w:r w:rsidR="007118D1" w:rsidRPr="007A69AF">
        <w:t>will be</w:t>
      </w:r>
      <w:r w:rsidRPr="007A69AF">
        <w:t xml:space="preserve"> rerouted through the </w:t>
      </w:r>
      <w:r w:rsidR="001600DC" w:rsidRPr="007A69AF">
        <w:t xml:space="preserve">OPAI </w:t>
      </w:r>
      <w:r w:rsidRPr="007A69AF">
        <w:t xml:space="preserve">Health </w:t>
      </w:r>
      <w:r w:rsidR="002261C0" w:rsidRPr="007A69AF">
        <w:t>C</w:t>
      </w:r>
      <w:r w:rsidRPr="007A69AF">
        <w:t>onnect production (see</w:t>
      </w:r>
      <w:r w:rsidR="00C2362D" w:rsidRPr="007A69AF">
        <w:t xml:space="preserve"> </w:t>
      </w:r>
      <w:r w:rsidR="00C2362D" w:rsidRPr="007A69AF">
        <w:rPr>
          <w:color w:val="0000FF"/>
          <w:highlight w:val="yellow"/>
          <w:u w:val="single"/>
        </w:rPr>
        <w:fldChar w:fldCharType="begin"/>
      </w:r>
      <w:r w:rsidR="00C2362D" w:rsidRPr="007A69AF">
        <w:rPr>
          <w:color w:val="0000FF"/>
          <w:u w:val="single"/>
        </w:rPr>
        <w:instrText xml:space="preserve"> REF _Ref508859461 \h </w:instrText>
      </w:r>
      <w:r w:rsidR="00C2362D" w:rsidRPr="007A69AF">
        <w:rPr>
          <w:color w:val="0000FF"/>
          <w:highlight w:val="yellow"/>
          <w:u w:val="single"/>
        </w:rPr>
        <w:instrText xml:space="preserve"> \* MERGEFORMAT </w:instrText>
      </w:r>
      <w:r w:rsidR="00C2362D" w:rsidRPr="007A69AF">
        <w:rPr>
          <w:color w:val="0000FF"/>
          <w:highlight w:val="yellow"/>
          <w:u w:val="single"/>
        </w:rPr>
      </w:r>
      <w:r w:rsidR="00C2362D" w:rsidRPr="007A69AF">
        <w:rPr>
          <w:color w:val="0000FF"/>
          <w:highlight w:val="yellow"/>
          <w:u w:val="single"/>
        </w:rPr>
        <w:fldChar w:fldCharType="separate"/>
      </w:r>
      <w:r w:rsidR="00595547" w:rsidRPr="00595547">
        <w:rPr>
          <w:color w:val="0000FF"/>
          <w:u w:val="single"/>
        </w:rPr>
        <w:t>Figure 3</w:t>
      </w:r>
      <w:r w:rsidR="00C2362D" w:rsidRPr="007A69AF">
        <w:rPr>
          <w:color w:val="0000FF"/>
          <w:highlight w:val="yellow"/>
          <w:u w:val="single"/>
        </w:rPr>
        <w:fldChar w:fldCharType="end"/>
      </w:r>
      <w:r w:rsidR="007118D1" w:rsidRPr="007A69AF">
        <w:t>):</w:t>
      </w:r>
    </w:p>
    <w:p w14:paraId="2992F63B" w14:textId="3FB15FC8" w:rsidR="00E73C86" w:rsidRPr="007A69AF" w:rsidRDefault="00E73C86" w:rsidP="00E73C86">
      <w:pPr>
        <w:pStyle w:val="Caption"/>
      </w:pPr>
      <w:bookmarkStart w:id="52" w:name="_Ref508859461"/>
      <w:bookmarkStart w:id="53" w:name="_Toc2872243"/>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3</w:t>
      </w:r>
      <w:r w:rsidR="000E60B2">
        <w:rPr>
          <w:noProof/>
        </w:rPr>
        <w:fldChar w:fldCharType="end"/>
      </w:r>
      <w:bookmarkEnd w:id="51"/>
      <w:bookmarkEnd w:id="52"/>
      <w:r w:rsidRPr="007A69AF">
        <w:t xml:space="preserve">: </w:t>
      </w:r>
      <w:r w:rsidR="008C6DD0">
        <w:t>VIE,</w:t>
      </w:r>
      <w:r w:rsidR="00ED18B4" w:rsidRPr="007A69AF">
        <w:t xml:space="preserve"> Health Connect</w:t>
      </w:r>
      <w:r w:rsidR="008C6DD0">
        <w:t>,</w:t>
      </w:r>
      <w:r w:rsidR="00F0574A" w:rsidRPr="007A69AF">
        <w:t xml:space="preserve"> and OPAI </w:t>
      </w:r>
      <w:r w:rsidR="00D54FDC" w:rsidRPr="007A69AF">
        <w:t>Deployment Architecture and Rollout Procedure</w:t>
      </w:r>
      <w:bookmarkEnd w:id="53"/>
    </w:p>
    <w:p w14:paraId="05FCF49A" w14:textId="260EFC63" w:rsidR="00D54FDC" w:rsidRPr="007A69AF" w:rsidRDefault="008C6DD0" w:rsidP="00E1222A">
      <w:pPr>
        <w:pStyle w:val="GraphicInsert"/>
      </w:pPr>
      <w:r w:rsidRPr="007A69AF">
        <w:object w:dxaOrig="13771" w:dyaOrig="8971" w14:anchorId="6B5EB772">
          <v:shape id="_x0000_i1027" type="#_x0000_t75" alt="VIE, Health Connect, and OPAI Deployment Architecture and Rollout Procedure" style="width:468pt;height:305.25pt" o:ole="">
            <v:imagedata r:id="rId22" o:title=""/>
          </v:shape>
          <o:OLEObject Type="Embed" ProgID="Visio.Drawing.15" ShapeID="_x0000_i1027" DrawAspect="Content" ObjectID="_1675175109" r:id="rId23"/>
        </w:object>
      </w:r>
    </w:p>
    <w:p w14:paraId="54407024" w14:textId="77777777" w:rsidR="000E39D3" w:rsidRPr="007A69AF" w:rsidRDefault="000E39D3" w:rsidP="00326C4D">
      <w:pPr>
        <w:pStyle w:val="BodyText6"/>
      </w:pPr>
    </w:p>
    <w:p w14:paraId="471AF7C2" w14:textId="77777777" w:rsidR="00D54FDC" w:rsidRPr="007A69AF" w:rsidRDefault="00D54FDC" w:rsidP="007118D1">
      <w:pPr>
        <w:pStyle w:val="AltHeading5"/>
      </w:pPr>
      <w:bookmarkStart w:id="54" w:name="rollout_procedure"/>
      <w:r w:rsidRPr="007A69AF">
        <w:t>Rollout Procedure</w:t>
      </w:r>
      <w:bookmarkEnd w:id="54"/>
    </w:p>
    <w:p w14:paraId="709FAFC8" w14:textId="6AB8F7E0" w:rsidR="00D54FDC" w:rsidRPr="007A69AF" w:rsidRDefault="00D54FDC" w:rsidP="000E39D3">
      <w:pPr>
        <w:pStyle w:val="BodyText"/>
        <w:keepNext/>
        <w:keepLines/>
        <w:rPr>
          <w:bCs/>
        </w:rPr>
      </w:pPr>
      <w:r w:rsidRPr="007A69AF">
        <w:rPr>
          <w:color w:val="000000"/>
        </w:rPr>
        <w:t xml:space="preserve">This is a </w:t>
      </w:r>
      <w:r w:rsidR="007118D1" w:rsidRPr="007A69AF">
        <w:rPr>
          <w:color w:val="000000"/>
        </w:rPr>
        <w:t>First-In-First-Out (</w:t>
      </w:r>
      <w:r w:rsidRPr="007A69AF">
        <w:rPr>
          <w:color w:val="000000"/>
        </w:rPr>
        <w:t>FIFO</w:t>
      </w:r>
      <w:r w:rsidR="007118D1" w:rsidRPr="007A69AF">
        <w:rPr>
          <w:color w:val="000000"/>
        </w:rPr>
        <w:t>)</w:t>
      </w:r>
      <w:r w:rsidRPr="007A69AF">
        <w:rPr>
          <w:color w:val="000000"/>
        </w:rPr>
        <w:t xml:space="preserve"> interface</w:t>
      </w:r>
      <w:r w:rsidR="007118D1" w:rsidRPr="007A69AF">
        <w:rPr>
          <w:color w:val="000000"/>
        </w:rPr>
        <w:t>. This</w:t>
      </w:r>
      <w:r w:rsidRPr="007A69AF">
        <w:rPr>
          <w:color w:val="000000"/>
        </w:rPr>
        <w:t xml:space="preserve"> means that when rolling out </w:t>
      </w:r>
      <w:r w:rsidR="00F0574A" w:rsidRPr="007A69AF">
        <w:rPr>
          <w:color w:val="000000"/>
        </w:rPr>
        <w:t xml:space="preserve">OPAI </w:t>
      </w:r>
      <w:r w:rsidRPr="007A69AF">
        <w:rPr>
          <w:color w:val="000000"/>
        </w:rPr>
        <w:t>from the VIE to the</w:t>
      </w:r>
      <w:r w:rsidR="00ED18B4" w:rsidRPr="007A69AF">
        <w:rPr>
          <w:color w:val="000000"/>
        </w:rPr>
        <w:t xml:space="preserve"> Health Connect</w:t>
      </w:r>
      <w:r w:rsidRPr="007A69AF">
        <w:rPr>
          <w:color w:val="000000"/>
        </w:rPr>
        <w:t xml:space="preserve"> interface</w:t>
      </w:r>
      <w:r w:rsidR="00B87FD4" w:rsidRPr="007A69AF">
        <w:rPr>
          <w:color w:val="000000"/>
        </w:rPr>
        <w:t>,</w:t>
      </w:r>
      <w:r w:rsidRPr="007A69AF">
        <w:rPr>
          <w:color w:val="000000"/>
        </w:rPr>
        <w:t xml:space="preserve"> the outstanding </w:t>
      </w:r>
      <w:r w:rsidR="00F0574A" w:rsidRPr="007A69AF">
        <w:rPr>
          <w:color w:val="000000"/>
        </w:rPr>
        <w:t xml:space="preserve">OPAI </w:t>
      </w:r>
      <w:r w:rsidRPr="007A69AF">
        <w:rPr>
          <w:color w:val="000000"/>
        </w:rPr>
        <w:t>VIE messages should be processed prior to starting the processing of me</w:t>
      </w:r>
      <w:r w:rsidR="00A117DE" w:rsidRPr="007A69AF">
        <w:rPr>
          <w:color w:val="000000"/>
        </w:rPr>
        <w:t>ssages through the</w:t>
      </w:r>
      <w:r w:rsidR="00ED18B4" w:rsidRPr="007A69AF">
        <w:rPr>
          <w:color w:val="000000"/>
        </w:rPr>
        <w:t xml:space="preserve"> Health Connect</w:t>
      </w:r>
      <w:r w:rsidR="00A117DE" w:rsidRPr="007A69AF">
        <w:rPr>
          <w:color w:val="000000"/>
        </w:rPr>
        <w:t xml:space="preserve"> interface:</w:t>
      </w:r>
    </w:p>
    <w:p w14:paraId="3927717C" w14:textId="54660017" w:rsidR="00D54FDC" w:rsidRPr="007A69AF" w:rsidRDefault="0003624A" w:rsidP="000E39D3">
      <w:pPr>
        <w:pStyle w:val="BodyText"/>
        <w:keepNext/>
        <w:keepLines/>
      </w:pPr>
      <w:bookmarkStart w:id="55" w:name="v1"/>
      <w:r w:rsidRPr="007A69AF">
        <w:rPr>
          <w:b/>
        </w:rPr>
        <w:t>V1</w:t>
      </w:r>
      <w:bookmarkEnd w:id="55"/>
      <w:r w:rsidRPr="007A69AF">
        <w:t xml:space="preserve"> (</w:t>
      </w:r>
      <w:r w:rsidRPr="007A69AF">
        <w:rPr>
          <w:color w:val="0000FF"/>
          <w:u w:val="single"/>
        </w:rPr>
        <w:fldChar w:fldCharType="begin"/>
      </w:r>
      <w:r w:rsidRPr="007A69AF">
        <w:rPr>
          <w:color w:val="0000FF"/>
          <w:u w:val="single"/>
        </w:rPr>
        <w:instrText xml:space="preserve"> REF _Ref508859461 \h  \* MERGEFORMAT </w:instrText>
      </w:r>
      <w:r w:rsidRPr="007A69AF">
        <w:rPr>
          <w:color w:val="0000FF"/>
          <w:u w:val="single"/>
        </w:rPr>
      </w:r>
      <w:r w:rsidRPr="007A69AF">
        <w:rPr>
          <w:color w:val="0000FF"/>
          <w:u w:val="single"/>
        </w:rPr>
        <w:fldChar w:fldCharType="separate"/>
      </w:r>
      <w:r w:rsidR="00595547" w:rsidRPr="00595547">
        <w:rPr>
          <w:color w:val="0000FF"/>
          <w:u w:val="single"/>
        </w:rPr>
        <w:t>Figure 3</w:t>
      </w:r>
      <w:r w:rsidRPr="007A69AF">
        <w:rPr>
          <w:color w:val="0000FF"/>
          <w:u w:val="single"/>
        </w:rPr>
        <w:fldChar w:fldCharType="end"/>
      </w:r>
      <w:r w:rsidR="002E6118" w:rsidRPr="007A69AF">
        <w:t>; Rollout</w:t>
      </w:r>
      <w:r w:rsidRPr="007A69AF">
        <w:t xml:space="preserve"> Process: VistA System to Health Connect)</w:t>
      </w:r>
      <w:r w:rsidR="00F70B87" w:rsidRPr="007A69AF">
        <w:t>:</w:t>
      </w:r>
    </w:p>
    <w:p w14:paraId="39397631" w14:textId="09EE2B39" w:rsidR="00D54FDC" w:rsidRPr="007A69AF" w:rsidRDefault="00D54FDC" w:rsidP="000E39D3">
      <w:pPr>
        <w:pStyle w:val="ListBullet"/>
        <w:keepNext/>
        <w:keepLines/>
      </w:pPr>
      <w:r w:rsidRPr="007A69AF">
        <w:t>Ensure the</w:t>
      </w:r>
      <w:r w:rsidR="00ED18B4" w:rsidRPr="007A69AF">
        <w:t xml:space="preserve"> Health Connect</w:t>
      </w:r>
      <w:r w:rsidRPr="007A69AF">
        <w:t xml:space="preserve"> </w:t>
      </w:r>
      <w:r w:rsidR="00721C21" w:rsidRPr="007A69AF">
        <w:t>OPAI</w:t>
      </w:r>
      <w:r w:rsidR="000713C7" w:rsidRPr="007A69AF">
        <w:t xml:space="preserve"> </w:t>
      </w:r>
      <w:r w:rsidRPr="007A69AF">
        <w:t>operation(s) is switched off (</w:t>
      </w:r>
      <w:r w:rsidRPr="007A69AF">
        <w:rPr>
          <w:b/>
        </w:rPr>
        <w:t>disabled</w:t>
      </w:r>
      <w:r w:rsidRPr="007A69AF">
        <w:t>).</w:t>
      </w:r>
    </w:p>
    <w:p w14:paraId="6C780EF7" w14:textId="77777777" w:rsidR="00D54FDC" w:rsidRPr="007A69AF" w:rsidRDefault="00D54FDC" w:rsidP="000E39D3">
      <w:pPr>
        <w:pStyle w:val="ListBullet"/>
      </w:pPr>
      <w:r w:rsidRPr="007A69AF">
        <w:t>Change</w:t>
      </w:r>
      <w:r w:rsidR="003E4ED1" w:rsidRPr="007A69AF">
        <w:t xml:space="preserve"> the</w:t>
      </w:r>
      <w:r w:rsidRPr="007A69AF">
        <w:t xml:space="preserve"> </w:t>
      </w:r>
      <w:r w:rsidR="00B6015C" w:rsidRPr="007A69AF">
        <w:t>OPAI VistA logical link</w:t>
      </w:r>
      <w:r w:rsidRPr="007A69AF">
        <w:t xml:space="preserve"> to point to the Vi</w:t>
      </w:r>
      <w:r w:rsidR="00F0574A" w:rsidRPr="007A69AF">
        <w:t>stA listener on Health Connect.</w:t>
      </w:r>
    </w:p>
    <w:p w14:paraId="54E2F96A" w14:textId="2E3B01F7" w:rsidR="00D54FDC" w:rsidRPr="007A69AF" w:rsidRDefault="00D54FDC" w:rsidP="000E39D3">
      <w:pPr>
        <w:pStyle w:val="ListBullet"/>
      </w:pPr>
      <w:r w:rsidRPr="007A69AF">
        <w:t xml:space="preserve">Verify that all </w:t>
      </w:r>
      <w:r w:rsidR="00F0574A" w:rsidRPr="007A69AF">
        <w:t xml:space="preserve">OPAI </w:t>
      </w:r>
      <w:r w:rsidRPr="007A69AF">
        <w:t xml:space="preserve">messages are processed through VIE before </w:t>
      </w:r>
      <w:r w:rsidR="003E4ED1" w:rsidRPr="007A69AF">
        <w:t xml:space="preserve">OPAI </w:t>
      </w:r>
      <w:r w:rsidRPr="007A69AF">
        <w:t>m</w:t>
      </w:r>
      <w:r w:rsidR="00F0574A" w:rsidRPr="007A69AF">
        <w:t>essages are sent from</w:t>
      </w:r>
      <w:r w:rsidR="00ED18B4" w:rsidRPr="007A69AF">
        <w:t xml:space="preserve"> Health Connect</w:t>
      </w:r>
      <w:r w:rsidR="00F0574A" w:rsidRPr="007A69AF">
        <w:t>.</w:t>
      </w:r>
    </w:p>
    <w:p w14:paraId="22872FB3" w14:textId="7B4D314C" w:rsidR="00D54FDC" w:rsidRPr="007A69AF" w:rsidRDefault="00D54FDC" w:rsidP="000E39D3">
      <w:pPr>
        <w:pStyle w:val="ListBullet"/>
      </w:pPr>
      <w:r w:rsidRPr="007A69AF">
        <w:t xml:space="preserve">Verify the </w:t>
      </w:r>
      <w:r w:rsidR="00F0574A" w:rsidRPr="007A69AF">
        <w:t xml:space="preserve">OPAI </w:t>
      </w:r>
      <w:r w:rsidRPr="007A69AF">
        <w:t xml:space="preserve">messages </w:t>
      </w:r>
      <w:r w:rsidR="00916CB1" w:rsidRPr="007A69AF">
        <w:t xml:space="preserve">are </w:t>
      </w:r>
      <w:r w:rsidRPr="007A69AF">
        <w:t xml:space="preserve">waiting to be processed through </w:t>
      </w:r>
      <w:r w:rsidR="00B6015C" w:rsidRPr="007A69AF">
        <w:t>the</w:t>
      </w:r>
      <w:r w:rsidR="00ED18B4" w:rsidRPr="007A69AF">
        <w:t xml:space="preserve"> Health Connect</w:t>
      </w:r>
      <w:r w:rsidRPr="007A69AF">
        <w:t xml:space="preserve"> </w:t>
      </w:r>
      <w:r w:rsidR="000713C7" w:rsidRPr="007A69AF">
        <w:t>OPAI</w:t>
      </w:r>
      <w:r w:rsidRPr="007A69AF">
        <w:t xml:space="preserve"> operation</w:t>
      </w:r>
      <w:r w:rsidR="00B6015C" w:rsidRPr="007A69AF">
        <w:t xml:space="preserve"> (</w:t>
      </w:r>
      <w:r w:rsidR="00B6015C" w:rsidRPr="007A69AF">
        <w:rPr>
          <w:b/>
        </w:rPr>
        <w:t>disabled</w:t>
      </w:r>
      <w:r w:rsidR="00B6015C" w:rsidRPr="007A69AF">
        <w:t>)</w:t>
      </w:r>
      <w:r w:rsidR="00F70B87" w:rsidRPr="007A69AF">
        <w:t>.</w:t>
      </w:r>
    </w:p>
    <w:p w14:paraId="373DB7DA" w14:textId="4D21167F" w:rsidR="00D54FDC" w:rsidRPr="007A69AF" w:rsidRDefault="00D54FDC" w:rsidP="000E39D3">
      <w:pPr>
        <w:pStyle w:val="ListBullet"/>
      </w:pPr>
      <w:r w:rsidRPr="007A69AF">
        <w:t>Once verified</w:t>
      </w:r>
      <w:r w:rsidR="003E4ED1" w:rsidRPr="007A69AF">
        <w:t>,</w:t>
      </w:r>
      <w:r w:rsidRPr="007A69AF">
        <w:t xml:space="preserve"> the</w:t>
      </w:r>
      <w:r w:rsidR="00ED18B4" w:rsidRPr="007A69AF">
        <w:t xml:space="preserve"> Health Connect</w:t>
      </w:r>
      <w:r w:rsidRPr="007A69AF">
        <w:t xml:space="preserve"> </w:t>
      </w:r>
      <w:r w:rsidR="000713C7" w:rsidRPr="007A69AF">
        <w:t>OPAI</w:t>
      </w:r>
      <w:r w:rsidRPr="007A69AF">
        <w:t xml:space="preserve"> operation is switched on (</w:t>
      </w:r>
      <w:r w:rsidRPr="007A69AF">
        <w:rPr>
          <w:b/>
        </w:rPr>
        <w:t>enabled</w:t>
      </w:r>
      <w:r w:rsidRPr="007A69AF">
        <w:t>).</w:t>
      </w:r>
    </w:p>
    <w:p w14:paraId="55C2E728" w14:textId="4FAEE17A" w:rsidR="00D54FDC" w:rsidRPr="007A69AF" w:rsidRDefault="0003624A" w:rsidP="000E39D3">
      <w:pPr>
        <w:pStyle w:val="BodyText"/>
        <w:keepNext/>
        <w:keepLines/>
        <w:rPr>
          <w:szCs w:val="24"/>
        </w:rPr>
      </w:pPr>
      <w:bookmarkStart w:id="56" w:name="p1"/>
      <w:r w:rsidRPr="007A69AF">
        <w:rPr>
          <w:b/>
        </w:rPr>
        <w:lastRenderedPageBreak/>
        <w:t>P1</w:t>
      </w:r>
      <w:bookmarkEnd w:id="56"/>
      <w:r w:rsidRPr="007A69AF">
        <w:t xml:space="preserve"> (</w:t>
      </w:r>
      <w:r w:rsidRPr="007A69AF">
        <w:rPr>
          <w:color w:val="0000FF"/>
          <w:u w:val="single"/>
        </w:rPr>
        <w:fldChar w:fldCharType="begin"/>
      </w:r>
      <w:r w:rsidRPr="007A69AF">
        <w:rPr>
          <w:color w:val="0000FF"/>
          <w:u w:val="single"/>
        </w:rPr>
        <w:instrText xml:space="preserve"> REF _Ref508859461 \h  \* MERGEFORMAT </w:instrText>
      </w:r>
      <w:r w:rsidRPr="007A69AF">
        <w:rPr>
          <w:color w:val="0000FF"/>
          <w:u w:val="single"/>
        </w:rPr>
      </w:r>
      <w:r w:rsidRPr="007A69AF">
        <w:rPr>
          <w:color w:val="0000FF"/>
          <w:u w:val="single"/>
        </w:rPr>
        <w:fldChar w:fldCharType="separate"/>
      </w:r>
      <w:r w:rsidR="00595547" w:rsidRPr="00595547">
        <w:rPr>
          <w:color w:val="0000FF"/>
          <w:u w:val="single"/>
        </w:rPr>
        <w:t>Figure 3</w:t>
      </w:r>
      <w:r w:rsidRPr="007A69AF">
        <w:rPr>
          <w:color w:val="0000FF"/>
          <w:u w:val="single"/>
        </w:rPr>
        <w:fldChar w:fldCharType="end"/>
      </w:r>
      <w:r w:rsidR="002E6118" w:rsidRPr="007A69AF">
        <w:t>; Rollout</w:t>
      </w:r>
      <w:r w:rsidRPr="007A69AF">
        <w:t xml:space="preserve"> Process: Health Connect to </w:t>
      </w:r>
      <w:r w:rsidR="000713C7" w:rsidRPr="007A69AF">
        <w:t>OPAI</w:t>
      </w:r>
      <w:r w:rsidRPr="007A69AF">
        <w:t xml:space="preserve"> IOC Application Servers)</w:t>
      </w:r>
      <w:r w:rsidR="000E39D3" w:rsidRPr="007A69AF">
        <w:t>:</w:t>
      </w:r>
    </w:p>
    <w:p w14:paraId="312AD5E1" w14:textId="21577DA5" w:rsidR="00D54FDC" w:rsidRPr="007A69AF" w:rsidRDefault="00D54FDC" w:rsidP="000E39D3">
      <w:pPr>
        <w:pStyle w:val="ListBullet"/>
        <w:keepNext/>
        <w:keepLines/>
      </w:pPr>
      <w:r w:rsidRPr="007A69AF">
        <w:t>Ensure the</w:t>
      </w:r>
      <w:r w:rsidR="00ED18B4" w:rsidRPr="007A69AF">
        <w:t xml:space="preserve"> Health Connect</w:t>
      </w:r>
      <w:r w:rsidRPr="007A69AF">
        <w:t xml:space="preserve"> VistA operation is switched off (</w:t>
      </w:r>
      <w:r w:rsidRPr="007A69AF">
        <w:rPr>
          <w:b/>
        </w:rPr>
        <w:t>disabled</w:t>
      </w:r>
      <w:r w:rsidRPr="007A69AF">
        <w:t>).</w:t>
      </w:r>
    </w:p>
    <w:p w14:paraId="535BE53D" w14:textId="77777777" w:rsidR="00D54FDC" w:rsidRPr="007A69AF" w:rsidRDefault="00D54FDC" w:rsidP="000E39D3">
      <w:pPr>
        <w:pStyle w:val="ListBullet"/>
      </w:pPr>
      <w:r w:rsidRPr="007A69AF">
        <w:t xml:space="preserve">Change </w:t>
      </w:r>
      <w:r w:rsidR="003E4ED1" w:rsidRPr="007A69AF">
        <w:t xml:space="preserve">the </w:t>
      </w:r>
      <w:r w:rsidR="000713C7" w:rsidRPr="007A69AF">
        <w:t>OPAI</w:t>
      </w:r>
      <w:r w:rsidRPr="007A69AF">
        <w:t xml:space="preserve"> server to point </w:t>
      </w:r>
      <w:r w:rsidR="003E4ED1" w:rsidRPr="007A69AF">
        <w:t xml:space="preserve">to the </w:t>
      </w:r>
      <w:r w:rsidR="000713C7" w:rsidRPr="007A69AF">
        <w:t>OPAI</w:t>
      </w:r>
      <w:r w:rsidRPr="007A69AF">
        <w:t xml:space="preserve"> listener on </w:t>
      </w:r>
      <w:r w:rsidR="003E4ED1" w:rsidRPr="007A69AF">
        <w:t>the Health Connect server.</w:t>
      </w:r>
    </w:p>
    <w:p w14:paraId="07764076" w14:textId="64E4E494" w:rsidR="00D54FDC" w:rsidRPr="007A69AF" w:rsidRDefault="00D54FDC" w:rsidP="000E39D3">
      <w:pPr>
        <w:pStyle w:val="ListBullet"/>
      </w:pPr>
      <w:r w:rsidRPr="007A69AF">
        <w:t xml:space="preserve">Verify that all </w:t>
      </w:r>
      <w:r w:rsidR="003E4ED1" w:rsidRPr="007A69AF">
        <w:t xml:space="preserve">OPAI </w:t>
      </w:r>
      <w:r w:rsidRPr="007A69AF">
        <w:t>messages are processed through VIE be</w:t>
      </w:r>
      <w:r w:rsidR="003E4ED1" w:rsidRPr="007A69AF">
        <w:t>fore OPAI messages are sent from</w:t>
      </w:r>
      <w:r w:rsidR="00ED18B4" w:rsidRPr="007A69AF">
        <w:t xml:space="preserve"> Health Connect</w:t>
      </w:r>
      <w:r w:rsidR="003E4ED1" w:rsidRPr="007A69AF">
        <w:t>.</w:t>
      </w:r>
    </w:p>
    <w:p w14:paraId="5E93A68A" w14:textId="0C6D4895" w:rsidR="00D54FDC" w:rsidRPr="007A69AF" w:rsidRDefault="00D54FDC" w:rsidP="000E39D3">
      <w:pPr>
        <w:pStyle w:val="ListBullet"/>
      </w:pPr>
      <w:r w:rsidRPr="007A69AF">
        <w:t xml:space="preserve">Verify the </w:t>
      </w:r>
      <w:r w:rsidR="0006227A" w:rsidRPr="007A69AF">
        <w:t xml:space="preserve">OPAI </w:t>
      </w:r>
      <w:r w:rsidRPr="007A69AF">
        <w:t xml:space="preserve">messages </w:t>
      </w:r>
      <w:r w:rsidR="00F70B87" w:rsidRPr="007A69AF">
        <w:t xml:space="preserve">are </w:t>
      </w:r>
      <w:r w:rsidRPr="007A69AF">
        <w:t>waiting to be processed through</w:t>
      </w:r>
      <w:r w:rsidR="00ED18B4" w:rsidRPr="007A69AF">
        <w:t xml:space="preserve"> Health Connect</w:t>
      </w:r>
      <w:r w:rsidR="003E4ED1" w:rsidRPr="007A69AF">
        <w:t xml:space="preserve"> VistA operation</w:t>
      </w:r>
      <w:r w:rsidR="00F70B87" w:rsidRPr="007A69AF">
        <w:t xml:space="preserve"> (</w:t>
      </w:r>
      <w:r w:rsidR="00F70B87" w:rsidRPr="007A69AF">
        <w:rPr>
          <w:b/>
        </w:rPr>
        <w:t>disabled</w:t>
      </w:r>
      <w:r w:rsidR="00F70B87" w:rsidRPr="007A69AF">
        <w:t>)</w:t>
      </w:r>
      <w:r w:rsidR="003E4ED1" w:rsidRPr="007A69AF">
        <w:t>.</w:t>
      </w:r>
    </w:p>
    <w:p w14:paraId="6168D466" w14:textId="13E00C98" w:rsidR="00D54FDC" w:rsidRPr="007A69AF" w:rsidRDefault="00D54FDC" w:rsidP="000E39D3">
      <w:pPr>
        <w:pStyle w:val="ListBullet"/>
      </w:pPr>
      <w:r w:rsidRPr="007A69AF">
        <w:t>Once verified</w:t>
      </w:r>
      <w:r w:rsidR="003E4ED1" w:rsidRPr="007A69AF">
        <w:t>,</w:t>
      </w:r>
      <w:r w:rsidRPr="007A69AF">
        <w:t xml:space="preserve"> the</w:t>
      </w:r>
      <w:r w:rsidR="00ED18B4" w:rsidRPr="007A69AF">
        <w:t xml:space="preserve"> Health Connect</w:t>
      </w:r>
      <w:r w:rsidRPr="007A69AF">
        <w:t xml:space="preserve"> VistA operation is switched on (</w:t>
      </w:r>
      <w:r w:rsidRPr="007A69AF">
        <w:rPr>
          <w:b/>
        </w:rPr>
        <w:t>enabled</w:t>
      </w:r>
      <w:r w:rsidRPr="007A69AF">
        <w:t>).</w:t>
      </w:r>
    </w:p>
    <w:p w14:paraId="0DA925D9" w14:textId="77777777" w:rsidR="002B3063" w:rsidRPr="007A69AF" w:rsidRDefault="002B3063" w:rsidP="00326C4D">
      <w:pPr>
        <w:pStyle w:val="BodyText6"/>
      </w:pPr>
    </w:p>
    <w:p w14:paraId="2D1DB2AD" w14:textId="77777777" w:rsidR="00F07689" w:rsidRPr="007A69AF" w:rsidRDefault="00F07689" w:rsidP="003811CF">
      <w:pPr>
        <w:pStyle w:val="Heading2"/>
      </w:pPr>
      <w:bookmarkStart w:id="57" w:name="_Toc421540861"/>
      <w:bookmarkStart w:id="58" w:name="_Toc506363554"/>
      <w:bookmarkStart w:id="59" w:name="_Ref510443512"/>
      <w:bookmarkStart w:id="60" w:name="_Toc2872191"/>
      <w:r w:rsidRPr="007A69AF">
        <w:t>Timeline</w:t>
      </w:r>
      <w:bookmarkEnd w:id="57"/>
      <w:bookmarkEnd w:id="58"/>
      <w:bookmarkEnd w:id="59"/>
      <w:bookmarkEnd w:id="60"/>
    </w:p>
    <w:p w14:paraId="675C5D34" w14:textId="77777777" w:rsidR="00F07689" w:rsidRPr="007A69AF" w:rsidRDefault="00245105" w:rsidP="004F20E0">
      <w:pPr>
        <w:pStyle w:val="BodyText"/>
      </w:pPr>
      <w:r w:rsidRPr="007A69AF">
        <w:t xml:space="preserve">Deployment timeline of </w:t>
      </w:r>
      <w:r w:rsidR="00B23998" w:rsidRPr="007A69AF">
        <w:rPr>
          <w:b/>
        </w:rPr>
        <w:t>four</w:t>
      </w:r>
      <w:r w:rsidR="00A117DE" w:rsidRPr="007A69AF">
        <w:t xml:space="preserve"> </w:t>
      </w:r>
      <w:r w:rsidR="00B23998" w:rsidRPr="007A69AF">
        <w:t>(</w:t>
      </w:r>
      <w:r w:rsidRPr="007A69AF">
        <w:rPr>
          <w:b/>
        </w:rPr>
        <w:t>4</w:t>
      </w:r>
      <w:r w:rsidR="00B23998" w:rsidRPr="007A69AF">
        <w:t>)</w:t>
      </w:r>
      <w:r w:rsidRPr="007A69AF">
        <w:t xml:space="preserve"> hours has been allocated for IOC</w:t>
      </w:r>
      <w:r w:rsidR="0072481E" w:rsidRPr="007A69AF">
        <w:t>.</w:t>
      </w:r>
    </w:p>
    <w:p w14:paraId="5D70833C" w14:textId="77777777" w:rsidR="00F07689" w:rsidRPr="007A69AF" w:rsidRDefault="00F07689" w:rsidP="003811CF">
      <w:pPr>
        <w:pStyle w:val="Heading2"/>
      </w:pPr>
      <w:bookmarkStart w:id="61" w:name="_Site_Readiness_Assessment"/>
      <w:bookmarkStart w:id="62" w:name="_Toc421540862"/>
      <w:bookmarkStart w:id="63" w:name="_Toc506363555"/>
      <w:bookmarkStart w:id="64" w:name="_Ref510010030"/>
      <w:bookmarkStart w:id="65" w:name="_Ref531072297"/>
      <w:bookmarkStart w:id="66" w:name="_Ref531076017"/>
      <w:bookmarkStart w:id="67" w:name="_Ref531076032"/>
      <w:bookmarkStart w:id="68" w:name="_Ref532219921"/>
      <w:bookmarkStart w:id="69" w:name="_Toc2872192"/>
      <w:bookmarkEnd w:id="61"/>
      <w:r w:rsidRPr="007A69AF">
        <w:t>Site Readiness Assessment</w:t>
      </w:r>
      <w:bookmarkEnd w:id="62"/>
      <w:bookmarkEnd w:id="63"/>
      <w:bookmarkEnd w:id="64"/>
      <w:bookmarkEnd w:id="65"/>
      <w:bookmarkEnd w:id="66"/>
      <w:bookmarkEnd w:id="67"/>
      <w:bookmarkEnd w:id="68"/>
      <w:bookmarkEnd w:id="69"/>
    </w:p>
    <w:p w14:paraId="40676B7D" w14:textId="03B59487" w:rsidR="00ED3DD7" w:rsidRPr="007A69AF" w:rsidRDefault="0072481E" w:rsidP="009B706C">
      <w:pPr>
        <w:pStyle w:val="BodyText"/>
        <w:keepNext/>
        <w:keepLines/>
      </w:pPr>
      <w:r w:rsidRPr="007A69AF">
        <w:t>Regional</w:t>
      </w:r>
      <w:r w:rsidR="00ED18B4" w:rsidRPr="007A69AF">
        <w:t xml:space="preserve"> Health Connect</w:t>
      </w:r>
      <w:r w:rsidR="00F07689" w:rsidRPr="007A69AF">
        <w:t xml:space="preserve"> locations will </w:t>
      </w:r>
      <w:r w:rsidRPr="007A69AF">
        <w:t>need a site readiness assessment prior to deployment.</w:t>
      </w:r>
      <w:r w:rsidR="00ED3DD7" w:rsidRPr="007A69AF">
        <w:t xml:space="preserve"> </w:t>
      </w:r>
      <w:r w:rsidR="000713C7" w:rsidRPr="007A69AF">
        <w:t>OPAI</w:t>
      </w:r>
      <w:r w:rsidRPr="007A69AF">
        <w:t xml:space="preserve"> servers will need to be pointed to those servers.</w:t>
      </w:r>
      <w:r w:rsidR="00ED3DD7" w:rsidRPr="007A69AF">
        <w:t xml:space="preserve"> </w:t>
      </w:r>
      <w:r w:rsidRPr="007A69AF">
        <w:t xml:space="preserve">Once sites are determined, </w:t>
      </w:r>
      <w:r w:rsidR="00B73C02" w:rsidRPr="007A69AF">
        <w:t xml:space="preserve">site </w:t>
      </w:r>
      <w:r w:rsidRPr="007A69AF">
        <w:t>readiness assessments will need to be scheduled to prepare for deployment</w:t>
      </w:r>
      <w:r w:rsidR="005822AD" w:rsidRPr="007A69AF">
        <w:t>:</w:t>
      </w:r>
    </w:p>
    <w:p w14:paraId="0DEE8C56" w14:textId="532DEBAD" w:rsidR="00FA4060" w:rsidRPr="007A69AF" w:rsidRDefault="00FA4060" w:rsidP="009B706C">
      <w:pPr>
        <w:pStyle w:val="ListBullet"/>
        <w:keepNext/>
        <w:keepLines/>
      </w:pPr>
      <w:r w:rsidRPr="007A69AF">
        <w:t>IOC testing performed in mirror accounts</w:t>
      </w:r>
      <w:r w:rsidR="005822AD" w:rsidRPr="007A69AF">
        <w:t>:</w:t>
      </w:r>
    </w:p>
    <w:p w14:paraId="157CD876" w14:textId="75B29AFD" w:rsidR="00FA4060" w:rsidRPr="007A69AF" w:rsidRDefault="00B11971" w:rsidP="00667D50">
      <w:pPr>
        <w:pStyle w:val="BodyText6"/>
      </w:pPr>
      <w:r w:rsidRPr="007F209B">
        <w:rPr>
          <w:highlight w:val="yellow"/>
        </w:rPr>
        <w:t>REDACTED</w:t>
      </w:r>
      <w:r w:rsidRPr="003C24BE" w:rsidDel="00B11971">
        <w:t xml:space="preserve"> </w:t>
      </w:r>
    </w:p>
    <w:p w14:paraId="69AC218F" w14:textId="680FC087" w:rsidR="0093763B" w:rsidRPr="007A69AF" w:rsidRDefault="0093763B" w:rsidP="009B706C">
      <w:pPr>
        <w:pStyle w:val="ListBullet"/>
        <w:keepNext/>
        <w:keepLines/>
      </w:pPr>
      <w:r w:rsidRPr="007A69AF">
        <w:t>Line of sight testing was scheduled and performed prior to deployment</w:t>
      </w:r>
      <w:r w:rsidR="005822AD" w:rsidRPr="007A69AF">
        <w:t>:</w:t>
      </w:r>
    </w:p>
    <w:p w14:paraId="4B3516C0" w14:textId="48B09D92" w:rsidR="0093763B" w:rsidRPr="007A69AF" w:rsidRDefault="00B11971" w:rsidP="005822AD">
      <w:pPr>
        <w:pStyle w:val="BodyText6"/>
      </w:pPr>
      <w:r w:rsidRPr="007F209B">
        <w:rPr>
          <w:highlight w:val="yellow"/>
        </w:rPr>
        <w:t>REDACTED</w:t>
      </w:r>
      <w:r w:rsidRPr="007A69AF" w:rsidDel="00B11971">
        <w:t xml:space="preserve"> </w:t>
      </w:r>
    </w:p>
    <w:p w14:paraId="66C86272" w14:textId="77777777" w:rsidR="004F20E0" w:rsidRPr="007A69AF" w:rsidRDefault="004F20E0" w:rsidP="004E20F3">
      <w:pPr>
        <w:pStyle w:val="Heading3"/>
      </w:pPr>
      <w:bookmarkStart w:id="70" w:name="_Deployment_Topology_(Targeted"/>
      <w:bookmarkStart w:id="71" w:name="_Toc421540863"/>
      <w:bookmarkStart w:id="72" w:name="_Toc447094855"/>
      <w:bookmarkStart w:id="73" w:name="_Toc506363556"/>
      <w:bookmarkStart w:id="74" w:name="_Ref531072463"/>
      <w:bookmarkStart w:id="75" w:name="_Toc2872193"/>
      <w:bookmarkEnd w:id="70"/>
      <w:r w:rsidRPr="007A69AF">
        <w:lastRenderedPageBreak/>
        <w:t>Deployment Topology (Targeted Architecture)</w:t>
      </w:r>
      <w:bookmarkEnd w:id="71"/>
      <w:bookmarkEnd w:id="72"/>
      <w:bookmarkEnd w:id="73"/>
      <w:bookmarkEnd w:id="74"/>
      <w:bookmarkEnd w:id="75"/>
    </w:p>
    <w:p w14:paraId="30759445" w14:textId="412B63ED" w:rsidR="00F920EF" w:rsidRPr="007A69AF" w:rsidRDefault="00324BEB" w:rsidP="00324BEB">
      <w:pPr>
        <w:pStyle w:val="BodyText"/>
        <w:keepNext/>
        <w:keepLines/>
      </w:pPr>
      <w:r w:rsidRPr="007A69AF">
        <w:t>The OPAI d</w:t>
      </w:r>
      <w:r w:rsidR="0072481E" w:rsidRPr="007A69AF">
        <w:t xml:space="preserve">eployment topology </w:t>
      </w:r>
      <w:r w:rsidR="00BF455E" w:rsidRPr="007A69AF">
        <w:t xml:space="preserve">is depicted </w:t>
      </w:r>
      <w:r w:rsidRPr="007A69AF">
        <w:t xml:space="preserve">in </w:t>
      </w:r>
      <w:r w:rsidRPr="007A69AF">
        <w:rPr>
          <w:color w:val="0000FF"/>
          <w:u w:val="single"/>
        </w:rPr>
        <w:fldChar w:fldCharType="begin"/>
      </w:r>
      <w:r w:rsidRPr="007A69AF">
        <w:rPr>
          <w:color w:val="0000FF"/>
          <w:u w:val="single"/>
        </w:rPr>
        <w:instrText xml:space="preserve"> REF _Ref531075534 \h  \* MERGEFORMAT </w:instrText>
      </w:r>
      <w:r w:rsidRPr="007A69AF">
        <w:rPr>
          <w:color w:val="0000FF"/>
          <w:u w:val="single"/>
        </w:rPr>
      </w:r>
      <w:r w:rsidRPr="007A69AF">
        <w:rPr>
          <w:color w:val="0000FF"/>
          <w:u w:val="single"/>
        </w:rPr>
        <w:fldChar w:fldCharType="separate"/>
      </w:r>
      <w:r w:rsidR="00595547" w:rsidRPr="00595547">
        <w:rPr>
          <w:color w:val="0000FF"/>
          <w:u w:val="single"/>
        </w:rPr>
        <w:t>Figure 4</w:t>
      </w:r>
      <w:r w:rsidRPr="007A69AF">
        <w:rPr>
          <w:color w:val="0000FF"/>
          <w:u w:val="single"/>
        </w:rPr>
        <w:fldChar w:fldCharType="end"/>
      </w:r>
      <w:r w:rsidRPr="007A69AF">
        <w:t>:</w:t>
      </w:r>
    </w:p>
    <w:p w14:paraId="2E482375" w14:textId="227033F4" w:rsidR="00324BEB" w:rsidRPr="007A69AF" w:rsidRDefault="00324BEB" w:rsidP="00324BEB">
      <w:pPr>
        <w:pStyle w:val="Caption"/>
      </w:pPr>
      <w:bookmarkStart w:id="76" w:name="_Ref531075534"/>
      <w:bookmarkStart w:id="77" w:name="_Toc2872244"/>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4</w:t>
      </w:r>
      <w:r w:rsidR="000E60B2">
        <w:rPr>
          <w:noProof/>
        </w:rPr>
        <w:fldChar w:fldCharType="end"/>
      </w:r>
      <w:bookmarkEnd w:id="76"/>
      <w:r w:rsidRPr="007A69AF">
        <w:t>: OPAI Deployment Topology</w:t>
      </w:r>
      <w:bookmarkEnd w:id="77"/>
    </w:p>
    <w:p w14:paraId="2437EE69" w14:textId="31EDCE86" w:rsidR="0091617D" w:rsidRPr="007A69AF" w:rsidRDefault="0091617D" w:rsidP="00324BEB">
      <w:pPr>
        <w:pStyle w:val="GraphicInsert"/>
        <w:rPr>
          <w:iCs/>
        </w:rPr>
      </w:pPr>
      <w:r w:rsidRPr="007A69AF">
        <w:rPr>
          <w:noProof/>
        </w:rPr>
        <w:drawing>
          <wp:inline distT="0" distB="0" distL="0" distR="0" wp14:anchorId="6CEB34C1" wp14:editId="70F680E2">
            <wp:extent cx="5943600" cy="3914775"/>
            <wp:effectExtent l="0" t="0" r="0" b="9525"/>
            <wp:docPr id="9" name="Picture 9" descr="OPAI “To-Be” Conceptual Architecture" title="OPAI “To-Be” Conceptual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YNGeorgS\Pictures\tobe_pi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p>
    <w:p w14:paraId="0B18BE61" w14:textId="77777777" w:rsidR="00324BEB" w:rsidRPr="007A69AF" w:rsidRDefault="00324BEB" w:rsidP="00324BEB">
      <w:pPr>
        <w:pStyle w:val="BodyText6"/>
      </w:pPr>
    </w:p>
    <w:p w14:paraId="29C5E147" w14:textId="77777777" w:rsidR="004F20E0" w:rsidRPr="007A69AF" w:rsidRDefault="004F20E0" w:rsidP="004E20F3">
      <w:pPr>
        <w:pStyle w:val="Heading3"/>
      </w:pPr>
      <w:bookmarkStart w:id="78" w:name="_Toc447094856"/>
      <w:bookmarkStart w:id="79" w:name="_Toc506363557"/>
      <w:bookmarkStart w:id="80" w:name="_Ref520196168"/>
      <w:bookmarkStart w:id="81" w:name="_Toc2872194"/>
      <w:bookmarkStart w:id="82" w:name="_Toc421540864"/>
      <w:r w:rsidRPr="007A69AF">
        <w:t>Site Information (Locations, Deployment Recipients)</w:t>
      </w:r>
      <w:bookmarkEnd w:id="78"/>
      <w:bookmarkEnd w:id="79"/>
      <w:bookmarkEnd w:id="80"/>
      <w:bookmarkEnd w:id="81"/>
    </w:p>
    <w:bookmarkEnd w:id="82"/>
    <w:p w14:paraId="27601BD7" w14:textId="77777777" w:rsidR="00F920EF" w:rsidRPr="007A69AF" w:rsidRDefault="007D46F4" w:rsidP="007D46F4">
      <w:pPr>
        <w:pStyle w:val="BodyText"/>
        <w:keepNext/>
        <w:keepLines/>
      </w:pPr>
      <w:r w:rsidRPr="007A69AF">
        <w:t>IOC sites:</w:t>
      </w:r>
    </w:p>
    <w:p w14:paraId="297E2F02" w14:textId="5CA21D26" w:rsidR="007D46F4" w:rsidRPr="007A69AF" w:rsidRDefault="00B11971" w:rsidP="007D46F4">
      <w:pPr>
        <w:pStyle w:val="ListBullet"/>
      </w:pPr>
      <w:bookmarkStart w:id="83" w:name="_Toc447094857"/>
      <w:bookmarkStart w:id="84" w:name="_Toc506363558"/>
      <w:bookmarkStart w:id="85" w:name="_Ref510443520"/>
      <w:bookmarkStart w:id="86" w:name="_Toc421540865"/>
      <w:r w:rsidRPr="007F209B">
        <w:rPr>
          <w:highlight w:val="yellow"/>
        </w:rPr>
        <w:t>REDACTED</w:t>
      </w:r>
      <w:r w:rsidRPr="007A69AF" w:rsidDel="00B11971">
        <w:t xml:space="preserve"> </w:t>
      </w:r>
    </w:p>
    <w:p w14:paraId="68DE2D6D" w14:textId="77777777" w:rsidR="004F20E0" w:rsidRPr="007A69AF" w:rsidRDefault="004F20E0" w:rsidP="004E20F3">
      <w:pPr>
        <w:pStyle w:val="Heading3"/>
      </w:pPr>
      <w:bookmarkStart w:id="87" w:name="_Ref520196406"/>
      <w:bookmarkStart w:id="88" w:name="_Toc2872195"/>
      <w:r w:rsidRPr="007A69AF">
        <w:lastRenderedPageBreak/>
        <w:t>Site Preparation</w:t>
      </w:r>
      <w:bookmarkEnd w:id="83"/>
      <w:bookmarkEnd w:id="84"/>
      <w:bookmarkEnd w:id="85"/>
      <w:bookmarkEnd w:id="87"/>
      <w:bookmarkEnd w:id="88"/>
    </w:p>
    <w:bookmarkEnd w:id="86"/>
    <w:p w14:paraId="3C6FCA6F" w14:textId="5BE38594" w:rsidR="00F07689" w:rsidRPr="007A69AF" w:rsidRDefault="004F20E0" w:rsidP="00155B68">
      <w:pPr>
        <w:pStyle w:val="BodyText"/>
        <w:keepNext/>
        <w:keepLines/>
      </w:pPr>
      <w:r w:rsidRPr="007A69AF">
        <w:rPr>
          <w:color w:val="0000FF"/>
          <w:sz w:val="22"/>
          <w:szCs w:val="22"/>
          <w:u w:val="single"/>
        </w:rPr>
        <w:fldChar w:fldCharType="begin"/>
      </w:r>
      <w:r w:rsidRPr="007A69AF">
        <w:rPr>
          <w:color w:val="0000FF"/>
          <w:sz w:val="22"/>
          <w:szCs w:val="22"/>
          <w:u w:val="single"/>
        </w:rPr>
        <w:instrText xml:space="preserve"> REF _Ref506222619 \h  \* MERGEFORMAT </w:instrText>
      </w:r>
      <w:r w:rsidRPr="007A69AF">
        <w:rPr>
          <w:color w:val="0000FF"/>
          <w:sz w:val="22"/>
          <w:szCs w:val="22"/>
          <w:u w:val="single"/>
        </w:rPr>
      </w:r>
      <w:r w:rsidRPr="007A69AF">
        <w:rPr>
          <w:color w:val="0000FF"/>
          <w:sz w:val="22"/>
          <w:szCs w:val="22"/>
          <w:u w:val="single"/>
        </w:rPr>
        <w:fldChar w:fldCharType="separate"/>
      </w:r>
      <w:r w:rsidR="00595547" w:rsidRPr="00595547">
        <w:rPr>
          <w:bCs/>
          <w:color w:val="0000FF"/>
          <w:sz w:val="22"/>
          <w:szCs w:val="22"/>
          <w:u w:val="single"/>
        </w:rPr>
        <w:t>Table 2</w:t>
      </w:r>
      <w:r w:rsidRPr="007A69AF">
        <w:rPr>
          <w:color w:val="0000FF"/>
          <w:sz w:val="22"/>
          <w:szCs w:val="22"/>
          <w:u w:val="single"/>
        </w:rPr>
        <w:fldChar w:fldCharType="end"/>
      </w:r>
      <w:r w:rsidR="00F07689" w:rsidRPr="007A69AF">
        <w:t xml:space="preserve"> describes preparation required by the site prior to deployment.</w:t>
      </w:r>
    </w:p>
    <w:p w14:paraId="27B5E296" w14:textId="2130D980" w:rsidR="00F07689" w:rsidRPr="007A69AF" w:rsidRDefault="00F07689" w:rsidP="000E39D3">
      <w:pPr>
        <w:pStyle w:val="Caption"/>
      </w:pPr>
      <w:bookmarkStart w:id="89" w:name="_Ref506222619"/>
      <w:bookmarkStart w:id="90" w:name="_Toc2872252"/>
      <w:r w:rsidRPr="007A69AF">
        <w:t xml:space="preserve">Table </w:t>
      </w:r>
      <w:r w:rsidR="000E60B2">
        <w:rPr>
          <w:noProof/>
        </w:rPr>
        <w:fldChar w:fldCharType="begin"/>
      </w:r>
      <w:r w:rsidR="000E60B2">
        <w:rPr>
          <w:noProof/>
        </w:rPr>
        <w:instrText xml:space="preserve"> SEQ Table \* ARABIC </w:instrText>
      </w:r>
      <w:r w:rsidR="000E60B2">
        <w:rPr>
          <w:noProof/>
        </w:rPr>
        <w:fldChar w:fldCharType="separate"/>
      </w:r>
      <w:r w:rsidR="00595547">
        <w:rPr>
          <w:noProof/>
        </w:rPr>
        <w:t>2</w:t>
      </w:r>
      <w:r w:rsidR="000E60B2">
        <w:rPr>
          <w:noProof/>
        </w:rPr>
        <w:fldChar w:fldCharType="end"/>
      </w:r>
      <w:bookmarkEnd w:id="89"/>
      <w:r w:rsidRPr="007A69AF">
        <w:t>: Site Preparation</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735"/>
        <w:gridCol w:w="2278"/>
        <w:gridCol w:w="1971"/>
        <w:gridCol w:w="1481"/>
      </w:tblGrid>
      <w:tr w:rsidR="00F07689" w:rsidRPr="007A69AF" w14:paraId="12B22377" w14:textId="77777777" w:rsidTr="007D46F4">
        <w:trPr>
          <w:cantSplit/>
          <w:tblHeader/>
        </w:trPr>
        <w:tc>
          <w:tcPr>
            <w:tcW w:w="1008" w:type="pct"/>
            <w:shd w:val="clear" w:color="auto" w:fill="F2F2F2" w:themeFill="background1" w:themeFillShade="F2"/>
            <w:vAlign w:val="bottom"/>
          </w:tcPr>
          <w:p w14:paraId="07C25B4E" w14:textId="77777777" w:rsidR="00F07689" w:rsidRPr="007A69AF" w:rsidRDefault="00F07689" w:rsidP="00155B68">
            <w:pPr>
              <w:pStyle w:val="TableHeading"/>
              <w:keepNext/>
              <w:keepLines/>
            </w:pPr>
            <w:bookmarkStart w:id="91" w:name="ColumnTitle_04"/>
            <w:bookmarkEnd w:id="91"/>
            <w:r w:rsidRPr="007A69AF">
              <w:t>Site/Other</w:t>
            </w:r>
          </w:p>
        </w:tc>
        <w:tc>
          <w:tcPr>
            <w:tcW w:w="928" w:type="pct"/>
            <w:shd w:val="clear" w:color="auto" w:fill="F2F2F2" w:themeFill="background1" w:themeFillShade="F2"/>
            <w:vAlign w:val="bottom"/>
          </w:tcPr>
          <w:p w14:paraId="46356566" w14:textId="77777777" w:rsidR="00F07689" w:rsidRPr="007A69AF" w:rsidRDefault="00F07689" w:rsidP="00155B68">
            <w:pPr>
              <w:pStyle w:val="TableHeading"/>
              <w:keepNext/>
              <w:keepLines/>
            </w:pPr>
            <w:r w:rsidRPr="007A69AF">
              <w:t>Problem</w:t>
            </w:r>
            <w:r w:rsidR="00B23998" w:rsidRPr="007A69AF">
              <w:t xml:space="preserve"> </w:t>
            </w:r>
            <w:r w:rsidRPr="007A69AF">
              <w:t>/</w:t>
            </w:r>
            <w:r w:rsidR="00B23998" w:rsidRPr="007A69AF">
              <w:t xml:space="preserve"> </w:t>
            </w:r>
            <w:r w:rsidRPr="007A69AF">
              <w:t>Change Needed</w:t>
            </w:r>
          </w:p>
        </w:tc>
        <w:tc>
          <w:tcPr>
            <w:tcW w:w="1218" w:type="pct"/>
            <w:shd w:val="clear" w:color="auto" w:fill="F2F2F2" w:themeFill="background1" w:themeFillShade="F2"/>
            <w:vAlign w:val="bottom"/>
          </w:tcPr>
          <w:p w14:paraId="097FDE63" w14:textId="77777777" w:rsidR="00F07689" w:rsidRPr="007A69AF" w:rsidRDefault="00F07689" w:rsidP="00155B68">
            <w:pPr>
              <w:pStyle w:val="TableHeading"/>
              <w:keepNext/>
              <w:keepLines/>
            </w:pPr>
            <w:r w:rsidRPr="007A69AF">
              <w:t>Features to Adapt/Modify to New Product</w:t>
            </w:r>
          </w:p>
        </w:tc>
        <w:tc>
          <w:tcPr>
            <w:tcW w:w="1054" w:type="pct"/>
            <w:shd w:val="clear" w:color="auto" w:fill="F2F2F2" w:themeFill="background1" w:themeFillShade="F2"/>
            <w:vAlign w:val="bottom"/>
          </w:tcPr>
          <w:p w14:paraId="098337C3" w14:textId="77777777" w:rsidR="00F07689" w:rsidRPr="007A69AF" w:rsidRDefault="00F07689" w:rsidP="00155B68">
            <w:pPr>
              <w:pStyle w:val="TableHeading"/>
              <w:keepNext/>
              <w:keepLines/>
            </w:pPr>
            <w:r w:rsidRPr="007A69AF">
              <w:t>Actions/Steps</w:t>
            </w:r>
          </w:p>
        </w:tc>
        <w:tc>
          <w:tcPr>
            <w:tcW w:w="792" w:type="pct"/>
            <w:shd w:val="clear" w:color="auto" w:fill="F2F2F2" w:themeFill="background1" w:themeFillShade="F2"/>
            <w:vAlign w:val="bottom"/>
          </w:tcPr>
          <w:p w14:paraId="09FEE55F" w14:textId="77777777" w:rsidR="00F07689" w:rsidRPr="007A69AF" w:rsidRDefault="00F07689" w:rsidP="00155B68">
            <w:pPr>
              <w:pStyle w:val="TableHeading"/>
              <w:keepNext/>
              <w:keepLines/>
            </w:pPr>
            <w:r w:rsidRPr="007A69AF">
              <w:t>Owner</w:t>
            </w:r>
          </w:p>
        </w:tc>
      </w:tr>
      <w:tr w:rsidR="00F920EF" w:rsidRPr="007A69AF" w14:paraId="5723960C" w14:textId="77777777" w:rsidTr="007D46F4">
        <w:trPr>
          <w:cantSplit/>
        </w:trPr>
        <w:tc>
          <w:tcPr>
            <w:tcW w:w="1008" w:type="pct"/>
          </w:tcPr>
          <w:p w14:paraId="57073750" w14:textId="77777777" w:rsidR="00F920EF" w:rsidRPr="007A69AF" w:rsidRDefault="00F62AAB" w:rsidP="00155B68">
            <w:pPr>
              <w:pStyle w:val="TableText"/>
              <w:keepNext/>
              <w:keepLines/>
              <w:rPr>
                <w:b/>
              </w:rPr>
            </w:pPr>
            <w:r w:rsidRPr="007A69AF">
              <w:rPr>
                <w:b/>
              </w:rPr>
              <w:t>Tucson</w:t>
            </w:r>
            <w:r w:rsidR="0047159B" w:rsidRPr="007A69AF">
              <w:rPr>
                <w:b/>
              </w:rPr>
              <w:t>, AZ</w:t>
            </w:r>
          </w:p>
        </w:tc>
        <w:tc>
          <w:tcPr>
            <w:tcW w:w="928" w:type="pct"/>
          </w:tcPr>
          <w:p w14:paraId="4AE1E2E9" w14:textId="1A755B9F" w:rsidR="00BF455E" w:rsidRPr="007A69AF" w:rsidRDefault="00F877E8" w:rsidP="00155B68">
            <w:pPr>
              <w:pStyle w:val="TableText"/>
              <w:keepNext/>
              <w:keepLines/>
            </w:pPr>
            <w:r w:rsidRPr="007A69AF">
              <w:t>Establish IP communication</w:t>
            </w:r>
          </w:p>
        </w:tc>
        <w:tc>
          <w:tcPr>
            <w:tcW w:w="1218" w:type="pct"/>
          </w:tcPr>
          <w:p w14:paraId="56CADF3B" w14:textId="305271C6" w:rsidR="00F920EF" w:rsidRPr="007A69AF" w:rsidRDefault="00F25CAA" w:rsidP="00155B68">
            <w:pPr>
              <w:pStyle w:val="TableText"/>
              <w:keepNext/>
              <w:keepLines/>
            </w:pPr>
            <w:r>
              <w:t>Not Applicable (</w:t>
            </w:r>
            <w:r w:rsidR="00F877E8" w:rsidRPr="007A69AF">
              <w:t>N/A</w:t>
            </w:r>
            <w:r>
              <w:t>)</w:t>
            </w:r>
          </w:p>
        </w:tc>
        <w:tc>
          <w:tcPr>
            <w:tcW w:w="1054" w:type="pct"/>
          </w:tcPr>
          <w:p w14:paraId="3FE2CB6D" w14:textId="384BFA1F" w:rsidR="00F920EF" w:rsidRPr="007A69AF" w:rsidRDefault="00F877E8" w:rsidP="00155B68">
            <w:pPr>
              <w:pStyle w:val="TableText"/>
              <w:keepNext/>
              <w:keepLines/>
            </w:pPr>
            <w:r w:rsidRPr="007A69AF">
              <w:t>Ensure listener is enabled and ACL allows HealthSh</w:t>
            </w:r>
            <w:r w:rsidR="00324BEB" w:rsidRPr="007A69AF">
              <w:t>are servers IP range to connect</w:t>
            </w:r>
          </w:p>
        </w:tc>
        <w:tc>
          <w:tcPr>
            <w:tcW w:w="792" w:type="pct"/>
          </w:tcPr>
          <w:p w14:paraId="7AA2EB23" w14:textId="77777777" w:rsidR="00F920EF" w:rsidRPr="007A69AF" w:rsidRDefault="00F877E8" w:rsidP="00155B68">
            <w:pPr>
              <w:pStyle w:val="TableText"/>
              <w:keepNext/>
              <w:keepLines/>
            </w:pPr>
            <w:r w:rsidRPr="007A69AF">
              <w:t>Local IT Admin or Dispenser Admin</w:t>
            </w:r>
          </w:p>
        </w:tc>
      </w:tr>
      <w:tr w:rsidR="00BF455E" w:rsidRPr="007A69AF" w14:paraId="5CDA12FE" w14:textId="77777777" w:rsidTr="007D46F4">
        <w:trPr>
          <w:cantSplit/>
        </w:trPr>
        <w:tc>
          <w:tcPr>
            <w:tcW w:w="1008" w:type="pct"/>
          </w:tcPr>
          <w:p w14:paraId="21D0E69D" w14:textId="77777777" w:rsidR="00BF455E" w:rsidRPr="007A69AF" w:rsidRDefault="00BF455E" w:rsidP="000728F3">
            <w:pPr>
              <w:pStyle w:val="TableText"/>
            </w:pPr>
          </w:p>
        </w:tc>
        <w:tc>
          <w:tcPr>
            <w:tcW w:w="928" w:type="pct"/>
          </w:tcPr>
          <w:p w14:paraId="662BC789" w14:textId="73F7247E" w:rsidR="00BF455E" w:rsidRPr="007A69AF" w:rsidRDefault="00BF455E" w:rsidP="000728F3">
            <w:pPr>
              <w:pStyle w:val="TableText"/>
            </w:pPr>
            <w:r w:rsidRPr="007A69AF">
              <w:t xml:space="preserve">Standard acknowledgment (ACK) for RDS_O13 </w:t>
            </w:r>
            <w:r w:rsidR="00786E6E" w:rsidRPr="007A69AF">
              <w:t xml:space="preserve">transmitted from </w:t>
            </w:r>
            <w:r w:rsidRPr="007A69AF">
              <w:t>ScriptPro server</w:t>
            </w:r>
          </w:p>
        </w:tc>
        <w:tc>
          <w:tcPr>
            <w:tcW w:w="1218" w:type="pct"/>
          </w:tcPr>
          <w:p w14:paraId="3892C872" w14:textId="2EC48341" w:rsidR="00BF455E" w:rsidRPr="007A69AF" w:rsidDel="00BF455E" w:rsidRDefault="00BF455E" w:rsidP="000728F3">
            <w:pPr>
              <w:pStyle w:val="TableText"/>
            </w:pPr>
            <w:r w:rsidRPr="007A69AF">
              <w:t>Vendor provides patch to be installed on ScriptPro server</w:t>
            </w:r>
          </w:p>
        </w:tc>
        <w:tc>
          <w:tcPr>
            <w:tcW w:w="1054" w:type="pct"/>
          </w:tcPr>
          <w:p w14:paraId="72208E55" w14:textId="5AE0DFB8" w:rsidR="00BF455E" w:rsidRPr="007A69AF" w:rsidRDefault="00786E6E" w:rsidP="000728F3">
            <w:pPr>
              <w:pStyle w:val="TableText"/>
            </w:pPr>
            <w:r w:rsidRPr="007A69AF">
              <w:t>Vendor installs patch on ScriptPro server</w:t>
            </w:r>
          </w:p>
        </w:tc>
        <w:tc>
          <w:tcPr>
            <w:tcW w:w="792" w:type="pct"/>
          </w:tcPr>
          <w:p w14:paraId="660159AC" w14:textId="3AF31AA0" w:rsidR="00BF455E" w:rsidRPr="007A69AF" w:rsidRDefault="00BF455E" w:rsidP="000728F3">
            <w:pPr>
              <w:pStyle w:val="TableText"/>
            </w:pPr>
            <w:r w:rsidRPr="007A69AF">
              <w:t>Vendor</w:t>
            </w:r>
          </w:p>
        </w:tc>
      </w:tr>
      <w:tr w:rsidR="00943679" w:rsidRPr="007A69AF" w14:paraId="02FD19CB" w14:textId="77777777" w:rsidTr="007D46F4">
        <w:trPr>
          <w:cantSplit/>
        </w:trPr>
        <w:tc>
          <w:tcPr>
            <w:tcW w:w="1008" w:type="pct"/>
          </w:tcPr>
          <w:p w14:paraId="0B403FC7" w14:textId="77777777" w:rsidR="00943679" w:rsidRPr="007A69AF" w:rsidRDefault="00943679" w:rsidP="000728F3">
            <w:pPr>
              <w:pStyle w:val="TableText"/>
              <w:keepNext/>
              <w:keepLines/>
              <w:rPr>
                <w:b/>
              </w:rPr>
            </w:pPr>
            <w:r w:rsidRPr="007A69AF">
              <w:rPr>
                <w:b/>
              </w:rPr>
              <w:t>Oklahoma City, OK</w:t>
            </w:r>
          </w:p>
        </w:tc>
        <w:tc>
          <w:tcPr>
            <w:tcW w:w="928" w:type="pct"/>
          </w:tcPr>
          <w:p w14:paraId="3ADB5A9C" w14:textId="77777777" w:rsidR="00943679" w:rsidRPr="007A69AF" w:rsidRDefault="00F877E8" w:rsidP="000728F3">
            <w:pPr>
              <w:pStyle w:val="TableText"/>
              <w:keepNext/>
              <w:keepLines/>
            </w:pPr>
            <w:r w:rsidRPr="007A69AF">
              <w:t>Establish IP communication</w:t>
            </w:r>
          </w:p>
        </w:tc>
        <w:tc>
          <w:tcPr>
            <w:tcW w:w="1218" w:type="pct"/>
          </w:tcPr>
          <w:p w14:paraId="0C2FD7AF" w14:textId="2122C243" w:rsidR="00943679" w:rsidRPr="007A69AF" w:rsidRDefault="00F877E8" w:rsidP="000728F3">
            <w:pPr>
              <w:pStyle w:val="TableText"/>
              <w:keepNext/>
              <w:keepLines/>
            </w:pPr>
            <w:r w:rsidRPr="007A69AF">
              <w:t>N/A</w:t>
            </w:r>
          </w:p>
        </w:tc>
        <w:tc>
          <w:tcPr>
            <w:tcW w:w="1054" w:type="pct"/>
          </w:tcPr>
          <w:p w14:paraId="22721337" w14:textId="3AFEC801" w:rsidR="00943679" w:rsidRPr="007A69AF" w:rsidRDefault="00F877E8" w:rsidP="000728F3">
            <w:pPr>
              <w:pStyle w:val="TableText"/>
              <w:keepNext/>
              <w:keepLines/>
            </w:pPr>
            <w:r w:rsidRPr="007A69AF">
              <w:t xml:space="preserve">Ensure listener is enabled and ACL allows HealthShare servers </w:t>
            </w:r>
            <w:r w:rsidR="00324BEB" w:rsidRPr="007A69AF">
              <w:t>IP range to connect</w:t>
            </w:r>
          </w:p>
        </w:tc>
        <w:tc>
          <w:tcPr>
            <w:tcW w:w="792" w:type="pct"/>
          </w:tcPr>
          <w:p w14:paraId="0D57F921" w14:textId="77777777" w:rsidR="00943679" w:rsidRPr="007A69AF" w:rsidRDefault="00F877E8" w:rsidP="000728F3">
            <w:pPr>
              <w:pStyle w:val="TableText"/>
              <w:keepNext/>
              <w:keepLines/>
            </w:pPr>
            <w:r w:rsidRPr="007A69AF">
              <w:t>Local IT Admin or Dispenser Admin</w:t>
            </w:r>
          </w:p>
        </w:tc>
      </w:tr>
      <w:tr w:rsidR="00BF455E" w:rsidRPr="007A69AF" w14:paraId="0054DB96" w14:textId="77777777" w:rsidTr="007D46F4">
        <w:trPr>
          <w:cantSplit/>
        </w:trPr>
        <w:tc>
          <w:tcPr>
            <w:tcW w:w="1008" w:type="pct"/>
          </w:tcPr>
          <w:p w14:paraId="67FEA2B6" w14:textId="77777777" w:rsidR="00BF455E" w:rsidRPr="007A69AF" w:rsidRDefault="00BF455E" w:rsidP="004F20E0">
            <w:pPr>
              <w:pStyle w:val="TableText"/>
            </w:pPr>
          </w:p>
        </w:tc>
        <w:tc>
          <w:tcPr>
            <w:tcW w:w="928" w:type="pct"/>
          </w:tcPr>
          <w:p w14:paraId="2EB50353" w14:textId="360E2712" w:rsidR="00BF455E" w:rsidRPr="007A69AF" w:rsidRDefault="00786E6E" w:rsidP="004F20E0">
            <w:pPr>
              <w:pStyle w:val="TableText"/>
            </w:pPr>
            <w:r w:rsidRPr="007A69AF">
              <w:t>Innovation devices need transmit standard RRD_O14 response</w:t>
            </w:r>
          </w:p>
        </w:tc>
        <w:tc>
          <w:tcPr>
            <w:tcW w:w="1218" w:type="pct"/>
          </w:tcPr>
          <w:p w14:paraId="714D4D82" w14:textId="2F350B9E" w:rsidR="00BF455E" w:rsidRPr="007A69AF" w:rsidDel="00BF455E" w:rsidRDefault="00786E6E" w:rsidP="00943679">
            <w:pPr>
              <w:pStyle w:val="TableText"/>
            </w:pPr>
            <w:r w:rsidRPr="007A69AF">
              <w:t>Vendor provides patch to be installed on Innovation server</w:t>
            </w:r>
          </w:p>
        </w:tc>
        <w:tc>
          <w:tcPr>
            <w:tcW w:w="1054" w:type="pct"/>
          </w:tcPr>
          <w:p w14:paraId="3DA36392" w14:textId="7DB7C4A2" w:rsidR="00BF455E" w:rsidRPr="007A69AF" w:rsidRDefault="00786E6E" w:rsidP="004F20E0">
            <w:pPr>
              <w:pStyle w:val="TableText"/>
            </w:pPr>
            <w:r w:rsidRPr="007A69AF">
              <w:t>Vendor installs patch on Innovation server</w:t>
            </w:r>
          </w:p>
        </w:tc>
        <w:tc>
          <w:tcPr>
            <w:tcW w:w="792" w:type="pct"/>
          </w:tcPr>
          <w:p w14:paraId="402FAEE2" w14:textId="1AFE7268" w:rsidR="00BF455E" w:rsidRPr="007A69AF" w:rsidRDefault="00786E6E" w:rsidP="004F20E0">
            <w:pPr>
              <w:pStyle w:val="TableText"/>
            </w:pPr>
            <w:r w:rsidRPr="007A69AF">
              <w:t>Vendor</w:t>
            </w:r>
          </w:p>
        </w:tc>
      </w:tr>
    </w:tbl>
    <w:p w14:paraId="42D33A11" w14:textId="77777777" w:rsidR="004F20E0" w:rsidRPr="007A69AF" w:rsidRDefault="004F20E0" w:rsidP="00326C4D">
      <w:pPr>
        <w:pStyle w:val="BodyText6"/>
      </w:pPr>
      <w:bookmarkStart w:id="92" w:name="_Toc421540866"/>
    </w:p>
    <w:p w14:paraId="3C67764B" w14:textId="77777777" w:rsidR="00F07689" w:rsidRPr="007A69AF" w:rsidRDefault="00F07689" w:rsidP="003811CF">
      <w:pPr>
        <w:pStyle w:val="Heading2"/>
      </w:pPr>
      <w:bookmarkStart w:id="93" w:name="_Toc506363559"/>
      <w:bookmarkStart w:id="94" w:name="_Ref510010036"/>
      <w:bookmarkStart w:id="95" w:name="_Ref510159419"/>
      <w:bookmarkStart w:id="96" w:name="_Ref520196537"/>
      <w:bookmarkStart w:id="97" w:name="_Toc2872196"/>
      <w:r w:rsidRPr="007A69AF">
        <w:t>Resources</w:t>
      </w:r>
      <w:bookmarkEnd w:id="92"/>
      <w:bookmarkEnd w:id="93"/>
      <w:bookmarkEnd w:id="94"/>
      <w:bookmarkEnd w:id="95"/>
      <w:bookmarkEnd w:id="96"/>
      <w:bookmarkEnd w:id="97"/>
    </w:p>
    <w:p w14:paraId="6831FD1A" w14:textId="77777777" w:rsidR="00337ABE" w:rsidRPr="007A69AF" w:rsidRDefault="00ED3DD7" w:rsidP="00337ABE">
      <w:pPr>
        <w:pStyle w:val="BodyText"/>
        <w:keepNext/>
        <w:keepLines/>
      </w:pPr>
      <w:r w:rsidRPr="007A69AF">
        <w:t xml:space="preserve">The following </w:t>
      </w:r>
      <w:r w:rsidR="00337ABE" w:rsidRPr="007A69AF">
        <w:t xml:space="preserve">support </w:t>
      </w:r>
      <w:r w:rsidRPr="007A69AF">
        <w:t>resources</w:t>
      </w:r>
      <w:r w:rsidR="00337ABE" w:rsidRPr="007A69AF">
        <w:t xml:space="preserve"> will be available with </w:t>
      </w:r>
      <w:r w:rsidR="000713C7" w:rsidRPr="007A69AF">
        <w:t>OPAI</w:t>
      </w:r>
      <w:r w:rsidR="00337ABE" w:rsidRPr="007A69AF">
        <w:t>:</w:t>
      </w:r>
    </w:p>
    <w:p w14:paraId="60C7B0D3" w14:textId="77777777" w:rsidR="00337ABE" w:rsidRPr="007A69AF" w:rsidRDefault="001874E7" w:rsidP="00337ABE">
      <w:pPr>
        <w:pStyle w:val="ListBullet"/>
        <w:keepNext/>
        <w:keepLines/>
        <w:rPr>
          <w:iCs/>
        </w:rPr>
      </w:pPr>
      <w:r w:rsidRPr="007A69AF">
        <w:t>P</w:t>
      </w:r>
      <w:r w:rsidR="00337ABE" w:rsidRPr="007A69AF">
        <w:t>harmacy P</w:t>
      </w:r>
      <w:r w:rsidRPr="007A69AF">
        <w:t>ersonnel</w:t>
      </w:r>
    </w:p>
    <w:p w14:paraId="67D77B72" w14:textId="77777777" w:rsidR="00337ABE" w:rsidRPr="007A69AF" w:rsidRDefault="00337ABE" w:rsidP="00337ABE">
      <w:pPr>
        <w:pStyle w:val="ListBullet"/>
        <w:rPr>
          <w:iCs/>
        </w:rPr>
      </w:pPr>
      <w:r w:rsidRPr="007A69AF">
        <w:t>P</w:t>
      </w:r>
      <w:r w:rsidR="00773A5B" w:rsidRPr="007A69AF">
        <w:t xml:space="preserve">harmacy </w:t>
      </w:r>
      <w:r w:rsidR="0044318D" w:rsidRPr="007A69AF">
        <w:t>Automation</w:t>
      </w:r>
      <w:r w:rsidRPr="007A69AF">
        <w:t xml:space="preserve"> Data Processing Application Coordinator (</w:t>
      </w:r>
      <w:r w:rsidR="00773A5B" w:rsidRPr="007A69AF">
        <w:t>ADPAC</w:t>
      </w:r>
      <w:r w:rsidRPr="007A69AF">
        <w:t>)</w:t>
      </w:r>
    </w:p>
    <w:p w14:paraId="50A7BABA" w14:textId="77777777" w:rsidR="00A35EF4" w:rsidRPr="007A69AF" w:rsidRDefault="00A35EF4" w:rsidP="00A35EF4">
      <w:pPr>
        <w:pStyle w:val="ListBullet"/>
      </w:pPr>
      <w:r w:rsidRPr="007A69AF">
        <w:t>Health Connect Support Operations Team</w:t>
      </w:r>
    </w:p>
    <w:p w14:paraId="4DB34424" w14:textId="77777777" w:rsidR="00773A5B" w:rsidRPr="007A69AF" w:rsidRDefault="00A35EF4" w:rsidP="00A35EF4">
      <w:pPr>
        <w:pStyle w:val="ListBullet"/>
      </w:pPr>
      <w:r w:rsidRPr="007A69AF">
        <w:t>VistA HL7 Support, VistA Patch Installer</w:t>
      </w:r>
    </w:p>
    <w:p w14:paraId="7149F95C" w14:textId="77777777" w:rsidR="00A35EF4" w:rsidRPr="007A69AF" w:rsidRDefault="00A35EF4" w:rsidP="00A35EF4">
      <w:pPr>
        <w:pStyle w:val="ListBullet"/>
      </w:pPr>
      <w:r w:rsidRPr="007A69AF">
        <w:t>OPAI Equipment Vendor Support</w:t>
      </w:r>
    </w:p>
    <w:p w14:paraId="3DF027EC" w14:textId="77777777" w:rsidR="00F07689" w:rsidRPr="007A69AF" w:rsidRDefault="00F07689" w:rsidP="004E20F3">
      <w:pPr>
        <w:pStyle w:val="Heading3"/>
      </w:pPr>
      <w:bookmarkStart w:id="98" w:name="_Toc421540867"/>
      <w:bookmarkStart w:id="99" w:name="_Toc506363560"/>
      <w:bookmarkStart w:id="100" w:name="_Ref520196664"/>
      <w:bookmarkStart w:id="101" w:name="_Toc2872197"/>
      <w:r w:rsidRPr="007A69AF">
        <w:lastRenderedPageBreak/>
        <w:t>Facility Specifics</w:t>
      </w:r>
      <w:bookmarkEnd w:id="98"/>
      <w:bookmarkEnd w:id="99"/>
      <w:bookmarkEnd w:id="100"/>
      <w:bookmarkEnd w:id="101"/>
    </w:p>
    <w:p w14:paraId="413858FC" w14:textId="77777777" w:rsidR="00B05FDE" w:rsidRPr="007A69AF" w:rsidRDefault="00B05FDE" w:rsidP="00B05FDE">
      <w:pPr>
        <w:pStyle w:val="BodyText"/>
      </w:pPr>
      <w:r w:rsidRPr="007A69AF">
        <w:t xml:space="preserve">This section does </w:t>
      </w:r>
      <w:r w:rsidRPr="007A69AF">
        <w:rPr>
          <w:i/>
        </w:rPr>
        <w:t>not</w:t>
      </w:r>
      <w:r w:rsidRPr="007A69AF">
        <w:t xml:space="preserve"> apply to HL7 Health Connect and OPAI. Virtual meetings can be used to assist sites; similar to what was used for IOC testing sessions.</w:t>
      </w:r>
    </w:p>
    <w:p w14:paraId="29BA83A1" w14:textId="77777777" w:rsidR="00F07689" w:rsidRPr="007A69AF" w:rsidRDefault="00F07689" w:rsidP="004E20F3">
      <w:pPr>
        <w:pStyle w:val="Heading3"/>
      </w:pPr>
      <w:bookmarkStart w:id="102" w:name="_Toc421540868"/>
      <w:bookmarkStart w:id="103" w:name="_Toc506363561"/>
      <w:bookmarkStart w:id="104" w:name="_Ref510010045"/>
      <w:bookmarkStart w:id="105" w:name="_Ref520196731"/>
      <w:bookmarkStart w:id="106" w:name="_Toc2872198"/>
      <w:r w:rsidRPr="007A69AF">
        <w:t>Hardware</w:t>
      </w:r>
      <w:bookmarkEnd w:id="102"/>
      <w:bookmarkEnd w:id="103"/>
      <w:bookmarkEnd w:id="104"/>
      <w:bookmarkEnd w:id="105"/>
      <w:bookmarkEnd w:id="106"/>
    </w:p>
    <w:p w14:paraId="73588749" w14:textId="77777777" w:rsidR="00B05FDE" w:rsidRPr="007A69AF" w:rsidRDefault="00B05FDE" w:rsidP="00B05FDE">
      <w:pPr>
        <w:pStyle w:val="BodyText"/>
        <w:keepNext/>
        <w:keepLines/>
      </w:pPr>
      <w:r w:rsidRPr="007A69AF">
        <w:t>There are no special hardware requirements for sites using HL7 Health Connect and OPAI.</w:t>
      </w:r>
    </w:p>
    <w:p w14:paraId="264AE685" w14:textId="122CF914" w:rsidR="00F07689" w:rsidRPr="007A69AF" w:rsidRDefault="00AB7909" w:rsidP="00AB7909">
      <w:pPr>
        <w:pStyle w:val="Note"/>
      </w:pPr>
      <w:r w:rsidRPr="007A69AF">
        <w:rPr>
          <w:noProof/>
          <w:lang w:eastAsia="en-US" w:bidi="ar-SA"/>
        </w:rPr>
        <w:drawing>
          <wp:inline distT="0" distB="0" distL="0" distR="0" wp14:anchorId="70F02C5F" wp14:editId="48E33BC9">
            <wp:extent cx="285750" cy="28575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details about who is responsible for preparing the site to meet these hardware specifications,</w:t>
      </w:r>
      <w:r w:rsidRPr="007A69AF" w:rsidDel="00AB7909">
        <w:t xml:space="preserve"> </w:t>
      </w:r>
      <w:r w:rsidRPr="007A69AF">
        <w:t>s</w:t>
      </w:r>
      <w:r w:rsidR="00F07689" w:rsidRPr="007A69AF">
        <w:t xml:space="preserve">ee </w:t>
      </w:r>
      <w:r w:rsidRPr="007A69AF">
        <w:rPr>
          <w:rFonts w:cs="Times New Roman"/>
          <w:color w:val="0000FF"/>
          <w:u w:val="single"/>
        </w:rPr>
        <w:fldChar w:fldCharType="begin"/>
      </w:r>
      <w:r w:rsidRPr="007A69AF">
        <w:rPr>
          <w:rFonts w:cs="Times New Roman"/>
          <w:color w:val="0000FF"/>
          <w:u w:val="single"/>
        </w:rPr>
        <w:instrText xml:space="preserve"> REF _Ref506223004 \h  \* MERGEFORMAT </w:instrText>
      </w:r>
      <w:r w:rsidRPr="007A69AF">
        <w:rPr>
          <w:rFonts w:cs="Times New Roman"/>
          <w:color w:val="0000FF"/>
          <w:u w:val="single"/>
        </w:rPr>
      </w:r>
      <w:r w:rsidRPr="007A69AF">
        <w:rPr>
          <w:rFonts w:cs="Times New Roman"/>
          <w:color w:val="0000FF"/>
          <w:u w:val="single"/>
        </w:rPr>
        <w:fldChar w:fldCharType="separate"/>
      </w:r>
      <w:r w:rsidR="00595547" w:rsidRPr="00595547">
        <w:rPr>
          <w:rFonts w:cs="Times New Roman"/>
          <w:bCs/>
          <w:color w:val="0000FF"/>
          <w:u w:val="single"/>
        </w:rPr>
        <w:t>Table 1: Roles and Responsibilities</w:t>
      </w:r>
      <w:r w:rsidRPr="007A69AF">
        <w:rPr>
          <w:rFonts w:cs="Times New Roman"/>
          <w:color w:val="0000FF"/>
          <w:u w:val="single"/>
        </w:rPr>
        <w:fldChar w:fldCharType="end"/>
      </w:r>
      <w:r w:rsidR="00F07689" w:rsidRPr="007A69AF">
        <w:t>.</w:t>
      </w:r>
    </w:p>
    <w:p w14:paraId="227A3E7B" w14:textId="77777777" w:rsidR="00F07689" w:rsidRPr="007A69AF" w:rsidRDefault="00F07689" w:rsidP="004E20F3">
      <w:pPr>
        <w:pStyle w:val="Heading3"/>
      </w:pPr>
      <w:bookmarkStart w:id="107" w:name="_Toc421540869"/>
      <w:bookmarkStart w:id="108" w:name="_Toc506363562"/>
      <w:bookmarkStart w:id="109" w:name="_Ref510010053"/>
      <w:bookmarkStart w:id="110" w:name="_Ref510160495"/>
      <w:bookmarkStart w:id="111" w:name="_Ref516495203"/>
      <w:bookmarkStart w:id="112" w:name="_Toc2872199"/>
      <w:r w:rsidRPr="007A69AF">
        <w:t>Software</w:t>
      </w:r>
      <w:bookmarkEnd w:id="107"/>
      <w:bookmarkEnd w:id="108"/>
      <w:bookmarkEnd w:id="109"/>
      <w:bookmarkEnd w:id="110"/>
      <w:bookmarkEnd w:id="111"/>
      <w:bookmarkEnd w:id="112"/>
    </w:p>
    <w:p w14:paraId="46BBB712" w14:textId="77777777" w:rsidR="001927CC" w:rsidRPr="007A69AF" w:rsidRDefault="001927CC" w:rsidP="002450BA">
      <w:pPr>
        <w:pStyle w:val="BodyText"/>
        <w:keepNext/>
        <w:keepLines/>
      </w:pPr>
      <w:r w:rsidRPr="007A69AF">
        <w:t xml:space="preserve">The </w:t>
      </w:r>
      <w:r w:rsidR="000713C7" w:rsidRPr="007A69AF">
        <w:t>OPAI</w:t>
      </w:r>
      <w:r w:rsidRPr="007A69AF">
        <w:t xml:space="preserve"> software deployment is made up of</w:t>
      </w:r>
      <w:r w:rsidR="00843E0E" w:rsidRPr="007A69AF">
        <w:t xml:space="preserve"> the following:</w:t>
      </w:r>
    </w:p>
    <w:p w14:paraId="2A6B04D5" w14:textId="77777777" w:rsidR="001927CC" w:rsidRPr="007A69AF" w:rsidRDefault="000713C7" w:rsidP="00F62AAB">
      <w:pPr>
        <w:pStyle w:val="BodyText"/>
        <w:keepNext/>
        <w:keepLines/>
        <w:numPr>
          <w:ilvl w:val="0"/>
          <w:numId w:val="31"/>
        </w:numPr>
        <w:rPr>
          <w:szCs w:val="24"/>
        </w:rPr>
      </w:pPr>
      <w:r w:rsidRPr="007A69AF">
        <w:rPr>
          <w:szCs w:val="24"/>
        </w:rPr>
        <w:t>OPAI</w:t>
      </w:r>
      <w:r w:rsidR="006B129C" w:rsidRPr="007A69AF">
        <w:rPr>
          <w:szCs w:val="24"/>
        </w:rPr>
        <w:t xml:space="preserve"> Health Connect P</w:t>
      </w:r>
      <w:r w:rsidR="00843E0E" w:rsidRPr="007A69AF">
        <w:rPr>
          <w:szCs w:val="24"/>
        </w:rPr>
        <w:t>roduction</w:t>
      </w:r>
      <w:r w:rsidR="001927CC" w:rsidRPr="007A69AF">
        <w:rPr>
          <w:szCs w:val="24"/>
        </w:rPr>
        <w:t xml:space="preserve"> </w:t>
      </w:r>
      <w:r w:rsidR="002450BA" w:rsidRPr="007A69AF">
        <w:rPr>
          <w:color w:val="000000"/>
          <w:szCs w:val="24"/>
        </w:rPr>
        <w:t>Extensible Mark-up Language (</w:t>
      </w:r>
      <w:r w:rsidR="00843E0E" w:rsidRPr="007A69AF">
        <w:rPr>
          <w:szCs w:val="24"/>
        </w:rPr>
        <w:t>XML</w:t>
      </w:r>
      <w:r w:rsidR="002450BA" w:rsidRPr="007A69AF">
        <w:rPr>
          <w:szCs w:val="24"/>
        </w:rPr>
        <w:t>)</w:t>
      </w:r>
      <w:r w:rsidR="001927CC" w:rsidRPr="007A69AF">
        <w:rPr>
          <w:szCs w:val="24"/>
        </w:rPr>
        <w:t xml:space="preserve"> file</w:t>
      </w:r>
      <w:r w:rsidR="001927CC" w:rsidRPr="007A69AF">
        <w:t xml:space="preserve"> (e.g.</w:t>
      </w:r>
      <w:r w:rsidR="00843E0E" w:rsidRPr="007A69AF">
        <w:t>, </w:t>
      </w:r>
      <w:r w:rsidR="00F62AAB" w:rsidRPr="007A69AF">
        <w:rPr>
          <w:b/>
        </w:rPr>
        <w:t>Export-HCM_Production_HL7RouterProduction_OPAIv1.xml</w:t>
      </w:r>
      <w:r w:rsidR="001927CC" w:rsidRPr="007A69AF">
        <w:t>)</w:t>
      </w:r>
      <w:r w:rsidR="00843E0E" w:rsidRPr="007A69AF">
        <w:t>—</w:t>
      </w:r>
      <w:r w:rsidR="002450BA" w:rsidRPr="007A69AF">
        <w:t xml:space="preserve">The </w:t>
      </w:r>
      <w:r w:rsidR="00843E0E" w:rsidRPr="007A69AF">
        <w:rPr>
          <w:color w:val="000000"/>
        </w:rPr>
        <w:t xml:space="preserve">Health Connect </w:t>
      </w:r>
      <w:r w:rsidR="00843E0E" w:rsidRPr="007A69AF">
        <w:rPr>
          <w:color w:val="000000"/>
          <w:szCs w:val="24"/>
        </w:rPr>
        <w:t xml:space="preserve">XML file </w:t>
      </w:r>
      <w:r w:rsidR="00843E0E" w:rsidRPr="007A69AF">
        <w:rPr>
          <w:szCs w:val="24"/>
        </w:rPr>
        <w:t xml:space="preserve">will be delivered from </w:t>
      </w:r>
      <w:r w:rsidR="002450BA" w:rsidRPr="007A69AF">
        <w:rPr>
          <w:szCs w:val="24"/>
        </w:rPr>
        <w:t>the Community Resource and Referral Center (CRRC)</w:t>
      </w:r>
      <w:r w:rsidR="00843E0E" w:rsidRPr="007A69AF">
        <w:rPr>
          <w:szCs w:val="24"/>
        </w:rPr>
        <w:t xml:space="preserve"> development/test environment.</w:t>
      </w:r>
    </w:p>
    <w:p w14:paraId="66A52A4E" w14:textId="50026796" w:rsidR="001927CC" w:rsidRPr="007A69AF" w:rsidRDefault="00843E0E" w:rsidP="002450BA">
      <w:pPr>
        <w:pStyle w:val="BodyText"/>
        <w:numPr>
          <w:ilvl w:val="0"/>
          <w:numId w:val="31"/>
        </w:numPr>
      </w:pPr>
      <w:r w:rsidRPr="007A69AF">
        <w:rPr>
          <w:color w:val="000000"/>
        </w:rPr>
        <w:t xml:space="preserve">Informational </w:t>
      </w:r>
      <w:r w:rsidR="000713C7" w:rsidRPr="007A69AF">
        <w:rPr>
          <w:b/>
        </w:rPr>
        <w:t>PSO*7*522</w:t>
      </w:r>
      <w:r w:rsidR="000713C7" w:rsidRPr="007A69AF">
        <w:t xml:space="preserve"> </w:t>
      </w:r>
      <w:r w:rsidR="001927CC" w:rsidRPr="007A69AF">
        <w:rPr>
          <w:color w:val="000000"/>
        </w:rPr>
        <w:t>is available on FORUM.</w:t>
      </w:r>
    </w:p>
    <w:p w14:paraId="6954E4C0" w14:textId="1E325F28" w:rsidR="00F07689" w:rsidRPr="007A69AF" w:rsidRDefault="00AB7909" w:rsidP="00AB7909">
      <w:pPr>
        <w:pStyle w:val="Note"/>
      </w:pPr>
      <w:r w:rsidRPr="007A69AF">
        <w:rPr>
          <w:noProof/>
          <w:lang w:eastAsia="en-US" w:bidi="ar-SA"/>
        </w:rPr>
        <w:drawing>
          <wp:inline distT="0" distB="0" distL="0" distR="0" wp14:anchorId="50797C63" wp14:editId="5FA5D128">
            <wp:extent cx="285750" cy="28575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details about who is responsible for preparing the site to meet these software specifications,</w:t>
      </w:r>
      <w:r w:rsidR="00F07689" w:rsidRPr="007A69AF">
        <w:t xml:space="preserve"> see </w:t>
      </w:r>
      <w:r w:rsidRPr="007A69AF">
        <w:rPr>
          <w:color w:val="0000FF"/>
          <w:u w:val="single"/>
        </w:rPr>
        <w:fldChar w:fldCharType="begin"/>
      </w:r>
      <w:r w:rsidRPr="007A69AF">
        <w:rPr>
          <w:color w:val="0000FF"/>
          <w:u w:val="single"/>
        </w:rPr>
        <w:instrText xml:space="preserve"> REF _Ref506223004 \h  \* MERGEFORMAT </w:instrText>
      </w:r>
      <w:r w:rsidRPr="007A69AF">
        <w:rPr>
          <w:color w:val="0000FF"/>
          <w:u w:val="single"/>
        </w:rPr>
      </w:r>
      <w:r w:rsidRPr="007A69AF">
        <w:rPr>
          <w:color w:val="0000FF"/>
          <w:u w:val="single"/>
        </w:rPr>
        <w:fldChar w:fldCharType="separate"/>
      </w:r>
      <w:r w:rsidR="00595547" w:rsidRPr="00595547">
        <w:rPr>
          <w:bCs/>
          <w:color w:val="0000FF"/>
          <w:u w:val="single"/>
        </w:rPr>
        <w:t>Table 1: Roles and Responsibilities</w:t>
      </w:r>
      <w:r w:rsidRPr="007A69AF">
        <w:rPr>
          <w:color w:val="0000FF"/>
          <w:u w:val="single"/>
        </w:rPr>
        <w:fldChar w:fldCharType="end"/>
      </w:r>
      <w:r w:rsidR="00F07689" w:rsidRPr="007A69AF">
        <w:t>.</w:t>
      </w:r>
    </w:p>
    <w:p w14:paraId="78D88199" w14:textId="77777777" w:rsidR="0005370A" w:rsidRPr="007A69AF" w:rsidRDefault="0005370A" w:rsidP="004E20F3">
      <w:pPr>
        <w:pStyle w:val="Heading3"/>
      </w:pPr>
      <w:bookmarkStart w:id="113" w:name="_Communications"/>
      <w:bookmarkStart w:id="114" w:name="_Toc421540871"/>
      <w:bookmarkStart w:id="115" w:name="_Toc506363563"/>
      <w:bookmarkStart w:id="116" w:name="_Ref510010061"/>
      <w:bookmarkStart w:id="117" w:name="_Ref520198591"/>
      <w:bookmarkStart w:id="118" w:name="_Ref532219976"/>
      <w:bookmarkStart w:id="119" w:name="_Toc2872200"/>
      <w:bookmarkEnd w:id="113"/>
      <w:r w:rsidRPr="007A69AF">
        <w:t>Communications</w:t>
      </w:r>
      <w:bookmarkEnd w:id="114"/>
      <w:bookmarkEnd w:id="115"/>
      <w:bookmarkEnd w:id="116"/>
      <w:bookmarkEnd w:id="117"/>
      <w:bookmarkEnd w:id="118"/>
      <w:bookmarkEnd w:id="119"/>
    </w:p>
    <w:p w14:paraId="24F0C158" w14:textId="77777777" w:rsidR="0073417D" w:rsidRPr="007A69AF" w:rsidRDefault="00B61516" w:rsidP="001126FE">
      <w:pPr>
        <w:pStyle w:val="BodyText"/>
        <w:keepNext/>
        <w:keepLines/>
      </w:pPr>
      <w:r w:rsidRPr="007A69AF">
        <w:t>Communicati</w:t>
      </w:r>
      <w:r w:rsidR="007312BF" w:rsidRPr="007A69AF">
        <w:t>ons and notification activities</w:t>
      </w:r>
      <w:r w:rsidR="00CE1AD1" w:rsidRPr="007A69AF">
        <w:t xml:space="preserve"> include</w:t>
      </w:r>
      <w:r w:rsidR="007312BF" w:rsidRPr="007A69AF">
        <w:t>:</w:t>
      </w:r>
    </w:p>
    <w:p w14:paraId="43362310" w14:textId="77777777" w:rsidR="00773A5B" w:rsidRPr="007A69AF" w:rsidRDefault="001126FE" w:rsidP="001126FE">
      <w:pPr>
        <w:pStyle w:val="ListBullet"/>
        <w:keepNext/>
        <w:keepLines/>
      </w:pPr>
      <w:r w:rsidRPr="007A69AF">
        <w:t>Kick Off meeting</w:t>
      </w:r>
      <w:r w:rsidR="00390AAE" w:rsidRPr="007A69AF">
        <w:t>s:</w:t>
      </w:r>
    </w:p>
    <w:p w14:paraId="0EEBEB57" w14:textId="4F3AE6C5" w:rsidR="00390AAE" w:rsidRPr="007A69AF" w:rsidRDefault="00390AAE" w:rsidP="00010CFB">
      <w:pPr>
        <w:pStyle w:val="ListBullet2"/>
        <w:keepNext/>
        <w:keepLines/>
      </w:pPr>
      <w:r w:rsidRPr="007A69AF">
        <w:t xml:space="preserve">IOC Kick Off: </w:t>
      </w:r>
      <w:r w:rsidR="00FC6315" w:rsidRPr="007A69AF">
        <w:rPr>
          <w:b/>
        </w:rPr>
        <w:t>06/12/2018</w:t>
      </w:r>
    </w:p>
    <w:p w14:paraId="0BB029DF" w14:textId="7FF20592" w:rsidR="00390AAE" w:rsidRPr="003C24BE" w:rsidRDefault="00390AAE" w:rsidP="00390AAE">
      <w:pPr>
        <w:pStyle w:val="ListBullet2"/>
      </w:pPr>
      <w:r w:rsidRPr="007A69AF">
        <w:t xml:space="preserve">National Release Kick Off </w:t>
      </w:r>
      <w:r w:rsidRPr="003C24BE">
        <w:t xml:space="preserve">Planned for: </w:t>
      </w:r>
      <w:r w:rsidR="0005290C" w:rsidRPr="003C24BE">
        <w:rPr>
          <w:b/>
        </w:rPr>
        <w:t>3/25/2019</w:t>
      </w:r>
    </w:p>
    <w:p w14:paraId="10C87E1C" w14:textId="2361CC58" w:rsidR="00B11971" w:rsidRPr="003C24BE" w:rsidRDefault="00B11971" w:rsidP="001126FE">
      <w:pPr>
        <w:pStyle w:val="ListBullet"/>
      </w:pPr>
      <w:r w:rsidRPr="007F209B">
        <w:rPr>
          <w:highlight w:val="yellow"/>
        </w:rPr>
        <w:t>REDACTED</w:t>
      </w:r>
      <w:r w:rsidRPr="003C24BE" w:rsidDel="00B11971">
        <w:t xml:space="preserve"> </w:t>
      </w:r>
    </w:p>
    <w:p w14:paraId="271D363F" w14:textId="40A11F71" w:rsidR="00773A5B" w:rsidRPr="007A69AF" w:rsidRDefault="00B11971" w:rsidP="001126FE">
      <w:pPr>
        <w:pStyle w:val="ListBullet"/>
      </w:pPr>
      <w:r w:rsidRPr="007F209B">
        <w:rPr>
          <w:highlight w:val="yellow"/>
        </w:rPr>
        <w:t>REDACTED</w:t>
      </w:r>
      <w:r w:rsidRPr="007A69AF" w:rsidDel="00B11971">
        <w:t xml:space="preserve"> </w:t>
      </w:r>
    </w:p>
    <w:p w14:paraId="26B6D553" w14:textId="77777777" w:rsidR="00D43555" w:rsidRPr="007A69AF" w:rsidRDefault="00D43555" w:rsidP="00CD3EAA">
      <w:pPr>
        <w:pStyle w:val="Heading4"/>
        <w:rPr>
          <w:lang w:val="en-US"/>
        </w:rPr>
      </w:pPr>
      <w:bookmarkStart w:id="120" w:name="_Toc506363564"/>
      <w:bookmarkStart w:id="121" w:name="_Ref510443528"/>
      <w:bookmarkStart w:id="122" w:name="_Toc2872201"/>
      <w:r w:rsidRPr="007A69AF">
        <w:rPr>
          <w:lang w:val="en-US"/>
        </w:rPr>
        <w:t>Deployment/Installation/Back-Out Checklist</w:t>
      </w:r>
      <w:bookmarkEnd w:id="120"/>
      <w:bookmarkEnd w:id="121"/>
      <w:bookmarkEnd w:id="122"/>
    </w:p>
    <w:p w14:paraId="4F228920" w14:textId="0A05928A" w:rsidR="00B61516" w:rsidRPr="007A69AF" w:rsidRDefault="00B23998" w:rsidP="001126FE">
      <w:pPr>
        <w:pStyle w:val="BodyText"/>
        <w:keepNext/>
        <w:keepLines/>
      </w:pPr>
      <w:r w:rsidRPr="007A69AF">
        <w:t xml:space="preserve">For </w:t>
      </w:r>
      <w:r w:rsidR="00245105" w:rsidRPr="007A69AF">
        <w:t>rollback procedures</w:t>
      </w:r>
      <w:r w:rsidRPr="007A69AF">
        <w:t xml:space="preserve">, see Section </w:t>
      </w:r>
      <w:r w:rsidRPr="007A69AF">
        <w:rPr>
          <w:color w:val="0000FF"/>
          <w:u w:val="single"/>
        </w:rPr>
        <w:fldChar w:fldCharType="begin"/>
      </w:r>
      <w:r w:rsidRPr="007A69AF">
        <w:rPr>
          <w:color w:val="0000FF"/>
          <w:u w:val="single"/>
        </w:rPr>
        <w:instrText xml:space="preserve"> REF _Ref510443824 \w \h  \* MERGEFORMAT </w:instrText>
      </w:r>
      <w:r w:rsidRPr="007A69AF">
        <w:rPr>
          <w:color w:val="0000FF"/>
          <w:u w:val="single"/>
        </w:rPr>
      </w:r>
      <w:r w:rsidRPr="007A69AF">
        <w:rPr>
          <w:color w:val="0000FF"/>
          <w:u w:val="single"/>
        </w:rPr>
        <w:fldChar w:fldCharType="separate"/>
      </w:r>
      <w:r w:rsidR="00595547">
        <w:rPr>
          <w:color w:val="0000FF"/>
          <w:u w:val="single"/>
        </w:rPr>
        <w:t>6</w:t>
      </w:r>
      <w:r w:rsidRPr="007A69AF">
        <w:rPr>
          <w:color w:val="0000FF"/>
          <w:u w:val="single"/>
        </w:rPr>
        <w:fldChar w:fldCharType="end"/>
      </w:r>
      <w:r w:rsidRPr="007A69AF">
        <w:t>, “</w:t>
      </w:r>
      <w:r w:rsidRPr="007A69AF">
        <w:rPr>
          <w:color w:val="0000FF"/>
          <w:u w:val="single"/>
        </w:rPr>
        <w:fldChar w:fldCharType="begin"/>
      </w:r>
      <w:r w:rsidRPr="007A69AF">
        <w:rPr>
          <w:color w:val="0000FF"/>
          <w:u w:val="single"/>
        </w:rPr>
        <w:instrText xml:space="preserve"> REF _Ref510443824 \h  \* MERGEFORMAT </w:instrText>
      </w:r>
      <w:r w:rsidRPr="007A69AF">
        <w:rPr>
          <w:color w:val="0000FF"/>
          <w:u w:val="single"/>
        </w:rPr>
      </w:r>
      <w:r w:rsidRPr="007A69AF">
        <w:rPr>
          <w:color w:val="0000FF"/>
          <w:u w:val="single"/>
        </w:rPr>
        <w:fldChar w:fldCharType="separate"/>
      </w:r>
      <w:r w:rsidR="00595547" w:rsidRPr="00595547">
        <w:rPr>
          <w:color w:val="0000FF"/>
          <w:u w:val="single"/>
        </w:rPr>
        <w:t>Rollback Procedure</w:t>
      </w:r>
      <w:r w:rsidRPr="007A69AF">
        <w:rPr>
          <w:color w:val="0000FF"/>
          <w:u w:val="single"/>
        </w:rPr>
        <w:fldChar w:fldCharType="end"/>
      </w:r>
      <w:r w:rsidR="00B61516" w:rsidRPr="007A69AF">
        <w:t>.</w:t>
      </w:r>
      <w:r w:rsidRPr="007A69AF">
        <w:t>”</w:t>
      </w:r>
    </w:p>
    <w:p w14:paraId="7AF35E66" w14:textId="4F6AC43F" w:rsidR="004250FD" w:rsidRPr="007A69AF" w:rsidRDefault="00AB7909" w:rsidP="00AB7909">
      <w:pPr>
        <w:pStyle w:val="Caption"/>
      </w:pPr>
      <w:bookmarkStart w:id="123" w:name="_Ref510443929"/>
      <w:bookmarkStart w:id="124" w:name="_Toc2872253"/>
      <w:r w:rsidRPr="007A69AF">
        <w:t xml:space="preserve">Table </w:t>
      </w:r>
      <w:r w:rsidR="000E60B2">
        <w:rPr>
          <w:noProof/>
        </w:rPr>
        <w:fldChar w:fldCharType="begin"/>
      </w:r>
      <w:r w:rsidR="000E60B2">
        <w:rPr>
          <w:noProof/>
        </w:rPr>
        <w:instrText xml:space="preserve"> SEQ Table \* ARABIC </w:instrText>
      </w:r>
      <w:r w:rsidR="000E60B2">
        <w:rPr>
          <w:noProof/>
        </w:rPr>
        <w:fldChar w:fldCharType="separate"/>
      </w:r>
      <w:r w:rsidR="00595547">
        <w:rPr>
          <w:noProof/>
        </w:rPr>
        <w:t>3</w:t>
      </w:r>
      <w:r w:rsidR="000E60B2">
        <w:rPr>
          <w:noProof/>
        </w:rPr>
        <w:fldChar w:fldCharType="end"/>
      </w:r>
      <w:bookmarkEnd w:id="123"/>
      <w:r w:rsidRPr="007A69AF">
        <w:t>: Deployment/Installation/Back-Out Checklist</w:t>
      </w:r>
      <w:r w:rsidR="00B23998" w:rsidRPr="007A69AF">
        <w:t xml:space="preserve"> (Print </w:t>
      </w:r>
      <w:r w:rsidR="00FB3CAB" w:rsidRPr="007A69AF">
        <w:t xml:space="preserve">Out </w:t>
      </w:r>
      <w:r w:rsidR="00B23998" w:rsidRPr="007A69AF">
        <w:t>When Needed)</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6"/>
        <w:gridCol w:w="2330"/>
        <w:gridCol w:w="2354"/>
      </w:tblGrid>
      <w:tr w:rsidR="004250FD" w:rsidRPr="007A69AF" w14:paraId="01C32571" w14:textId="77777777" w:rsidTr="00AE57C4">
        <w:trPr>
          <w:tblHeader/>
        </w:trPr>
        <w:tc>
          <w:tcPr>
            <w:tcW w:w="2394" w:type="dxa"/>
            <w:shd w:val="clear" w:color="auto" w:fill="F2F2F2" w:themeFill="background1" w:themeFillShade="F2"/>
          </w:tcPr>
          <w:p w14:paraId="65795DB9" w14:textId="77777777" w:rsidR="004250FD" w:rsidRPr="007A69AF" w:rsidRDefault="004250FD" w:rsidP="00AB7909">
            <w:pPr>
              <w:pStyle w:val="TableHeading"/>
              <w:keepNext/>
              <w:keepLines/>
            </w:pPr>
            <w:bookmarkStart w:id="125" w:name="ColumnTitle_08"/>
            <w:bookmarkEnd w:id="125"/>
            <w:r w:rsidRPr="007A69AF">
              <w:t>Activity</w:t>
            </w:r>
          </w:p>
        </w:tc>
        <w:tc>
          <w:tcPr>
            <w:tcW w:w="2394" w:type="dxa"/>
            <w:shd w:val="clear" w:color="auto" w:fill="F2F2F2" w:themeFill="background1" w:themeFillShade="F2"/>
          </w:tcPr>
          <w:p w14:paraId="7C0D66FB" w14:textId="77777777" w:rsidR="004250FD" w:rsidRPr="007A69AF" w:rsidRDefault="004250FD" w:rsidP="00AB7909">
            <w:pPr>
              <w:pStyle w:val="TableHeading"/>
              <w:keepNext/>
              <w:keepLines/>
            </w:pPr>
            <w:r w:rsidRPr="007A69AF">
              <w:t>Day</w:t>
            </w:r>
          </w:p>
        </w:tc>
        <w:tc>
          <w:tcPr>
            <w:tcW w:w="2394" w:type="dxa"/>
            <w:shd w:val="clear" w:color="auto" w:fill="F2F2F2" w:themeFill="background1" w:themeFillShade="F2"/>
          </w:tcPr>
          <w:p w14:paraId="2934B727" w14:textId="77777777" w:rsidR="004250FD" w:rsidRPr="007A69AF" w:rsidRDefault="004250FD" w:rsidP="00AB7909">
            <w:pPr>
              <w:pStyle w:val="TableHeading"/>
              <w:keepNext/>
              <w:keepLines/>
            </w:pPr>
            <w:r w:rsidRPr="007A69AF">
              <w:t>Time</w:t>
            </w:r>
          </w:p>
        </w:tc>
        <w:tc>
          <w:tcPr>
            <w:tcW w:w="2394" w:type="dxa"/>
            <w:shd w:val="clear" w:color="auto" w:fill="F2F2F2" w:themeFill="background1" w:themeFillShade="F2"/>
          </w:tcPr>
          <w:p w14:paraId="66631255" w14:textId="77777777" w:rsidR="004250FD" w:rsidRPr="007A69AF" w:rsidRDefault="00B23998" w:rsidP="00AB7909">
            <w:pPr>
              <w:pStyle w:val="TableHeading"/>
              <w:keepNext/>
              <w:keepLines/>
            </w:pPr>
            <w:r w:rsidRPr="007A69AF">
              <w:t>Individual Who Completed T</w:t>
            </w:r>
            <w:r w:rsidR="004250FD" w:rsidRPr="007A69AF">
              <w:t>ask</w:t>
            </w:r>
          </w:p>
        </w:tc>
      </w:tr>
      <w:tr w:rsidR="004250FD" w:rsidRPr="007A69AF" w14:paraId="4FB992A1" w14:textId="77777777" w:rsidTr="00236972">
        <w:trPr>
          <w:trHeight w:val="440"/>
        </w:trPr>
        <w:tc>
          <w:tcPr>
            <w:tcW w:w="2394" w:type="dxa"/>
            <w:shd w:val="clear" w:color="auto" w:fill="auto"/>
          </w:tcPr>
          <w:p w14:paraId="36801C5E" w14:textId="77777777" w:rsidR="004250FD" w:rsidRPr="007A69AF" w:rsidRDefault="004250FD" w:rsidP="00AB7909">
            <w:pPr>
              <w:pStyle w:val="TableText"/>
              <w:keepNext/>
              <w:keepLines/>
              <w:rPr>
                <w:szCs w:val="22"/>
              </w:rPr>
            </w:pPr>
            <w:r w:rsidRPr="007A69AF">
              <w:rPr>
                <w:szCs w:val="22"/>
              </w:rPr>
              <w:t>Deploy</w:t>
            </w:r>
          </w:p>
        </w:tc>
        <w:tc>
          <w:tcPr>
            <w:tcW w:w="2394" w:type="dxa"/>
            <w:shd w:val="clear" w:color="auto" w:fill="auto"/>
          </w:tcPr>
          <w:p w14:paraId="6BCD2474" w14:textId="77777777" w:rsidR="004250FD" w:rsidRPr="007A69AF" w:rsidRDefault="004250FD" w:rsidP="00AB7909">
            <w:pPr>
              <w:pStyle w:val="TableText"/>
              <w:keepNext/>
              <w:keepLines/>
              <w:rPr>
                <w:szCs w:val="22"/>
              </w:rPr>
            </w:pPr>
          </w:p>
        </w:tc>
        <w:tc>
          <w:tcPr>
            <w:tcW w:w="2394" w:type="dxa"/>
            <w:shd w:val="clear" w:color="auto" w:fill="auto"/>
          </w:tcPr>
          <w:p w14:paraId="37FC72F9" w14:textId="77777777" w:rsidR="004250FD" w:rsidRPr="007A69AF" w:rsidRDefault="004250FD" w:rsidP="00AB7909">
            <w:pPr>
              <w:pStyle w:val="TableText"/>
              <w:keepNext/>
              <w:keepLines/>
              <w:rPr>
                <w:szCs w:val="22"/>
              </w:rPr>
            </w:pPr>
          </w:p>
        </w:tc>
        <w:tc>
          <w:tcPr>
            <w:tcW w:w="2394" w:type="dxa"/>
            <w:shd w:val="clear" w:color="auto" w:fill="auto"/>
          </w:tcPr>
          <w:p w14:paraId="6AD3859C" w14:textId="77777777" w:rsidR="004250FD" w:rsidRPr="007A69AF" w:rsidRDefault="004250FD" w:rsidP="00AB7909">
            <w:pPr>
              <w:pStyle w:val="TableText"/>
              <w:keepNext/>
              <w:keepLines/>
              <w:rPr>
                <w:szCs w:val="22"/>
              </w:rPr>
            </w:pPr>
          </w:p>
        </w:tc>
      </w:tr>
      <w:tr w:rsidR="004250FD" w:rsidRPr="007A69AF" w14:paraId="6FD7B400" w14:textId="77777777" w:rsidTr="00236972">
        <w:trPr>
          <w:trHeight w:val="458"/>
        </w:trPr>
        <w:tc>
          <w:tcPr>
            <w:tcW w:w="2394" w:type="dxa"/>
            <w:shd w:val="clear" w:color="auto" w:fill="auto"/>
          </w:tcPr>
          <w:p w14:paraId="1D3B0621" w14:textId="77777777" w:rsidR="004250FD" w:rsidRPr="007A69AF" w:rsidRDefault="004250FD" w:rsidP="00AB7909">
            <w:pPr>
              <w:pStyle w:val="TableText"/>
              <w:rPr>
                <w:szCs w:val="22"/>
              </w:rPr>
            </w:pPr>
            <w:r w:rsidRPr="007A69AF">
              <w:rPr>
                <w:szCs w:val="22"/>
              </w:rPr>
              <w:t>Install</w:t>
            </w:r>
          </w:p>
        </w:tc>
        <w:tc>
          <w:tcPr>
            <w:tcW w:w="2394" w:type="dxa"/>
            <w:shd w:val="clear" w:color="auto" w:fill="auto"/>
          </w:tcPr>
          <w:p w14:paraId="7C66D915" w14:textId="77777777" w:rsidR="004250FD" w:rsidRPr="007A69AF" w:rsidRDefault="004250FD" w:rsidP="00AB7909">
            <w:pPr>
              <w:pStyle w:val="TableText"/>
              <w:rPr>
                <w:szCs w:val="22"/>
              </w:rPr>
            </w:pPr>
          </w:p>
        </w:tc>
        <w:tc>
          <w:tcPr>
            <w:tcW w:w="2394" w:type="dxa"/>
            <w:shd w:val="clear" w:color="auto" w:fill="auto"/>
          </w:tcPr>
          <w:p w14:paraId="10A2E435" w14:textId="77777777" w:rsidR="004250FD" w:rsidRPr="007A69AF" w:rsidRDefault="004250FD" w:rsidP="00AB7909">
            <w:pPr>
              <w:pStyle w:val="TableText"/>
              <w:rPr>
                <w:szCs w:val="22"/>
              </w:rPr>
            </w:pPr>
          </w:p>
        </w:tc>
        <w:tc>
          <w:tcPr>
            <w:tcW w:w="2394" w:type="dxa"/>
            <w:shd w:val="clear" w:color="auto" w:fill="auto"/>
          </w:tcPr>
          <w:p w14:paraId="5419762E" w14:textId="77777777" w:rsidR="004250FD" w:rsidRPr="007A69AF" w:rsidRDefault="004250FD" w:rsidP="00AB7909">
            <w:pPr>
              <w:pStyle w:val="TableText"/>
              <w:rPr>
                <w:szCs w:val="22"/>
              </w:rPr>
            </w:pPr>
          </w:p>
        </w:tc>
      </w:tr>
      <w:tr w:rsidR="004250FD" w:rsidRPr="007A69AF" w14:paraId="7C198D75" w14:textId="77777777" w:rsidTr="00236972">
        <w:trPr>
          <w:trHeight w:val="288"/>
        </w:trPr>
        <w:tc>
          <w:tcPr>
            <w:tcW w:w="2394" w:type="dxa"/>
            <w:shd w:val="clear" w:color="auto" w:fill="auto"/>
          </w:tcPr>
          <w:p w14:paraId="4121566A" w14:textId="77777777" w:rsidR="004250FD" w:rsidRPr="007A69AF" w:rsidRDefault="004250FD" w:rsidP="00AB7909">
            <w:pPr>
              <w:pStyle w:val="TableText"/>
              <w:rPr>
                <w:szCs w:val="22"/>
              </w:rPr>
            </w:pPr>
            <w:r w:rsidRPr="007A69AF">
              <w:rPr>
                <w:szCs w:val="22"/>
              </w:rPr>
              <w:lastRenderedPageBreak/>
              <w:t>Back-Out</w:t>
            </w:r>
          </w:p>
        </w:tc>
        <w:tc>
          <w:tcPr>
            <w:tcW w:w="2394" w:type="dxa"/>
            <w:shd w:val="clear" w:color="auto" w:fill="auto"/>
          </w:tcPr>
          <w:p w14:paraId="36FD086F" w14:textId="77777777" w:rsidR="004250FD" w:rsidRPr="007A69AF" w:rsidRDefault="004250FD" w:rsidP="00AB7909">
            <w:pPr>
              <w:pStyle w:val="TableText"/>
              <w:rPr>
                <w:szCs w:val="22"/>
              </w:rPr>
            </w:pPr>
          </w:p>
        </w:tc>
        <w:tc>
          <w:tcPr>
            <w:tcW w:w="2394" w:type="dxa"/>
            <w:shd w:val="clear" w:color="auto" w:fill="auto"/>
          </w:tcPr>
          <w:p w14:paraId="243961B1" w14:textId="77777777" w:rsidR="004250FD" w:rsidRPr="007A69AF" w:rsidRDefault="004250FD" w:rsidP="00AB7909">
            <w:pPr>
              <w:pStyle w:val="TableText"/>
              <w:rPr>
                <w:szCs w:val="22"/>
              </w:rPr>
            </w:pPr>
          </w:p>
        </w:tc>
        <w:tc>
          <w:tcPr>
            <w:tcW w:w="2394" w:type="dxa"/>
            <w:shd w:val="clear" w:color="auto" w:fill="auto"/>
          </w:tcPr>
          <w:p w14:paraId="48659532" w14:textId="77777777" w:rsidR="004250FD" w:rsidRPr="007A69AF" w:rsidRDefault="004250FD" w:rsidP="00AB7909">
            <w:pPr>
              <w:pStyle w:val="TableText"/>
              <w:rPr>
                <w:szCs w:val="22"/>
              </w:rPr>
            </w:pPr>
          </w:p>
        </w:tc>
      </w:tr>
    </w:tbl>
    <w:p w14:paraId="7B54A9BA" w14:textId="77777777" w:rsidR="0005370A" w:rsidRPr="007A69AF" w:rsidRDefault="0005370A" w:rsidP="00AB7909">
      <w:pPr>
        <w:pStyle w:val="BodyText"/>
      </w:pPr>
    </w:p>
    <w:p w14:paraId="756CC7EB" w14:textId="77777777" w:rsidR="00222831" w:rsidRPr="007A69AF" w:rsidRDefault="00222831" w:rsidP="00D152DB">
      <w:pPr>
        <w:pStyle w:val="Heading1"/>
      </w:pPr>
      <w:bookmarkStart w:id="126" w:name="_Toc506363565"/>
      <w:bookmarkStart w:id="127" w:name="_Toc2872202"/>
      <w:r w:rsidRPr="007A69AF">
        <w:t>Installation</w:t>
      </w:r>
      <w:bookmarkEnd w:id="126"/>
      <w:bookmarkEnd w:id="127"/>
    </w:p>
    <w:p w14:paraId="693E7516" w14:textId="77777777" w:rsidR="00AE5904" w:rsidRPr="007A69AF" w:rsidRDefault="00361BE2" w:rsidP="003811CF">
      <w:pPr>
        <w:pStyle w:val="Heading2"/>
      </w:pPr>
      <w:bookmarkStart w:id="128" w:name="_Toc506363566"/>
      <w:bookmarkStart w:id="129" w:name="_Ref510443535"/>
      <w:bookmarkStart w:id="130" w:name="_Toc2872203"/>
      <w:r w:rsidRPr="007A69AF">
        <w:t xml:space="preserve">Pre-installation and </w:t>
      </w:r>
      <w:r w:rsidR="00AE5904" w:rsidRPr="007A69AF">
        <w:t>System Requirements</w:t>
      </w:r>
      <w:bookmarkEnd w:id="128"/>
      <w:bookmarkEnd w:id="129"/>
      <w:bookmarkEnd w:id="130"/>
    </w:p>
    <w:p w14:paraId="1C1EAA6E" w14:textId="73F0995F" w:rsidR="003A075A" w:rsidRPr="007A69AF" w:rsidRDefault="00071703" w:rsidP="0036213A">
      <w:pPr>
        <w:pStyle w:val="BodyText"/>
        <w:keepNext/>
        <w:keepLines/>
      </w:pPr>
      <w:bookmarkStart w:id="131" w:name="_Toc506363567"/>
      <w:r w:rsidRPr="007A69AF">
        <w:t xml:space="preserve">The </w:t>
      </w:r>
      <w:r w:rsidR="00863978" w:rsidRPr="007A69AF">
        <w:rPr>
          <w:b/>
        </w:rPr>
        <w:t>HCM</w:t>
      </w:r>
      <w:r w:rsidR="00863978" w:rsidRPr="007A69AF">
        <w:t xml:space="preserve"> </w:t>
      </w:r>
      <w:r w:rsidRPr="007A69AF">
        <w:t>namespace for the Health Connect production needs to be created for every deploy</w:t>
      </w:r>
      <w:r w:rsidR="003A075A" w:rsidRPr="007A69AF">
        <w:t>ment of Health Connect.</w:t>
      </w:r>
    </w:p>
    <w:p w14:paraId="4D1214A0" w14:textId="4D1567A1" w:rsidR="00B035EC" w:rsidRPr="007A69AF" w:rsidRDefault="00DD36B0" w:rsidP="004E20F3">
      <w:pPr>
        <w:pStyle w:val="Heading3"/>
      </w:pPr>
      <w:bookmarkStart w:id="132" w:name="_Pre-install_VistA_Check"/>
      <w:bookmarkStart w:id="133" w:name="_Ref531073113"/>
      <w:bookmarkStart w:id="134" w:name="_Ref531075292"/>
      <w:bookmarkStart w:id="135" w:name="_Ref531075329"/>
      <w:bookmarkStart w:id="136" w:name="_Ref531075342"/>
      <w:bookmarkStart w:id="137" w:name="_Ref531075371"/>
      <w:bookmarkStart w:id="138" w:name="_Toc2872204"/>
      <w:bookmarkEnd w:id="132"/>
      <w:r w:rsidRPr="007A69AF">
        <w:t>Pre-I</w:t>
      </w:r>
      <w:r w:rsidR="005E786E" w:rsidRPr="007A69AF">
        <w:t>nstall VistA Check</w:t>
      </w:r>
      <w:bookmarkStart w:id="139" w:name="_Hlk517955269"/>
      <w:bookmarkEnd w:id="133"/>
      <w:bookmarkEnd w:id="134"/>
      <w:bookmarkEnd w:id="135"/>
      <w:bookmarkEnd w:id="136"/>
      <w:bookmarkEnd w:id="137"/>
      <w:bookmarkEnd w:id="138"/>
    </w:p>
    <w:p w14:paraId="56EBD8A2" w14:textId="6D76646B" w:rsidR="00CD3EAA" w:rsidRPr="007A69AF" w:rsidRDefault="00CD3EAA" w:rsidP="00DD36B0">
      <w:pPr>
        <w:pStyle w:val="BodyText"/>
        <w:keepNext/>
        <w:keepLines/>
        <w:rPr>
          <w:lang w:eastAsia="ko-KR"/>
        </w:rPr>
      </w:pPr>
      <w:r w:rsidRPr="007A69AF">
        <w:rPr>
          <w:lang w:eastAsia="ko-KR"/>
        </w:rPr>
        <w:t>The following word-</w:t>
      </w:r>
      <w:r w:rsidR="00B035EC" w:rsidRPr="007A69AF">
        <w:rPr>
          <w:lang w:eastAsia="ko-KR"/>
        </w:rPr>
        <w:t>processing fields of</w:t>
      </w:r>
      <w:r w:rsidRPr="007A69AF">
        <w:rPr>
          <w:lang w:eastAsia="ko-KR"/>
        </w:rPr>
        <w:t xml:space="preserve"> </w:t>
      </w:r>
      <w:r w:rsidR="00DD36B0" w:rsidRPr="007A69AF">
        <w:rPr>
          <w:lang w:eastAsia="ko-KR"/>
        </w:rPr>
        <w:t xml:space="preserve">the </w:t>
      </w:r>
      <w:r w:rsidRPr="007A69AF">
        <w:rPr>
          <w:lang w:eastAsia="ko-KR"/>
        </w:rPr>
        <w:t xml:space="preserve">OUTPATIENT SITE (#59) file </w:t>
      </w:r>
      <w:r w:rsidR="000D0C2A" w:rsidRPr="007A69AF">
        <w:rPr>
          <w:lang w:eastAsia="ko-KR"/>
        </w:rPr>
        <w:t>may</w:t>
      </w:r>
      <w:r w:rsidR="00AF0EE5" w:rsidRPr="007A69AF">
        <w:rPr>
          <w:lang w:eastAsia="ko-KR"/>
        </w:rPr>
        <w:t xml:space="preserve"> </w:t>
      </w:r>
      <w:r w:rsidR="00B035EC" w:rsidRPr="007A69AF">
        <w:rPr>
          <w:lang w:eastAsia="ko-KR"/>
        </w:rPr>
        <w:t xml:space="preserve">contain </w:t>
      </w:r>
      <w:r w:rsidR="000F7E54">
        <w:rPr>
          <w:lang w:eastAsia="ko-KR"/>
        </w:rPr>
        <w:t>“</w:t>
      </w:r>
      <w:r w:rsidR="00B035EC" w:rsidRPr="007A69AF">
        <w:rPr>
          <w:lang w:eastAsia="ko-KR"/>
        </w:rPr>
        <w:t>blank li</w:t>
      </w:r>
      <w:r w:rsidR="000F7E54">
        <w:rPr>
          <w:lang w:eastAsia="ko-KR"/>
        </w:rPr>
        <w:t>nes”</w:t>
      </w:r>
      <w:r w:rsidR="00B035EC" w:rsidRPr="007A69AF">
        <w:rPr>
          <w:lang w:eastAsia="ko-KR"/>
        </w:rPr>
        <w:t xml:space="preserve"> with co</w:t>
      </w:r>
      <w:r w:rsidR="00AF0EE5" w:rsidRPr="007A69AF">
        <w:rPr>
          <w:lang w:eastAsia="ko-KR"/>
        </w:rPr>
        <w:t>ntrol characters that may cause</w:t>
      </w:r>
      <w:r w:rsidR="00B035EC" w:rsidRPr="007A69AF">
        <w:rPr>
          <w:lang w:eastAsia="ko-KR"/>
        </w:rPr>
        <w:t xml:space="preserve"> incorrect HL7 message termination duri</w:t>
      </w:r>
      <w:r w:rsidRPr="007A69AF">
        <w:rPr>
          <w:lang w:eastAsia="ko-KR"/>
        </w:rPr>
        <w:t>ng processing:</w:t>
      </w:r>
    </w:p>
    <w:p w14:paraId="0BE61B53" w14:textId="77777777" w:rsidR="00CD3EAA" w:rsidRPr="007A69AF" w:rsidRDefault="00CD3EAA" w:rsidP="00DD36B0">
      <w:pPr>
        <w:pStyle w:val="ListBullet"/>
        <w:keepNext/>
        <w:keepLines/>
        <w:rPr>
          <w:lang w:eastAsia="ko-KR"/>
        </w:rPr>
      </w:pPr>
      <w:r w:rsidRPr="007A69AF">
        <w:rPr>
          <w:lang w:eastAsia="ko-KR"/>
        </w:rPr>
        <w:t>NARRATIVE FOR COPAY DOCUMENT (#59.01004) field</w:t>
      </w:r>
    </w:p>
    <w:p w14:paraId="15B2F82D" w14:textId="77777777" w:rsidR="00CD3EAA" w:rsidRPr="007A69AF" w:rsidRDefault="00CD3EAA" w:rsidP="00CD3EAA">
      <w:pPr>
        <w:pStyle w:val="ListBullet"/>
        <w:rPr>
          <w:lang w:eastAsia="ko-KR"/>
        </w:rPr>
      </w:pPr>
      <w:r w:rsidRPr="007A69AF">
        <w:rPr>
          <w:lang w:eastAsia="ko-KR"/>
        </w:rPr>
        <w:t>NARRATIVE REFILLABLE RX (#59.01005) field</w:t>
      </w:r>
    </w:p>
    <w:p w14:paraId="0DE79298" w14:textId="77777777" w:rsidR="00CD3EAA" w:rsidRPr="007A69AF" w:rsidRDefault="00CD3EAA" w:rsidP="00CD3EAA">
      <w:pPr>
        <w:pStyle w:val="ListBullet"/>
        <w:rPr>
          <w:lang w:eastAsia="ko-KR"/>
        </w:rPr>
      </w:pPr>
      <w:r w:rsidRPr="007A69AF">
        <w:rPr>
          <w:lang w:eastAsia="ko-KR"/>
        </w:rPr>
        <w:t>NARRATIVE NON-REFILLABLE RX (#59.01006) field</w:t>
      </w:r>
    </w:p>
    <w:p w14:paraId="07EF8632" w14:textId="77777777" w:rsidR="00CD3EAA" w:rsidRPr="007A69AF" w:rsidRDefault="00CD3EAA" w:rsidP="00CD3EAA">
      <w:pPr>
        <w:pStyle w:val="BodyText6"/>
        <w:rPr>
          <w:lang w:eastAsia="ko-KR"/>
        </w:rPr>
      </w:pPr>
    </w:p>
    <w:p w14:paraId="220D3D39" w14:textId="09E5C7AB" w:rsidR="00B035EC" w:rsidRPr="007A69AF" w:rsidRDefault="00B035EC" w:rsidP="00CD3EAA">
      <w:pPr>
        <w:pStyle w:val="BodyText"/>
      </w:pPr>
      <w:r w:rsidRPr="007A69AF">
        <w:t>To correct</w:t>
      </w:r>
      <w:r w:rsidR="00CD3EAA" w:rsidRPr="007A69AF">
        <w:t xml:space="preserve"> this</w:t>
      </w:r>
      <w:r w:rsidR="00DD36B0" w:rsidRPr="007A69AF">
        <w:t xml:space="preserve"> by removing blank lines from these fields</w:t>
      </w:r>
      <w:r w:rsidRPr="007A69AF">
        <w:t xml:space="preserve">, follow </w:t>
      </w:r>
      <w:r w:rsidR="00CD3EAA" w:rsidRPr="007A69AF">
        <w:t>the steps in the “</w:t>
      </w:r>
      <w:r w:rsidR="00CD3EAA" w:rsidRPr="007A69AF">
        <w:rPr>
          <w:color w:val="0000FF"/>
          <w:u w:val="single"/>
        </w:rPr>
        <w:fldChar w:fldCharType="begin"/>
      </w:r>
      <w:r w:rsidR="00CD3EAA" w:rsidRPr="007A69AF">
        <w:rPr>
          <w:color w:val="0000FF"/>
          <w:u w:val="single"/>
        </w:rPr>
        <w:instrText xml:space="preserve"> REF _Ref531073446 \h  \* MERGEFORMAT </w:instrText>
      </w:r>
      <w:r w:rsidR="00CD3EAA" w:rsidRPr="007A69AF">
        <w:rPr>
          <w:color w:val="0000FF"/>
          <w:u w:val="single"/>
        </w:rPr>
      </w:r>
      <w:r w:rsidR="00CD3EAA" w:rsidRPr="007A69AF">
        <w:rPr>
          <w:color w:val="0000FF"/>
          <w:u w:val="single"/>
        </w:rPr>
        <w:fldChar w:fldCharType="separate"/>
      </w:r>
      <w:r w:rsidR="00595547" w:rsidRPr="00595547">
        <w:rPr>
          <w:color w:val="0000FF"/>
          <w:u w:val="single"/>
        </w:rPr>
        <w:t>Narrative Validation</w:t>
      </w:r>
      <w:r w:rsidR="00CD3EAA" w:rsidRPr="007A69AF">
        <w:rPr>
          <w:color w:val="0000FF"/>
          <w:u w:val="single"/>
        </w:rPr>
        <w:fldChar w:fldCharType="end"/>
      </w:r>
      <w:r w:rsidR="00CD3EAA" w:rsidRPr="007A69AF">
        <w:t>” section</w:t>
      </w:r>
      <w:r w:rsidR="00DD36B0" w:rsidRPr="007A69AF">
        <w:t>. (A</w:t>
      </w:r>
      <w:r w:rsidR="00AF0EE5" w:rsidRPr="007A69AF">
        <w:t>lso</w:t>
      </w:r>
      <w:r w:rsidR="00DD36B0" w:rsidRPr="007A69AF">
        <w:t>,</w:t>
      </w:r>
      <w:r w:rsidR="00AF0EE5" w:rsidRPr="007A69AF">
        <w:t xml:space="preserve"> </w:t>
      </w:r>
      <w:r w:rsidR="00DD36B0" w:rsidRPr="007A69AF">
        <w:t xml:space="preserve">see the “Performing the Implementation” section </w:t>
      </w:r>
      <w:r w:rsidR="00AF0EE5" w:rsidRPr="007A69AF">
        <w:t xml:space="preserve">in the </w:t>
      </w:r>
      <w:r w:rsidR="00AF0EE5" w:rsidRPr="007A69AF">
        <w:rPr>
          <w:i/>
        </w:rPr>
        <w:t>Outpatient Pharmacy Automation Interface Installation Guide</w:t>
      </w:r>
      <w:r w:rsidR="00DD36B0" w:rsidRPr="007A69AF">
        <w:t>.</w:t>
      </w:r>
      <w:r w:rsidR="00AF0EE5" w:rsidRPr="007A69AF">
        <w:t>)</w:t>
      </w:r>
    </w:p>
    <w:p w14:paraId="3A308E72" w14:textId="0050507E" w:rsidR="00B035EC" w:rsidRPr="007A69AF" w:rsidRDefault="00B035EC" w:rsidP="00CD3EAA">
      <w:pPr>
        <w:pStyle w:val="Heading4"/>
        <w:rPr>
          <w:lang w:val="en-US"/>
        </w:rPr>
      </w:pPr>
      <w:bookmarkStart w:id="140" w:name="_Ref531073446"/>
      <w:bookmarkStart w:id="141" w:name="_Toc2872205"/>
      <w:r w:rsidRPr="007A69AF">
        <w:rPr>
          <w:lang w:val="en-US"/>
        </w:rPr>
        <w:t>Narrative Validation</w:t>
      </w:r>
      <w:bookmarkEnd w:id="140"/>
      <w:bookmarkEnd w:id="141"/>
    </w:p>
    <w:p w14:paraId="242C9092" w14:textId="4BAA077C" w:rsidR="00CD3EAA" w:rsidRPr="007A69AF" w:rsidRDefault="00CD3EAA" w:rsidP="00A6574A">
      <w:pPr>
        <w:pStyle w:val="BodyText"/>
        <w:keepNext/>
        <w:keepLines/>
        <w:rPr>
          <w:lang w:eastAsia="ko-KR" w:bidi="hi-IN"/>
        </w:rPr>
      </w:pPr>
      <w:r w:rsidRPr="007A69AF">
        <w:rPr>
          <w:lang w:eastAsia="ko-KR"/>
        </w:rPr>
        <w:t>To remove blank lines from fields, do the following:</w:t>
      </w:r>
    </w:p>
    <w:p w14:paraId="225E043B" w14:textId="3130B77E" w:rsidR="000D0C2A" w:rsidRPr="007A69AF" w:rsidRDefault="00B035EC" w:rsidP="000D0C2A">
      <w:pPr>
        <w:pStyle w:val="ListNumber"/>
        <w:keepNext/>
        <w:keepLines/>
      </w:pPr>
      <w:r w:rsidRPr="007A69AF">
        <w:t xml:space="preserve">Check the </w:t>
      </w:r>
      <w:r w:rsidR="000D0C2A" w:rsidRPr="007A69AF">
        <w:t xml:space="preserve">following fields in the </w:t>
      </w:r>
      <w:r w:rsidR="000D0C2A" w:rsidRPr="007A69AF">
        <w:rPr>
          <w:lang w:eastAsia="ko-KR"/>
        </w:rPr>
        <w:t>OUTPATIENT SITE (#59) file</w:t>
      </w:r>
      <w:r w:rsidR="000D0C2A" w:rsidRPr="007A69AF">
        <w:t>:</w:t>
      </w:r>
    </w:p>
    <w:p w14:paraId="43DE36BC" w14:textId="2406FE90" w:rsidR="000D0C2A" w:rsidRPr="007A69AF" w:rsidRDefault="00B035EC" w:rsidP="000D0C2A">
      <w:pPr>
        <w:pStyle w:val="ListBulletIndent2"/>
        <w:keepNext/>
        <w:keepLines/>
      </w:pPr>
      <w:r w:rsidRPr="007A69AF">
        <w:t>NARRATIVE FOR COPAY DOCUMENT (#59.01004</w:t>
      </w:r>
      <w:r w:rsidR="000D0C2A" w:rsidRPr="007A69AF">
        <w:t>)</w:t>
      </w:r>
    </w:p>
    <w:p w14:paraId="7BEF4DD5" w14:textId="3B60A7A4" w:rsidR="000D0C2A" w:rsidRPr="007A69AF" w:rsidRDefault="00B035EC" w:rsidP="000D0C2A">
      <w:pPr>
        <w:pStyle w:val="ListBulletIndent2"/>
        <w:keepNext/>
        <w:keepLines/>
      </w:pPr>
      <w:r w:rsidRPr="007A69AF">
        <w:t>NARRATIVE REFILLABLE RX (#59.01005)</w:t>
      </w:r>
    </w:p>
    <w:p w14:paraId="2008314B" w14:textId="703694EA" w:rsidR="000D0C2A" w:rsidRPr="007A69AF" w:rsidRDefault="00B035EC" w:rsidP="000D0C2A">
      <w:pPr>
        <w:pStyle w:val="ListBulletIndent2"/>
        <w:keepNext/>
        <w:keepLines/>
      </w:pPr>
      <w:r w:rsidRPr="007A69AF">
        <w:t xml:space="preserve">NARRATIVE NON-REFILLABLE RX </w:t>
      </w:r>
      <w:r w:rsidR="000D0C2A" w:rsidRPr="007A69AF">
        <w:t>(#59.01006)</w:t>
      </w:r>
    </w:p>
    <w:p w14:paraId="33134265" w14:textId="1A1247BD" w:rsidR="00A72C77" w:rsidRPr="007A69AF" w:rsidRDefault="000D0C2A" w:rsidP="000D0C2A">
      <w:pPr>
        <w:pStyle w:val="BodyText3"/>
      </w:pPr>
      <w:r w:rsidRPr="007A69AF">
        <w:t>These are word-processing</w:t>
      </w:r>
      <w:r w:rsidR="00B035EC" w:rsidRPr="007A69AF">
        <w:t xml:space="preserve"> fields, containing information from the site regarding the procedures for the patient to f</w:t>
      </w:r>
      <w:r w:rsidRPr="007A69AF">
        <w:t xml:space="preserve">ollow; information may include </w:t>
      </w:r>
      <w:r w:rsidR="00B035EC" w:rsidRPr="007A69AF">
        <w:t>telephone</w:t>
      </w:r>
      <w:r w:rsidRPr="007A69AF">
        <w:t xml:space="preserve"> numbers, mailing addresses, etc.</w:t>
      </w:r>
      <w:r w:rsidR="00B035EC" w:rsidRPr="007A69AF">
        <w:t xml:space="preserve"> Information in these parameters may incorporate </w:t>
      </w:r>
      <w:r w:rsidRPr="007A69AF">
        <w:t>"blank lines</w:t>
      </w:r>
      <w:r w:rsidR="00B035EC" w:rsidRPr="007A69AF">
        <w:t xml:space="preserve">" with control characters </w:t>
      </w:r>
      <w:r w:rsidRPr="007A69AF">
        <w:t>that</w:t>
      </w:r>
      <w:r w:rsidR="00B035EC" w:rsidRPr="007A69AF">
        <w:t xml:space="preserve"> may cause</w:t>
      </w:r>
      <w:r w:rsidR="00AF0EE5" w:rsidRPr="007A69AF">
        <w:t xml:space="preserve"> </w:t>
      </w:r>
      <w:r w:rsidR="00B035EC" w:rsidRPr="007A69AF">
        <w:t>incorrect HL7 messag</w:t>
      </w:r>
      <w:r w:rsidR="00A72C77" w:rsidRPr="007A69AF">
        <w:t>e termination during processing</w:t>
      </w:r>
      <w:r w:rsidRPr="007A69AF">
        <w:t>.</w:t>
      </w:r>
    </w:p>
    <w:p w14:paraId="53909770" w14:textId="29FA1394" w:rsidR="00A72C77" w:rsidRPr="007A69AF" w:rsidRDefault="00AF0EE5" w:rsidP="00CD3EAA">
      <w:pPr>
        <w:pStyle w:val="ListNumber"/>
      </w:pPr>
      <w:r w:rsidRPr="007A69AF">
        <w:t>Edit</w:t>
      </w:r>
      <w:r w:rsidR="00B035EC" w:rsidRPr="007A69AF">
        <w:t xml:space="preserve"> the</w:t>
      </w:r>
      <w:r w:rsidR="000D0C2A" w:rsidRPr="007A69AF">
        <w:t xml:space="preserve"> fields in Step 1</w:t>
      </w:r>
      <w:r w:rsidR="00B035EC" w:rsidRPr="007A69AF">
        <w:t xml:space="preserve"> </w:t>
      </w:r>
      <w:r w:rsidRPr="007A69AF">
        <w:t xml:space="preserve">as necessary to </w:t>
      </w:r>
      <w:r w:rsidR="007F38A3" w:rsidRPr="007A69AF">
        <w:t>remove</w:t>
      </w:r>
      <w:r w:rsidR="00B035EC" w:rsidRPr="007A69AF">
        <w:t xml:space="preserve"> </w:t>
      </w:r>
      <w:r w:rsidR="000D0C2A" w:rsidRPr="007A69AF">
        <w:t>"blank lines</w:t>
      </w:r>
      <w:r w:rsidR="00B035EC" w:rsidRPr="007A69AF">
        <w:t>" with control characters</w:t>
      </w:r>
      <w:bookmarkEnd w:id="139"/>
      <w:r w:rsidR="000D0C2A" w:rsidRPr="007A69AF">
        <w:t>.</w:t>
      </w:r>
    </w:p>
    <w:p w14:paraId="68DEBEA9" w14:textId="563E5DC8" w:rsidR="00A72C77" w:rsidRPr="007A69AF" w:rsidRDefault="00A72C77" w:rsidP="00CD3EAA">
      <w:pPr>
        <w:pStyle w:val="ListNumber"/>
      </w:pPr>
      <w:r w:rsidRPr="007A69AF">
        <w:t>S</w:t>
      </w:r>
      <w:r w:rsidR="000D0C2A" w:rsidRPr="007A69AF">
        <w:t>ave changes to the edited fields</w:t>
      </w:r>
      <w:r w:rsidRPr="007A69AF">
        <w:t>.</w:t>
      </w:r>
    </w:p>
    <w:p w14:paraId="3F9FC23A" w14:textId="77777777" w:rsidR="00A72C77" w:rsidRPr="007A69AF" w:rsidRDefault="00A72C77" w:rsidP="000D0C2A">
      <w:pPr>
        <w:pStyle w:val="BodyText6"/>
      </w:pPr>
    </w:p>
    <w:p w14:paraId="0AFEFDD5" w14:textId="11BF1664" w:rsidR="000D0C2A" w:rsidRPr="007A69AF" w:rsidRDefault="000D0C2A" w:rsidP="002B6168">
      <w:pPr>
        <w:pStyle w:val="Caption"/>
      </w:pPr>
      <w:bookmarkStart w:id="142" w:name="_Ref531076671"/>
      <w:bookmarkStart w:id="143" w:name="_Toc2872245"/>
      <w:r w:rsidRPr="007A69AF">
        <w:lastRenderedPageBreak/>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5</w:t>
      </w:r>
      <w:r w:rsidR="000E60B2">
        <w:rPr>
          <w:noProof/>
        </w:rPr>
        <w:fldChar w:fldCharType="end"/>
      </w:r>
      <w:bookmarkEnd w:id="142"/>
      <w:r w:rsidRPr="007A69AF">
        <w:t xml:space="preserve">: </w:t>
      </w:r>
      <w:r w:rsidR="002B6168" w:rsidRPr="007A69AF">
        <w:t xml:space="preserve">Sample </w:t>
      </w:r>
      <w:r w:rsidRPr="007A69AF">
        <w:t>Narrative Validation</w:t>
      </w:r>
      <w:r w:rsidR="002B6168" w:rsidRPr="007A69AF">
        <w:t>—</w:t>
      </w:r>
      <w:r w:rsidRPr="007A69AF">
        <w:t>Narrative Non-Refillable RX parameter</w:t>
      </w:r>
      <w:r w:rsidR="002B6168" w:rsidRPr="007A69AF">
        <w:br/>
        <w:t>(NOTE: Some options have been skipped to save room for the example.)</w:t>
      </w:r>
      <w:bookmarkEnd w:id="143"/>
    </w:p>
    <w:p w14:paraId="65DBEBD8" w14:textId="7FFB3680" w:rsidR="00B035EC" w:rsidRPr="007A69AF" w:rsidRDefault="00A96C39" w:rsidP="000D0C2A">
      <w:pPr>
        <w:pStyle w:val="Dialogue"/>
      </w:pPr>
      <w:r w:rsidRPr="007A69AF">
        <w:t>NARRATIVE REFILLABLE RX</w:t>
      </w:r>
    </w:p>
    <w:p w14:paraId="40F3B79A" w14:textId="77777777" w:rsidR="00B035EC" w:rsidRPr="007A69AF" w:rsidRDefault="00B035EC" w:rsidP="000D0C2A">
      <w:pPr>
        <w:pStyle w:val="Dialogue"/>
      </w:pPr>
      <w:r w:rsidRPr="007A69AF">
        <w:t>NARRATIVE REFILLABLE RX:. . .</w:t>
      </w:r>
    </w:p>
    <w:p w14:paraId="60D76BA1" w14:textId="77777777" w:rsidR="00B035EC" w:rsidRPr="007A69AF" w:rsidRDefault="00B035EC" w:rsidP="000D0C2A">
      <w:pPr>
        <w:pStyle w:val="Dialogue"/>
      </w:pPr>
      <w:r w:rsidRPr="007A69AF">
        <w:t xml:space="preserve">       . . .</w:t>
      </w:r>
    </w:p>
    <w:p w14:paraId="4348F3C7" w14:textId="77777777" w:rsidR="00B035EC" w:rsidRPr="007A69AF" w:rsidRDefault="00B035EC" w:rsidP="000D0C2A">
      <w:pPr>
        <w:pStyle w:val="Dialogue"/>
      </w:pPr>
      <w:r w:rsidRPr="007A69AF">
        <w:t xml:space="preserve">machinery.\.sp\May cause dizziness\.sp\May cause blurred vision\.sp\Call </w:t>
      </w:r>
    </w:p>
    <w:p w14:paraId="60BCEF89" w14:textId="77777777" w:rsidR="00B035EC" w:rsidRPr="007A69AF" w:rsidRDefault="00B035EC" w:rsidP="000D0C2A">
      <w:pPr>
        <w:pStyle w:val="Dialogue"/>
      </w:pPr>
      <w:r w:rsidRPr="007A69AF">
        <w:t xml:space="preserve">your doctor immediately if you have mental/mood changes like confusion, </w:t>
      </w:r>
    </w:p>
    <w:p w14:paraId="4B3E373B" w14:textId="77777777" w:rsidR="00B035EC" w:rsidRPr="007A69AF" w:rsidRDefault="00B035EC" w:rsidP="000D0C2A">
      <w:pPr>
        <w:pStyle w:val="Dialogue"/>
      </w:pPr>
      <w:r w:rsidRPr="007A69AF">
        <w:t xml:space="preserve">new/worsening feelings of sadness/fear, thoughts of suicide, or unusual </w:t>
      </w:r>
    </w:p>
    <w:p w14:paraId="2CD9B1D2" w14:textId="77777777" w:rsidR="00B035EC" w:rsidRPr="007A69AF" w:rsidRDefault="00B035EC" w:rsidP="000D0C2A">
      <w:pPr>
        <w:pStyle w:val="Dialogue"/>
      </w:pPr>
      <w:r w:rsidRPr="007A69AF">
        <w:t xml:space="preserve">behavior.\.sp\Do not take aluminum or magnesium antacids within 2 hours </w:t>
      </w:r>
    </w:p>
    <w:p w14:paraId="36878188" w14:textId="77777777" w:rsidR="00B035EC" w:rsidRPr="007A69AF" w:rsidRDefault="00B035EC" w:rsidP="000D0C2A">
      <w:pPr>
        <w:pStyle w:val="Dialogue"/>
      </w:pPr>
      <w:r w:rsidRPr="007A69AF">
        <w:t xml:space="preserve">of taking this medication.\.sp\It is very important that you take or use </w:t>
      </w:r>
    </w:p>
    <w:p w14:paraId="078119BF" w14:textId="77777777" w:rsidR="00B035EC" w:rsidRPr="007A69AF" w:rsidRDefault="00B035EC" w:rsidP="000D0C2A">
      <w:pPr>
        <w:pStyle w:val="Dialogue"/>
      </w:pPr>
      <w:r w:rsidRPr="007A69AF">
        <w:t xml:space="preserve">this exactly as directed. Do not skip doses or discontinue unless </w:t>
      </w:r>
    </w:p>
    <w:p w14:paraId="7EC577F8" w14:textId="77777777" w:rsidR="00B035EC" w:rsidRPr="007A69AF" w:rsidRDefault="00B035EC" w:rsidP="000D0C2A">
      <w:pPr>
        <w:pStyle w:val="Dialogue"/>
      </w:pPr>
      <w:r w:rsidRPr="007A69AF">
        <w:t xml:space="preserve">directed by your doctor.\.sp\Read the Medication Guide that comes with </w:t>
      </w:r>
    </w:p>
    <w:p w14:paraId="78985F26" w14:textId="77777777" w:rsidR="00B035EC" w:rsidRPr="007A69AF" w:rsidRDefault="00B035EC" w:rsidP="000D0C2A">
      <w:pPr>
        <w:pStyle w:val="Dialogue"/>
      </w:pPr>
      <w:r w:rsidRPr="007A69AF">
        <w:t xml:space="preserve">this medicine|Drug Warning Narrativevisit </w:t>
      </w:r>
    </w:p>
    <w:p w14:paraId="088730F7" w14:textId="003FFD82" w:rsidR="00B035EC" w:rsidRPr="007A69AF" w:rsidRDefault="00B11971" w:rsidP="000D0C2A">
      <w:pPr>
        <w:pStyle w:val="Dialogue"/>
      </w:pPr>
      <w:r w:rsidRPr="007F209B">
        <w:rPr>
          <w:sz w:val="24"/>
          <w:highlight w:val="yellow"/>
        </w:rPr>
        <w:t>REDACTED</w:t>
      </w:r>
      <w:r w:rsidDel="00B11971">
        <w:t xml:space="preserve"> </w:t>
      </w:r>
      <w:r w:rsidR="00B035EC" w:rsidRPr="007A69AF">
        <w:t>.</w:t>
      </w:r>
    </w:p>
    <w:p w14:paraId="456E2675" w14:textId="18DF9CE4" w:rsidR="00B035EC" w:rsidRPr="007A69AF" w:rsidRDefault="00B035EC" w:rsidP="000D0C2A">
      <w:pPr>
        <w:pStyle w:val="Dialogue"/>
      </w:pPr>
    </w:p>
    <w:p w14:paraId="55928CA0" w14:textId="77777777" w:rsidR="00AF0EE5" w:rsidRPr="007A69AF" w:rsidRDefault="00AF0EE5" w:rsidP="000D0C2A">
      <w:pPr>
        <w:pStyle w:val="Dialogue"/>
      </w:pPr>
    </w:p>
    <w:p w14:paraId="2DC62F38" w14:textId="77777777" w:rsidR="00B035EC" w:rsidRPr="007A69AF" w:rsidRDefault="00B035EC" w:rsidP="000D0C2A">
      <w:pPr>
        <w:pStyle w:val="Dialogue"/>
      </w:pPr>
      <w:r w:rsidRPr="007A69AF">
        <w:t xml:space="preserve">  Edit? NO// </w:t>
      </w:r>
      <w:r w:rsidRPr="007A69AF">
        <w:rPr>
          <w:b/>
          <w:highlight w:val="yellow"/>
        </w:rPr>
        <w:t>YES</w:t>
      </w:r>
    </w:p>
    <w:p w14:paraId="213C686A" w14:textId="77777777" w:rsidR="00B035EC" w:rsidRPr="007A69AF" w:rsidRDefault="00B035EC" w:rsidP="000D0C2A">
      <w:pPr>
        <w:pStyle w:val="Dialogue"/>
      </w:pPr>
    </w:p>
    <w:p w14:paraId="257E7AFC" w14:textId="70804DEF" w:rsidR="00B035EC" w:rsidRPr="007A69AF" w:rsidRDefault="00B035EC" w:rsidP="000D0C2A">
      <w:pPr>
        <w:pStyle w:val="Dialogue"/>
      </w:pPr>
    </w:p>
    <w:p w14:paraId="053ACEC0" w14:textId="3C1A5838" w:rsidR="008E37DE" w:rsidRPr="007A69AF" w:rsidRDefault="008E37DE" w:rsidP="000D0C2A">
      <w:pPr>
        <w:pStyle w:val="Dialogue"/>
      </w:pPr>
    </w:p>
    <w:p w14:paraId="59B72639" w14:textId="6242364A" w:rsidR="008E37DE" w:rsidRPr="007A69AF" w:rsidRDefault="008E37DE" w:rsidP="000D0C2A">
      <w:pPr>
        <w:pStyle w:val="Dialogue"/>
      </w:pPr>
    </w:p>
    <w:p w14:paraId="2129B011" w14:textId="6A253FA3" w:rsidR="008E37DE" w:rsidRPr="007A69AF" w:rsidRDefault="008E37DE" w:rsidP="000D0C2A">
      <w:pPr>
        <w:pStyle w:val="Dialogue"/>
      </w:pPr>
    </w:p>
    <w:p w14:paraId="32074D1F" w14:textId="77777777" w:rsidR="008E37DE" w:rsidRPr="007A69AF" w:rsidRDefault="008E37DE" w:rsidP="000D0C2A">
      <w:pPr>
        <w:pStyle w:val="Dialogue"/>
      </w:pPr>
    </w:p>
    <w:p w14:paraId="57414279" w14:textId="77777777" w:rsidR="008E37DE" w:rsidRPr="007A69AF" w:rsidRDefault="008E37DE" w:rsidP="000D0C2A">
      <w:pPr>
        <w:pStyle w:val="Dialogue"/>
      </w:pPr>
    </w:p>
    <w:p w14:paraId="0040CC2C" w14:textId="77777777" w:rsidR="00B035EC" w:rsidRPr="007A69AF" w:rsidRDefault="00B035EC" w:rsidP="000D0C2A">
      <w:pPr>
        <w:pStyle w:val="Dialogue"/>
      </w:pPr>
      <w:r w:rsidRPr="007A69AF">
        <w:t>==[ WRAP ]==[INSERT ]========&lt; NARRATIVE REFILLABLE R[Press &lt;PF1&gt;H for help]====</w:t>
      </w:r>
    </w:p>
    <w:p w14:paraId="50E5776B" w14:textId="77777777" w:rsidR="00B035EC" w:rsidRPr="007A69AF" w:rsidRDefault="00B035EC" w:rsidP="000D0C2A">
      <w:pPr>
        <w:pStyle w:val="Dialogue"/>
      </w:pPr>
      <w:r w:rsidRPr="007A69AF">
        <w:t xml:space="preserve">May cause drowsiness. Alcohol and marijuana may intensify this effect. </w:t>
      </w:r>
    </w:p>
    <w:p w14:paraId="0E232FFF" w14:textId="77777777" w:rsidR="00B035EC" w:rsidRPr="007A69AF" w:rsidRDefault="00B035EC" w:rsidP="000D0C2A">
      <w:pPr>
        <w:pStyle w:val="Dialogue"/>
      </w:pPr>
      <w:r w:rsidRPr="007A69AF">
        <w:t xml:space="preserve">Use care when operating a vehicle, vessel (e.g., boat), or </w:t>
      </w:r>
    </w:p>
    <w:p w14:paraId="76F50F9E" w14:textId="77777777" w:rsidR="00B035EC" w:rsidRPr="007A69AF" w:rsidRDefault="00B035EC" w:rsidP="000D0C2A">
      <w:pPr>
        <w:pStyle w:val="Dialogue"/>
      </w:pPr>
      <w:r w:rsidRPr="007A69AF">
        <w:t xml:space="preserve">machinery.\.sp\May cause dizziness\.sp\May cause blurred vision\.sp\Call </w:t>
      </w:r>
    </w:p>
    <w:p w14:paraId="32651344" w14:textId="77777777" w:rsidR="00B035EC" w:rsidRPr="007A69AF" w:rsidRDefault="00B035EC" w:rsidP="000D0C2A">
      <w:pPr>
        <w:pStyle w:val="Dialogue"/>
      </w:pPr>
      <w:r w:rsidRPr="007A69AF">
        <w:t xml:space="preserve">your doctor immediately if you have mental/mood changes like confusion, </w:t>
      </w:r>
    </w:p>
    <w:p w14:paraId="6AA0DCB6" w14:textId="77777777" w:rsidR="00B035EC" w:rsidRPr="007A69AF" w:rsidRDefault="00B035EC" w:rsidP="000D0C2A">
      <w:pPr>
        <w:pStyle w:val="Dialogue"/>
      </w:pPr>
      <w:r w:rsidRPr="007A69AF">
        <w:t xml:space="preserve">new/worsening feelings of sadness/fear, thoughts of suicide, or unusual </w:t>
      </w:r>
    </w:p>
    <w:p w14:paraId="3840171F" w14:textId="77777777" w:rsidR="00B035EC" w:rsidRPr="007A69AF" w:rsidRDefault="00B035EC" w:rsidP="000D0C2A">
      <w:pPr>
        <w:pStyle w:val="Dialogue"/>
      </w:pPr>
      <w:r w:rsidRPr="007A69AF">
        <w:t xml:space="preserve">behavior.\.sp\Do not take aluminum or magnesium antacids within 2 hours </w:t>
      </w:r>
    </w:p>
    <w:p w14:paraId="0DC3D469" w14:textId="77777777" w:rsidR="00B035EC" w:rsidRPr="007A69AF" w:rsidRDefault="00B035EC" w:rsidP="000D0C2A">
      <w:pPr>
        <w:pStyle w:val="Dialogue"/>
      </w:pPr>
      <w:r w:rsidRPr="007A69AF">
        <w:t xml:space="preserve">of taking this medication.\.sp\It is very important that you take or use </w:t>
      </w:r>
    </w:p>
    <w:p w14:paraId="2CB872F3" w14:textId="77777777" w:rsidR="00B035EC" w:rsidRPr="007A69AF" w:rsidRDefault="00B035EC" w:rsidP="000D0C2A">
      <w:pPr>
        <w:pStyle w:val="Dialogue"/>
      </w:pPr>
      <w:r w:rsidRPr="007A69AF">
        <w:t xml:space="preserve">this exactly as directed. Do not skip doses or discontinue unless </w:t>
      </w:r>
    </w:p>
    <w:p w14:paraId="3B1E8D99" w14:textId="77777777" w:rsidR="00B035EC" w:rsidRPr="007A69AF" w:rsidRDefault="00B035EC" w:rsidP="000D0C2A">
      <w:pPr>
        <w:pStyle w:val="Dialogue"/>
      </w:pPr>
      <w:r w:rsidRPr="007A69AF">
        <w:t xml:space="preserve">directed by your doctor.\.sp\Read the Medication Guide that comes with </w:t>
      </w:r>
    </w:p>
    <w:p w14:paraId="1E2AFEB3" w14:textId="77777777" w:rsidR="00B035EC" w:rsidRPr="007A69AF" w:rsidRDefault="00B035EC" w:rsidP="000D0C2A">
      <w:pPr>
        <w:pStyle w:val="Dialogue"/>
      </w:pPr>
      <w:r w:rsidRPr="007A69AF">
        <w:t xml:space="preserve">this medicine|Drug Warning Narrativevisit </w:t>
      </w:r>
    </w:p>
    <w:p w14:paraId="7279E3E1" w14:textId="77777777" w:rsidR="00B035EC" w:rsidRPr="007A69AF" w:rsidRDefault="00B035EC" w:rsidP="000D0C2A">
      <w:pPr>
        <w:pStyle w:val="Dialogue"/>
      </w:pPr>
      <w:r w:rsidRPr="007A69AF">
        <w:t>http://www.va.gov/healthbenefits/cost/copay_rates.asp.</w:t>
      </w:r>
    </w:p>
    <w:p w14:paraId="49281A2F" w14:textId="472D2A53" w:rsidR="00B035EC" w:rsidRPr="007A69AF" w:rsidRDefault="00B035EC" w:rsidP="000D0C2A">
      <w:pPr>
        <w:pStyle w:val="Dialogue"/>
      </w:pPr>
    </w:p>
    <w:p w14:paraId="2ABD94C2" w14:textId="77777777" w:rsidR="00CD30F4" w:rsidRPr="007A69AF" w:rsidRDefault="00CD30F4" w:rsidP="000D0C2A">
      <w:pPr>
        <w:pStyle w:val="Dialogue"/>
      </w:pPr>
    </w:p>
    <w:p w14:paraId="59AD811F" w14:textId="0907EE85" w:rsidR="00B035EC" w:rsidRPr="007A69AF" w:rsidRDefault="00650449" w:rsidP="000D0C2A">
      <w:pPr>
        <w:pStyle w:val="Dialogue"/>
      </w:pPr>
      <w:r w:rsidRPr="007A69AF">
        <w:t xml:space="preserve"> </w:t>
      </w:r>
      <w:r w:rsidR="00B035EC" w:rsidRPr="007A69AF">
        <w:t>[</w:t>
      </w:r>
      <w:r w:rsidR="00B035EC" w:rsidRPr="007A69AF">
        <w:rPr>
          <w:highlight w:val="cyan"/>
        </w:rPr>
        <w:t>eof</w:t>
      </w:r>
      <w:r w:rsidR="00B035EC" w:rsidRPr="007A69AF">
        <w:t>]</w:t>
      </w:r>
    </w:p>
    <w:p w14:paraId="497108CF" w14:textId="5D26703B" w:rsidR="00B035EC" w:rsidRPr="007A69AF" w:rsidRDefault="00B035EC" w:rsidP="000D0C2A">
      <w:pPr>
        <w:pStyle w:val="Dialogue"/>
      </w:pPr>
    </w:p>
    <w:p w14:paraId="26AC7CB3" w14:textId="42389CC5" w:rsidR="008E37DE" w:rsidRPr="007A69AF" w:rsidRDefault="008E37DE" w:rsidP="000D0C2A">
      <w:pPr>
        <w:pStyle w:val="Dialogue"/>
      </w:pPr>
    </w:p>
    <w:p w14:paraId="10E2FED2" w14:textId="6F567C2D" w:rsidR="008E37DE" w:rsidRPr="007A69AF" w:rsidRDefault="008E37DE" w:rsidP="000D0C2A">
      <w:pPr>
        <w:pStyle w:val="Dialogue"/>
      </w:pPr>
    </w:p>
    <w:p w14:paraId="63E6CBE6" w14:textId="282912A5" w:rsidR="008E37DE" w:rsidRPr="007A69AF" w:rsidRDefault="008E37DE" w:rsidP="000D0C2A">
      <w:pPr>
        <w:pStyle w:val="Dialogue"/>
      </w:pPr>
    </w:p>
    <w:p w14:paraId="4ABD007C" w14:textId="77777777" w:rsidR="008E37DE" w:rsidRPr="007A69AF" w:rsidRDefault="008E37DE" w:rsidP="000D0C2A">
      <w:pPr>
        <w:pStyle w:val="Dialogue"/>
      </w:pPr>
    </w:p>
    <w:p w14:paraId="124F55D7" w14:textId="77777777" w:rsidR="00B035EC" w:rsidRPr="007A69AF" w:rsidRDefault="00B035EC" w:rsidP="000D0C2A">
      <w:pPr>
        <w:pStyle w:val="Dialogue"/>
      </w:pPr>
      <w:r w:rsidRPr="007A69AF">
        <w:t>&lt;=======T=======T=======T=======T=======T=======T=======T=======T=======T&gt;======</w:t>
      </w:r>
    </w:p>
    <w:p w14:paraId="089CE443" w14:textId="4FC865E5" w:rsidR="00B035EC" w:rsidRPr="007A69AF" w:rsidRDefault="00B035EC" w:rsidP="000D0C2A">
      <w:pPr>
        <w:pStyle w:val="Dialogue"/>
      </w:pPr>
    </w:p>
    <w:p w14:paraId="55F9DBA8" w14:textId="77777777" w:rsidR="008E37DE" w:rsidRPr="007A69AF" w:rsidRDefault="008E37DE" w:rsidP="000D0C2A">
      <w:pPr>
        <w:pStyle w:val="Dialogue"/>
      </w:pPr>
    </w:p>
    <w:p w14:paraId="0710E451" w14:textId="77777777" w:rsidR="00B035EC" w:rsidRPr="007A69AF" w:rsidRDefault="00B035EC" w:rsidP="000D0C2A">
      <w:pPr>
        <w:pStyle w:val="Dialogue"/>
      </w:pPr>
      <w:r w:rsidRPr="007A69AF">
        <w:t>NARRATIVE REFILLABLE RX modified:</w:t>
      </w:r>
    </w:p>
    <w:p w14:paraId="2E13A296" w14:textId="6D6C9139" w:rsidR="00B035EC" w:rsidRPr="007A69AF" w:rsidRDefault="00B035EC" w:rsidP="000D0C2A">
      <w:pPr>
        <w:pStyle w:val="Dialogue"/>
      </w:pPr>
    </w:p>
    <w:p w14:paraId="790C25B3" w14:textId="77777777" w:rsidR="008E37DE" w:rsidRPr="007A69AF" w:rsidRDefault="008E37DE" w:rsidP="000D0C2A">
      <w:pPr>
        <w:pStyle w:val="Dialogue"/>
      </w:pPr>
    </w:p>
    <w:p w14:paraId="3D435D62" w14:textId="77777777" w:rsidR="00B035EC" w:rsidRPr="007A69AF" w:rsidRDefault="00B035EC" w:rsidP="000D0C2A">
      <w:pPr>
        <w:pStyle w:val="Dialogue"/>
      </w:pPr>
      <w:r w:rsidRPr="007A69AF">
        <w:t>==[ WRAP ]==[INSERT ]========&lt; NARRATIVE REFILLABLE R[Press &lt;PF1&gt;H for help]====</w:t>
      </w:r>
    </w:p>
    <w:p w14:paraId="5C62439A" w14:textId="77777777" w:rsidR="00B035EC" w:rsidRPr="007A69AF" w:rsidRDefault="00B035EC" w:rsidP="000D0C2A">
      <w:pPr>
        <w:pStyle w:val="Dialogue"/>
      </w:pPr>
      <w:r w:rsidRPr="007A69AF">
        <w:t xml:space="preserve">May cause drowsiness. Alcohol and marijuana may intensify this effect. </w:t>
      </w:r>
    </w:p>
    <w:p w14:paraId="40C86454" w14:textId="77777777" w:rsidR="00B035EC" w:rsidRPr="007A69AF" w:rsidRDefault="00B035EC" w:rsidP="000D0C2A">
      <w:pPr>
        <w:pStyle w:val="Dialogue"/>
      </w:pPr>
      <w:r w:rsidRPr="007A69AF">
        <w:t xml:space="preserve">Use care when operating a vehicle, vessel (e.g., boat), or </w:t>
      </w:r>
    </w:p>
    <w:p w14:paraId="62BDCE3E" w14:textId="77777777" w:rsidR="00B035EC" w:rsidRPr="007A69AF" w:rsidRDefault="00B035EC" w:rsidP="000D0C2A">
      <w:pPr>
        <w:pStyle w:val="Dialogue"/>
      </w:pPr>
      <w:r w:rsidRPr="007A69AF">
        <w:t xml:space="preserve">machinery.\.sp\May cause dizziness\.sp\May cause blurred vision\.sp\Call </w:t>
      </w:r>
    </w:p>
    <w:p w14:paraId="269E17A9" w14:textId="77777777" w:rsidR="00B035EC" w:rsidRPr="007A69AF" w:rsidRDefault="00B035EC" w:rsidP="000D0C2A">
      <w:pPr>
        <w:pStyle w:val="Dialogue"/>
      </w:pPr>
      <w:r w:rsidRPr="007A69AF">
        <w:t xml:space="preserve">your doctor immediately if you have mental/mood changes like confusion, </w:t>
      </w:r>
    </w:p>
    <w:p w14:paraId="19FE80E5" w14:textId="77777777" w:rsidR="00B035EC" w:rsidRPr="007A69AF" w:rsidRDefault="00B035EC" w:rsidP="000D0C2A">
      <w:pPr>
        <w:pStyle w:val="Dialogue"/>
      </w:pPr>
      <w:r w:rsidRPr="007A69AF">
        <w:t xml:space="preserve">new/worsening feelings of sadness/fear, thoughts of suicide, or unusual </w:t>
      </w:r>
    </w:p>
    <w:p w14:paraId="53A38424" w14:textId="77777777" w:rsidR="00B035EC" w:rsidRPr="007A69AF" w:rsidRDefault="00B035EC" w:rsidP="000D0C2A">
      <w:pPr>
        <w:pStyle w:val="Dialogue"/>
      </w:pPr>
      <w:r w:rsidRPr="007A69AF">
        <w:t xml:space="preserve">behavior.\.sp\Do not take aluminum or magnesium antacids within 2 hours </w:t>
      </w:r>
    </w:p>
    <w:p w14:paraId="431146B3" w14:textId="77777777" w:rsidR="00B035EC" w:rsidRPr="007A69AF" w:rsidRDefault="00B035EC" w:rsidP="000D0C2A">
      <w:pPr>
        <w:pStyle w:val="Dialogue"/>
      </w:pPr>
      <w:r w:rsidRPr="007A69AF">
        <w:t xml:space="preserve">of taking this medication.\.sp\It is very important that you take or use </w:t>
      </w:r>
    </w:p>
    <w:p w14:paraId="08D210E8" w14:textId="77777777" w:rsidR="00B035EC" w:rsidRPr="007A69AF" w:rsidRDefault="00B035EC" w:rsidP="000D0C2A">
      <w:pPr>
        <w:pStyle w:val="Dialogue"/>
      </w:pPr>
      <w:r w:rsidRPr="007A69AF">
        <w:t xml:space="preserve">this exactly as directed. Do not skip doses or discontinue unless </w:t>
      </w:r>
    </w:p>
    <w:p w14:paraId="7DDF3984" w14:textId="77777777" w:rsidR="00B035EC" w:rsidRPr="007A69AF" w:rsidRDefault="00B035EC" w:rsidP="000D0C2A">
      <w:pPr>
        <w:pStyle w:val="Dialogue"/>
      </w:pPr>
      <w:r w:rsidRPr="007A69AF">
        <w:t xml:space="preserve">directed by your doctor.\.sp\Read the Medication Guide that comes with </w:t>
      </w:r>
    </w:p>
    <w:p w14:paraId="77AE87B8" w14:textId="77777777" w:rsidR="00B035EC" w:rsidRPr="007A69AF" w:rsidRDefault="00B035EC" w:rsidP="000D0C2A">
      <w:pPr>
        <w:pStyle w:val="Dialogue"/>
      </w:pPr>
      <w:r w:rsidRPr="007A69AF">
        <w:t xml:space="preserve">this medicine|Drug Warning Narrativevisit </w:t>
      </w:r>
    </w:p>
    <w:p w14:paraId="7D9986F7" w14:textId="77777777" w:rsidR="00B035EC" w:rsidRPr="007A69AF" w:rsidRDefault="00B035EC" w:rsidP="000D0C2A">
      <w:pPr>
        <w:pStyle w:val="Dialogue"/>
      </w:pPr>
      <w:r w:rsidRPr="007A69AF">
        <w:lastRenderedPageBreak/>
        <w:t>http://www.va.gov/healthbenefits/cost/copay_rates.asp.</w:t>
      </w:r>
    </w:p>
    <w:p w14:paraId="05DBABF1" w14:textId="77777777" w:rsidR="00B035EC" w:rsidRPr="007A69AF" w:rsidRDefault="00B035EC" w:rsidP="000D0C2A">
      <w:pPr>
        <w:pStyle w:val="Dialogue"/>
      </w:pPr>
      <w:r w:rsidRPr="007A69AF">
        <w:t>[</w:t>
      </w:r>
      <w:r w:rsidRPr="007A69AF">
        <w:rPr>
          <w:highlight w:val="cyan"/>
        </w:rPr>
        <w:t>eof</w:t>
      </w:r>
      <w:r w:rsidRPr="007A69AF">
        <w:t>]</w:t>
      </w:r>
    </w:p>
    <w:p w14:paraId="575FF9EA" w14:textId="77777777" w:rsidR="00B035EC" w:rsidRPr="007A69AF" w:rsidRDefault="00B035EC" w:rsidP="000D0C2A">
      <w:pPr>
        <w:pStyle w:val="Dialogue"/>
      </w:pPr>
    </w:p>
    <w:p w14:paraId="5BB0BE80" w14:textId="15FAD27F" w:rsidR="00B035EC" w:rsidRPr="007A69AF" w:rsidRDefault="00B035EC" w:rsidP="000D0C2A">
      <w:pPr>
        <w:pStyle w:val="Dialogue"/>
      </w:pPr>
      <w:r w:rsidRPr="007A69AF">
        <w:t xml:space="preserve">Do you want to save changes? </w:t>
      </w:r>
      <w:r w:rsidR="00CD30F4" w:rsidRPr="007A69AF">
        <w:rPr>
          <w:b/>
          <w:highlight w:val="yellow"/>
        </w:rPr>
        <w:t>YES</w:t>
      </w:r>
    </w:p>
    <w:p w14:paraId="75EECF22" w14:textId="77777777" w:rsidR="00B035EC" w:rsidRPr="007A69AF" w:rsidRDefault="00B035EC" w:rsidP="000D0C2A">
      <w:pPr>
        <w:pStyle w:val="Dialogue"/>
      </w:pPr>
    </w:p>
    <w:p w14:paraId="767630E7" w14:textId="77777777" w:rsidR="00B035EC" w:rsidRPr="007A69AF" w:rsidRDefault="00B035EC" w:rsidP="000D0C2A">
      <w:pPr>
        <w:pStyle w:val="Dialogue"/>
      </w:pPr>
      <w:r w:rsidRPr="007A69AF">
        <w:t>&lt;=======T=======T=======T=======T=======T=======T=======T=======T=======T&gt;======</w:t>
      </w:r>
    </w:p>
    <w:p w14:paraId="2F3EFE03" w14:textId="77777777" w:rsidR="00B035EC" w:rsidRPr="007A69AF" w:rsidRDefault="00B035EC" w:rsidP="000D0C2A">
      <w:pPr>
        <w:pStyle w:val="Dialogue"/>
      </w:pPr>
    </w:p>
    <w:p w14:paraId="1EA388BE" w14:textId="77777777" w:rsidR="00B035EC" w:rsidRPr="007A69AF" w:rsidRDefault="00B035EC" w:rsidP="000D0C2A">
      <w:pPr>
        <w:pStyle w:val="Dialogue"/>
      </w:pPr>
      <w:r w:rsidRPr="007A69AF">
        <w:t>Saving text ....</w:t>
      </w:r>
    </w:p>
    <w:p w14:paraId="3394B05D" w14:textId="77777777" w:rsidR="00B035EC" w:rsidRPr="007A69AF" w:rsidRDefault="00B035EC" w:rsidP="000D0C2A">
      <w:pPr>
        <w:pStyle w:val="Dialogue"/>
      </w:pPr>
    </w:p>
    <w:p w14:paraId="1A956BFD" w14:textId="6FA7CABD" w:rsidR="005E786E" w:rsidRPr="007A69AF" w:rsidRDefault="005E786E" w:rsidP="006D6466">
      <w:pPr>
        <w:pStyle w:val="BodyText6"/>
        <w:rPr>
          <w:lang w:eastAsia="ko-KR"/>
        </w:rPr>
      </w:pPr>
    </w:p>
    <w:p w14:paraId="5F7D04D7" w14:textId="4B1513BE" w:rsidR="003A075A" w:rsidRPr="007A69AF" w:rsidRDefault="003A075A" w:rsidP="003A075A">
      <w:pPr>
        <w:pStyle w:val="Note"/>
      </w:pPr>
      <w:r w:rsidRPr="007A69AF">
        <w:rPr>
          <w:noProof/>
          <w:lang w:eastAsia="en-US" w:bidi="ar-SA"/>
        </w:rPr>
        <w:drawing>
          <wp:inline distT="0" distB="0" distL="0" distR="0" wp14:anchorId="7755DAA6" wp14:editId="33B1FA75">
            <wp:extent cx="285750" cy="28575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deployment steps, see </w:t>
      </w:r>
      <w:hyperlink w:anchor="Appendix_A" w:history="1">
        <w:r w:rsidR="006D6466" w:rsidRPr="007A69AF">
          <w:rPr>
            <w:rStyle w:val="Hyperlink"/>
          </w:rPr>
          <w:fldChar w:fldCharType="begin"/>
        </w:r>
        <w:r w:rsidR="006D6466" w:rsidRPr="007A69AF">
          <w:rPr>
            <w:color w:val="0000FF"/>
            <w:u w:val="single"/>
          </w:rPr>
          <w:instrText xml:space="preserve"> REF _Ref508868668 \h </w:instrText>
        </w:r>
        <w:r w:rsidR="006D6466" w:rsidRPr="007A69AF">
          <w:rPr>
            <w:rStyle w:val="Hyperlink"/>
          </w:rPr>
          <w:instrText xml:space="preserve"> \* MERGEFORMAT </w:instrText>
        </w:r>
        <w:r w:rsidR="006D6466" w:rsidRPr="007A69AF">
          <w:rPr>
            <w:rStyle w:val="Hyperlink"/>
          </w:rPr>
        </w:r>
        <w:r w:rsidR="006D6466" w:rsidRPr="007A69AF">
          <w:rPr>
            <w:rStyle w:val="Hyperlink"/>
          </w:rPr>
          <w:fldChar w:fldCharType="separate"/>
        </w:r>
        <w:r w:rsidR="00595547" w:rsidRPr="00595547">
          <w:rPr>
            <w:color w:val="0000FF"/>
            <w:u w:val="single"/>
          </w:rPr>
          <w:t>Appendix A—Health Connect Production Namespace Configuration and Deployment</w:t>
        </w:r>
        <w:r w:rsidR="006D6466" w:rsidRPr="007A69AF">
          <w:rPr>
            <w:rStyle w:val="Hyperlink"/>
          </w:rPr>
          <w:fldChar w:fldCharType="end"/>
        </w:r>
      </w:hyperlink>
      <w:r w:rsidRPr="007A69AF">
        <w:t>.</w:t>
      </w:r>
    </w:p>
    <w:p w14:paraId="5A2FA5DD" w14:textId="3A3BB00B" w:rsidR="00AE5904" w:rsidRPr="007A69AF" w:rsidRDefault="00AE5904" w:rsidP="003811CF">
      <w:pPr>
        <w:pStyle w:val="Heading2"/>
      </w:pPr>
      <w:bookmarkStart w:id="144" w:name="_Ref531072479"/>
      <w:bookmarkStart w:id="145" w:name="_Toc2872206"/>
      <w:r w:rsidRPr="007A69AF">
        <w:t>Platform Installation and Preparation</w:t>
      </w:r>
      <w:bookmarkEnd w:id="131"/>
      <w:bookmarkEnd w:id="144"/>
      <w:bookmarkEnd w:id="145"/>
    </w:p>
    <w:p w14:paraId="70FAEF7E" w14:textId="6BBE21D0" w:rsidR="00137B38" w:rsidRPr="007A69AF" w:rsidRDefault="00B61516" w:rsidP="00155B68">
      <w:pPr>
        <w:pStyle w:val="BodyText"/>
      </w:pPr>
      <w:r w:rsidRPr="007A69AF">
        <w:t xml:space="preserve">Platform installation and preparation </w:t>
      </w:r>
      <w:r w:rsidR="003865A3" w:rsidRPr="007A69AF">
        <w:t xml:space="preserve">steps are outlined in the sections </w:t>
      </w:r>
      <w:r w:rsidR="006D6466" w:rsidRPr="007A69AF">
        <w:t>that follow</w:t>
      </w:r>
      <w:r w:rsidR="003865A3" w:rsidRPr="007A69AF">
        <w:t>.</w:t>
      </w:r>
    </w:p>
    <w:p w14:paraId="65C2974D" w14:textId="77777777" w:rsidR="00AE5904" w:rsidRPr="007A69AF" w:rsidRDefault="00AE5904" w:rsidP="003811CF">
      <w:pPr>
        <w:pStyle w:val="Heading2"/>
      </w:pPr>
      <w:bookmarkStart w:id="146" w:name="_Download_and_Extract"/>
      <w:bookmarkStart w:id="147" w:name="_Toc506363568"/>
      <w:bookmarkStart w:id="148" w:name="_Ref510443543"/>
      <w:bookmarkStart w:id="149" w:name="_Ref520200228"/>
      <w:bookmarkStart w:id="150" w:name="_Ref531072888"/>
      <w:bookmarkStart w:id="151" w:name="_Toc2872207"/>
      <w:bookmarkEnd w:id="146"/>
      <w:r w:rsidRPr="007A69AF">
        <w:t xml:space="preserve">Download and </w:t>
      </w:r>
      <w:r w:rsidR="00700E4A" w:rsidRPr="007A69AF">
        <w:t>Extract Files</w:t>
      </w:r>
      <w:bookmarkEnd w:id="147"/>
      <w:bookmarkEnd w:id="148"/>
      <w:bookmarkEnd w:id="149"/>
      <w:bookmarkEnd w:id="150"/>
      <w:bookmarkEnd w:id="151"/>
    </w:p>
    <w:p w14:paraId="75335FC7" w14:textId="77777777" w:rsidR="00071703" w:rsidRPr="007A69AF" w:rsidRDefault="00071703" w:rsidP="0036213A">
      <w:pPr>
        <w:pStyle w:val="BodyText"/>
        <w:keepNext/>
        <w:keepLines/>
      </w:pPr>
      <w:bookmarkStart w:id="152" w:name="_Ref436642459"/>
      <w:bookmarkStart w:id="153" w:name="_Toc506363569"/>
      <w:r w:rsidRPr="007A69AF">
        <w:t xml:space="preserve">The deployment of the </w:t>
      </w:r>
      <w:r w:rsidR="000713C7" w:rsidRPr="007A69AF">
        <w:t>OPAI</w:t>
      </w:r>
      <w:r w:rsidRPr="007A69AF">
        <w:t xml:space="preserve"> production</w:t>
      </w:r>
      <w:r w:rsidR="00682C06" w:rsidRPr="007A69AF">
        <w:t xml:space="preserve"> </w:t>
      </w:r>
      <w:r w:rsidRPr="007A69AF">
        <w:t>is achieved by extracting a Health Connect deployment file</w:t>
      </w:r>
      <w:r w:rsidR="00B578A2" w:rsidRPr="007A69AF">
        <w:t xml:space="preserve"> (</w:t>
      </w:r>
      <w:r w:rsidR="00B578A2" w:rsidRPr="007A69AF">
        <w:rPr>
          <w:b/>
          <w:bCs/>
        </w:rPr>
        <w:t>HCM_Production_HL7RouterProduction-Deploy1.1.xml</w:t>
      </w:r>
      <w:r w:rsidR="00B578A2" w:rsidRPr="007A69AF">
        <w:t>)</w:t>
      </w:r>
      <w:r w:rsidRPr="007A69AF">
        <w:t xml:space="preserve"> through the Health Connect Menu</w:t>
      </w:r>
      <w:r w:rsidR="00CE1AD1" w:rsidRPr="007A69AF">
        <w:t>.</w:t>
      </w:r>
    </w:p>
    <w:p w14:paraId="4EEE4A55" w14:textId="77777777" w:rsidR="00214416" w:rsidRPr="007A69AF" w:rsidRDefault="00214416" w:rsidP="00214416">
      <w:pPr>
        <w:pStyle w:val="BodyText"/>
        <w:keepNext/>
        <w:keepLines/>
      </w:pPr>
      <w:r w:rsidRPr="007A69AF">
        <w:t>To download and extract the files, do the following:</w:t>
      </w:r>
    </w:p>
    <w:p w14:paraId="26A66E3B" w14:textId="77777777" w:rsidR="00913FD9" w:rsidRPr="007A69AF" w:rsidRDefault="00214416" w:rsidP="008E37DE">
      <w:pPr>
        <w:pStyle w:val="ListNumber"/>
        <w:keepNext/>
        <w:keepLines/>
        <w:numPr>
          <w:ilvl w:val="0"/>
          <w:numId w:val="42"/>
        </w:numPr>
      </w:pPr>
      <w:r w:rsidRPr="007A69AF">
        <w:t>A</w:t>
      </w:r>
      <w:r w:rsidR="00B578A2" w:rsidRPr="007A69AF">
        <w:t xml:space="preserve">ccess the </w:t>
      </w:r>
      <w:r w:rsidR="00B578A2" w:rsidRPr="007A69AF">
        <w:rPr>
          <w:b/>
        </w:rPr>
        <w:t>Deploy</w:t>
      </w:r>
      <w:r w:rsidR="00B578A2" w:rsidRPr="007A69AF">
        <w:t xml:space="preserve"> option:</w:t>
      </w:r>
    </w:p>
    <w:p w14:paraId="59DF8E9F" w14:textId="77777777" w:rsidR="00913FD9" w:rsidRPr="007A69AF" w:rsidRDefault="00B578A2" w:rsidP="00214416">
      <w:pPr>
        <w:pStyle w:val="BodyText4"/>
        <w:keepNext/>
        <w:keepLines/>
        <w:rPr>
          <w:b/>
        </w:rPr>
      </w:pPr>
      <w:r w:rsidRPr="007A69AF">
        <w:rPr>
          <w:b/>
        </w:rPr>
        <w:t xml:space="preserve">Management Portal (MP) </w:t>
      </w:r>
      <w:r w:rsidRPr="007A69AF">
        <w:rPr>
          <w:b/>
        </w:rPr>
        <w:sym w:font="Wingdings" w:char="F0E0"/>
      </w:r>
      <w:r w:rsidRPr="007A69AF">
        <w:rPr>
          <w:b/>
        </w:rPr>
        <w:t xml:space="preserve"> Ensemble </w:t>
      </w:r>
      <w:r w:rsidRPr="007A69AF">
        <w:rPr>
          <w:b/>
        </w:rPr>
        <w:sym w:font="Wingdings" w:char="F0E0"/>
      </w:r>
      <w:r w:rsidRPr="007A69AF">
        <w:rPr>
          <w:b/>
        </w:rPr>
        <w:t xml:space="preserve"> Manage </w:t>
      </w:r>
      <w:r w:rsidRPr="007A69AF">
        <w:rPr>
          <w:b/>
        </w:rPr>
        <w:sym w:font="Wingdings" w:char="F0E0"/>
      </w:r>
      <w:r w:rsidRPr="007A69AF">
        <w:rPr>
          <w:b/>
        </w:rPr>
        <w:t xml:space="preserve"> Deployment Changes </w:t>
      </w:r>
      <w:r w:rsidRPr="007A69AF">
        <w:rPr>
          <w:b/>
        </w:rPr>
        <w:sym w:font="Wingdings" w:char="F0E0"/>
      </w:r>
      <w:r w:rsidRPr="007A69AF">
        <w:rPr>
          <w:b/>
        </w:rPr>
        <w:t xml:space="preserve"> </w:t>
      </w:r>
      <w:r w:rsidR="00913FD9" w:rsidRPr="007A69AF">
        <w:rPr>
          <w:b/>
        </w:rPr>
        <w:t>Deploy</w:t>
      </w:r>
    </w:p>
    <w:p w14:paraId="706F44A6" w14:textId="3E73390B" w:rsidR="00FB3CAB" w:rsidRPr="007A69AF" w:rsidRDefault="00FB3CAB" w:rsidP="00214416">
      <w:pPr>
        <w:pStyle w:val="Caption"/>
        <w:ind w:left="720"/>
      </w:pPr>
      <w:bookmarkStart w:id="154" w:name="_Ref510445689"/>
      <w:bookmarkStart w:id="155" w:name="_Toc2872246"/>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6</w:t>
      </w:r>
      <w:r w:rsidR="000E60B2">
        <w:rPr>
          <w:noProof/>
        </w:rPr>
        <w:fldChar w:fldCharType="end"/>
      </w:r>
      <w:bookmarkEnd w:id="154"/>
      <w:r w:rsidRPr="007A69AF">
        <w:t xml:space="preserve">: </w:t>
      </w:r>
      <w:r w:rsidR="00B578A2" w:rsidRPr="007A69AF">
        <w:t>Management Portal (MP)—Deployment Options</w:t>
      </w:r>
      <w:bookmarkEnd w:id="155"/>
    </w:p>
    <w:p w14:paraId="77A97ACE" w14:textId="5555CE1E" w:rsidR="00682C06" w:rsidRPr="007A69AF" w:rsidRDefault="004136CB" w:rsidP="00214416">
      <w:pPr>
        <w:pStyle w:val="GraphicInsert"/>
        <w:ind w:left="720"/>
      </w:pPr>
      <w:r>
        <w:rPr>
          <w:noProof/>
        </w:rPr>
        <w:t>REDACTED</w:t>
      </w:r>
    </w:p>
    <w:p w14:paraId="3BD91D42" w14:textId="77777777" w:rsidR="00913FD9" w:rsidRPr="007A69AF" w:rsidRDefault="00913FD9" w:rsidP="00B578A2">
      <w:pPr>
        <w:pStyle w:val="BodyText6"/>
      </w:pPr>
    </w:p>
    <w:p w14:paraId="13444086" w14:textId="77777777" w:rsidR="00B578A2" w:rsidRPr="007A69AF" w:rsidRDefault="00214416" w:rsidP="00214416">
      <w:pPr>
        <w:pStyle w:val="ListNumber"/>
        <w:keepNext/>
        <w:keepLines/>
      </w:pPr>
      <w:r w:rsidRPr="007A69AF">
        <w:t>S</w:t>
      </w:r>
      <w:r w:rsidR="00B578A2" w:rsidRPr="007A69AF">
        <w:t xml:space="preserve">elect the </w:t>
      </w:r>
      <w:r w:rsidR="00916CB1" w:rsidRPr="007A69AF">
        <w:t xml:space="preserve">OPAI </w:t>
      </w:r>
      <w:r w:rsidR="00B578A2" w:rsidRPr="007A69AF">
        <w:t>deployment file</w:t>
      </w:r>
      <w:r w:rsidR="00411EC4" w:rsidRPr="007A69AF">
        <w:t xml:space="preserve"> (e.g., </w:t>
      </w:r>
      <w:r w:rsidR="00411EC4" w:rsidRPr="0093352A">
        <w:rPr>
          <w:b/>
        </w:rPr>
        <w:t>Export-HCM_Production_HL7RouterProduction-20180605104008_OPAIv1.xml</w:t>
      </w:r>
      <w:r w:rsidR="00411EC4" w:rsidRPr="007A69AF">
        <w:t>)</w:t>
      </w:r>
      <w:r w:rsidR="00B578A2" w:rsidRPr="007A69AF">
        <w:t>:</w:t>
      </w:r>
    </w:p>
    <w:p w14:paraId="3C6C1C76" w14:textId="77777777" w:rsidR="00913FD9" w:rsidRPr="007A69AF" w:rsidRDefault="00B578A2" w:rsidP="00214416">
      <w:pPr>
        <w:pStyle w:val="BodyText4"/>
        <w:keepNext/>
        <w:keepLines/>
        <w:rPr>
          <w:b/>
        </w:rPr>
      </w:pPr>
      <w:r w:rsidRPr="007A69AF">
        <w:rPr>
          <w:b/>
        </w:rPr>
        <w:t xml:space="preserve">Open Deployment </w:t>
      </w:r>
      <w:r w:rsidRPr="007A69AF">
        <w:rPr>
          <w:b/>
        </w:rPr>
        <w:sym w:font="Wingdings" w:char="F0E0"/>
      </w:r>
      <w:r w:rsidRPr="007A69AF">
        <w:rPr>
          <w:b/>
        </w:rPr>
        <w:t xml:space="preserve"> Select Deployment file </w:t>
      </w:r>
      <w:r w:rsidRPr="007A69AF">
        <w:rPr>
          <w:b/>
        </w:rPr>
        <w:sym w:font="Wingdings" w:char="F0E0"/>
      </w:r>
      <w:r w:rsidRPr="007A69AF">
        <w:rPr>
          <w:b/>
        </w:rPr>
        <w:t xml:space="preserve"> </w:t>
      </w:r>
      <w:r w:rsidR="00913FD9" w:rsidRPr="007A69AF">
        <w:rPr>
          <w:b/>
        </w:rPr>
        <w:t>Ok</w:t>
      </w:r>
    </w:p>
    <w:p w14:paraId="1A8CB529" w14:textId="227BEBA6" w:rsidR="00B578A2" w:rsidRPr="007A69AF" w:rsidRDefault="00B578A2" w:rsidP="00214416">
      <w:pPr>
        <w:pStyle w:val="Caption"/>
        <w:ind w:left="810"/>
      </w:pPr>
      <w:bookmarkStart w:id="156" w:name="_Ref510445421"/>
      <w:bookmarkStart w:id="157" w:name="_Ref516494411"/>
      <w:bookmarkStart w:id="158" w:name="_Toc2872247"/>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7</w:t>
      </w:r>
      <w:r w:rsidR="000E60B2">
        <w:rPr>
          <w:noProof/>
        </w:rPr>
        <w:fldChar w:fldCharType="end"/>
      </w:r>
      <w:bookmarkEnd w:id="156"/>
      <w:bookmarkEnd w:id="157"/>
      <w:r w:rsidRPr="007A69AF">
        <w:t xml:space="preserve">: </w:t>
      </w:r>
      <w:r w:rsidR="00DA76F8" w:rsidRPr="007A69AF">
        <w:t>SM—Selecting Deployment File</w:t>
      </w:r>
      <w:r w:rsidR="00916CB1" w:rsidRPr="007A69AF">
        <w:t>: OPAI</w:t>
      </w:r>
      <w:bookmarkEnd w:id="158"/>
    </w:p>
    <w:p w14:paraId="230E94A7" w14:textId="29EA5302" w:rsidR="00F62AAB" w:rsidRPr="007A69AF" w:rsidRDefault="004136CB" w:rsidP="00214416">
      <w:pPr>
        <w:pStyle w:val="GraphicInsert"/>
        <w:ind w:left="720"/>
      </w:pPr>
      <w:r>
        <w:rPr>
          <w:noProof/>
        </w:rPr>
        <w:t>REDACTED</w:t>
      </w:r>
    </w:p>
    <w:p w14:paraId="01698B56" w14:textId="77777777" w:rsidR="00DA76F8" w:rsidRPr="007A69AF" w:rsidRDefault="00DA76F8" w:rsidP="00DA76F8">
      <w:pPr>
        <w:pStyle w:val="BodyText6"/>
      </w:pPr>
    </w:p>
    <w:p w14:paraId="49130C5A" w14:textId="0FB669B7" w:rsidR="00913FD9" w:rsidRPr="007A69AF" w:rsidRDefault="00DA76F8" w:rsidP="00411EC4">
      <w:pPr>
        <w:pStyle w:val="ListNumber"/>
        <w:keepNext/>
        <w:keepLines/>
      </w:pPr>
      <w:r w:rsidRPr="007A69AF">
        <w:t xml:space="preserve">When you </w:t>
      </w:r>
      <w:r w:rsidR="00054394" w:rsidRPr="007A69AF">
        <w:t>select</w:t>
      </w:r>
      <w:r w:rsidR="00913FD9" w:rsidRPr="007A69AF">
        <w:t xml:space="preserve"> </w:t>
      </w:r>
      <w:r w:rsidR="00913FD9" w:rsidRPr="007A69AF">
        <w:rPr>
          <w:b/>
        </w:rPr>
        <w:t>Deploy</w:t>
      </w:r>
      <w:r w:rsidRPr="007A69AF">
        <w:t xml:space="preserve"> (</w:t>
      </w:r>
      <w:r w:rsidRPr="007A69AF">
        <w:rPr>
          <w:color w:val="0000FF"/>
          <w:u w:val="single"/>
        </w:rPr>
        <w:fldChar w:fldCharType="begin"/>
      </w:r>
      <w:r w:rsidRPr="007A69AF">
        <w:rPr>
          <w:color w:val="0000FF"/>
          <w:u w:val="single"/>
        </w:rPr>
        <w:instrText xml:space="preserve"> REF _Ref510445421 \h  \* MERGEFORMAT </w:instrText>
      </w:r>
      <w:r w:rsidRPr="007A69AF">
        <w:rPr>
          <w:color w:val="0000FF"/>
          <w:u w:val="single"/>
        </w:rPr>
      </w:r>
      <w:r w:rsidRPr="007A69AF">
        <w:rPr>
          <w:color w:val="0000FF"/>
          <w:u w:val="single"/>
        </w:rPr>
        <w:fldChar w:fldCharType="separate"/>
      </w:r>
      <w:r w:rsidR="00595547" w:rsidRPr="00595547">
        <w:rPr>
          <w:color w:val="0000FF"/>
          <w:u w:val="single"/>
        </w:rPr>
        <w:t>Figure 7</w:t>
      </w:r>
      <w:r w:rsidRPr="007A69AF">
        <w:rPr>
          <w:color w:val="0000FF"/>
          <w:u w:val="single"/>
        </w:rPr>
        <w:fldChar w:fldCharType="end"/>
      </w:r>
      <w:r w:rsidRPr="007A69AF">
        <w:t xml:space="preserve">), the Deploy Production Changes screen is displayed, as shown in </w:t>
      </w:r>
      <w:r w:rsidRPr="007A69AF">
        <w:rPr>
          <w:color w:val="0000FF"/>
          <w:u w:val="single"/>
        </w:rPr>
        <w:fldChar w:fldCharType="begin"/>
      </w:r>
      <w:r w:rsidRPr="007A69AF">
        <w:rPr>
          <w:color w:val="0000FF"/>
          <w:u w:val="single"/>
        </w:rPr>
        <w:instrText xml:space="preserve"> REF _Ref510445568 \h  \* MERGEFORMAT </w:instrText>
      </w:r>
      <w:r w:rsidRPr="007A69AF">
        <w:rPr>
          <w:color w:val="0000FF"/>
          <w:u w:val="single"/>
        </w:rPr>
      </w:r>
      <w:r w:rsidRPr="007A69AF">
        <w:rPr>
          <w:color w:val="0000FF"/>
          <w:u w:val="single"/>
        </w:rPr>
        <w:fldChar w:fldCharType="separate"/>
      </w:r>
      <w:r w:rsidR="00595547" w:rsidRPr="00595547">
        <w:rPr>
          <w:color w:val="0000FF"/>
          <w:u w:val="single"/>
        </w:rPr>
        <w:t>Figure 8</w:t>
      </w:r>
      <w:r w:rsidRPr="007A69AF">
        <w:rPr>
          <w:color w:val="0000FF"/>
          <w:u w:val="single"/>
        </w:rPr>
        <w:fldChar w:fldCharType="end"/>
      </w:r>
      <w:r w:rsidRPr="007A69AF">
        <w:t>:</w:t>
      </w:r>
    </w:p>
    <w:p w14:paraId="7ACDB5AE" w14:textId="7CEF0F9B" w:rsidR="00DA76F8" w:rsidRPr="007A69AF" w:rsidRDefault="00DA76F8" w:rsidP="00411EC4">
      <w:pPr>
        <w:pStyle w:val="Caption"/>
        <w:ind w:left="720"/>
      </w:pPr>
      <w:bookmarkStart w:id="159" w:name="_Ref510445568"/>
      <w:bookmarkStart w:id="160" w:name="_Toc2872248"/>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8</w:t>
      </w:r>
      <w:r w:rsidR="000E60B2">
        <w:rPr>
          <w:noProof/>
        </w:rPr>
        <w:fldChar w:fldCharType="end"/>
      </w:r>
      <w:bookmarkEnd w:id="159"/>
      <w:r w:rsidRPr="007A69AF">
        <w:t>: SM—Deploy Production Changes Screen</w:t>
      </w:r>
      <w:r w:rsidR="00916CB1" w:rsidRPr="007A69AF">
        <w:t>: OPAI</w:t>
      </w:r>
      <w:bookmarkEnd w:id="160"/>
    </w:p>
    <w:p w14:paraId="40BFC979" w14:textId="591F2F6D" w:rsidR="005A7925" w:rsidRPr="007A69AF" w:rsidRDefault="004136CB" w:rsidP="00411EC4">
      <w:pPr>
        <w:pStyle w:val="GraphicInsert"/>
        <w:ind w:left="720"/>
      </w:pPr>
      <w:r>
        <w:rPr>
          <w:noProof/>
        </w:rPr>
        <w:t>REDACTED</w:t>
      </w:r>
    </w:p>
    <w:p w14:paraId="18A10B24" w14:textId="77777777" w:rsidR="00DA76F8" w:rsidRPr="007A69AF" w:rsidRDefault="00DA76F8" w:rsidP="00DA76F8">
      <w:pPr>
        <w:pStyle w:val="BodyText6"/>
      </w:pPr>
    </w:p>
    <w:p w14:paraId="753511EE" w14:textId="5EC9266B" w:rsidR="00CE1AD1" w:rsidRPr="007A69AF" w:rsidRDefault="00CE1AD1" w:rsidP="00CE1AD1">
      <w:pPr>
        <w:pStyle w:val="Note"/>
      </w:pPr>
      <w:r w:rsidRPr="007A69AF">
        <w:rPr>
          <w:noProof/>
          <w:lang w:eastAsia="en-US" w:bidi="ar-SA"/>
        </w:rPr>
        <w:lastRenderedPageBreak/>
        <w:drawing>
          <wp:inline distT="0" distB="0" distL="0" distR="0" wp14:anchorId="790FCC43" wp14:editId="6E1C244B">
            <wp:extent cx="285750" cy="285750"/>
            <wp:effectExtent l="0" t="0" r="0" b="0"/>
            <wp:docPr id="11"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deployment steps, see </w:t>
      </w:r>
      <w:hyperlink w:anchor="Appendix_A" w:history="1">
        <w:r w:rsidR="00684E23" w:rsidRPr="007A69AF">
          <w:rPr>
            <w:rStyle w:val="Hyperlink"/>
          </w:rPr>
          <w:t>Appendix A</w:t>
        </w:r>
      </w:hyperlink>
      <w:r w:rsidRPr="007A69AF">
        <w:t>.</w:t>
      </w:r>
    </w:p>
    <w:p w14:paraId="0FFDDDF6" w14:textId="04B0436A" w:rsidR="001927CC" w:rsidRPr="007A69AF" w:rsidRDefault="00AE5904" w:rsidP="001927CC">
      <w:pPr>
        <w:pStyle w:val="Heading2"/>
      </w:pPr>
      <w:bookmarkStart w:id="161" w:name="_Ref510159426"/>
      <w:bookmarkStart w:id="162" w:name="_Toc2872208"/>
      <w:r w:rsidRPr="007A69AF">
        <w:t>Database Creation</w:t>
      </w:r>
      <w:bookmarkEnd w:id="152"/>
      <w:bookmarkEnd w:id="153"/>
      <w:bookmarkEnd w:id="161"/>
      <w:bookmarkEnd w:id="162"/>
    </w:p>
    <w:p w14:paraId="1938DBA5" w14:textId="77777777" w:rsidR="001927CC" w:rsidRPr="007A69AF" w:rsidRDefault="001927CC" w:rsidP="00071703">
      <w:pPr>
        <w:pStyle w:val="BodyText"/>
      </w:pPr>
      <w:r w:rsidRPr="007A69AF">
        <w:t>Database created by infrastructure team as part of IOC deployment. The</w:t>
      </w:r>
      <w:r w:rsidR="00843E0E" w:rsidRPr="007A69AF">
        <w:t xml:space="preserve"> Health Connect HL7 Messaging</w:t>
      </w:r>
      <w:r w:rsidRPr="007A69AF">
        <w:t xml:space="preserve"> </w:t>
      </w:r>
      <w:r w:rsidR="00843E0E" w:rsidRPr="007A69AF">
        <w:t>Production Operations Manual (</w:t>
      </w:r>
      <w:r w:rsidRPr="007A69AF">
        <w:t>POM</w:t>
      </w:r>
      <w:r w:rsidR="00843E0E" w:rsidRPr="007A69AF">
        <w:t xml:space="preserve">; </w:t>
      </w:r>
      <w:r w:rsidR="00843E0E" w:rsidRPr="007A69AF">
        <w:rPr>
          <w:b/>
        </w:rPr>
        <w:t>HC-HL7_Messaging_1_0_POM.pdf</w:t>
      </w:r>
      <w:r w:rsidR="00843E0E" w:rsidRPr="007A69AF">
        <w:t>)</w:t>
      </w:r>
      <w:r w:rsidRPr="007A69AF">
        <w:t xml:space="preserve"> provide</w:t>
      </w:r>
      <w:r w:rsidR="005B501D" w:rsidRPr="007A69AF">
        <w:t>s</w:t>
      </w:r>
      <w:r w:rsidRPr="007A69AF">
        <w:t xml:space="preserve"> </w:t>
      </w:r>
      <w:r w:rsidR="00843E0E" w:rsidRPr="007A69AF">
        <w:t>database</w:t>
      </w:r>
      <w:r w:rsidRPr="007A69AF">
        <w:t xml:space="preserve"> details.</w:t>
      </w:r>
    </w:p>
    <w:p w14:paraId="354F020A" w14:textId="77777777" w:rsidR="00843E0E" w:rsidRPr="007A69AF" w:rsidRDefault="00843E0E" w:rsidP="00843E0E">
      <w:pPr>
        <w:pStyle w:val="Note"/>
      </w:pPr>
      <w:bookmarkStart w:id="163" w:name="_Toc506363570"/>
      <w:bookmarkStart w:id="164" w:name="_Ref510010070"/>
      <w:r w:rsidRPr="007A69AF">
        <w:rPr>
          <w:noProof/>
          <w:lang w:eastAsia="en-US" w:bidi="ar-SA"/>
        </w:rPr>
        <w:drawing>
          <wp:inline distT="0" distB="0" distL="0" distR="0" wp14:anchorId="48A9381F" wp14:editId="1EDAE63D">
            <wp:extent cx="285750" cy="28575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The </w:t>
      </w:r>
      <w:r w:rsidRPr="007A69AF">
        <w:rPr>
          <w:b/>
        </w:rPr>
        <w:t>HC-HL7_Messaging_1_0_POM.pdf</w:t>
      </w:r>
      <w:r w:rsidRPr="007A69AF">
        <w:t xml:space="preserve"> </w:t>
      </w:r>
      <w:r w:rsidR="0036213A" w:rsidRPr="007A69AF">
        <w:t xml:space="preserve">document </w:t>
      </w:r>
      <w:r w:rsidRPr="007A69AF">
        <w:t>is stored on the EHRM FM24 Documentation Jazz RTC repository.</w:t>
      </w:r>
    </w:p>
    <w:p w14:paraId="330DFCD8" w14:textId="5CD3DD84" w:rsidR="00AE5904" w:rsidRPr="007A69AF" w:rsidRDefault="00AE5904" w:rsidP="003811CF">
      <w:pPr>
        <w:pStyle w:val="Heading2"/>
      </w:pPr>
      <w:bookmarkStart w:id="165" w:name="_Toc2872209"/>
      <w:r w:rsidRPr="007A69AF">
        <w:t>Installation Scripts</w:t>
      </w:r>
      <w:bookmarkEnd w:id="163"/>
      <w:bookmarkEnd w:id="164"/>
      <w:bookmarkEnd w:id="165"/>
    </w:p>
    <w:p w14:paraId="3AA9C1B0" w14:textId="77777777" w:rsidR="00CE1AD1" w:rsidRPr="007A69AF" w:rsidRDefault="002D0E2E" w:rsidP="00684E23">
      <w:pPr>
        <w:pStyle w:val="BodyText"/>
        <w:keepNext/>
        <w:keepLines/>
        <w:spacing w:before="60" w:after="60"/>
      </w:pPr>
      <w:r w:rsidRPr="007A69AF">
        <w:t xml:space="preserve">There are no </w:t>
      </w:r>
      <w:r w:rsidR="00CE1AD1" w:rsidRPr="007A69AF">
        <w:t xml:space="preserve">installation </w:t>
      </w:r>
      <w:r w:rsidRPr="007A69AF">
        <w:t>scripts for thi</w:t>
      </w:r>
      <w:r w:rsidR="008C20FA" w:rsidRPr="007A69AF">
        <w:t>s installation</w:t>
      </w:r>
      <w:r w:rsidR="00CE1AD1" w:rsidRPr="007A69AF">
        <w:t>.</w:t>
      </w:r>
    </w:p>
    <w:p w14:paraId="1D7840E6" w14:textId="65D3C65D" w:rsidR="00E86D76" w:rsidRPr="007A69AF" w:rsidRDefault="00CE1AD1" w:rsidP="00CE1AD1">
      <w:pPr>
        <w:pStyle w:val="Note"/>
      </w:pPr>
      <w:r w:rsidRPr="007A69AF">
        <w:rPr>
          <w:noProof/>
          <w:lang w:eastAsia="en-US" w:bidi="ar-SA"/>
        </w:rPr>
        <w:drawing>
          <wp:inline distT="0" distB="0" distL="0" distR="0" wp14:anchorId="4EBF77FE" wp14:editId="226B3034">
            <wp:extent cx="285750" cy="28575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deployment steps, s</w:t>
      </w:r>
      <w:r w:rsidR="008C20FA" w:rsidRPr="007A69AF">
        <w:t xml:space="preserve">ee </w:t>
      </w:r>
      <w:hyperlink w:anchor="Appendix_A" w:history="1">
        <w:r w:rsidR="00684E23" w:rsidRPr="007A69AF">
          <w:rPr>
            <w:rStyle w:val="Hyperlink"/>
          </w:rPr>
          <w:t>Appendix A</w:t>
        </w:r>
      </w:hyperlink>
      <w:r w:rsidR="00D14EEE" w:rsidRPr="007A69AF">
        <w:t>.</w:t>
      </w:r>
    </w:p>
    <w:p w14:paraId="295E87BB" w14:textId="77777777" w:rsidR="00AE5904" w:rsidRPr="007A69AF" w:rsidRDefault="00AE5904" w:rsidP="003811CF">
      <w:pPr>
        <w:pStyle w:val="Heading2"/>
      </w:pPr>
      <w:bookmarkStart w:id="166" w:name="_Toc506363571"/>
      <w:bookmarkStart w:id="167" w:name="_Ref516495285"/>
      <w:bookmarkStart w:id="168" w:name="_Toc2872210"/>
      <w:r w:rsidRPr="007A69AF">
        <w:t>Cron Scripts</w:t>
      </w:r>
      <w:bookmarkEnd w:id="166"/>
      <w:bookmarkEnd w:id="167"/>
      <w:bookmarkEnd w:id="168"/>
    </w:p>
    <w:p w14:paraId="2A89D20C" w14:textId="23ABD073" w:rsidR="00E86D76" w:rsidRPr="007A69AF" w:rsidRDefault="00427333" w:rsidP="00155B68">
      <w:pPr>
        <w:pStyle w:val="BodyText"/>
      </w:pPr>
      <w:bookmarkStart w:id="169" w:name="_Hlk520200004"/>
      <w:r w:rsidRPr="007A69AF">
        <w:t xml:space="preserve">Cron Scripts </w:t>
      </w:r>
      <w:r w:rsidR="00753F95" w:rsidRPr="007A69AF">
        <w:t xml:space="preserve">do </w:t>
      </w:r>
      <w:r w:rsidR="00753F95" w:rsidRPr="007A69AF">
        <w:rPr>
          <w:i/>
        </w:rPr>
        <w:t>not</w:t>
      </w:r>
      <w:r w:rsidR="00753F95" w:rsidRPr="007A69AF">
        <w:t xml:space="preserve"> apply to the</w:t>
      </w:r>
      <w:r w:rsidR="00ED18B4" w:rsidRPr="007A69AF">
        <w:t xml:space="preserve"> Health Connect</w:t>
      </w:r>
      <w:r w:rsidR="00753F95" w:rsidRPr="007A69AF">
        <w:t>/OPAI deployment</w:t>
      </w:r>
      <w:r w:rsidRPr="007A69AF">
        <w:t>.</w:t>
      </w:r>
      <w:bookmarkEnd w:id="169"/>
    </w:p>
    <w:p w14:paraId="044BEA48" w14:textId="77777777" w:rsidR="00FD7CA6" w:rsidRPr="007A69AF" w:rsidRDefault="00BE065D" w:rsidP="003811CF">
      <w:pPr>
        <w:pStyle w:val="Heading2"/>
      </w:pPr>
      <w:bookmarkStart w:id="170" w:name="_Toc506363572"/>
      <w:bookmarkStart w:id="171" w:name="_Toc2872211"/>
      <w:r w:rsidRPr="007A69AF">
        <w:t xml:space="preserve">Access Requirements and </w:t>
      </w:r>
      <w:r w:rsidR="005C5ED2" w:rsidRPr="007A69AF">
        <w:t>Skills Needed for the Installation</w:t>
      </w:r>
      <w:bookmarkEnd w:id="170"/>
      <w:bookmarkEnd w:id="171"/>
    </w:p>
    <w:p w14:paraId="6F67906A" w14:textId="1977A811" w:rsidR="003A075A" w:rsidRPr="007A69AF" w:rsidRDefault="009C22A8" w:rsidP="009C22A8">
      <w:pPr>
        <w:pStyle w:val="BodyText"/>
      </w:pPr>
      <w:bookmarkStart w:id="172" w:name="_Toc447094872"/>
      <w:bookmarkStart w:id="173" w:name="_Toc416250739"/>
      <w:bookmarkStart w:id="174" w:name="_Toc430174019"/>
      <w:bookmarkStart w:id="175" w:name="_Toc506363573"/>
      <w:r w:rsidRPr="007A69AF">
        <w:t xml:space="preserve">Users require </w:t>
      </w:r>
      <w:r w:rsidR="00071703" w:rsidRPr="007A69AF">
        <w:rPr>
          <w:b/>
        </w:rPr>
        <w:t>Administration</w:t>
      </w:r>
      <w:r w:rsidR="00071703" w:rsidRPr="007A69AF">
        <w:t xml:space="preserve"> privileges to create a database for every installation of InterSystems Health Connect (Health</w:t>
      </w:r>
      <w:r w:rsidR="002261C0" w:rsidRPr="007A69AF">
        <w:t>S</w:t>
      </w:r>
      <w:r w:rsidR="00071703" w:rsidRPr="007A69AF">
        <w:t xml:space="preserve">hare). Subsequent deployments should </w:t>
      </w:r>
      <w:r w:rsidR="00071703" w:rsidRPr="007A69AF">
        <w:rPr>
          <w:i/>
        </w:rPr>
        <w:t>not</w:t>
      </w:r>
      <w:r w:rsidR="00071703" w:rsidRPr="007A69AF">
        <w:t xml:space="preserve"> require this level of access</w:t>
      </w:r>
      <w:r w:rsidR="007B7E5A" w:rsidRPr="007A69AF">
        <w:t>,</w:t>
      </w:r>
      <w:r w:rsidR="00071703" w:rsidRPr="007A69AF">
        <w:t xml:space="preserve"> as the latest</w:t>
      </w:r>
      <w:r w:rsidR="00ED18B4" w:rsidRPr="007A69AF">
        <w:t xml:space="preserve"> Health Connect</w:t>
      </w:r>
      <w:r w:rsidR="00071703" w:rsidRPr="007A69AF">
        <w:t xml:space="preserve"> production deployment will be done through the</w:t>
      </w:r>
      <w:r w:rsidR="00ED18B4" w:rsidRPr="007A69AF">
        <w:t xml:space="preserve"> Health Connect</w:t>
      </w:r>
      <w:r w:rsidR="00071703" w:rsidRPr="007A69AF">
        <w:t xml:space="preserve"> menu</w:t>
      </w:r>
      <w:bookmarkEnd w:id="172"/>
      <w:r w:rsidR="003A075A" w:rsidRPr="007A69AF">
        <w:t>.</w:t>
      </w:r>
    </w:p>
    <w:p w14:paraId="731C1E8D" w14:textId="086DC26B" w:rsidR="003A075A" w:rsidRPr="007A69AF" w:rsidRDefault="003A075A" w:rsidP="003A075A">
      <w:pPr>
        <w:pStyle w:val="Note"/>
      </w:pPr>
      <w:bookmarkStart w:id="176" w:name="_Ref510010080"/>
      <w:r w:rsidRPr="007A69AF">
        <w:rPr>
          <w:noProof/>
          <w:lang w:eastAsia="en-US" w:bidi="ar-SA"/>
        </w:rPr>
        <w:drawing>
          <wp:inline distT="0" distB="0" distL="0" distR="0" wp14:anchorId="05250812" wp14:editId="78B35175">
            <wp:extent cx="285750" cy="28575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For deployment steps, see </w:t>
      </w:r>
      <w:hyperlink w:anchor="Appendix_A" w:history="1">
        <w:r w:rsidR="00684E23" w:rsidRPr="007A69AF">
          <w:rPr>
            <w:rStyle w:val="Hyperlink"/>
          </w:rPr>
          <w:t>Appendix A</w:t>
        </w:r>
      </w:hyperlink>
      <w:r w:rsidRPr="007A69AF">
        <w:t>.</w:t>
      </w:r>
    </w:p>
    <w:p w14:paraId="18CD04BB" w14:textId="745C76C0" w:rsidR="00FD7CA6" w:rsidRPr="007A69AF" w:rsidRDefault="00FD7CA6" w:rsidP="003811CF">
      <w:pPr>
        <w:pStyle w:val="Heading2"/>
      </w:pPr>
      <w:bookmarkStart w:id="177" w:name="_Ref510013549"/>
      <w:bookmarkStart w:id="178" w:name="_Toc2872212"/>
      <w:r w:rsidRPr="007A69AF">
        <w:t>Installation Procedure</w:t>
      </w:r>
      <w:bookmarkEnd w:id="173"/>
      <w:bookmarkEnd w:id="174"/>
      <w:bookmarkEnd w:id="175"/>
      <w:bookmarkEnd w:id="176"/>
      <w:bookmarkEnd w:id="177"/>
      <w:bookmarkEnd w:id="178"/>
    </w:p>
    <w:p w14:paraId="0C3B3701" w14:textId="75C8342C" w:rsidR="003A075A" w:rsidRPr="007A69AF" w:rsidRDefault="003A075A" w:rsidP="003A075A">
      <w:pPr>
        <w:pStyle w:val="BodyText"/>
      </w:pPr>
      <w:bookmarkStart w:id="179" w:name="_Toc506363574"/>
      <w:bookmarkStart w:id="180" w:name="_Ref510010089"/>
      <w:r w:rsidRPr="007A69AF">
        <w:t xml:space="preserve">For deployment steps, see </w:t>
      </w:r>
      <w:hyperlink w:anchor="Appendix_A" w:history="1">
        <w:r w:rsidR="00684E23" w:rsidRPr="007A69AF">
          <w:rPr>
            <w:rStyle w:val="Hyperlink"/>
          </w:rPr>
          <w:t>Appendix A</w:t>
        </w:r>
      </w:hyperlink>
      <w:r w:rsidRPr="007A69AF">
        <w:t>.</w:t>
      </w:r>
    </w:p>
    <w:p w14:paraId="56B9D643" w14:textId="77777777" w:rsidR="009123D8" w:rsidRPr="007A69AF" w:rsidRDefault="009123D8" w:rsidP="003811CF">
      <w:pPr>
        <w:pStyle w:val="Heading2"/>
      </w:pPr>
      <w:bookmarkStart w:id="181" w:name="_Ref510013552"/>
      <w:bookmarkStart w:id="182" w:name="_Toc2872213"/>
      <w:r w:rsidRPr="007A69AF">
        <w:t>Installation Verification Procedure</w:t>
      </w:r>
      <w:bookmarkEnd w:id="179"/>
      <w:bookmarkEnd w:id="180"/>
      <w:bookmarkEnd w:id="181"/>
      <w:bookmarkEnd w:id="182"/>
    </w:p>
    <w:p w14:paraId="325DAB52" w14:textId="25449D55" w:rsidR="003A075A" w:rsidRPr="007A69AF" w:rsidRDefault="003A075A" w:rsidP="003A075A">
      <w:pPr>
        <w:pStyle w:val="BodyText"/>
      </w:pPr>
      <w:bookmarkStart w:id="183" w:name="_Toc506363575"/>
      <w:r w:rsidRPr="007A69AF">
        <w:t xml:space="preserve">For installation and verification procedure, see </w:t>
      </w:r>
      <w:hyperlink w:anchor="deploy_hc_step_10" w:history="1">
        <w:r w:rsidRPr="007A69AF">
          <w:rPr>
            <w:rStyle w:val="Hyperlink"/>
          </w:rPr>
          <w:t>Step 10</w:t>
        </w:r>
      </w:hyperlink>
      <w:r w:rsidRPr="007A69AF">
        <w:t xml:space="preserve"> </w:t>
      </w:r>
      <w:r w:rsidR="00684E23" w:rsidRPr="007A69AF">
        <w:t xml:space="preserve">under the </w:t>
      </w:r>
      <w:hyperlink w:anchor="deploy_hc_production" w:history="1">
        <w:r w:rsidR="00684E23" w:rsidRPr="007A69AF">
          <w:rPr>
            <w:rStyle w:val="Hyperlink"/>
          </w:rPr>
          <w:t>deployment procedure</w:t>
        </w:r>
      </w:hyperlink>
      <w:r w:rsidR="00684E23" w:rsidRPr="007A69AF">
        <w:t xml:space="preserve"> </w:t>
      </w:r>
      <w:r w:rsidRPr="007A69AF">
        <w:t xml:space="preserve">in </w:t>
      </w:r>
      <w:hyperlink w:anchor="Appendix_A" w:history="1">
        <w:r w:rsidR="00684E23" w:rsidRPr="007A69AF">
          <w:rPr>
            <w:rStyle w:val="Hyperlink"/>
          </w:rPr>
          <w:t>Appendix A</w:t>
        </w:r>
      </w:hyperlink>
      <w:r w:rsidRPr="007A69AF">
        <w:t>.</w:t>
      </w:r>
    </w:p>
    <w:p w14:paraId="4E82409B" w14:textId="77777777" w:rsidR="00222FCD" w:rsidRPr="007A69AF" w:rsidRDefault="00222FCD" w:rsidP="003811CF">
      <w:pPr>
        <w:pStyle w:val="Heading2"/>
      </w:pPr>
      <w:bookmarkStart w:id="184" w:name="_Toc2872214"/>
      <w:r w:rsidRPr="007A69AF">
        <w:t>System Configuration</w:t>
      </w:r>
      <w:bookmarkEnd w:id="183"/>
      <w:bookmarkEnd w:id="184"/>
    </w:p>
    <w:p w14:paraId="75F54FA6" w14:textId="5454808C" w:rsidR="00C07CC4" w:rsidRPr="007A69AF" w:rsidRDefault="00474F94" w:rsidP="00C07CC4">
      <w:pPr>
        <w:pStyle w:val="BodyText"/>
        <w:keepNext/>
        <w:keepLines/>
      </w:pPr>
      <w:r w:rsidRPr="007A69AF">
        <w:t xml:space="preserve">To start the </w:t>
      </w:r>
      <w:r w:rsidR="000713C7" w:rsidRPr="007A69AF">
        <w:t>OPAI</w:t>
      </w:r>
      <w:r w:rsidRPr="007A69AF">
        <w:t xml:space="preserve"> Health Connect production</w:t>
      </w:r>
      <w:r w:rsidR="00C07CC4" w:rsidRPr="007A69AF">
        <w:t>,</w:t>
      </w:r>
      <w:r w:rsidRPr="007A69AF">
        <w:t xml:space="preserve"> follow the steps in </w:t>
      </w:r>
      <w:hyperlink w:anchor="Appendix_C" w:history="1">
        <w:r w:rsidRPr="007A69AF">
          <w:rPr>
            <w:rStyle w:val="Hyperlink"/>
          </w:rPr>
          <w:t>Appendix C</w:t>
        </w:r>
      </w:hyperlink>
      <w:r w:rsidR="00C07CC4" w:rsidRPr="007A69AF">
        <w:t>.</w:t>
      </w:r>
    </w:p>
    <w:p w14:paraId="5EFD8F3C" w14:textId="48D45D51" w:rsidR="00E404E9" w:rsidRPr="007A69AF" w:rsidRDefault="001E7B09" w:rsidP="00155B68">
      <w:pPr>
        <w:pStyle w:val="BodyText"/>
      </w:pPr>
      <w:r w:rsidRPr="007A69AF">
        <w:t>Once the production is running</w:t>
      </w:r>
      <w:r w:rsidR="00F451FF" w:rsidRPr="007A69AF">
        <w:t>,</w:t>
      </w:r>
      <w:r w:rsidRPr="007A69AF">
        <w:t xml:space="preserve"> the</w:t>
      </w:r>
      <w:r w:rsidR="00474F94" w:rsidRPr="007A69AF">
        <w:t xml:space="preserve"> </w:t>
      </w:r>
      <w:r w:rsidR="000713C7" w:rsidRPr="007A69AF">
        <w:t>OPAI</w:t>
      </w:r>
      <w:r w:rsidRPr="007A69AF">
        <w:t xml:space="preserve"> </w:t>
      </w:r>
      <w:r w:rsidR="00072B37" w:rsidRPr="007A69AF">
        <w:t>production business services, opera</w:t>
      </w:r>
      <w:r w:rsidRPr="007A69AF">
        <w:t>tions</w:t>
      </w:r>
      <w:r w:rsidR="00F451FF" w:rsidRPr="007A69AF">
        <w:t>,</w:t>
      </w:r>
      <w:r w:rsidRPr="007A69AF">
        <w:t xml:space="preserve"> and routers should</w:t>
      </w:r>
      <w:r w:rsidR="00072B37" w:rsidRPr="007A69AF">
        <w:t xml:space="preserve"> be enabled (See </w:t>
      </w:r>
      <w:hyperlink w:anchor="Appendix_B" w:history="1">
        <w:r w:rsidR="00072B37" w:rsidRPr="007A69AF">
          <w:rPr>
            <w:rStyle w:val="Hyperlink"/>
          </w:rPr>
          <w:t>Appendix B</w:t>
        </w:r>
      </w:hyperlink>
      <w:r w:rsidR="00072B37" w:rsidRPr="007A69AF">
        <w:t>).</w:t>
      </w:r>
    </w:p>
    <w:p w14:paraId="406CDB6C" w14:textId="77777777" w:rsidR="00222FCD" w:rsidRPr="007A69AF" w:rsidRDefault="00222FCD" w:rsidP="003811CF">
      <w:pPr>
        <w:pStyle w:val="Heading2"/>
      </w:pPr>
      <w:bookmarkStart w:id="185" w:name="_Toc506363576"/>
      <w:bookmarkStart w:id="186" w:name="_Ref510443550"/>
      <w:bookmarkStart w:id="187" w:name="_Toc2872215"/>
      <w:r w:rsidRPr="007A69AF">
        <w:lastRenderedPageBreak/>
        <w:t>Database Tuning</w:t>
      </w:r>
      <w:bookmarkEnd w:id="185"/>
      <w:bookmarkEnd w:id="186"/>
      <w:bookmarkEnd w:id="187"/>
    </w:p>
    <w:p w14:paraId="2B2A83EB" w14:textId="77777777" w:rsidR="00E404E9" w:rsidRPr="007A69AF" w:rsidRDefault="00026F49" w:rsidP="00E404E9">
      <w:pPr>
        <w:pStyle w:val="BodyText"/>
      </w:pPr>
      <w:r w:rsidRPr="007A69AF">
        <w:t>Currently</w:t>
      </w:r>
      <w:r w:rsidR="00445EAE" w:rsidRPr="007A69AF">
        <w:t>,</w:t>
      </w:r>
      <w:r w:rsidR="00245105" w:rsidRPr="007A69AF">
        <w:t xml:space="preserve"> no database tuning is expected or required</w:t>
      </w:r>
      <w:r w:rsidR="00445EAE" w:rsidRPr="007A69AF">
        <w:t xml:space="preserve"> for </w:t>
      </w:r>
      <w:r w:rsidR="000713C7" w:rsidRPr="007A69AF">
        <w:t>OPAI</w:t>
      </w:r>
      <w:r w:rsidR="00445EAE" w:rsidRPr="007A69AF">
        <w:t xml:space="preserve"> on HL7 Health Connect</w:t>
      </w:r>
      <w:r w:rsidR="00245105" w:rsidRPr="007A69AF">
        <w:t>.</w:t>
      </w:r>
    </w:p>
    <w:p w14:paraId="1913A55E" w14:textId="77777777" w:rsidR="003811CF" w:rsidRPr="007A69AF" w:rsidRDefault="003811CF" w:rsidP="00445EAE">
      <w:pPr>
        <w:pStyle w:val="BodyText"/>
        <w:rPr>
          <w:szCs w:val="24"/>
        </w:rPr>
      </w:pPr>
    </w:p>
    <w:p w14:paraId="21BBB635" w14:textId="77777777" w:rsidR="007B7E5A" w:rsidRPr="007A69AF" w:rsidRDefault="007B7E5A" w:rsidP="00445EAE">
      <w:pPr>
        <w:pStyle w:val="BodyText"/>
        <w:rPr>
          <w:b/>
          <w:bCs/>
          <w:color w:val="000000"/>
          <w:kern w:val="32"/>
          <w:szCs w:val="24"/>
        </w:rPr>
      </w:pPr>
      <w:bookmarkStart w:id="188" w:name="_Toc506363577"/>
      <w:r w:rsidRPr="007A69AF">
        <w:rPr>
          <w:szCs w:val="24"/>
        </w:rPr>
        <w:br w:type="page"/>
      </w:r>
      <w:bookmarkStart w:id="189" w:name="_GoBack"/>
      <w:bookmarkEnd w:id="189"/>
    </w:p>
    <w:p w14:paraId="3949C56E" w14:textId="77777777" w:rsidR="00AE5904" w:rsidRPr="007A69AF" w:rsidRDefault="00685E4D" w:rsidP="00D152DB">
      <w:pPr>
        <w:pStyle w:val="Heading1"/>
      </w:pPr>
      <w:bookmarkStart w:id="190" w:name="_Toc2872216"/>
      <w:r w:rsidRPr="007A69AF">
        <w:lastRenderedPageBreak/>
        <w:t>Back-Out</w:t>
      </w:r>
      <w:r w:rsidR="00AE5904" w:rsidRPr="007A69AF">
        <w:t xml:space="preserve"> Procedure</w:t>
      </w:r>
      <w:bookmarkEnd w:id="188"/>
      <w:bookmarkEnd w:id="190"/>
    </w:p>
    <w:p w14:paraId="3E63CFA6" w14:textId="30CBA8EB" w:rsidR="00455CB4" w:rsidRDefault="00685E4D" w:rsidP="003811CF">
      <w:pPr>
        <w:pStyle w:val="Heading2"/>
      </w:pPr>
      <w:bookmarkStart w:id="191" w:name="_Toc506363578"/>
      <w:bookmarkStart w:id="192" w:name="_Toc2872217"/>
      <w:r w:rsidRPr="007A69AF">
        <w:t>Back-Out</w:t>
      </w:r>
      <w:r w:rsidR="00455CB4" w:rsidRPr="007A69AF">
        <w:t xml:space="preserve"> Strategy</w:t>
      </w:r>
      <w:bookmarkEnd w:id="191"/>
      <w:bookmarkEnd w:id="192"/>
    </w:p>
    <w:p w14:paraId="73C47F57" w14:textId="77777777" w:rsidR="00B170E5" w:rsidRDefault="00B170E5" w:rsidP="00B170E5">
      <w:pPr>
        <w:pStyle w:val="BodyText"/>
      </w:pPr>
      <w:r w:rsidRPr="007A69AF">
        <w:t>Since this is a first time install, the only back-out option is to un-deploy Health Connect (HC) and repoint OPAI to VistA Interface Engine (VIE) last known software configuration and platform settings.</w:t>
      </w:r>
    </w:p>
    <w:p w14:paraId="54562B4F" w14:textId="2F7D5FF9" w:rsidR="00B170E5" w:rsidRDefault="00B170E5" w:rsidP="00B170E5">
      <w:pPr>
        <w:pStyle w:val="BodyText"/>
      </w:pPr>
      <w:r w:rsidRPr="007A69AF">
        <w:t>The back-out process will repoint OPAI servers and the VistA logical links back to the VIE instance. This process will identify unsent OPAI messages on Health Connect and resend to OPAI/VistA</w:t>
      </w:r>
      <w:r w:rsidR="001E6B1D">
        <w:t>.</w:t>
      </w:r>
      <w:r w:rsidRPr="007A69AF">
        <w:t xml:space="preserve"> </w:t>
      </w:r>
    </w:p>
    <w:p w14:paraId="08C85589" w14:textId="77777777" w:rsidR="00B170E5" w:rsidRPr="007A69AF" w:rsidRDefault="00B170E5" w:rsidP="00B170E5">
      <w:pPr>
        <w:pStyle w:val="BodyText"/>
      </w:pPr>
      <w:r w:rsidRPr="007A69AF">
        <w:t>The configuration and operational support will be in place as the VIE platform will still be in production, providing message routing for other applications. Coordination with each site and the operations teams (if VIE and Health Connect use different resources) for server configuration and VistA logical link update will be key to a successful back-out.</w:t>
      </w:r>
    </w:p>
    <w:p w14:paraId="101C06C8" w14:textId="77777777" w:rsidR="00B170E5" w:rsidRPr="00B170E5" w:rsidRDefault="00B170E5" w:rsidP="00B170E5">
      <w:pPr>
        <w:rPr>
          <w:lang w:eastAsia="ko-KR"/>
        </w:rPr>
      </w:pPr>
    </w:p>
    <w:p w14:paraId="30510212" w14:textId="430A2D68" w:rsidR="006C6DBA" w:rsidRPr="007A69AF" w:rsidRDefault="00685E4D" w:rsidP="003811CF">
      <w:pPr>
        <w:pStyle w:val="Heading2"/>
      </w:pPr>
      <w:bookmarkStart w:id="193" w:name="_Toc506363579"/>
      <w:bookmarkStart w:id="194" w:name="_Toc2872218"/>
      <w:r w:rsidRPr="007A69AF">
        <w:t>Back-Out</w:t>
      </w:r>
      <w:r w:rsidR="006C6DBA" w:rsidRPr="007A69AF">
        <w:t xml:space="preserve"> Considerations</w:t>
      </w:r>
      <w:bookmarkEnd w:id="193"/>
      <w:bookmarkEnd w:id="194"/>
    </w:p>
    <w:p w14:paraId="2EC92CFB" w14:textId="237DD9E7" w:rsidR="00E404E9" w:rsidRPr="007A69AF" w:rsidRDefault="0087430E" w:rsidP="00700B0D">
      <w:pPr>
        <w:pStyle w:val="BodyText"/>
        <w:keepNext/>
        <w:keepLines/>
      </w:pPr>
      <w:r w:rsidRPr="007A69AF">
        <w:t>VIE</w:t>
      </w:r>
      <w:r w:rsidR="008C20FA" w:rsidRPr="007A69AF">
        <w:t xml:space="preserve"> (for remaining supported applications)</w:t>
      </w:r>
      <w:r w:rsidRPr="007A69AF">
        <w:t xml:space="preserve"> and</w:t>
      </w:r>
      <w:r w:rsidR="00ED18B4" w:rsidRPr="007A69AF">
        <w:t xml:space="preserve"> Health Connect</w:t>
      </w:r>
      <w:r w:rsidR="008C20FA" w:rsidRPr="007A69AF">
        <w:t xml:space="preserve"> (for migrated </w:t>
      </w:r>
      <w:r w:rsidR="000713C7" w:rsidRPr="007A69AF">
        <w:t>OPAI</w:t>
      </w:r>
      <w:r w:rsidR="008C20FA" w:rsidRPr="007A69AF">
        <w:t xml:space="preserve"> </w:t>
      </w:r>
      <w:r w:rsidR="00054394" w:rsidRPr="007A69AF">
        <w:t xml:space="preserve">and other </w:t>
      </w:r>
      <w:r w:rsidR="008C20FA" w:rsidRPr="007A69AF">
        <w:t>sites)</w:t>
      </w:r>
      <w:r w:rsidRPr="007A69AF">
        <w:t xml:space="preserve"> will be running in parallel (see</w:t>
      </w:r>
      <w:r w:rsidR="00C2362D" w:rsidRPr="007A69AF">
        <w:t xml:space="preserve"> </w:t>
      </w:r>
      <w:r w:rsidR="00C2362D" w:rsidRPr="007A69AF">
        <w:rPr>
          <w:color w:val="0000FF"/>
          <w:u w:val="single"/>
        </w:rPr>
        <w:fldChar w:fldCharType="begin"/>
      </w:r>
      <w:r w:rsidR="00C2362D" w:rsidRPr="007A69AF">
        <w:rPr>
          <w:color w:val="0000FF"/>
          <w:u w:val="single"/>
        </w:rPr>
        <w:instrText xml:space="preserve"> REF _Ref508859461 \h  \* MERGEFORMAT </w:instrText>
      </w:r>
      <w:r w:rsidR="00C2362D" w:rsidRPr="007A69AF">
        <w:rPr>
          <w:color w:val="0000FF"/>
          <w:u w:val="single"/>
        </w:rPr>
      </w:r>
      <w:r w:rsidR="00C2362D" w:rsidRPr="007A69AF">
        <w:rPr>
          <w:color w:val="0000FF"/>
          <w:u w:val="single"/>
        </w:rPr>
        <w:fldChar w:fldCharType="separate"/>
      </w:r>
      <w:r w:rsidR="00595547" w:rsidRPr="00595547">
        <w:rPr>
          <w:color w:val="0000FF"/>
          <w:u w:val="single"/>
        </w:rPr>
        <w:t>Figure 3</w:t>
      </w:r>
      <w:r w:rsidR="00C2362D" w:rsidRPr="007A69AF">
        <w:rPr>
          <w:color w:val="0000FF"/>
          <w:u w:val="single"/>
        </w:rPr>
        <w:fldChar w:fldCharType="end"/>
      </w:r>
      <w:r w:rsidRPr="007A69AF">
        <w:t>).</w:t>
      </w:r>
    </w:p>
    <w:p w14:paraId="76CF54C0" w14:textId="4FBA8DD1" w:rsidR="0087430E" w:rsidRPr="007A69AF" w:rsidRDefault="0087430E" w:rsidP="00E404E9">
      <w:pPr>
        <w:pStyle w:val="BodyText"/>
      </w:pPr>
      <w:r w:rsidRPr="007A69AF">
        <w:t xml:space="preserve">The repointing of </w:t>
      </w:r>
      <w:r w:rsidR="000713C7" w:rsidRPr="007A69AF">
        <w:t>OPAI</w:t>
      </w:r>
      <w:r w:rsidRPr="007A69AF">
        <w:t xml:space="preserve"> servers and VistA system</w:t>
      </w:r>
      <w:r w:rsidR="00944C26" w:rsidRPr="007A69AF">
        <w:t>s</w:t>
      </w:r>
      <w:r w:rsidRPr="007A69AF">
        <w:t xml:space="preserve"> would need to be coordinated</w:t>
      </w:r>
      <w:r w:rsidR="00BD460A" w:rsidRPr="007A69AF">
        <w:t xml:space="preserve"> with site </w:t>
      </w:r>
      <w:r w:rsidR="00F1658E" w:rsidRPr="007A69AF">
        <w:t>point of contact (</w:t>
      </w:r>
      <w:r w:rsidR="00BD460A" w:rsidRPr="007A69AF">
        <w:t>POC</w:t>
      </w:r>
      <w:r w:rsidR="00F1658E" w:rsidRPr="007A69AF">
        <w:t>)</w:t>
      </w:r>
      <w:r w:rsidR="00BD460A" w:rsidRPr="007A69AF">
        <w:t>, VIE</w:t>
      </w:r>
      <w:r w:rsidR="00054394" w:rsidRPr="007A69AF">
        <w:t>,</w:t>
      </w:r>
      <w:r w:rsidR="00BD460A" w:rsidRPr="007A69AF">
        <w:t xml:space="preserve"> and</w:t>
      </w:r>
      <w:r w:rsidR="00ED18B4" w:rsidRPr="007A69AF">
        <w:t xml:space="preserve"> Health Connect</w:t>
      </w:r>
      <w:r w:rsidR="00BD460A" w:rsidRPr="007A69AF">
        <w:t xml:space="preserve"> operations.</w:t>
      </w:r>
    </w:p>
    <w:p w14:paraId="0AF3331A" w14:textId="77777777" w:rsidR="00DF6B4A" w:rsidRPr="007A69AF" w:rsidRDefault="00DF6B4A" w:rsidP="004E20F3">
      <w:pPr>
        <w:pStyle w:val="Heading3"/>
      </w:pPr>
      <w:bookmarkStart w:id="195" w:name="_Toc506363580"/>
      <w:bookmarkStart w:id="196" w:name="_Ref531072491"/>
      <w:bookmarkStart w:id="197" w:name="_Toc2872219"/>
      <w:r w:rsidRPr="007A69AF">
        <w:t>Load Testing</w:t>
      </w:r>
      <w:bookmarkEnd w:id="195"/>
      <w:bookmarkEnd w:id="196"/>
      <w:bookmarkEnd w:id="197"/>
    </w:p>
    <w:p w14:paraId="2EFC2EE8" w14:textId="62A2BEEE" w:rsidR="00E86D76" w:rsidRPr="007A69AF" w:rsidRDefault="00F25CAA" w:rsidP="00E86D76">
      <w:pPr>
        <w:pStyle w:val="BodyText"/>
      </w:pPr>
      <w:r>
        <w:t>Not applicable (</w:t>
      </w:r>
      <w:r w:rsidR="003865A3" w:rsidRPr="007A69AF">
        <w:t>N/A</w:t>
      </w:r>
      <w:r>
        <w:t>)</w:t>
      </w:r>
      <w:r w:rsidR="00B06589" w:rsidRPr="007A69AF">
        <w:t>.</w:t>
      </w:r>
    </w:p>
    <w:p w14:paraId="1BA0588B" w14:textId="77777777" w:rsidR="00DF6B4A" w:rsidRPr="007A69AF" w:rsidRDefault="00DF6B4A" w:rsidP="004E20F3">
      <w:pPr>
        <w:pStyle w:val="Heading3"/>
      </w:pPr>
      <w:bookmarkStart w:id="198" w:name="_Toc506363581"/>
      <w:bookmarkStart w:id="199" w:name="_Ref510010096"/>
      <w:bookmarkStart w:id="200" w:name="_Ref531072501"/>
      <w:bookmarkStart w:id="201" w:name="_Toc2872220"/>
      <w:r w:rsidRPr="007A69AF">
        <w:t>User Acceptance Testing</w:t>
      </w:r>
      <w:bookmarkEnd w:id="198"/>
      <w:bookmarkEnd w:id="199"/>
      <w:bookmarkEnd w:id="200"/>
      <w:bookmarkEnd w:id="201"/>
    </w:p>
    <w:p w14:paraId="7171934D" w14:textId="7762C3D5" w:rsidR="00E404E9" w:rsidRPr="007A69AF" w:rsidRDefault="003865A3" w:rsidP="00E404E9">
      <w:pPr>
        <w:pStyle w:val="BodyText"/>
      </w:pPr>
      <w:r w:rsidRPr="007A69AF">
        <w:t xml:space="preserve">User acceptance testing was performed in IOC mirror testing. Execution results are attached in </w:t>
      </w:r>
      <w:r w:rsidR="00B06589" w:rsidRPr="007A69AF">
        <w:t>S</w:t>
      </w:r>
      <w:r w:rsidRPr="007A69AF">
        <w:t>ection</w:t>
      </w:r>
      <w:r w:rsidR="003D0166" w:rsidRPr="007A69AF">
        <w:t xml:space="preserve"> </w:t>
      </w:r>
      <w:r w:rsidR="00B06589" w:rsidRPr="007A69AF">
        <w:rPr>
          <w:color w:val="0000FF"/>
          <w:u w:val="single"/>
        </w:rPr>
        <w:fldChar w:fldCharType="begin"/>
      </w:r>
      <w:r w:rsidR="00B06589" w:rsidRPr="007A69AF">
        <w:rPr>
          <w:color w:val="0000FF"/>
          <w:u w:val="single"/>
        </w:rPr>
        <w:instrText xml:space="preserve"> REF _Ref531076017 \w \h  \* MERGEFORMAT </w:instrText>
      </w:r>
      <w:r w:rsidR="00B06589" w:rsidRPr="007A69AF">
        <w:rPr>
          <w:color w:val="0000FF"/>
          <w:u w:val="single"/>
        </w:rPr>
      </w:r>
      <w:r w:rsidR="00B06589" w:rsidRPr="007A69AF">
        <w:rPr>
          <w:color w:val="0000FF"/>
          <w:u w:val="single"/>
        </w:rPr>
        <w:fldChar w:fldCharType="separate"/>
      </w:r>
      <w:r w:rsidR="00595547">
        <w:rPr>
          <w:color w:val="0000FF"/>
          <w:u w:val="single"/>
        </w:rPr>
        <w:t>3.2</w:t>
      </w:r>
      <w:r w:rsidR="00B06589" w:rsidRPr="007A69AF">
        <w:rPr>
          <w:color w:val="0000FF"/>
          <w:u w:val="single"/>
        </w:rPr>
        <w:fldChar w:fldCharType="end"/>
      </w:r>
      <w:r w:rsidR="00B06589" w:rsidRPr="007A69AF">
        <w:t>, “</w:t>
      </w:r>
      <w:r w:rsidR="00B06589" w:rsidRPr="007A69AF">
        <w:rPr>
          <w:color w:val="0000FF"/>
          <w:u w:val="single"/>
        </w:rPr>
        <w:fldChar w:fldCharType="begin"/>
      </w:r>
      <w:r w:rsidR="00B06589" w:rsidRPr="007A69AF">
        <w:rPr>
          <w:color w:val="0000FF"/>
          <w:u w:val="single"/>
        </w:rPr>
        <w:instrText xml:space="preserve"> REF _Ref531076032 \h  \* MERGEFORMAT </w:instrText>
      </w:r>
      <w:r w:rsidR="00B06589" w:rsidRPr="007A69AF">
        <w:rPr>
          <w:color w:val="0000FF"/>
          <w:u w:val="single"/>
        </w:rPr>
      </w:r>
      <w:r w:rsidR="00B06589" w:rsidRPr="007A69AF">
        <w:rPr>
          <w:color w:val="0000FF"/>
          <w:u w:val="single"/>
        </w:rPr>
        <w:fldChar w:fldCharType="separate"/>
      </w:r>
      <w:r w:rsidR="00595547" w:rsidRPr="00595547">
        <w:rPr>
          <w:color w:val="0000FF"/>
          <w:u w:val="single"/>
        </w:rPr>
        <w:t>Site Readiness Assessment</w:t>
      </w:r>
      <w:r w:rsidR="00B06589" w:rsidRPr="007A69AF">
        <w:rPr>
          <w:color w:val="0000FF"/>
          <w:u w:val="single"/>
        </w:rPr>
        <w:fldChar w:fldCharType="end"/>
      </w:r>
      <w:r w:rsidR="003D0166" w:rsidRPr="007A69AF">
        <w:t>.</w:t>
      </w:r>
      <w:r w:rsidR="00B06589" w:rsidRPr="007A69AF">
        <w:t>”</w:t>
      </w:r>
    </w:p>
    <w:p w14:paraId="2D2CE3C4" w14:textId="77777777" w:rsidR="006C6DBA" w:rsidRPr="007A69AF" w:rsidRDefault="00685E4D" w:rsidP="003811CF">
      <w:pPr>
        <w:pStyle w:val="Heading2"/>
      </w:pPr>
      <w:bookmarkStart w:id="202" w:name="_Toc506363582"/>
      <w:bookmarkStart w:id="203" w:name="_Ref510010105"/>
      <w:bookmarkStart w:id="204" w:name="_Ref531076474"/>
      <w:bookmarkStart w:id="205" w:name="_Toc2872221"/>
      <w:r w:rsidRPr="007A69AF">
        <w:t>Back-Out</w:t>
      </w:r>
      <w:r w:rsidR="00DF6B4A" w:rsidRPr="007A69AF">
        <w:t xml:space="preserve"> </w:t>
      </w:r>
      <w:r w:rsidR="006C6DBA" w:rsidRPr="007A69AF">
        <w:t>Criteria</w:t>
      </w:r>
      <w:bookmarkEnd w:id="202"/>
      <w:bookmarkEnd w:id="203"/>
      <w:bookmarkEnd w:id="204"/>
      <w:bookmarkEnd w:id="205"/>
    </w:p>
    <w:p w14:paraId="2E2A942C" w14:textId="5188C8D2" w:rsidR="0029565A" w:rsidRPr="007A69AF" w:rsidRDefault="003F6202" w:rsidP="0029565A">
      <w:pPr>
        <w:pStyle w:val="BodyText"/>
      </w:pPr>
      <w:r w:rsidRPr="007A69AF">
        <w:t>Back-Out</w:t>
      </w:r>
      <w:r w:rsidR="00A35791" w:rsidRPr="007A69AF">
        <w:t xml:space="preserve"> criteria will be any impact to patient care</w:t>
      </w:r>
      <w:r w:rsidR="0029565A" w:rsidRPr="007A69AF">
        <w:t>.</w:t>
      </w:r>
    </w:p>
    <w:p w14:paraId="328317C7" w14:textId="77777777" w:rsidR="006C6DBA" w:rsidRPr="007A69AF" w:rsidRDefault="00685E4D" w:rsidP="003811CF">
      <w:pPr>
        <w:pStyle w:val="Heading2"/>
      </w:pPr>
      <w:bookmarkStart w:id="206" w:name="_Toc506363583"/>
      <w:bookmarkStart w:id="207" w:name="_Ref510010115"/>
      <w:bookmarkStart w:id="208" w:name="_Ref531076483"/>
      <w:bookmarkStart w:id="209" w:name="_Toc2872222"/>
      <w:r w:rsidRPr="007A69AF">
        <w:t>Back-Out</w:t>
      </w:r>
      <w:r w:rsidR="00DF6B4A" w:rsidRPr="007A69AF">
        <w:t xml:space="preserve"> </w:t>
      </w:r>
      <w:r w:rsidR="006C6DBA" w:rsidRPr="007A69AF">
        <w:t>Risks</w:t>
      </w:r>
      <w:bookmarkEnd w:id="206"/>
      <w:bookmarkEnd w:id="207"/>
      <w:bookmarkEnd w:id="208"/>
      <w:bookmarkEnd w:id="209"/>
    </w:p>
    <w:p w14:paraId="6A34052E" w14:textId="0CA47AB1" w:rsidR="00A35791" w:rsidRPr="007A69AF" w:rsidRDefault="003F6202" w:rsidP="00A35791">
      <w:pPr>
        <w:pStyle w:val="BodyText"/>
      </w:pPr>
      <w:bookmarkStart w:id="210" w:name="_Toc506363584"/>
      <w:r w:rsidRPr="007A69AF">
        <w:t>Back-Out</w:t>
      </w:r>
      <w:r w:rsidR="00A35791" w:rsidRPr="007A69AF">
        <w:t xml:space="preserve"> risks are to the schedule of the Health Connect</w:t>
      </w:r>
      <w:r w:rsidR="00D71E8C" w:rsidRPr="007A69AF">
        <w:t xml:space="preserve"> (HC)</w:t>
      </w:r>
      <w:r w:rsidR="00A35791" w:rsidRPr="007A69AF">
        <w:t xml:space="preserve"> / </w:t>
      </w:r>
      <w:r w:rsidR="00D71E8C" w:rsidRPr="007A69AF">
        <w:t>VistA Interface Engine (</w:t>
      </w:r>
      <w:r w:rsidR="00A35791" w:rsidRPr="007A69AF">
        <w:t>VIE</w:t>
      </w:r>
      <w:r w:rsidR="00D71E8C" w:rsidRPr="007A69AF">
        <w:t>)</w:t>
      </w:r>
      <w:r w:rsidR="00A35791" w:rsidRPr="007A69AF">
        <w:t xml:space="preserve"> migration project.</w:t>
      </w:r>
    </w:p>
    <w:p w14:paraId="68B7B862" w14:textId="7E7CA589" w:rsidR="006C6DBA" w:rsidRPr="007A69AF" w:rsidRDefault="006C6DBA" w:rsidP="003811CF">
      <w:pPr>
        <w:pStyle w:val="Heading2"/>
      </w:pPr>
      <w:bookmarkStart w:id="211" w:name="_Ref510010146"/>
      <w:bookmarkStart w:id="212" w:name="_Toc2872223"/>
      <w:r w:rsidRPr="007A69AF">
        <w:t xml:space="preserve">Authority for </w:t>
      </w:r>
      <w:r w:rsidR="00685E4D" w:rsidRPr="007A69AF">
        <w:t>Back-Out</w:t>
      </w:r>
      <w:bookmarkEnd w:id="210"/>
      <w:bookmarkEnd w:id="211"/>
      <w:bookmarkEnd w:id="212"/>
    </w:p>
    <w:p w14:paraId="6B297F69" w14:textId="77777777" w:rsidR="00D71E8C" w:rsidRPr="007A69AF" w:rsidRDefault="00A35791" w:rsidP="00D71E8C">
      <w:pPr>
        <w:pStyle w:val="CommentText"/>
        <w:keepNext/>
        <w:keepLines/>
        <w:rPr>
          <w:sz w:val="24"/>
        </w:rPr>
      </w:pPr>
      <w:r w:rsidRPr="007A69AF">
        <w:rPr>
          <w:sz w:val="24"/>
        </w:rPr>
        <w:t xml:space="preserve">Authority for back-out will be determined by </w:t>
      </w:r>
      <w:r w:rsidR="00D71E8C" w:rsidRPr="007A69AF">
        <w:rPr>
          <w:sz w:val="24"/>
        </w:rPr>
        <w:t>the following:</w:t>
      </w:r>
    </w:p>
    <w:p w14:paraId="3209C9FE" w14:textId="45C21877" w:rsidR="00D71E8C" w:rsidRPr="007A69AF" w:rsidRDefault="00B11971" w:rsidP="00D71E8C">
      <w:pPr>
        <w:pStyle w:val="ListBullet"/>
        <w:keepNext/>
        <w:keepLines/>
      </w:pPr>
      <w:r w:rsidRPr="007F209B">
        <w:rPr>
          <w:highlight w:val="yellow"/>
        </w:rPr>
        <w:t>REDACTED</w:t>
      </w:r>
      <w:r w:rsidRPr="007A69AF" w:rsidDel="00B11971">
        <w:t xml:space="preserve"> </w:t>
      </w:r>
    </w:p>
    <w:p w14:paraId="3C96F003" w14:textId="7E833294" w:rsidR="00427333" w:rsidRPr="007A69AF" w:rsidRDefault="00B11971" w:rsidP="00D71E8C">
      <w:pPr>
        <w:pStyle w:val="ListBullet"/>
      </w:pPr>
      <w:r w:rsidRPr="007F209B">
        <w:rPr>
          <w:highlight w:val="yellow"/>
        </w:rPr>
        <w:t>REDACTED</w:t>
      </w:r>
      <w:r w:rsidRPr="007A69AF" w:rsidDel="00B11971">
        <w:t xml:space="preserve"> </w:t>
      </w:r>
    </w:p>
    <w:p w14:paraId="05827BA9" w14:textId="77777777" w:rsidR="00AE5904" w:rsidRPr="007A69AF" w:rsidRDefault="00685E4D" w:rsidP="003811CF">
      <w:pPr>
        <w:pStyle w:val="Heading2"/>
      </w:pPr>
      <w:bookmarkStart w:id="213" w:name="_Toc506363585"/>
      <w:bookmarkStart w:id="214" w:name="_Ref510443560"/>
      <w:bookmarkStart w:id="215" w:name="_Toc2872224"/>
      <w:r w:rsidRPr="007A69AF">
        <w:lastRenderedPageBreak/>
        <w:t>Back-Out</w:t>
      </w:r>
      <w:r w:rsidR="00AE5904" w:rsidRPr="007A69AF">
        <w:t xml:space="preserve"> Procedure</w:t>
      </w:r>
      <w:bookmarkEnd w:id="213"/>
      <w:bookmarkEnd w:id="214"/>
      <w:bookmarkEnd w:id="215"/>
    </w:p>
    <w:p w14:paraId="79CEAA54" w14:textId="4D9BBFFC" w:rsidR="005C7987" w:rsidRPr="007A69AF" w:rsidRDefault="00245105" w:rsidP="005C7987">
      <w:pPr>
        <w:pStyle w:val="BodyText"/>
        <w:keepNext/>
        <w:keepLines/>
      </w:pPr>
      <w:r w:rsidRPr="007A69AF">
        <w:t xml:space="preserve">Back-out </w:t>
      </w:r>
      <w:r w:rsidR="00AF735A">
        <w:t xml:space="preserve">procedures </w:t>
      </w:r>
      <w:r w:rsidR="00445EAE" w:rsidRPr="007A69AF">
        <w:t>are</w:t>
      </w:r>
      <w:r w:rsidRPr="007A69AF">
        <w:t xml:space="preserve"> determined to be the same for </w:t>
      </w:r>
      <w:r w:rsidR="005C7987" w:rsidRPr="007A69AF">
        <w:t xml:space="preserve">this initial deployment of </w:t>
      </w:r>
      <w:r w:rsidR="000713C7" w:rsidRPr="007A69AF">
        <w:t>OPAI</w:t>
      </w:r>
      <w:r w:rsidR="005C7987" w:rsidRPr="007A69AF">
        <w:t xml:space="preserve"> on HL</w:t>
      </w:r>
      <w:r w:rsidR="00445EAE" w:rsidRPr="007A69AF">
        <w:t>7 Health Connect</w:t>
      </w:r>
      <w:r w:rsidR="005C7987" w:rsidRPr="007A69AF">
        <w:t>.</w:t>
      </w:r>
    </w:p>
    <w:p w14:paraId="4B6C48CD" w14:textId="77777777" w:rsidR="00DE0518" w:rsidRPr="007A69AF" w:rsidRDefault="00D71E8C" w:rsidP="003811CF">
      <w:pPr>
        <w:pStyle w:val="Heading2"/>
      </w:pPr>
      <w:bookmarkStart w:id="216" w:name="_Toc506363586"/>
      <w:bookmarkStart w:id="217" w:name="_Ref510010174"/>
      <w:bookmarkStart w:id="218" w:name="_Toc2872225"/>
      <w:r w:rsidRPr="007A69AF">
        <w:t>Back-O</w:t>
      </w:r>
      <w:r w:rsidR="00DE0518" w:rsidRPr="007A69AF">
        <w:t>ut Verification Procedure</w:t>
      </w:r>
      <w:bookmarkEnd w:id="216"/>
      <w:bookmarkEnd w:id="217"/>
      <w:bookmarkEnd w:id="218"/>
    </w:p>
    <w:p w14:paraId="1431C1BC" w14:textId="77777777" w:rsidR="00427333" w:rsidRPr="007A69AF" w:rsidRDefault="00D71E8C" w:rsidP="00D71E8C">
      <w:pPr>
        <w:pStyle w:val="BodyText"/>
        <w:keepNext/>
        <w:keepLines/>
      </w:pPr>
      <w:r w:rsidRPr="007A69AF">
        <w:t xml:space="preserve">The following group </w:t>
      </w:r>
      <w:r w:rsidR="00C063CE" w:rsidRPr="007A69AF">
        <w:t>will determine if messages are passing on VIE server if back out required</w:t>
      </w:r>
      <w:r w:rsidRPr="007A69AF">
        <w:t>:</w:t>
      </w:r>
    </w:p>
    <w:p w14:paraId="1E57D8DD" w14:textId="554B7189" w:rsidR="005C7987" w:rsidRPr="007A69AF" w:rsidRDefault="00B11971" w:rsidP="005C7987">
      <w:pPr>
        <w:pStyle w:val="BodyText"/>
      </w:pPr>
      <w:r w:rsidRPr="007F209B">
        <w:rPr>
          <w:highlight w:val="yellow"/>
        </w:rPr>
        <w:t>REDACTED</w:t>
      </w:r>
      <w:r w:rsidRPr="007A69AF" w:rsidDel="00B11971">
        <w:t xml:space="preserve"> </w:t>
      </w:r>
      <w:bookmarkStart w:id="219" w:name="_Rollback_Procedure"/>
      <w:bookmarkStart w:id="220" w:name="_Toc506363587"/>
      <w:bookmarkEnd w:id="219"/>
    </w:p>
    <w:p w14:paraId="2B27633D" w14:textId="77777777" w:rsidR="007B7E5A" w:rsidRPr="007A69AF" w:rsidRDefault="007B7E5A" w:rsidP="005C7987">
      <w:pPr>
        <w:pStyle w:val="BodyText"/>
        <w:rPr>
          <w:b/>
          <w:bCs/>
          <w:color w:val="000000"/>
          <w:kern w:val="32"/>
        </w:rPr>
      </w:pPr>
      <w:r w:rsidRPr="007A69AF">
        <w:br w:type="page"/>
      </w:r>
    </w:p>
    <w:p w14:paraId="2116E38B" w14:textId="20EE71C1" w:rsidR="00AE5904" w:rsidRDefault="00AE5904" w:rsidP="00D152DB">
      <w:pPr>
        <w:pStyle w:val="Heading1"/>
      </w:pPr>
      <w:bookmarkStart w:id="221" w:name="_Ref510443824"/>
      <w:bookmarkStart w:id="222" w:name="_Toc2872226"/>
      <w:bookmarkStart w:id="223" w:name="_Hlk2080620"/>
      <w:r w:rsidRPr="007A69AF">
        <w:lastRenderedPageBreak/>
        <w:t>Rollback Procedure</w:t>
      </w:r>
      <w:bookmarkEnd w:id="220"/>
      <w:bookmarkEnd w:id="221"/>
      <w:bookmarkEnd w:id="222"/>
    </w:p>
    <w:p w14:paraId="062410CF" w14:textId="196594F3" w:rsidR="0029309C" w:rsidRDefault="0029309C" w:rsidP="003811CF">
      <w:pPr>
        <w:pStyle w:val="Heading2"/>
        <w:rPr>
          <w:szCs w:val="24"/>
        </w:rPr>
      </w:pPr>
      <w:bookmarkStart w:id="224" w:name="_Toc506363588"/>
      <w:bookmarkStart w:id="225" w:name="_Ref510443568"/>
      <w:bookmarkStart w:id="226" w:name="_Ref531072514"/>
      <w:bookmarkStart w:id="227" w:name="_Toc2872227"/>
      <w:r w:rsidRPr="007A69AF">
        <w:rPr>
          <w:szCs w:val="24"/>
        </w:rPr>
        <w:t>Rollback Considerations</w:t>
      </w:r>
      <w:bookmarkEnd w:id="224"/>
      <w:bookmarkEnd w:id="225"/>
      <w:bookmarkEnd w:id="226"/>
      <w:bookmarkEnd w:id="227"/>
    </w:p>
    <w:p w14:paraId="44E6DC46" w14:textId="77777777" w:rsidR="00B170E5" w:rsidRPr="00CC55C7" w:rsidRDefault="00B170E5" w:rsidP="00B170E5">
      <w:pPr>
        <w:pStyle w:val="BodyText"/>
      </w:pPr>
      <w:r w:rsidRPr="00CC55C7">
        <w:t>The rollback option is to un-deploy Health Connect (HC) and repoint the OPAI devices to the VistA Interface Engine (VIE) last known software configuration and platform settings.</w:t>
      </w:r>
    </w:p>
    <w:p w14:paraId="679D4092" w14:textId="4B6313CD" w:rsidR="00B170E5" w:rsidRPr="00CC55C7" w:rsidRDefault="00B170E5" w:rsidP="00B170E5">
      <w:pPr>
        <w:pStyle w:val="BodyText"/>
      </w:pPr>
      <w:r w:rsidRPr="00CC55C7">
        <w:t xml:space="preserve">Secondly, the VistA logical links need to point back to the VIE instance. This process will identify unsent OPAI messages on Health Connect and resend to OPAI/VistA (see </w:t>
      </w:r>
      <w:hyperlink w:anchor="_Rollback_Procedure" w:history="1">
        <w:r w:rsidRPr="00CC55C7">
          <w:rPr>
            <w:rStyle w:val="Hyperlink"/>
          </w:rPr>
          <w:fldChar w:fldCharType="begin"/>
        </w:r>
        <w:r w:rsidRPr="00CC55C7">
          <w:rPr>
            <w:color w:val="0000FF"/>
            <w:u w:val="single"/>
          </w:rPr>
          <w:instrText xml:space="preserve"> REF _Ref508868415 \h </w:instrText>
        </w:r>
        <w:r w:rsidRPr="00CC55C7">
          <w:rPr>
            <w:rStyle w:val="Hyperlink"/>
          </w:rPr>
          <w:instrText xml:space="preserve"> \* MERGEFORMAT </w:instrText>
        </w:r>
        <w:r w:rsidRPr="00CC55C7">
          <w:rPr>
            <w:rStyle w:val="Hyperlink"/>
          </w:rPr>
        </w:r>
        <w:r w:rsidRPr="00CC55C7">
          <w:rPr>
            <w:rStyle w:val="Hyperlink"/>
          </w:rPr>
          <w:fldChar w:fldCharType="separate"/>
        </w:r>
        <w:r w:rsidR="00595547" w:rsidRPr="00595547">
          <w:rPr>
            <w:color w:val="0000FF"/>
            <w:u w:val="single"/>
          </w:rPr>
          <w:t>Figure 9</w:t>
        </w:r>
        <w:r w:rsidRPr="00CC55C7">
          <w:rPr>
            <w:rStyle w:val="Hyperlink"/>
          </w:rPr>
          <w:fldChar w:fldCharType="end"/>
        </w:r>
      </w:hyperlink>
      <w:r w:rsidRPr="00CC55C7">
        <w:t xml:space="preserve"> for rollback procedure).</w:t>
      </w:r>
    </w:p>
    <w:p w14:paraId="16C30466" w14:textId="77777777" w:rsidR="00B170E5" w:rsidRPr="00CC55C7" w:rsidRDefault="00B170E5" w:rsidP="00B170E5">
      <w:pPr>
        <w:pStyle w:val="BodyText"/>
      </w:pPr>
      <w:r w:rsidRPr="00CC55C7">
        <w:t>The repointing of OPAI servers and VistA systems would need to be coordinated with the site point of contact (POC), VIE, and Health Connect operations, the site's outpatient pharmacy department, OPAI vendor(s) and OIT HL7 Support Analyst.</w:t>
      </w:r>
    </w:p>
    <w:p w14:paraId="528C6AFC" w14:textId="77777777" w:rsidR="00B170E5" w:rsidRDefault="00B170E5" w:rsidP="00B170E5">
      <w:pPr>
        <w:pStyle w:val="BodyText"/>
      </w:pPr>
      <w:r w:rsidRPr="00CC55C7">
        <w:t xml:space="preserve">Migration to Health Connect is occurring during off-hours when no prescription dispense requests will be transmitted. Test messages will be sent to confirm successful migration to Health Connect and would </w:t>
      </w:r>
      <w:r w:rsidRPr="00CC55C7">
        <w:rPr>
          <w:i/>
        </w:rPr>
        <w:t>not</w:t>
      </w:r>
      <w:r w:rsidRPr="00CC55C7">
        <w:t xml:space="preserve"> be needed to be resent in case a rollback is required. Any production messages (</w:t>
      </w:r>
      <w:r w:rsidRPr="00CC55C7">
        <w:rPr>
          <w:i/>
        </w:rPr>
        <w:t>not</w:t>
      </w:r>
      <w:r w:rsidRPr="00CC55C7">
        <w:t xml:space="preserve"> test messages) that might be submitted during migration and would require resubmission and would need to be coordinated with the site point of contact, VIE operations, and Health Connect operations.</w:t>
      </w:r>
    </w:p>
    <w:p w14:paraId="20978E9E" w14:textId="37984138" w:rsidR="003D6557" w:rsidRDefault="003D6557" w:rsidP="00B170E5">
      <w:pPr>
        <w:rPr>
          <w:lang w:eastAsia="ko-KR"/>
        </w:rPr>
      </w:pPr>
    </w:p>
    <w:p w14:paraId="78414EB8" w14:textId="77777777" w:rsidR="0029309C" w:rsidRPr="0029330E" w:rsidRDefault="0029309C" w:rsidP="003811CF">
      <w:pPr>
        <w:pStyle w:val="Heading2"/>
      </w:pPr>
      <w:bookmarkStart w:id="228" w:name="_Toc506363589"/>
      <w:bookmarkStart w:id="229" w:name="_Toc2872228"/>
      <w:r w:rsidRPr="0029330E">
        <w:t>Rollback Criteria</w:t>
      </w:r>
      <w:bookmarkEnd w:id="228"/>
      <w:bookmarkEnd w:id="229"/>
    </w:p>
    <w:bookmarkEnd w:id="223"/>
    <w:p w14:paraId="7C75E0CD" w14:textId="77777777" w:rsidR="00245105" w:rsidRPr="0029330E" w:rsidRDefault="00245105" w:rsidP="00245105">
      <w:pPr>
        <w:pStyle w:val="BodyText"/>
      </w:pPr>
      <w:r w:rsidRPr="0029330E">
        <w:t>Rollback criteria will be any impact to patient care.</w:t>
      </w:r>
    </w:p>
    <w:p w14:paraId="513E1155" w14:textId="77777777" w:rsidR="0029309C" w:rsidRPr="0029330E" w:rsidRDefault="0029309C" w:rsidP="003811CF">
      <w:pPr>
        <w:pStyle w:val="Heading2"/>
      </w:pPr>
      <w:bookmarkStart w:id="230" w:name="_Toc506363590"/>
      <w:bookmarkStart w:id="231" w:name="_Toc2872229"/>
      <w:r w:rsidRPr="0029330E">
        <w:t>Rollback Risks</w:t>
      </w:r>
      <w:bookmarkEnd w:id="230"/>
      <w:bookmarkEnd w:id="231"/>
    </w:p>
    <w:p w14:paraId="552BC344" w14:textId="77777777" w:rsidR="00245105" w:rsidRPr="0029330E" w:rsidRDefault="00245105" w:rsidP="00245105">
      <w:pPr>
        <w:pStyle w:val="BodyText"/>
      </w:pPr>
      <w:r w:rsidRPr="0029330E">
        <w:t xml:space="preserve">Rollback risks are to the schedule </w:t>
      </w:r>
      <w:r w:rsidR="005C7987" w:rsidRPr="0029330E">
        <w:t>for the Health Connect (HC)/</w:t>
      </w:r>
      <w:r w:rsidRPr="0029330E">
        <w:t>VistA Interface Engine (VIE) migration project.</w:t>
      </w:r>
    </w:p>
    <w:p w14:paraId="0AEEFC4C" w14:textId="77777777" w:rsidR="0029309C" w:rsidRPr="0029330E" w:rsidRDefault="0029309C" w:rsidP="003811CF">
      <w:pPr>
        <w:pStyle w:val="Heading2"/>
      </w:pPr>
      <w:bookmarkStart w:id="232" w:name="_Toc506363591"/>
      <w:bookmarkStart w:id="233" w:name="_Toc2872230"/>
      <w:r w:rsidRPr="0029330E">
        <w:t>Authority for Rollback</w:t>
      </w:r>
      <w:bookmarkEnd w:id="232"/>
      <w:bookmarkEnd w:id="233"/>
    </w:p>
    <w:p w14:paraId="0D519501" w14:textId="77777777" w:rsidR="00245105" w:rsidRPr="0029330E" w:rsidRDefault="005C7987" w:rsidP="005C7987">
      <w:pPr>
        <w:pStyle w:val="BodyText"/>
        <w:keepNext/>
        <w:keepLines/>
      </w:pPr>
      <w:r w:rsidRPr="0029330E">
        <w:t xml:space="preserve">Authority for </w:t>
      </w:r>
      <w:r w:rsidR="00E23732" w:rsidRPr="0029330E">
        <w:t>rollback</w:t>
      </w:r>
      <w:r w:rsidR="00245105" w:rsidRPr="0029330E">
        <w:t xml:space="preserve"> will be determined by the following:</w:t>
      </w:r>
    </w:p>
    <w:p w14:paraId="0DCDECFB" w14:textId="6D8FC583" w:rsidR="00245105" w:rsidRPr="0029330E" w:rsidRDefault="00B11971" w:rsidP="005C7987">
      <w:pPr>
        <w:pStyle w:val="ListBullet"/>
        <w:keepNext/>
        <w:keepLines/>
      </w:pPr>
      <w:r w:rsidRPr="007F209B">
        <w:rPr>
          <w:highlight w:val="yellow"/>
        </w:rPr>
        <w:t>REDACTED</w:t>
      </w:r>
      <w:r w:rsidRPr="0029330E" w:rsidDel="00B11971">
        <w:t xml:space="preserve"> </w:t>
      </w:r>
    </w:p>
    <w:p w14:paraId="300913B4" w14:textId="1D087AB5" w:rsidR="00245105" w:rsidRPr="0029330E" w:rsidRDefault="00B11971" w:rsidP="00245105">
      <w:pPr>
        <w:pStyle w:val="ListBullet"/>
      </w:pPr>
      <w:r w:rsidRPr="007F209B">
        <w:rPr>
          <w:highlight w:val="yellow"/>
        </w:rPr>
        <w:t>REDACTED</w:t>
      </w:r>
      <w:r w:rsidRPr="0029330E" w:rsidDel="00B11971">
        <w:t xml:space="preserve"> </w:t>
      </w:r>
    </w:p>
    <w:p w14:paraId="6745B4E8" w14:textId="77777777" w:rsidR="00DF0C18" w:rsidRPr="0029330E" w:rsidRDefault="00DF0C18" w:rsidP="003811CF">
      <w:pPr>
        <w:pStyle w:val="Heading2"/>
      </w:pPr>
      <w:bookmarkStart w:id="234" w:name="_Rollback_Procedure_1"/>
      <w:bookmarkStart w:id="235" w:name="_Toc506363592"/>
      <w:bookmarkStart w:id="236" w:name="_Toc2872231"/>
      <w:bookmarkEnd w:id="234"/>
      <w:r w:rsidRPr="0029330E">
        <w:lastRenderedPageBreak/>
        <w:t>Rollback Procedure</w:t>
      </w:r>
      <w:bookmarkEnd w:id="235"/>
      <w:bookmarkEnd w:id="236"/>
    </w:p>
    <w:p w14:paraId="783A2449" w14:textId="608253B9" w:rsidR="005C7987" w:rsidRPr="0029330E" w:rsidRDefault="005C7987" w:rsidP="005C7987">
      <w:pPr>
        <w:pStyle w:val="BodyText"/>
        <w:keepNext/>
        <w:keepLines/>
        <w:rPr>
          <w:color w:val="000000"/>
        </w:rPr>
      </w:pPr>
      <w:bookmarkStart w:id="237" w:name="_Toc506363593"/>
      <w:bookmarkStart w:id="238" w:name="_Ref510443575"/>
      <w:r w:rsidRPr="0029330E">
        <w:rPr>
          <w:color w:val="000000"/>
        </w:rPr>
        <w:t>This is a First-In-First-Out (FIFO) interface, which means that when rolling back from the Health Connect (HC) interface</w:t>
      </w:r>
      <w:r w:rsidR="005A34AB" w:rsidRPr="0029330E">
        <w:rPr>
          <w:color w:val="000000"/>
        </w:rPr>
        <w:t>,</w:t>
      </w:r>
      <w:r w:rsidRPr="0029330E">
        <w:rPr>
          <w:color w:val="000000"/>
        </w:rPr>
        <w:t xml:space="preserve"> the</w:t>
      </w:r>
      <w:r w:rsidR="00ED18B4" w:rsidRPr="0029330E">
        <w:rPr>
          <w:color w:val="000000"/>
        </w:rPr>
        <w:t xml:space="preserve"> Health Connect</w:t>
      </w:r>
      <w:r w:rsidRPr="0029330E">
        <w:rPr>
          <w:color w:val="000000"/>
        </w:rPr>
        <w:t xml:space="preserve"> messages should be processed prior to processing messages through the VistA Interface Engine (VIE) interface.</w:t>
      </w:r>
    </w:p>
    <w:p w14:paraId="698EF5F5" w14:textId="663BF93B" w:rsidR="005C7987" w:rsidRPr="0029330E" w:rsidRDefault="005C7987" w:rsidP="005C7987">
      <w:pPr>
        <w:pStyle w:val="BodyText"/>
        <w:keepNext/>
        <w:keepLines/>
        <w:rPr>
          <w:color w:val="000000"/>
        </w:rPr>
      </w:pPr>
      <w:r w:rsidRPr="0029330E">
        <w:rPr>
          <w:color w:val="0000FF"/>
          <w:u w:val="single"/>
        </w:rPr>
        <w:fldChar w:fldCharType="begin"/>
      </w:r>
      <w:r w:rsidRPr="0029330E">
        <w:rPr>
          <w:color w:val="0000FF"/>
          <w:u w:val="single"/>
        </w:rPr>
        <w:instrText xml:space="preserve"> REF _Ref508868415 \h  \* MERGEFORMAT </w:instrText>
      </w:r>
      <w:r w:rsidRPr="0029330E">
        <w:rPr>
          <w:color w:val="0000FF"/>
          <w:u w:val="single"/>
        </w:rPr>
      </w:r>
      <w:r w:rsidRPr="0029330E">
        <w:rPr>
          <w:color w:val="0000FF"/>
          <w:u w:val="single"/>
        </w:rPr>
        <w:fldChar w:fldCharType="separate"/>
      </w:r>
      <w:r w:rsidR="00595547" w:rsidRPr="00595547">
        <w:rPr>
          <w:color w:val="0000FF"/>
          <w:u w:val="single"/>
        </w:rPr>
        <w:t>Figure 9</w:t>
      </w:r>
      <w:r w:rsidRPr="0029330E">
        <w:rPr>
          <w:color w:val="0000FF"/>
          <w:u w:val="single"/>
        </w:rPr>
        <w:fldChar w:fldCharType="end"/>
      </w:r>
      <w:r w:rsidRPr="0029330E">
        <w:rPr>
          <w:color w:val="000000"/>
        </w:rPr>
        <w:t xml:space="preserve"> depicts the rollback procedure from </w:t>
      </w:r>
      <w:r w:rsidR="000713C7" w:rsidRPr="0029330E">
        <w:rPr>
          <w:color w:val="000000"/>
        </w:rPr>
        <w:t>OPAI</w:t>
      </w:r>
      <w:r w:rsidRPr="0029330E">
        <w:rPr>
          <w:color w:val="000000"/>
        </w:rPr>
        <w:t xml:space="preserve"> messaging on</w:t>
      </w:r>
      <w:r w:rsidR="00ED18B4" w:rsidRPr="0029330E">
        <w:rPr>
          <w:color w:val="000000"/>
        </w:rPr>
        <w:t xml:space="preserve"> Health Connect</w:t>
      </w:r>
      <w:r w:rsidRPr="0029330E">
        <w:rPr>
          <w:color w:val="000000"/>
        </w:rPr>
        <w:t xml:space="preserve"> back to VIE:</w:t>
      </w:r>
    </w:p>
    <w:p w14:paraId="2C7EB882" w14:textId="72491AF1" w:rsidR="005C7987" w:rsidRPr="0029330E" w:rsidRDefault="005C7987" w:rsidP="005C7987">
      <w:pPr>
        <w:pStyle w:val="Caption"/>
        <w:rPr>
          <w:b w:val="0"/>
          <w:bCs w:val="0"/>
        </w:rPr>
      </w:pPr>
      <w:bookmarkStart w:id="239" w:name="_Ref508868415"/>
      <w:bookmarkStart w:id="240" w:name="_Toc2872249"/>
      <w:r w:rsidRPr="0029330E">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9</w:t>
      </w:r>
      <w:r w:rsidR="000E60B2">
        <w:rPr>
          <w:noProof/>
        </w:rPr>
        <w:fldChar w:fldCharType="end"/>
      </w:r>
      <w:bookmarkEnd w:id="239"/>
      <w:r w:rsidRPr="0029330E">
        <w:t xml:space="preserve">: Rollback Procedure from </w:t>
      </w:r>
      <w:r w:rsidR="000713C7" w:rsidRPr="0029330E">
        <w:t>OPAI</w:t>
      </w:r>
      <w:r w:rsidRPr="0029330E">
        <w:t xml:space="preserve"> Messaging on</w:t>
      </w:r>
      <w:r w:rsidR="00ED18B4" w:rsidRPr="0029330E">
        <w:t xml:space="preserve"> Health Connect</w:t>
      </w:r>
      <w:r w:rsidRPr="0029330E">
        <w:t xml:space="preserve"> Back to VIE</w:t>
      </w:r>
      <w:bookmarkEnd w:id="240"/>
    </w:p>
    <w:p w14:paraId="14791A69" w14:textId="55994E7C" w:rsidR="005C7987" w:rsidRPr="0029330E" w:rsidRDefault="008C6DD0" w:rsidP="00E23732">
      <w:pPr>
        <w:pStyle w:val="GraphicInsert"/>
      </w:pPr>
      <w:r w:rsidRPr="0029330E">
        <w:object w:dxaOrig="12871" w:dyaOrig="9226" w14:anchorId="41A6A00F">
          <v:shape id="_x0000_i1028" type="#_x0000_t75" alt="Rollback Procedure from OPAI Messaging on Health Connect Back to VIE" style="width:468pt;height:324pt" o:ole="">
            <v:imagedata r:id="rId25" o:title=""/>
          </v:shape>
          <o:OLEObject Type="Embed" ProgID="Visio.Drawing.15" ShapeID="_x0000_i1028" DrawAspect="Content" ObjectID="_1675175110" r:id="rId26"/>
        </w:object>
      </w:r>
    </w:p>
    <w:p w14:paraId="04F6F70E" w14:textId="77777777" w:rsidR="005C7987" w:rsidRPr="00E77D44" w:rsidRDefault="005C7987" w:rsidP="005C7987">
      <w:pPr>
        <w:pStyle w:val="BodyText6"/>
        <w:rPr>
          <w:highlight w:val="yellow"/>
        </w:rPr>
      </w:pPr>
    </w:p>
    <w:p w14:paraId="11707D73" w14:textId="7B63DD3A" w:rsidR="005C7987" w:rsidRPr="0029330E" w:rsidRDefault="005C7987" w:rsidP="005C7987">
      <w:pPr>
        <w:pStyle w:val="BodyText"/>
        <w:keepNext/>
        <w:keepLines/>
        <w:rPr>
          <w:b/>
        </w:rPr>
      </w:pPr>
      <w:bookmarkStart w:id="241" w:name="v2"/>
      <w:r w:rsidRPr="0029330E">
        <w:rPr>
          <w:b/>
        </w:rPr>
        <w:t>V2</w:t>
      </w:r>
      <w:bookmarkEnd w:id="241"/>
      <w:r w:rsidRPr="0029330E">
        <w:t xml:space="preserve"> (</w:t>
      </w:r>
      <w:r w:rsidRPr="0029330E">
        <w:rPr>
          <w:color w:val="0000FF"/>
          <w:u w:val="single"/>
        </w:rPr>
        <w:fldChar w:fldCharType="begin"/>
      </w:r>
      <w:r w:rsidRPr="0029330E">
        <w:rPr>
          <w:color w:val="0000FF"/>
          <w:u w:val="single"/>
        </w:rPr>
        <w:instrText xml:space="preserve"> REF _Ref508868415 \h  \* MERGEFORMAT </w:instrText>
      </w:r>
      <w:r w:rsidRPr="0029330E">
        <w:rPr>
          <w:color w:val="0000FF"/>
          <w:u w:val="single"/>
        </w:rPr>
      </w:r>
      <w:r w:rsidRPr="0029330E">
        <w:rPr>
          <w:color w:val="0000FF"/>
          <w:u w:val="single"/>
        </w:rPr>
        <w:fldChar w:fldCharType="separate"/>
      </w:r>
      <w:r w:rsidR="00595547" w:rsidRPr="00595547">
        <w:rPr>
          <w:color w:val="0000FF"/>
          <w:u w:val="single"/>
        </w:rPr>
        <w:t>Figure 9</w:t>
      </w:r>
      <w:r w:rsidRPr="0029330E">
        <w:rPr>
          <w:color w:val="0000FF"/>
          <w:u w:val="single"/>
        </w:rPr>
        <w:fldChar w:fldCharType="end"/>
      </w:r>
      <w:r w:rsidRPr="0029330E">
        <w:t>; Rollback Process: VistA System to VIE):</w:t>
      </w:r>
    </w:p>
    <w:p w14:paraId="23896272" w14:textId="4926AE7E" w:rsidR="005C7987" w:rsidRPr="0029330E" w:rsidRDefault="005C7987" w:rsidP="005C7987">
      <w:pPr>
        <w:pStyle w:val="ListBullet"/>
        <w:keepNext/>
        <w:keepLines/>
      </w:pPr>
      <w:r w:rsidRPr="0029330E">
        <w:t>Ensure the</w:t>
      </w:r>
      <w:r w:rsidR="00ED18B4" w:rsidRPr="0029330E">
        <w:t xml:space="preserve"> Health Connect</w:t>
      </w:r>
      <w:r w:rsidRPr="0029330E">
        <w:t xml:space="preserve"> VistA listener is switched off (</w:t>
      </w:r>
      <w:r w:rsidRPr="0029330E">
        <w:rPr>
          <w:b/>
        </w:rPr>
        <w:t>disabled</w:t>
      </w:r>
      <w:r w:rsidRPr="0029330E">
        <w:t>).</w:t>
      </w:r>
    </w:p>
    <w:p w14:paraId="689275B2" w14:textId="62E61133" w:rsidR="005C7987" w:rsidRPr="0029330E" w:rsidRDefault="005C7987" w:rsidP="005C7987">
      <w:pPr>
        <w:pStyle w:val="ListBullet"/>
      </w:pPr>
      <w:r w:rsidRPr="0029330E">
        <w:t xml:space="preserve">Verify that all </w:t>
      </w:r>
      <w:r w:rsidR="00E23732" w:rsidRPr="0029330E">
        <w:t xml:space="preserve">OPAI </w:t>
      </w:r>
      <w:r w:rsidRPr="0029330E">
        <w:t>messages are processed through</w:t>
      </w:r>
      <w:r w:rsidR="00ED18B4" w:rsidRPr="0029330E">
        <w:t xml:space="preserve"> Health Connect</w:t>
      </w:r>
      <w:r w:rsidRPr="0029330E">
        <w:t xml:space="preserve"> to </w:t>
      </w:r>
      <w:r w:rsidR="000713C7" w:rsidRPr="0029330E">
        <w:t>OPAI</w:t>
      </w:r>
      <w:r w:rsidRPr="0029330E">
        <w:t xml:space="preserve"> before </w:t>
      </w:r>
      <w:r w:rsidR="00E23732" w:rsidRPr="0029330E">
        <w:t xml:space="preserve">OPAI </w:t>
      </w:r>
      <w:r w:rsidRPr="0029330E">
        <w:t>messages are sent from VIE.</w:t>
      </w:r>
    </w:p>
    <w:p w14:paraId="02259572" w14:textId="77777777" w:rsidR="00B170E5" w:rsidRPr="0029330E" w:rsidRDefault="00B170E5" w:rsidP="00B170E5">
      <w:pPr>
        <w:pStyle w:val="ListBullet"/>
        <w:numPr>
          <w:ilvl w:val="0"/>
          <w:numId w:val="0"/>
        </w:numPr>
        <w:ind w:left="360"/>
      </w:pPr>
      <w:r w:rsidRPr="0029330E">
        <w:t xml:space="preserve">Once verified, the OPAI logical link in VistA is pointed to VIE. Here are the steps involved for repointing the VistA logical link IP address and port back to the VIE IP address and port:         </w:t>
      </w:r>
    </w:p>
    <w:p w14:paraId="76E2F1D4" w14:textId="77777777" w:rsidR="00B170E5" w:rsidRPr="0029330E" w:rsidRDefault="00B170E5" w:rsidP="00B170E5">
      <w:pPr>
        <w:pStyle w:val="ListBullet"/>
      </w:pPr>
      <w:r w:rsidRPr="0029330E">
        <w:t>Stop the PSO DISP Logical Link with HL7 Menu option: Start/Stop Links</w:t>
      </w:r>
    </w:p>
    <w:p w14:paraId="7B6453CA" w14:textId="77777777" w:rsidR="00B170E5" w:rsidRPr="0029330E" w:rsidRDefault="00B170E5" w:rsidP="00B170E5">
      <w:pPr>
        <w:pStyle w:val="ListBullet"/>
      </w:pPr>
      <w:r w:rsidRPr="0029330E">
        <w:t>Edit the PSO DISP Logical Link with HL7 menu option: Link Edit.</w:t>
      </w:r>
    </w:p>
    <w:p w14:paraId="52EF7460" w14:textId="77777777" w:rsidR="00B170E5" w:rsidRPr="0029330E" w:rsidRDefault="00B170E5" w:rsidP="00B170E5">
      <w:pPr>
        <w:pStyle w:val="ListBullet"/>
      </w:pPr>
      <w:r w:rsidRPr="0029330E">
        <w:t>Edit the HL LOGICAL LINK for PSO DISP and replace the existing TCP/IP ADDRESS and existing TCP/IP PORT with the VIE IP address and port.</w:t>
      </w:r>
    </w:p>
    <w:p w14:paraId="47507ACA" w14:textId="77777777" w:rsidR="00B170E5" w:rsidRPr="0029330E" w:rsidRDefault="00B170E5" w:rsidP="00B170E5">
      <w:pPr>
        <w:pStyle w:val="ListBullet"/>
      </w:pPr>
      <w:r w:rsidRPr="0029330E">
        <w:lastRenderedPageBreak/>
        <w:t>Once it has been confirmed that VIE is ready to process messages, start the PSO DISP Logical Link using the Start/Stop Links option.</w:t>
      </w:r>
    </w:p>
    <w:p w14:paraId="2F2ECEBC" w14:textId="77777777" w:rsidR="00B170E5" w:rsidRPr="0029330E" w:rsidRDefault="00B170E5" w:rsidP="00B170E5">
      <w:pPr>
        <w:pStyle w:val="ListBullet"/>
        <w:numPr>
          <w:ilvl w:val="0"/>
          <w:numId w:val="0"/>
        </w:numPr>
        <w:ind w:left="720"/>
      </w:pPr>
    </w:p>
    <w:p w14:paraId="5EEC5872" w14:textId="5BDD8F5C" w:rsidR="005C7987" w:rsidRPr="0029330E" w:rsidRDefault="005C7987" w:rsidP="005C7987">
      <w:pPr>
        <w:pStyle w:val="BodyText"/>
        <w:keepNext/>
        <w:keepLines/>
        <w:rPr>
          <w:b/>
        </w:rPr>
      </w:pPr>
      <w:bookmarkStart w:id="242" w:name="p2"/>
      <w:r w:rsidRPr="0029330E">
        <w:rPr>
          <w:b/>
        </w:rPr>
        <w:t>P2</w:t>
      </w:r>
      <w:bookmarkEnd w:id="242"/>
      <w:r w:rsidRPr="0029330E">
        <w:t xml:space="preserve"> (</w:t>
      </w:r>
      <w:r w:rsidRPr="0029330E">
        <w:rPr>
          <w:color w:val="0000FF"/>
          <w:u w:val="single"/>
        </w:rPr>
        <w:fldChar w:fldCharType="begin"/>
      </w:r>
      <w:r w:rsidRPr="0029330E">
        <w:rPr>
          <w:color w:val="0000FF"/>
          <w:u w:val="single"/>
        </w:rPr>
        <w:instrText xml:space="preserve"> REF _Ref508868415 \h  \* MERGEFORMAT </w:instrText>
      </w:r>
      <w:r w:rsidRPr="0029330E">
        <w:rPr>
          <w:color w:val="0000FF"/>
          <w:u w:val="single"/>
        </w:rPr>
      </w:r>
      <w:r w:rsidRPr="0029330E">
        <w:rPr>
          <w:color w:val="0000FF"/>
          <w:u w:val="single"/>
        </w:rPr>
        <w:fldChar w:fldCharType="separate"/>
      </w:r>
      <w:r w:rsidR="00595547" w:rsidRPr="00595547">
        <w:rPr>
          <w:color w:val="0000FF"/>
          <w:u w:val="single"/>
        </w:rPr>
        <w:t>Figure 9</w:t>
      </w:r>
      <w:r w:rsidRPr="0029330E">
        <w:rPr>
          <w:color w:val="0000FF"/>
          <w:u w:val="single"/>
        </w:rPr>
        <w:fldChar w:fldCharType="end"/>
      </w:r>
      <w:r w:rsidRPr="0029330E">
        <w:t xml:space="preserve">; Rollback Process: VIE to </w:t>
      </w:r>
      <w:r w:rsidR="000713C7" w:rsidRPr="0029330E">
        <w:t>OPAI</w:t>
      </w:r>
      <w:r w:rsidRPr="0029330E">
        <w:t xml:space="preserve"> IOC Application Servers)</w:t>
      </w:r>
      <w:r w:rsidRPr="0029330E">
        <w:rPr>
          <w:b/>
        </w:rPr>
        <w:t>:</w:t>
      </w:r>
    </w:p>
    <w:p w14:paraId="2C09ECF3" w14:textId="1A911182" w:rsidR="005C7987" w:rsidRPr="0029330E" w:rsidRDefault="005C7987" w:rsidP="005C7987">
      <w:pPr>
        <w:pStyle w:val="ListBullet"/>
        <w:keepNext/>
        <w:keepLines/>
      </w:pPr>
      <w:r w:rsidRPr="0029330E">
        <w:t>Ensure the</w:t>
      </w:r>
      <w:r w:rsidR="00ED18B4" w:rsidRPr="0029330E">
        <w:t xml:space="preserve"> Health Connect</w:t>
      </w:r>
      <w:r w:rsidRPr="0029330E">
        <w:t xml:space="preserve"> </w:t>
      </w:r>
      <w:r w:rsidR="000713C7" w:rsidRPr="0029330E">
        <w:t>OPAI</w:t>
      </w:r>
      <w:r w:rsidRPr="0029330E">
        <w:t xml:space="preserve"> listener is switched off (</w:t>
      </w:r>
      <w:r w:rsidRPr="0029330E">
        <w:rPr>
          <w:b/>
        </w:rPr>
        <w:t>disabled</w:t>
      </w:r>
      <w:r w:rsidRPr="0029330E">
        <w:t>).</w:t>
      </w:r>
    </w:p>
    <w:p w14:paraId="13D3F076" w14:textId="71851722" w:rsidR="005C7987" w:rsidRPr="0029330E" w:rsidRDefault="005C7987" w:rsidP="005C7987">
      <w:pPr>
        <w:pStyle w:val="ListBullet"/>
      </w:pPr>
      <w:r w:rsidRPr="0029330E">
        <w:t xml:space="preserve">Verify that all </w:t>
      </w:r>
      <w:r w:rsidR="00E23732" w:rsidRPr="0029330E">
        <w:t xml:space="preserve">OPAI </w:t>
      </w:r>
      <w:r w:rsidRPr="0029330E">
        <w:t>messages are processed through</w:t>
      </w:r>
      <w:r w:rsidR="00ED18B4" w:rsidRPr="0029330E">
        <w:t xml:space="preserve"> Health Connect</w:t>
      </w:r>
      <w:r w:rsidRPr="0029330E">
        <w:t xml:space="preserve"> to VistA before </w:t>
      </w:r>
      <w:r w:rsidR="00E23732" w:rsidRPr="0029330E">
        <w:t xml:space="preserve">OPAI </w:t>
      </w:r>
      <w:r w:rsidRPr="0029330E">
        <w:t>messages are sent from VIE.</w:t>
      </w:r>
    </w:p>
    <w:p w14:paraId="44BC8B99" w14:textId="77777777" w:rsidR="005C7987" w:rsidRPr="0029330E" w:rsidRDefault="005C7987" w:rsidP="005C7987">
      <w:pPr>
        <w:pStyle w:val="ListBullet"/>
      </w:pPr>
      <w:r w:rsidRPr="0029330E">
        <w:t>Once verified</w:t>
      </w:r>
      <w:r w:rsidR="00E23732" w:rsidRPr="0029330E">
        <w:t>,</w:t>
      </w:r>
      <w:r w:rsidRPr="0029330E">
        <w:t xml:space="preserve"> the </w:t>
      </w:r>
      <w:r w:rsidR="000713C7" w:rsidRPr="0029330E">
        <w:t>OPAI</w:t>
      </w:r>
      <w:r w:rsidRPr="0029330E">
        <w:t xml:space="preserve"> server is configured to point to VIE.</w:t>
      </w:r>
    </w:p>
    <w:p w14:paraId="10445748" w14:textId="77777777" w:rsidR="005C7987" w:rsidRPr="0029330E" w:rsidRDefault="005C7987" w:rsidP="005C7987">
      <w:pPr>
        <w:pStyle w:val="BodyText6"/>
      </w:pPr>
    </w:p>
    <w:p w14:paraId="28D531CF" w14:textId="7071C3F8" w:rsidR="00EE08BA" w:rsidRPr="0029330E" w:rsidRDefault="00037CE1" w:rsidP="003811CF">
      <w:pPr>
        <w:pStyle w:val="Heading2"/>
        <w:rPr>
          <w:rStyle w:val="Heading2Char"/>
          <w:b/>
        </w:rPr>
      </w:pPr>
      <w:bookmarkStart w:id="243" w:name="_Ref510446504"/>
      <w:bookmarkStart w:id="244" w:name="_Toc2872232"/>
      <w:r w:rsidRPr="0029330E">
        <w:t>Rollback Verification Procedure</w:t>
      </w:r>
      <w:bookmarkEnd w:id="237"/>
      <w:bookmarkEnd w:id="238"/>
      <w:bookmarkEnd w:id="243"/>
      <w:bookmarkEnd w:id="244"/>
    </w:p>
    <w:p w14:paraId="15E4A513" w14:textId="77777777" w:rsidR="00245105" w:rsidRPr="0029330E" w:rsidRDefault="00245105" w:rsidP="00245105">
      <w:pPr>
        <w:pStyle w:val="BodyText"/>
        <w:keepNext/>
        <w:keepLines/>
      </w:pPr>
      <w:r w:rsidRPr="0029330E">
        <w:t xml:space="preserve">The following group </w:t>
      </w:r>
      <w:r w:rsidR="005857BE" w:rsidRPr="0029330E">
        <w:t xml:space="preserve">will </w:t>
      </w:r>
      <w:r w:rsidR="001D335D" w:rsidRPr="0029330E">
        <w:t xml:space="preserve">verify the rollback when it </w:t>
      </w:r>
      <w:r w:rsidRPr="0029330E">
        <w:t>determine</w:t>
      </w:r>
      <w:r w:rsidR="001D335D" w:rsidRPr="0029330E">
        <w:t>s that</w:t>
      </w:r>
      <w:r w:rsidRPr="0029330E">
        <w:t xml:space="preserve"> messages are passing </w:t>
      </w:r>
      <w:r w:rsidR="001D335D" w:rsidRPr="0029330E">
        <w:t xml:space="preserve">successfully </w:t>
      </w:r>
      <w:r w:rsidRPr="0029330E">
        <w:t xml:space="preserve">on </w:t>
      </w:r>
      <w:r w:rsidR="001D335D" w:rsidRPr="0029330E">
        <w:t xml:space="preserve">the </w:t>
      </w:r>
      <w:r w:rsidRPr="0029330E">
        <w:t>VIE server</w:t>
      </w:r>
      <w:r w:rsidR="001D335D" w:rsidRPr="0029330E">
        <w:t>,</w:t>
      </w:r>
      <w:r w:rsidRPr="0029330E">
        <w:t xml:space="preserve"> </w:t>
      </w:r>
      <w:r w:rsidR="00F2656F" w:rsidRPr="0029330E">
        <w:t xml:space="preserve">and </w:t>
      </w:r>
      <w:r w:rsidRPr="0029330E">
        <w:t xml:space="preserve">if </w:t>
      </w:r>
      <w:r w:rsidR="00F2656F" w:rsidRPr="0029330E">
        <w:t xml:space="preserve">a </w:t>
      </w:r>
      <w:r w:rsidR="005A34AB" w:rsidRPr="0029330E">
        <w:t>rollback</w:t>
      </w:r>
      <w:r w:rsidRPr="0029330E">
        <w:t xml:space="preserve"> </w:t>
      </w:r>
      <w:r w:rsidR="00F2656F" w:rsidRPr="0029330E">
        <w:t xml:space="preserve">is </w:t>
      </w:r>
      <w:r w:rsidRPr="0029330E">
        <w:t>required:</w:t>
      </w:r>
    </w:p>
    <w:p w14:paraId="57448AE5" w14:textId="5BC527C8" w:rsidR="00F2656F" w:rsidRPr="007A69AF" w:rsidRDefault="00B11971" w:rsidP="00123EA7">
      <w:pPr>
        <w:pStyle w:val="BodyText"/>
      </w:pPr>
      <w:r w:rsidRPr="007F209B">
        <w:rPr>
          <w:highlight w:val="yellow"/>
        </w:rPr>
        <w:t>REDACTED</w:t>
      </w:r>
      <w:r w:rsidRPr="0029330E" w:rsidDel="00B11971">
        <w:t xml:space="preserve"> </w:t>
      </w:r>
    </w:p>
    <w:p w14:paraId="7B9144EF" w14:textId="77777777" w:rsidR="00071703" w:rsidRPr="007A69AF" w:rsidRDefault="00071703" w:rsidP="00123EA7">
      <w:pPr>
        <w:pStyle w:val="BodyText"/>
      </w:pPr>
      <w:r w:rsidRPr="007A69AF">
        <w:br w:type="page"/>
      </w:r>
    </w:p>
    <w:p w14:paraId="0F0E8B8C" w14:textId="77777777" w:rsidR="00071703" w:rsidRPr="007A69AF" w:rsidRDefault="00071703" w:rsidP="00D152DB">
      <w:pPr>
        <w:pStyle w:val="Heading1"/>
      </w:pPr>
      <w:bookmarkStart w:id="245" w:name="_Toc2872233"/>
      <w:r w:rsidRPr="007A69AF">
        <w:lastRenderedPageBreak/>
        <w:t>Appendices</w:t>
      </w:r>
      <w:bookmarkEnd w:id="245"/>
    </w:p>
    <w:p w14:paraId="3C0C441D" w14:textId="77777777" w:rsidR="00071703" w:rsidRPr="007A69AF" w:rsidRDefault="00071703" w:rsidP="003811CF">
      <w:pPr>
        <w:pStyle w:val="Heading2"/>
      </w:pPr>
      <w:bookmarkStart w:id="246" w:name="_Appendix_A:_"/>
      <w:bookmarkStart w:id="247" w:name="_Appendix_A—Health_Connect"/>
      <w:bookmarkStart w:id="248" w:name="Appendix_A"/>
      <w:bookmarkStart w:id="249" w:name="_Ref508868668"/>
      <w:bookmarkStart w:id="250" w:name="_Toc2872234"/>
      <w:bookmarkEnd w:id="246"/>
      <w:bookmarkEnd w:id="247"/>
      <w:r w:rsidRPr="007A69AF">
        <w:t>Appendix A</w:t>
      </w:r>
      <w:bookmarkEnd w:id="248"/>
      <w:r w:rsidR="00247CE7" w:rsidRPr="007A69AF">
        <w:t>—</w:t>
      </w:r>
      <w:r w:rsidRPr="007A69AF">
        <w:t>Health</w:t>
      </w:r>
      <w:r w:rsidR="002261C0" w:rsidRPr="007A69AF">
        <w:t xml:space="preserve"> </w:t>
      </w:r>
      <w:r w:rsidRPr="007A69AF">
        <w:t xml:space="preserve">Connect </w:t>
      </w:r>
      <w:r w:rsidR="002A41FD" w:rsidRPr="007A69AF">
        <w:t>Production Namespace C</w:t>
      </w:r>
      <w:r w:rsidRPr="007A69AF">
        <w:t>onfiguration an</w:t>
      </w:r>
      <w:r w:rsidR="002A41FD" w:rsidRPr="007A69AF">
        <w:t>d D</w:t>
      </w:r>
      <w:r w:rsidRPr="007A69AF">
        <w:t>eployment</w:t>
      </w:r>
      <w:bookmarkEnd w:id="249"/>
      <w:bookmarkEnd w:id="250"/>
    </w:p>
    <w:p w14:paraId="3D9DE699" w14:textId="77777777" w:rsidR="00071703" w:rsidRPr="007A69AF" w:rsidRDefault="002A41FD" w:rsidP="004E20F3">
      <w:pPr>
        <w:pStyle w:val="Heading3"/>
      </w:pPr>
      <w:bookmarkStart w:id="251" w:name="creating_new_namespace"/>
      <w:bookmarkStart w:id="252" w:name="_Toc2872235"/>
      <w:r w:rsidRPr="007A69AF">
        <w:t>Creating a New N</w:t>
      </w:r>
      <w:r w:rsidR="00071703" w:rsidRPr="007A69AF">
        <w:t>amespace</w:t>
      </w:r>
      <w:bookmarkEnd w:id="251"/>
      <w:bookmarkEnd w:id="252"/>
    </w:p>
    <w:p w14:paraId="6DA46228" w14:textId="77777777" w:rsidR="00553EFC" w:rsidRPr="007A69AF" w:rsidRDefault="00553EFC" w:rsidP="009C4FCD">
      <w:pPr>
        <w:pStyle w:val="BodyText"/>
        <w:keepNext/>
        <w:keepLines/>
        <w:rPr>
          <w:lang w:eastAsia="ko-KR"/>
        </w:rPr>
      </w:pPr>
      <w:r w:rsidRPr="007A69AF">
        <w:rPr>
          <w:lang w:eastAsia="ko-KR"/>
        </w:rPr>
        <w:t>To create a new namespace</w:t>
      </w:r>
      <w:r w:rsidR="009C4FCD" w:rsidRPr="007A69AF">
        <w:rPr>
          <w:lang w:eastAsia="ko-KR"/>
        </w:rPr>
        <w:t xml:space="preserve"> in Health Connect Production</w:t>
      </w:r>
      <w:r w:rsidRPr="007A69AF">
        <w:rPr>
          <w:lang w:eastAsia="ko-KR"/>
        </w:rPr>
        <w:t>, do the following</w:t>
      </w:r>
      <w:r w:rsidR="009C4FCD" w:rsidRPr="007A69AF">
        <w:rPr>
          <w:lang w:eastAsia="ko-KR"/>
        </w:rPr>
        <w:t>:</w:t>
      </w:r>
    </w:p>
    <w:p w14:paraId="56568BEB" w14:textId="77777777" w:rsidR="009C4FCD" w:rsidRPr="007A69AF" w:rsidRDefault="009C4FCD" w:rsidP="005A34AB">
      <w:pPr>
        <w:pStyle w:val="ListNumber"/>
        <w:keepNext/>
        <w:keepLines/>
        <w:numPr>
          <w:ilvl w:val="0"/>
          <w:numId w:val="36"/>
        </w:numPr>
      </w:pPr>
      <w:bookmarkStart w:id="253" w:name="create_namespace_step_01"/>
      <w:r w:rsidRPr="007A69AF">
        <w:t>Open the following:</w:t>
      </w:r>
    </w:p>
    <w:p w14:paraId="5142AC15" w14:textId="77777777" w:rsidR="00071703" w:rsidRPr="007A69AF" w:rsidRDefault="00071703" w:rsidP="00DB7A6C">
      <w:pPr>
        <w:pStyle w:val="BodyText4"/>
        <w:keepNext/>
        <w:keepLines/>
        <w:ind w:left="907"/>
        <w:rPr>
          <w:b/>
        </w:rPr>
      </w:pPr>
      <w:r w:rsidRPr="007A69AF">
        <w:rPr>
          <w:b/>
        </w:rPr>
        <w:t>System Administration</w:t>
      </w:r>
      <w:r w:rsidR="00C2362D" w:rsidRPr="007A69AF">
        <w:rPr>
          <w:b/>
        </w:rPr>
        <w:t xml:space="preserve"> </w:t>
      </w:r>
      <w:r w:rsidR="00C2362D" w:rsidRPr="007A69AF">
        <w:rPr>
          <w:b/>
        </w:rPr>
        <w:sym w:font="Wingdings" w:char="F0E0"/>
      </w:r>
      <w:r w:rsidR="00C2362D" w:rsidRPr="007A69AF">
        <w:rPr>
          <w:b/>
        </w:rPr>
        <w:t xml:space="preserve"> </w:t>
      </w:r>
      <w:r w:rsidRPr="007A69AF">
        <w:rPr>
          <w:b/>
        </w:rPr>
        <w:t>Configuration</w:t>
      </w:r>
      <w:r w:rsidR="00C2362D" w:rsidRPr="007A69AF">
        <w:rPr>
          <w:b/>
        </w:rPr>
        <w:t xml:space="preserve"> </w:t>
      </w:r>
      <w:r w:rsidR="00C2362D" w:rsidRPr="007A69AF">
        <w:rPr>
          <w:b/>
        </w:rPr>
        <w:sym w:font="Wingdings" w:char="F0E0"/>
      </w:r>
      <w:r w:rsidR="00C2362D" w:rsidRPr="007A69AF">
        <w:rPr>
          <w:b/>
        </w:rPr>
        <w:t xml:space="preserve"> </w:t>
      </w:r>
      <w:r w:rsidRPr="007A69AF">
        <w:rPr>
          <w:b/>
        </w:rPr>
        <w:t>System Configuration</w:t>
      </w:r>
      <w:r w:rsidR="00C2362D" w:rsidRPr="007A69AF">
        <w:rPr>
          <w:b/>
        </w:rPr>
        <w:t xml:space="preserve"> </w:t>
      </w:r>
      <w:r w:rsidR="00C2362D" w:rsidRPr="007A69AF">
        <w:rPr>
          <w:b/>
        </w:rPr>
        <w:sym w:font="Wingdings" w:char="F0E0"/>
      </w:r>
      <w:r w:rsidR="00C2362D" w:rsidRPr="007A69AF">
        <w:rPr>
          <w:b/>
        </w:rPr>
        <w:t xml:space="preserve"> </w:t>
      </w:r>
      <w:r w:rsidRPr="007A69AF">
        <w:rPr>
          <w:b/>
        </w:rPr>
        <w:t>Namespace</w:t>
      </w:r>
    </w:p>
    <w:p w14:paraId="05D0892F" w14:textId="77777777" w:rsidR="00071703" w:rsidRPr="007A69AF" w:rsidRDefault="00071703" w:rsidP="00C2362D">
      <w:pPr>
        <w:pStyle w:val="ListNumber"/>
      </w:pPr>
      <w:bookmarkStart w:id="254" w:name="create_namespace_step_02"/>
      <w:bookmarkEnd w:id="253"/>
      <w:r w:rsidRPr="007A69AF">
        <w:t xml:space="preserve">Click </w:t>
      </w:r>
      <w:r w:rsidRPr="007A69AF">
        <w:rPr>
          <w:b/>
        </w:rPr>
        <w:t>Create New Namespace</w:t>
      </w:r>
      <w:r w:rsidR="00C2362D" w:rsidRPr="007A69AF">
        <w:t>.</w:t>
      </w:r>
    </w:p>
    <w:p w14:paraId="2C2B849A" w14:textId="77777777" w:rsidR="00071703" w:rsidRPr="007A69AF" w:rsidRDefault="00C2362D" w:rsidP="00C2362D">
      <w:pPr>
        <w:pStyle w:val="ListNumber"/>
      </w:pPr>
      <w:bookmarkStart w:id="255" w:name="create_namespace_step_03"/>
      <w:bookmarkEnd w:id="254"/>
      <w:r w:rsidRPr="007A69AF">
        <w:t xml:space="preserve">Enter the </w:t>
      </w:r>
      <w:r w:rsidR="002A41FD" w:rsidRPr="007A69AF">
        <w:t>N</w:t>
      </w:r>
      <w:r w:rsidR="00071703" w:rsidRPr="007A69AF">
        <w:t xml:space="preserve">ame of the namespace </w:t>
      </w:r>
      <w:r w:rsidR="00071703" w:rsidRPr="007A69AF">
        <w:rPr>
          <w:b/>
        </w:rPr>
        <w:t>HCM</w:t>
      </w:r>
      <w:r w:rsidRPr="007A69AF">
        <w:t>.</w:t>
      </w:r>
    </w:p>
    <w:p w14:paraId="1C8AC816" w14:textId="77777777" w:rsidR="00071703" w:rsidRPr="007A69AF" w:rsidRDefault="00C2362D" w:rsidP="00C2362D">
      <w:pPr>
        <w:pStyle w:val="ListNumber"/>
      </w:pPr>
      <w:bookmarkStart w:id="256" w:name="create_namespace_step_04"/>
      <w:bookmarkEnd w:id="255"/>
      <w:r w:rsidRPr="007A69AF">
        <w:t xml:space="preserve">Create </w:t>
      </w:r>
      <w:r w:rsidR="002134E3" w:rsidRPr="007A69AF">
        <w:t>new</w:t>
      </w:r>
      <w:r w:rsidR="00071703" w:rsidRPr="007A69AF">
        <w:t xml:space="preserve"> database</w:t>
      </w:r>
      <w:r w:rsidRPr="007A69AF">
        <w:t>.</w:t>
      </w:r>
    </w:p>
    <w:p w14:paraId="132ABA0E" w14:textId="77777777" w:rsidR="00071703" w:rsidRPr="007A69AF" w:rsidRDefault="00071703" w:rsidP="00C2362D">
      <w:pPr>
        <w:pStyle w:val="ListNumber"/>
      </w:pPr>
      <w:bookmarkStart w:id="257" w:name="create_namespace_step_05"/>
      <w:bookmarkEnd w:id="256"/>
      <w:r w:rsidRPr="007A69AF">
        <w:t xml:space="preserve">Enter the name of your database </w:t>
      </w:r>
      <w:r w:rsidRPr="007A69AF">
        <w:rPr>
          <w:b/>
        </w:rPr>
        <w:t>HCM</w:t>
      </w:r>
      <w:r w:rsidR="00C2362D" w:rsidRPr="007A69AF">
        <w:t>.</w:t>
      </w:r>
    </w:p>
    <w:p w14:paraId="69305831" w14:textId="77777777" w:rsidR="00071703" w:rsidRPr="007A69AF" w:rsidRDefault="00071703" w:rsidP="00C2362D">
      <w:pPr>
        <w:pStyle w:val="ListNumber"/>
      </w:pPr>
      <w:bookmarkStart w:id="258" w:name="create_namespace_step_06"/>
      <w:bookmarkEnd w:id="257"/>
      <w:r w:rsidRPr="007A69AF">
        <w:t xml:space="preserve">Click on </w:t>
      </w:r>
      <w:r w:rsidRPr="007A69AF">
        <w:rPr>
          <w:b/>
        </w:rPr>
        <w:t>browse</w:t>
      </w:r>
      <w:r w:rsidRPr="007A69AF">
        <w:t xml:space="preserve"> next to </w:t>
      </w:r>
      <w:r w:rsidRPr="007A69AF">
        <w:rPr>
          <w:b/>
        </w:rPr>
        <w:t>Create your directory</w:t>
      </w:r>
      <w:r w:rsidRPr="007A69AF">
        <w:t xml:space="preserve"> and create a folder with the name of your database </w:t>
      </w:r>
      <w:r w:rsidRPr="007A69AF">
        <w:rPr>
          <w:b/>
        </w:rPr>
        <w:t>HCM</w:t>
      </w:r>
      <w:r w:rsidR="00C2362D" w:rsidRPr="007A69AF">
        <w:t>.</w:t>
      </w:r>
    </w:p>
    <w:p w14:paraId="7EB436F9" w14:textId="77777777" w:rsidR="00071703" w:rsidRPr="007A69AF" w:rsidRDefault="00071703" w:rsidP="00C2362D">
      <w:pPr>
        <w:pStyle w:val="ListNumber"/>
      </w:pPr>
      <w:bookmarkStart w:id="259" w:name="create_namespace_step_07"/>
      <w:bookmarkEnd w:id="258"/>
      <w:r w:rsidRPr="007A69AF">
        <w:t xml:space="preserve">Click </w:t>
      </w:r>
      <w:r w:rsidRPr="007A69AF">
        <w:rPr>
          <w:b/>
        </w:rPr>
        <w:t>Next</w:t>
      </w:r>
      <w:r w:rsidRPr="007A69AF">
        <w:t xml:space="preserve"> on the bottom</w:t>
      </w:r>
      <w:r w:rsidR="005C2C70" w:rsidRPr="007A69AF">
        <w:t xml:space="preserve"> of the screen</w:t>
      </w:r>
      <w:r w:rsidR="00700B0D" w:rsidRPr="007A69AF">
        <w:t>;</w:t>
      </w:r>
      <w:r w:rsidRPr="007A69AF">
        <w:t xml:space="preserve"> use the default settings or the ones recommended by the site</w:t>
      </w:r>
      <w:bookmarkStart w:id="260" w:name="_Hlk520200915"/>
      <w:r w:rsidRPr="007A69AF">
        <w:t xml:space="preserve"> admin</w:t>
      </w:r>
      <w:r w:rsidR="005A34AB" w:rsidRPr="007A69AF">
        <w:t>istrator</w:t>
      </w:r>
      <w:bookmarkEnd w:id="260"/>
      <w:r w:rsidR="00C2362D" w:rsidRPr="007A69AF">
        <w:t>.</w:t>
      </w:r>
    </w:p>
    <w:p w14:paraId="62ADF33A" w14:textId="77777777" w:rsidR="00071703" w:rsidRPr="007A69AF" w:rsidRDefault="00071703" w:rsidP="00C2362D">
      <w:pPr>
        <w:pStyle w:val="ListNumber"/>
      </w:pPr>
      <w:bookmarkStart w:id="261" w:name="create_namespace_step_08"/>
      <w:bookmarkEnd w:id="259"/>
      <w:r w:rsidRPr="007A69AF">
        <w:t xml:space="preserve">Click </w:t>
      </w:r>
      <w:r w:rsidRPr="007A69AF">
        <w:rPr>
          <w:b/>
        </w:rPr>
        <w:t>Next</w:t>
      </w:r>
      <w:r w:rsidRPr="007A69AF">
        <w:t xml:space="preserve"> and select the default</w:t>
      </w:r>
      <w:r w:rsidR="00C2362D" w:rsidRPr="007A69AF">
        <w:t>.</w:t>
      </w:r>
    </w:p>
    <w:p w14:paraId="4658F32D" w14:textId="77777777" w:rsidR="00071703" w:rsidRPr="007A69AF" w:rsidRDefault="00071703" w:rsidP="00C2362D">
      <w:pPr>
        <w:pStyle w:val="ListNumber"/>
      </w:pPr>
      <w:bookmarkStart w:id="262" w:name="create_namespace_step_09"/>
      <w:bookmarkEnd w:id="261"/>
      <w:r w:rsidRPr="007A69AF">
        <w:t xml:space="preserve">Click </w:t>
      </w:r>
      <w:r w:rsidRPr="007A69AF">
        <w:rPr>
          <w:b/>
        </w:rPr>
        <w:t>Finish</w:t>
      </w:r>
      <w:r w:rsidR="00C2362D" w:rsidRPr="007A69AF">
        <w:t>.</w:t>
      </w:r>
    </w:p>
    <w:p w14:paraId="5D75EFE5" w14:textId="7A7C55E2" w:rsidR="00071703" w:rsidRPr="007A69AF" w:rsidRDefault="00071703" w:rsidP="00C2362D">
      <w:pPr>
        <w:pStyle w:val="ListNumber"/>
      </w:pPr>
      <w:bookmarkStart w:id="263" w:name="create_namespace_step_10"/>
      <w:bookmarkEnd w:id="262"/>
      <w:r w:rsidRPr="007A69AF">
        <w:t xml:space="preserve">Click on the dropdown </w:t>
      </w:r>
      <w:r w:rsidRPr="007A69AF">
        <w:rPr>
          <w:b/>
        </w:rPr>
        <w:t>Select an existing database for Routines</w:t>
      </w:r>
      <w:r w:rsidRPr="007A69AF">
        <w:t xml:space="preserve"> and select </w:t>
      </w:r>
      <w:r w:rsidR="002A41FD" w:rsidRPr="007A69AF">
        <w:t xml:space="preserve">the database folder created in </w:t>
      </w:r>
      <w:hyperlink w:anchor="create_namespace_step_06" w:history="1">
        <w:r w:rsidR="002A41FD" w:rsidRPr="007A69AF">
          <w:rPr>
            <w:rStyle w:val="Hyperlink"/>
          </w:rPr>
          <w:t>S</w:t>
        </w:r>
        <w:r w:rsidRPr="007A69AF">
          <w:rPr>
            <w:rStyle w:val="Hyperlink"/>
          </w:rPr>
          <w:t>tep 6</w:t>
        </w:r>
      </w:hyperlink>
      <w:r w:rsidRPr="007A69AF">
        <w:t xml:space="preserve"> </w:t>
      </w:r>
      <w:r w:rsidRPr="007A69AF">
        <w:rPr>
          <w:b/>
        </w:rPr>
        <w:t>HCM</w:t>
      </w:r>
      <w:r w:rsidR="00C2362D" w:rsidRPr="007A69AF">
        <w:t>.</w:t>
      </w:r>
    </w:p>
    <w:p w14:paraId="10810946" w14:textId="77777777" w:rsidR="00071703" w:rsidRPr="007A69AF" w:rsidRDefault="00071703" w:rsidP="00C2362D">
      <w:pPr>
        <w:pStyle w:val="ListNumber"/>
      </w:pPr>
      <w:bookmarkStart w:id="264" w:name="create_namespace_step_11"/>
      <w:bookmarkEnd w:id="263"/>
      <w:r w:rsidRPr="007A69AF">
        <w:t xml:space="preserve">Click </w:t>
      </w:r>
      <w:r w:rsidRPr="007A69AF">
        <w:rPr>
          <w:b/>
        </w:rPr>
        <w:t>Save</w:t>
      </w:r>
      <w:r w:rsidRPr="007A69AF">
        <w:t>.</w:t>
      </w:r>
    </w:p>
    <w:p w14:paraId="414D772E" w14:textId="77777777" w:rsidR="00071703" w:rsidRPr="007A69AF" w:rsidRDefault="00071703" w:rsidP="00C2362D">
      <w:pPr>
        <w:pStyle w:val="ListNumber"/>
      </w:pPr>
      <w:bookmarkStart w:id="265" w:name="create_namespace_step_12"/>
      <w:bookmarkEnd w:id="264"/>
      <w:r w:rsidRPr="007A69AF">
        <w:t xml:space="preserve">Namespace </w:t>
      </w:r>
      <w:r w:rsidRPr="007A69AF">
        <w:rPr>
          <w:b/>
        </w:rPr>
        <w:t>HCM</w:t>
      </w:r>
      <w:r w:rsidRPr="007A69AF">
        <w:t xml:space="preserve"> will be added to the list of namespaces.</w:t>
      </w:r>
    </w:p>
    <w:bookmarkEnd w:id="265"/>
    <w:p w14:paraId="53E1F4C1" w14:textId="77777777" w:rsidR="007573A7" w:rsidRPr="007A69AF" w:rsidRDefault="007573A7" w:rsidP="00234D50">
      <w:pPr>
        <w:pStyle w:val="BodyText6"/>
      </w:pPr>
    </w:p>
    <w:p w14:paraId="1E77702C" w14:textId="77777777" w:rsidR="00071703" w:rsidRPr="007A69AF" w:rsidRDefault="00071703" w:rsidP="004E20F3">
      <w:pPr>
        <w:pStyle w:val="Heading3"/>
      </w:pPr>
      <w:bookmarkStart w:id="266" w:name="deploy_hc_production"/>
      <w:bookmarkStart w:id="267" w:name="_Toc2872236"/>
      <w:r w:rsidRPr="007A69AF">
        <w:t>Deploying a Health</w:t>
      </w:r>
      <w:r w:rsidR="002261C0" w:rsidRPr="007A69AF">
        <w:t xml:space="preserve"> </w:t>
      </w:r>
      <w:r w:rsidRPr="007A69AF">
        <w:t>Connect Production</w:t>
      </w:r>
      <w:bookmarkEnd w:id="266"/>
      <w:bookmarkEnd w:id="267"/>
    </w:p>
    <w:p w14:paraId="67171C94" w14:textId="77777777" w:rsidR="00553EFC" w:rsidRPr="007A69AF" w:rsidRDefault="00553EFC" w:rsidP="00553EFC">
      <w:pPr>
        <w:pStyle w:val="BodyText"/>
        <w:keepNext/>
        <w:keepLines/>
      </w:pPr>
      <w:r w:rsidRPr="007A69AF">
        <w:t>To deploy a Health Connect Production, do the following:</w:t>
      </w:r>
    </w:p>
    <w:p w14:paraId="7CB03660" w14:textId="77777777" w:rsidR="00071703" w:rsidRPr="007A69AF" w:rsidRDefault="00071703" w:rsidP="00713533">
      <w:pPr>
        <w:pStyle w:val="ListNumber"/>
        <w:keepNext/>
        <w:keepLines/>
        <w:numPr>
          <w:ilvl w:val="0"/>
          <w:numId w:val="10"/>
        </w:numPr>
      </w:pPr>
      <w:bookmarkStart w:id="268" w:name="deploy_hc_step_01"/>
      <w:r w:rsidRPr="007A69AF">
        <w:t>Copy the deployment file (e.g.</w:t>
      </w:r>
      <w:r w:rsidR="00C93F0C" w:rsidRPr="007A69AF">
        <w:t>, </w:t>
      </w:r>
      <w:r w:rsidRPr="007A69AF">
        <w:rPr>
          <w:b/>
        </w:rPr>
        <w:t>Export-HCM_Production_HL7RouterProduction-Deploy1.0.xml</w:t>
      </w:r>
      <w:r w:rsidRPr="007A69AF">
        <w:t xml:space="preserve">) to </w:t>
      </w:r>
      <w:r w:rsidR="00713533" w:rsidRPr="007A69AF">
        <w:t>a</w:t>
      </w:r>
      <w:r w:rsidR="00326C4D" w:rsidRPr="007A69AF">
        <w:t xml:space="preserve"> </w:t>
      </w:r>
      <w:r w:rsidRPr="007A69AF">
        <w:t>path and directory in Health</w:t>
      </w:r>
      <w:r w:rsidR="002261C0" w:rsidRPr="007A69AF">
        <w:t>S</w:t>
      </w:r>
      <w:r w:rsidRPr="007A69AF">
        <w:t>hare</w:t>
      </w:r>
      <w:r w:rsidR="00713533" w:rsidRPr="007A69AF">
        <w:t>. For example</w:t>
      </w:r>
      <w:r w:rsidR="00326C4D" w:rsidRPr="007A69AF">
        <w:t>:</w:t>
      </w:r>
    </w:p>
    <w:bookmarkEnd w:id="268"/>
    <w:p w14:paraId="0F22EE33" w14:textId="77777777" w:rsidR="00326C4D" w:rsidRPr="007A69AF" w:rsidRDefault="00326C4D" w:rsidP="00713533">
      <w:pPr>
        <w:pStyle w:val="BodyText4"/>
        <w:keepNext/>
        <w:keepLines/>
        <w:rPr>
          <w:b/>
        </w:rPr>
      </w:pPr>
      <w:r w:rsidRPr="007A69AF">
        <w:rPr>
          <w:b/>
        </w:rPr>
        <w:t>/tmp/</w:t>
      </w:r>
    </w:p>
    <w:p w14:paraId="4A18CE9A" w14:textId="77777777" w:rsidR="00071703" w:rsidRPr="007A69AF" w:rsidRDefault="00071703" w:rsidP="00C93F0C">
      <w:pPr>
        <w:pStyle w:val="ListNumber"/>
      </w:pPr>
      <w:bookmarkStart w:id="269" w:name="deploy_hc_step_02"/>
      <w:r w:rsidRPr="007A69AF">
        <w:t xml:space="preserve">On the </w:t>
      </w:r>
      <w:r w:rsidR="00C93F0C" w:rsidRPr="007A69AF">
        <w:t>“</w:t>
      </w:r>
      <w:r w:rsidRPr="007A69AF">
        <w:t>Health</w:t>
      </w:r>
      <w:r w:rsidR="002261C0" w:rsidRPr="007A69AF">
        <w:t xml:space="preserve"> </w:t>
      </w:r>
      <w:r w:rsidRPr="007A69AF">
        <w:t>Connect</w:t>
      </w:r>
      <w:r w:rsidR="00C93F0C" w:rsidRPr="007A69AF">
        <w:t>” page, click on the s</w:t>
      </w:r>
      <w:r w:rsidRPr="007A69AF">
        <w:t xml:space="preserve">witch </w:t>
      </w:r>
      <w:r w:rsidR="00C93F0C" w:rsidRPr="007A69AF">
        <w:t>that</w:t>
      </w:r>
      <w:r w:rsidRPr="007A69AF">
        <w:t xml:space="preserve"> brings a window of all the namespaces.</w:t>
      </w:r>
    </w:p>
    <w:p w14:paraId="34BACD00" w14:textId="77777777" w:rsidR="00071703" w:rsidRPr="007A69AF" w:rsidRDefault="00071703" w:rsidP="00C93F0C">
      <w:pPr>
        <w:pStyle w:val="ListNumber"/>
      </w:pPr>
      <w:bookmarkStart w:id="270" w:name="deploy_hc_step_03"/>
      <w:bookmarkEnd w:id="269"/>
      <w:r w:rsidRPr="007A69AF">
        <w:t xml:space="preserve">Click on </w:t>
      </w:r>
      <w:r w:rsidRPr="007A69AF">
        <w:rPr>
          <w:b/>
        </w:rPr>
        <w:t>HCM</w:t>
      </w:r>
      <w:r w:rsidRPr="007A69AF">
        <w:t xml:space="preserve">. Verify the namespace value is now changed to </w:t>
      </w:r>
      <w:r w:rsidRPr="007A69AF">
        <w:rPr>
          <w:b/>
        </w:rPr>
        <w:t>HCM</w:t>
      </w:r>
      <w:r w:rsidR="00C93F0C" w:rsidRPr="007A69AF">
        <w:rPr>
          <w:b/>
        </w:rPr>
        <w:t>.</w:t>
      </w:r>
    </w:p>
    <w:p w14:paraId="7D5757C8" w14:textId="77777777" w:rsidR="00071703" w:rsidRPr="007A69AF" w:rsidRDefault="00071703" w:rsidP="00C93F0C">
      <w:pPr>
        <w:pStyle w:val="ListNumber"/>
      </w:pPr>
      <w:bookmarkStart w:id="271" w:name="deploy_hc_step_04"/>
      <w:bookmarkEnd w:id="270"/>
      <w:r w:rsidRPr="007A69AF">
        <w:t xml:space="preserve">Click on </w:t>
      </w:r>
      <w:r w:rsidRPr="007A69AF">
        <w:rPr>
          <w:b/>
        </w:rPr>
        <w:t>Ensemble</w:t>
      </w:r>
      <w:r w:rsidRPr="007A69AF">
        <w:t xml:space="preserve"> </w:t>
      </w:r>
      <w:r w:rsidR="00C93F0C" w:rsidRPr="007A69AF">
        <w:sym w:font="Wingdings" w:char="F0E0"/>
      </w:r>
      <w:r w:rsidRPr="007A69AF">
        <w:t xml:space="preserve"> </w:t>
      </w:r>
      <w:r w:rsidRPr="007A69AF">
        <w:rPr>
          <w:b/>
        </w:rPr>
        <w:t>Manage</w:t>
      </w:r>
      <w:r w:rsidRPr="007A69AF">
        <w:t xml:space="preserve"> </w:t>
      </w:r>
      <w:r w:rsidR="00C93F0C" w:rsidRPr="007A69AF">
        <w:sym w:font="Wingdings" w:char="F0E0"/>
      </w:r>
      <w:r w:rsidRPr="007A69AF">
        <w:t xml:space="preserve"> </w:t>
      </w:r>
      <w:r w:rsidRPr="007A69AF">
        <w:rPr>
          <w:b/>
        </w:rPr>
        <w:t>Deployment changes</w:t>
      </w:r>
      <w:r w:rsidRPr="007A69AF">
        <w:t xml:space="preserve"> </w:t>
      </w:r>
      <w:r w:rsidR="00C93F0C" w:rsidRPr="007A69AF">
        <w:sym w:font="Wingdings" w:char="F0E0"/>
      </w:r>
      <w:r w:rsidRPr="007A69AF">
        <w:t xml:space="preserve"> </w:t>
      </w:r>
      <w:r w:rsidRPr="007A69AF">
        <w:rPr>
          <w:b/>
        </w:rPr>
        <w:t>Deploy</w:t>
      </w:r>
      <w:r w:rsidR="00C93F0C" w:rsidRPr="007A69AF">
        <w:t>.</w:t>
      </w:r>
    </w:p>
    <w:p w14:paraId="1ACF8B3F" w14:textId="0EF7C514" w:rsidR="00071703" w:rsidRPr="007A69AF" w:rsidRDefault="00071703" w:rsidP="00C93F0C">
      <w:pPr>
        <w:pStyle w:val="ListNumber"/>
      </w:pPr>
      <w:bookmarkStart w:id="272" w:name="deploy_hc_step_05"/>
      <w:bookmarkEnd w:id="271"/>
      <w:r w:rsidRPr="007A69AF">
        <w:t xml:space="preserve">Click on </w:t>
      </w:r>
      <w:r w:rsidRPr="007A69AF">
        <w:rPr>
          <w:b/>
        </w:rPr>
        <w:t>Open Deployment</w:t>
      </w:r>
      <w:r w:rsidRPr="007A69AF">
        <w:t xml:space="preserve"> and select the directory in </w:t>
      </w:r>
      <w:hyperlink w:anchor="deploy_hc_step_01" w:history="1">
        <w:r w:rsidRPr="007A69AF">
          <w:rPr>
            <w:rStyle w:val="Hyperlink"/>
          </w:rPr>
          <w:t>Step 1</w:t>
        </w:r>
      </w:hyperlink>
      <w:r w:rsidRPr="007A69AF">
        <w:t>.</w:t>
      </w:r>
    </w:p>
    <w:p w14:paraId="271D9F78" w14:textId="77777777" w:rsidR="00071703" w:rsidRPr="007A69AF" w:rsidRDefault="00071703" w:rsidP="00C93F0C">
      <w:pPr>
        <w:pStyle w:val="ListNumber"/>
      </w:pPr>
      <w:bookmarkStart w:id="273" w:name="deploy_hc_step_06"/>
      <w:bookmarkEnd w:id="272"/>
      <w:r w:rsidRPr="007A69AF">
        <w:lastRenderedPageBreak/>
        <w:t>Select the Deployment file (e.g.</w:t>
      </w:r>
      <w:r w:rsidR="00C93F0C" w:rsidRPr="007A69AF">
        <w:t>, </w:t>
      </w:r>
      <w:r w:rsidRPr="007A69AF">
        <w:rPr>
          <w:b/>
        </w:rPr>
        <w:t>Export-HCM_Production_HL7RouterProduction-Deploy1.0.xml</w:t>
      </w:r>
      <w:r w:rsidRPr="007A69AF">
        <w:t>).</w:t>
      </w:r>
    </w:p>
    <w:p w14:paraId="367B7F2F" w14:textId="77777777" w:rsidR="00071703" w:rsidRPr="007A69AF" w:rsidRDefault="00DB7A6C" w:rsidP="00C93F0C">
      <w:pPr>
        <w:pStyle w:val="ListNumber"/>
      </w:pPr>
      <w:bookmarkStart w:id="274" w:name="deploy_hc_step_07"/>
      <w:bookmarkEnd w:id="273"/>
      <w:r w:rsidRPr="007A69AF">
        <w:t>The “Deployment Production C</w:t>
      </w:r>
      <w:r w:rsidR="00071703" w:rsidRPr="007A69AF">
        <w:t>hanges</w:t>
      </w:r>
      <w:r w:rsidRPr="007A69AF">
        <w:t>”</w:t>
      </w:r>
      <w:r w:rsidR="00071703" w:rsidRPr="007A69AF">
        <w:t xml:space="preserve"> screen will display the artifacts that were brought in as part of the </w:t>
      </w:r>
      <w:r w:rsidR="00071703" w:rsidRPr="007A69AF">
        <w:rPr>
          <w:b/>
        </w:rPr>
        <w:t>xml</w:t>
      </w:r>
      <w:r w:rsidR="00071703" w:rsidRPr="007A69AF">
        <w:t xml:space="preserve"> file.</w:t>
      </w:r>
    </w:p>
    <w:p w14:paraId="3ACAF794" w14:textId="77777777" w:rsidR="00071703" w:rsidRPr="007A69AF" w:rsidRDefault="00071703" w:rsidP="00C93F0C">
      <w:pPr>
        <w:pStyle w:val="ListNumber"/>
      </w:pPr>
      <w:bookmarkStart w:id="275" w:name="deploy_hc_step_08"/>
      <w:bookmarkEnd w:id="274"/>
      <w:r w:rsidRPr="007A69AF">
        <w:t xml:space="preserve">Click on </w:t>
      </w:r>
      <w:r w:rsidR="00C93F0C" w:rsidRPr="007A69AF">
        <w:t xml:space="preserve">the </w:t>
      </w:r>
      <w:r w:rsidRPr="007A69AF">
        <w:rPr>
          <w:b/>
        </w:rPr>
        <w:t>Deploy</w:t>
      </w:r>
      <w:r w:rsidRPr="007A69AF">
        <w:t xml:space="preserve"> tab.</w:t>
      </w:r>
    </w:p>
    <w:p w14:paraId="1788C9E0" w14:textId="77777777" w:rsidR="00071703" w:rsidRPr="007A69AF" w:rsidRDefault="00071703" w:rsidP="00C93F0C">
      <w:pPr>
        <w:pStyle w:val="ListNumber"/>
      </w:pPr>
      <w:bookmarkStart w:id="276" w:name="deploy_hc_step_09"/>
      <w:bookmarkEnd w:id="275"/>
      <w:r w:rsidRPr="007A69AF">
        <w:t>Deployment will begin. This will take a few minutes.</w:t>
      </w:r>
    </w:p>
    <w:p w14:paraId="75B5596F" w14:textId="77777777" w:rsidR="00DB7A6C" w:rsidRPr="007A69AF" w:rsidRDefault="00266EB4" w:rsidP="00DB7A6C">
      <w:pPr>
        <w:pStyle w:val="ListNumber"/>
        <w:keepNext/>
        <w:keepLines/>
      </w:pPr>
      <w:bookmarkStart w:id="277" w:name="deploy_hc_step_10"/>
      <w:bookmarkEnd w:id="276"/>
      <w:r w:rsidRPr="007A69AF">
        <w:t>Go to</w:t>
      </w:r>
      <w:r w:rsidR="00DB7A6C" w:rsidRPr="007A69AF">
        <w:t xml:space="preserve"> the following:</w:t>
      </w:r>
    </w:p>
    <w:p w14:paraId="4934E6F8" w14:textId="77777777" w:rsidR="00071703" w:rsidRPr="007A69AF" w:rsidRDefault="00071703" w:rsidP="00DB7A6C">
      <w:pPr>
        <w:pStyle w:val="BodyText4"/>
        <w:rPr>
          <w:b/>
        </w:rPr>
      </w:pPr>
      <w:r w:rsidRPr="007A69AF">
        <w:rPr>
          <w:b/>
        </w:rPr>
        <w:t xml:space="preserve">Ensemble </w:t>
      </w:r>
      <w:r w:rsidR="00C93F0C" w:rsidRPr="007A69AF">
        <w:rPr>
          <w:b/>
        </w:rPr>
        <w:sym w:font="Wingdings" w:char="F0E0"/>
      </w:r>
      <w:r w:rsidRPr="007A69AF">
        <w:rPr>
          <w:b/>
        </w:rPr>
        <w:t xml:space="preserve"> List </w:t>
      </w:r>
      <w:r w:rsidR="00C93F0C" w:rsidRPr="007A69AF">
        <w:rPr>
          <w:b/>
        </w:rPr>
        <w:sym w:font="Wingdings" w:char="F0E0"/>
      </w:r>
      <w:r w:rsidRPr="007A69AF">
        <w:rPr>
          <w:b/>
        </w:rPr>
        <w:t xml:space="preserve"> Select HCM.Production.HL7RouterProduction</w:t>
      </w:r>
    </w:p>
    <w:bookmarkEnd w:id="277"/>
    <w:p w14:paraId="0D8D8473" w14:textId="77777777" w:rsidR="00071703" w:rsidRPr="007A69AF" w:rsidRDefault="00071703" w:rsidP="00123EA7">
      <w:pPr>
        <w:pStyle w:val="BodyText"/>
      </w:pPr>
    </w:p>
    <w:p w14:paraId="091EE6C7" w14:textId="77777777" w:rsidR="00071703" w:rsidRPr="007A69AF" w:rsidRDefault="00071703" w:rsidP="003811CF">
      <w:pPr>
        <w:pStyle w:val="Heading2"/>
      </w:pPr>
      <w:bookmarkStart w:id="278" w:name="_Appendix_B—Configuring_a"/>
      <w:bookmarkStart w:id="279" w:name="Appendix_B"/>
      <w:bookmarkStart w:id="280" w:name="_Ref510013901"/>
      <w:bookmarkStart w:id="281" w:name="_Toc2872237"/>
      <w:bookmarkEnd w:id="278"/>
      <w:r w:rsidRPr="007A69AF">
        <w:t>Appendix B</w:t>
      </w:r>
      <w:bookmarkEnd w:id="279"/>
      <w:r w:rsidR="00247CE7" w:rsidRPr="007A69AF">
        <w:t>—</w:t>
      </w:r>
      <w:r w:rsidRPr="007A69AF">
        <w:t>Configuring a Health</w:t>
      </w:r>
      <w:r w:rsidR="002261C0" w:rsidRPr="007A69AF">
        <w:t xml:space="preserve"> </w:t>
      </w:r>
      <w:r w:rsidRPr="007A69AF">
        <w:t>Connect Production</w:t>
      </w:r>
      <w:bookmarkEnd w:id="280"/>
      <w:bookmarkEnd w:id="281"/>
    </w:p>
    <w:p w14:paraId="01882036" w14:textId="77777777" w:rsidR="00553EFC" w:rsidRPr="007A69AF" w:rsidRDefault="00553EFC" w:rsidP="00553EFC">
      <w:pPr>
        <w:pStyle w:val="BodyText"/>
        <w:keepNext/>
        <w:keepLines/>
        <w:rPr>
          <w:lang w:eastAsia="ko-KR"/>
        </w:rPr>
      </w:pPr>
      <w:r w:rsidRPr="007A69AF">
        <w:rPr>
          <w:lang w:eastAsia="ko-KR"/>
        </w:rPr>
        <w:t>To configure a Health Connect Production, do the following:</w:t>
      </w:r>
    </w:p>
    <w:p w14:paraId="5E4868C5" w14:textId="77777777" w:rsidR="00071703" w:rsidRPr="007A69AF" w:rsidRDefault="00071703" w:rsidP="009877BE">
      <w:pPr>
        <w:pStyle w:val="ListNumber"/>
        <w:keepNext/>
        <w:keepLines/>
        <w:numPr>
          <w:ilvl w:val="0"/>
          <w:numId w:val="11"/>
        </w:numPr>
      </w:pPr>
      <w:bookmarkStart w:id="282" w:name="configure_hc_prod_step_1"/>
      <w:r w:rsidRPr="007A69AF">
        <w:t>Configur</w:t>
      </w:r>
      <w:r w:rsidR="00DB7A6C" w:rsidRPr="007A69AF">
        <w:t>e connection</w:t>
      </w:r>
      <w:r w:rsidRPr="007A69AF">
        <w:t xml:space="preserve"> details on Business Services</w:t>
      </w:r>
      <w:r w:rsidR="00986F85" w:rsidRPr="007A69AF">
        <w:t>:</w:t>
      </w:r>
    </w:p>
    <w:bookmarkEnd w:id="282"/>
    <w:p w14:paraId="1AE82D67" w14:textId="77777777" w:rsidR="00071703" w:rsidRPr="007A69AF" w:rsidRDefault="00071703" w:rsidP="00986F85">
      <w:pPr>
        <w:pStyle w:val="ListNumber2"/>
        <w:keepNext/>
        <w:keepLines/>
      </w:pPr>
      <w:r w:rsidRPr="007A69AF">
        <w:t>Select a business service (e.g.</w:t>
      </w:r>
      <w:r w:rsidR="00986F85" w:rsidRPr="007A69AF">
        <w:t>, </w:t>
      </w:r>
      <w:r w:rsidRPr="007A69AF">
        <w:rPr>
          <w:b/>
        </w:rPr>
        <w:t>From_DU459_</w:t>
      </w:r>
      <w:r w:rsidR="000713C7" w:rsidRPr="007A69AF">
        <w:rPr>
          <w:b/>
        </w:rPr>
        <w:t>OPAI</w:t>
      </w:r>
      <w:r w:rsidRPr="007A69AF">
        <w:t>)</w:t>
      </w:r>
      <w:r w:rsidR="00986F85" w:rsidRPr="007A69AF">
        <w:t>.</w:t>
      </w:r>
    </w:p>
    <w:p w14:paraId="58229392" w14:textId="77777777" w:rsidR="00071703" w:rsidRPr="007A69AF" w:rsidRDefault="00071703" w:rsidP="00C93F0C">
      <w:pPr>
        <w:pStyle w:val="ListNumber2"/>
      </w:pPr>
      <w:r w:rsidRPr="007A69AF">
        <w:t>Click o</w:t>
      </w:r>
      <w:r w:rsidR="00986F85" w:rsidRPr="007A69AF">
        <w:t xml:space="preserve">n the </w:t>
      </w:r>
      <w:r w:rsidR="00986F85" w:rsidRPr="007A69AF">
        <w:rPr>
          <w:b/>
        </w:rPr>
        <w:t>Settings</w:t>
      </w:r>
      <w:r w:rsidR="00986F85" w:rsidRPr="007A69AF">
        <w:t xml:space="preserve"> tab on the right.</w:t>
      </w:r>
    </w:p>
    <w:p w14:paraId="418428FF" w14:textId="77777777" w:rsidR="00071703" w:rsidRPr="007A69AF" w:rsidRDefault="00986F85" w:rsidP="00C93F0C">
      <w:pPr>
        <w:pStyle w:val="ListNumber2"/>
      </w:pPr>
      <w:r w:rsidRPr="007A69AF">
        <w:t xml:space="preserve">Select the </w:t>
      </w:r>
      <w:r w:rsidRPr="007A69AF">
        <w:rPr>
          <w:b/>
        </w:rPr>
        <w:t>Enabled</w:t>
      </w:r>
      <w:r w:rsidRPr="007A69AF">
        <w:t xml:space="preserve"> c</w:t>
      </w:r>
      <w:r w:rsidR="00071703" w:rsidRPr="007A69AF">
        <w:t>heckbox</w:t>
      </w:r>
      <w:r w:rsidRPr="007A69AF">
        <w:t>.</w:t>
      </w:r>
    </w:p>
    <w:p w14:paraId="06259A21" w14:textId="77777777" w:rsidR="00071703" w:rsidRPr="007A69AF" w:rsidRDefault="00071703" w:rsidP="00C93F0C">
      <w:pPr>
        <w:pStyle w:val="ListNumber2"/>
      </w:pPr>
      <w:r w:rsidRPr="007A69AF">
        <w:t>Enter the designated port</w:t>
      </w:r>
      <w:r w:rsidR="00986F85" w:rsidRPr="007A69AF">
        <w:t>.</w:t>
      </w:r>
    </w:p>
    <w:p w14:paraId="6B968F25" w14:textId="77777777" w:rsidR="00280464" w:rsidRPr="007A69AF" w:rsidRDefault="00280464" w:rsidP="00C93F0C">
      <w:pPr>
        <w:pStyle w:val="ListNumber2"/>
      </w:pPr>
      <w:r w:rsidRPr="007A69AF">
        <w:t xml:space="preserve">Verify the </w:t>
      </w:r>
      <w:r w:rsidRPr="007A69AF">
        <w:rPr>
          <w:b/>
        </w:rPr>
        <w:t>Stay Connected</w:t>
      </w:r>
      <w:r w:rsidRPr="007A69AF">
        <w:t xml:space="preserve"> setting </w:t>
      </w:r>
      <w:r w:rsidR="007A28D4" w:rsidRPr="007A69AF">
        <w:t xml:space="preserve">is set to a value of </w:t>
      </w:r>
      <w:r w:rsidR="007A28D4" w:rsidRPr="007A69AF">
        <w:rPr>
          <w:b/>
        </w:rPr>
        <w:t>-1</w:t>
      </w:r>
      <w:r w:rsidR="007A28D4" w:rsidRPr="007A69AF">
        <w:t>.</w:t>
      </w:r>
    </w:p>
    <w:p w14:paraId="09FE7043" w14:textId="77777777" w:rsidR="00071703" w:rsidRPr="007A69AF" w:rsidRDefault="00071703" w:rsidP="00C93F0C">
      <w:pPr>
        <w:pStyle w:val="ListNumber2"/>
      </w:pPr>
      <w:r w:rsidRPr="007A69AF">
        <w:t xml:space="preserve">Click </w:t>
      </w:r>
      <w:r w:rsidRPr="007A69AF">
        <w:rPr>
          <w:b/>
        </w:rPr>
        <w:t>Apply</w:t>
      </w:r>
      <w:r w:rsidR="00986F85" w:rsidRPr="007A69AF">
        <w:t>.</w:t>
      </w:r>
    </w:p>
    <w:p w14:paraId="01256A86" w14:textId="77777777" w:rsidR="00071703" w:rsidRPr="007A69AF" w:rsidRDefault="00DB7A6C" w:rsidP="00986F85">
      <w:pPr>
        <w:pStyle w:val="ListNumber"/>
        <w:keepNext/>
        <w:keepLines/>
      </w:pPr>
      <w:bookmarkStart w:id="283" w:name="configure_hc_prod_step_2"/>
      <w:r w:rsidRPr="007A69AF">
        <w:t>Configure</w:t>
      </w:r>
      <w:r w:rsidR="00071703" w:rsidRPr="007A69AF">
        <w:t xml:space="preserve"> connection details on Business Operations</w:t>
      </w:r>
      <w:r w:rsidR="00986F85" w:rsidRPr="007A69AF">
        <w:t>:</w:t>
      </w:r>
    </w:p>
    <w:bookmarkEnd w:id="283"/>
    <w:p w14:paraId="1374424A" w14:textId="0B0C87EF" w:rsidR="00071703" w:rsidRPr="007A69AF" w:rsidRDefault="00071703" w:rsidP="009877BE">
      <w:pPr>
        <w:pStyle w:val="ListNumber2"/>
        <w:keepNext/>
        <w:keepLines/>
        <w:numPr>
          <w:ilvl w:val="0"/>
          <w:numId w:val="13"/>
        </w:numPr>
        <w:ind w:left="1080"/>
      </w:pPr>
      <w:r w:rsidRPr="007A69AF">
        <w:t>Select a business operation (e.g.</w:t>
      </w:r>
      <w:r w:rsidR="00986F85" w:rsidRPr="007A69AF">
        <w:t>, </w:t>
      </w:r>
      <w:r w:rsidRPr="007A69AF">
        <w:rPr>
          <w:b/>
        </w:rPr>
        <w:t>To_</w:t>
      </w:r>
      <w:r w:rsidR="00971FE4" w:rsidRPr="007A69AF">
        <w:rPr>
          <w:b/>
        </w:rPr>
        <w:t>OPAI678_Scriptpro_9600</w:t>
      </w:r>
      <w:r w:rsidR="003C2622" w:rsidRPr="007A69AF">
        <w:t xml:space="preserve">, </w:t>
      </w:r>
      <w:r w:rsidR="003C2622" w:rsidRPr="007A69AF">
        <w:rPr>
          <w:b/>
        </w:rPr>
        <w:t>EMailAlert</w:t>
      </w:r>
      <w:r w:rsidR="002E2FD2" w:rsidRPr="007A69AF">
        <w:rPr>
          <w:b/>
        </w:rPr>
        <w:t>.OperationOPAI</w:t>
      </w:r>
      <w:r w:rsidR="003C2622" w:rsidRPr="007A69AF">
        <w:t xml:space="preserve">, </w:t>
      </w:r>
      <w:r w:rsidR="009C22A8" w:rsidRPr="007A69AF">
        <w:t xml:space="preserve">and </w:t>
      </w:r>
      <w:r w:rsidR="009C22A8" w:rsidRPr="007A69AF">
        <w:rPr>
          <w:b/>
        </w:rPr>
        <w:t>BadMessageHandler</w:t>
      </w:r>
      <w:r w:rsidR="002E2FD2" w:rsidRPr="007A69AF">
        <w:rPr>
          <w:b/>
        </w:rPr>
        <w:t>OPAI</w:t>
      </w:r>
      <w:r w:rsidRPr="007A69AF">
        <w:t>)</w:t>
      </w:r>
      <w:r w:rsidR="00986F85" w:rsidRPr="007A69AF">
        <w:t>.</w:t>
      </w:r>
    </w:p>
    <w:p w14:paraId="6E1FDFC8" w14:textId="77777777" w:rsidR="00071703" w:rsidRPr="007A69AF" w:rsidRDefault="00071703" w:rsidP="00C93F0C">
      <w:pPr>
        <w:pStyle w:val="ListNumber2"/>
      </w:pPr>
      <w:r w:rsidRPr="007A69AF">
        <w:t>Click o</w:t>
      </w:r>
      <w:r w:rsidR="00986F85" w:rsidRPr="007A69AF">
        <w:t xml:space="preserve">n the </w:t>
      </w:r>
      <w:r w:rsidR="00986F85" w:rsidRPr="007A69AF">
        <w:rPr>
          <w:b/>
        </w:rPr>
        <w:t>Settings</w:t>
      </w:r>
      <w:r w:rsidR="00986F85" w:rsidRPr="007A69AF">
        <w:t xml:space="preserve"> tab on the right.</w:t>
      </w:r>
    </w:p>
    <w:p w14:paraId="57D8EB43" w14:textId="77777777" w:rsidR="00071703" w:rsidRPr="007A69AF" w:rsidRDefault="00986F85" w:rsidP="00C93F0C">
      <w:pPr>
        <w:pStyle w:val="ListNumber2"/>
      </w:pPr>
      <w:r w:rsidRPr="007A69AF">
        <w:t xml:space="preserve">Select the </w:t>
      </w:r>
      <w:r w:rsidRPr="007A69AF">
        <w:rPr>
          <w:b/>
        </w:rPr>
        <w:t>Enabled</w:t>
      </w:r>
      <w:r w:rsidRPr="007A69AF">
        <w:t xml:space="preserve"> c</w:t>
      </w:r>
      <w:r w:rsidR="00071703" w:rsidRPr="007A69AF">
        <w:t>heckbox</w:t>
      </w:r>
      <w:r w:rsidR="00311AB4" w:rsidRPr="007A69AF">
        <w:t xml:space="preserve"> (uncheck to </w:t>
      </w:r>
      <w:r w:rsidR="00311AB4" w:rsidRPr="007A69AF">
        <w:rPr>
          <w:b/>
        </w:rPr>
        <w:t>disable</w:t>
      </w:r>
      <w:r w:rsidR="00311AB4" w:rsidRPr="007A69AF">
        <w:t>)</w:t>
      </w:r>
      <w:r w:rsidR="00C93F0C" w:rsidRPr="007A69AF">
        <w:t>.</w:t>
      </w:r>
    </w:p>
    <w:p w14:paraId="37C64547" w14:textId="412B5738" w:rsidR="00071703" w:rsidRPr="007A69AF" w:rsidRDefault="00071703" w:rsidP="00C93F0C">
      <w:pPr>
        <w:pStyle w:val="ListNumber2"/>
      </w:pPr>
      <w:r w:rsidRPr="007A69AF">
        <w:t xml:space="preserve">Enter the IP </w:t>
      </w:r>
      <w:r w:rsidR="00986F85" w:rsidRPr="007A69AF">
        <w:t>a</w:t>
      </w:r>
      <w:r w:rsidRPr="007A69AF">
        <w:t xml:space="preserve">ddress of </w:t>
      </w:r>
      <w:r w:rsidR="00797B78" w:rsidRPr="007A69AF">
        <w:t xml:space="preserve">the </w:t>
      </w:r>
      <w:r w:rsidR="000713C7" w:rsidRPr="007A69AF">
        <w:t>OPAI</w:t>
      </w:r>
      <w:r w:rsidRPr="007A69AF">
        <w:t xml:space="preserve"> </w:t>
      </w:r>
      <w:r w:rsidR="002E2FD2" w:rsidRPr="007A69AF">
        <w:t>Dispensing Device</w:t>
      </w:r>
    </w:p>
    <w:p w14:paraId="4C5C89C3" w14:textId="77777777" w:rsidR="00071703" w:rsidRPr="007A69AF" w:rsidRDefault="00071703" w:rsidP="00C93F0C">
      <w:pPr>
        <w:pStyle w:val="ListNumber2"/>
      </w:pPr>
      <w:r w:rsidRPr="007A69AF">
        <w:t>Enter the designated port</w:t>
      </w:r>
      <w:r w:rsidR="00C93F0C" w:rsidRPr="007A69AF">
        <w:t>.</w:t>
      </w:r>
    </w:p>
    <w:p w14:paraId="151DD6EF" w14:textId="77777777" w:rsidR="00071703" w:rsidRPr="007A69AF" w:rsidRDefault="00071703" w:rsidP="00C93F0C">
      <w:pPr>
        <w:pStyle w:val="ListNumber2"/>
      </w:pPr>
      <w:r w:rsidRPr="007A69AF">
        <w:t xml:space="preserve">Click </w:t>
      </w:r>
      <w:r w:rsidRPr="007A69AF">
        <w:rPr>
          <w:b/>
        </w:rPr>
        <w:t>Apply</w:t>
      </w:r>
      <w:r w:rsidR="00C93F0C" w:rsidRPr="007A69AF">
        <w:t>.</w:t>
      </w:r>
    </w:p>
    <w:p w14:paraId="34CB412D" w14:textId="77777777" w:rsidR="00071703" w:rsidRPr="007A69AF" w:rsidRDefault="00DB7A6C" w:rsidP="00986F85">
      <w:pPr>
        <w:pStyle w:val="ListNumber"/>
        <w:keepNext/>
        <w:keepLines/>
      </w:pPr>
      <w:bookmarkStart w:id="284" w:name="configure_hc_prod_step_3"/>
      <w:r w:rsidRPr="007A69AF">
        <w:t>Enable</w:t>
      </w:r>
      <w:r w:rsidR="00071703" w:rsidRPr="007A69AF">
        <w:t xml:space="preserve"> the business process</w:t>
      </w:r>
      <w:r w:rsidR="00C93F0C" w:rsidRPr="007A69AF">
        <w:t>:</w:t>
      </w:r>
    </w:p>
    <w:bookmarkEnd w:id="284"/>
    <w:p w14:paraId="74903795" w14:textId="3F9AE49B" w:rsidR="00071703" w:rsidRPr="007A69AF" w:rsidRDefault="00071703" w:rsidP="009877BE">
      <w:pPr>
        <w:pStyle w:val="ListNumber2"/>
        <w:keepNext/>
        <w:keepLines/>
        <w:numPr>
          <w:ilvl w:val="0"/>
          <w:numId w:val="14"/>
        </w:numPr>
        <w:ind w:left="1080"/>
      </w:pPr>
      <w:r w:rsidRPr="007A69AF">
        <w:t xml:space="preserve">Select </w:t>
      </w:r>
      <w:r w:rsidR="003C2622" w:rsidRPr="007A69AF">
        <w:t>business process</w:t>
      </w:r>
      <w:r w:rsidR="00DE2237" w:rsidRPr="007A69AF">
        <w:t xml:space="preserve"> related to OPAI</w:t>
      </w:r>
      <w:r w:rsidR="003C2622" w:rsidRPr="007A69AF">
        <w:t xml:space="preserve"> (e.g.,</w:t>
      </w:r>
      <w:r w:rsidR="007A28D4" w:rsidRPr="007A69AF">
        <w:t> </w:t>
      </w:r>
      <w:r w:rsidR="00DE2237" w:rsidRPr="007A69AF">
        <w:rPr>
          <w:b/>
        </w:rPr>
        <w:t>OPAI_In</w:t>
      </w:r>
      <w:r w:rsidRPr="007A69AF">
        <w:rPr>
          <w:b/>
        </w:rPr>
        <w:t>Router</w:t>
      </w:r>
      <w:r w:rsidR="003C2622" w:rsidRPr="007A69AF">
        <w:t xml:space="preserve">, </w:t>
      </w:r>
      <w:r w:rsidR="00DE2237" w:rsidRPr="007A69AF">
        <w:rPr>
          <w:b/>
        </w:rPr>
        <w:t>OPAI_OutRouter</w:t>
      </w:r>
      <w:r w:rsidR="00DE2237" w:rsidRPr="007A69AF">
        <w:t>,</w:t>
      </w:r>
      <w:r w:rsidR="00C3075E" w:rsidRPr="007A69AF">
        <w:t xml:space="preserve"> </w:t>
      </w:r>
      <w:r w:rsidR="003C2622" w:rsidRPr="007A69AF">
        <w:rPr>
          <w:b/>
        </w:rPr>
        <w:t>OutRouter</w:t>
      </w:r>
      <w:r w:rsidR="003C2622" w:rsidRPr="007A69AF">
        <w:t xml:space="preserve">, </w:t>
      </w:r>
      <w:r w:rsidR="003C2622" w:rsidRPr="007A69AF">
        <w:rPr>
          <w:b/>
        </w:rPr>
        <w:t>InRouter</w:t>
      </w:r>
      <w:r w:rsidR="009C22A8" w:rsidRPr="007A69AF">
        <w:t xml:space="preserve">, and </w:t>
      </w:r>
      <w:r w:rsidR="009C22A8" w:rsidRPr="007A69AF">
        <w:rPr>
          <w:b/>
        </w:rPr>
        <w:t>Ens.Alert</w:t>
      </w:r>
      <w:r w:rsidR="003C2622" w:rsidRPr="007A69AF">
        <w:t>)</w:t>
      </w:r>
      <w:r w:rsidR="00C93F0C" w:rsidRPr="007A69AF">
        <w:t>.</w:t>
      </w:r>
    </w:p>
    <w:p w14:paraId="5BB13FF8" w14:textId="77777777" w:rsidR="00071703" w:rsidRPr="007A69AF" w:rsidRDefault="00071703" w:rsidP="00C93F0C">
      <w:pPr>
        <w:pStyle w:val="ListNumber2"/>
      </w:pPr>
      <w:r w:rsidRPr="007A69AF">
        <w:t xml:space="preserve">Click on </w:t>
      </w:r>
      <w:r w:rsidRPr="007A69AF">
        <w:rPr>
          <w:b/>
        </w:rPr>
        <w:t>Settings</w:t>
      </w:r>
      <w:r w:rsidRPr="007A69AF">
        <w:t xml:space="preserve"> tab on the right</w:t>
      </w:r>
      <w:r w:rsidR="00C93F0C" w:rsidRPr="007A69AF">
        <w:t>.</w:t>
      </w:r>
    </w:p>
    <w:p w14:paraId="39EFFC37" w14:textId="77777777" w:rsidR="00071703" w:rsidRPr="007A69AF" w:rsidRDefault="00071703" w:rsidP="00C93F0C">
      <w:pPr>
        <w:pStyle w:val="ListNumber2"/>
      </w:pPr>
      <w:r w:rsidRPr="007A69AF">
        <w:t xml:space="preserve">Select </w:t>
      </w:r>
      <w:r w:rsidRPr="007A69AF">
        <w:rPr>
          <w:b/>
        </w:rPr>
        <w:t>Enabled</w:t>
      </w:r>
      <w:r w:rsidR="00C93F0C" w:rsidRPr="007A69AF">
        <w:t xml:space="preserve"> c</w:t>
      </w:r>
      <w:r w:rsidRPr="007A69AF">
        <w:t>heckbox</w:t>
      </w:r>
      <w:r w:rsidR="00C93F0C" w:rsidRPr="007A69AF">
        <w:t>.</w:t>
      </w:r>
    </w:p>
    <w:p w14:paraId="46AB8BC4" w14:textId="77777777" w:rsidR="00071703" w:rsidRPr="007A69AF" w:rsidRDefault="00071703" w:rsidP="00C93F0C">
      <w:pPr>
        <w:pStyle w:val="ListNumber2"/>
      </w:pPr>
      <w:r w:rsidRPr="007A69AF">
        <w:t xml:space="preserve">Click </w:t>
      </w:r>
      <w:r w:rsidRPr="007A69AF">
        <w:rPr>
          <w:b/>
        </w:rPr>
        <w:t>Apply</w:t>
      </w:r>
      <w:r w:rsidR="00C93F0C" w:rsidRPr="007A69AF">
        <w:t>.</w:t>
      </w:r>
    </w:p>
    <w:p w14:paraId="27D1955D" w14:textId="00566910" w:rsidR="00DE2237" w:rsidRPr="00131714" w:rsidRDefault="00DE2237" w:rsidP="00DB7A6C">
      <w:pPr>
        <w:pStyle w:val="ListNumber"/>
        <w:keepNext/>
        <w:keepLines/>
      </w:pPr>
      <w:bookmarkStart w:id="285" w:name="configure_hc_prod_step_4"/>
      <w:r w:rsidRPr="00131714">
        <w:lastRenderedPageBreak/>
        <w:t>The Point of Reference is Vista and all messages send out from Vista will have the OPAI device details in the Outbound table. The Inbound table will have the Vista Domain names since these are messages coming into Vista</w:t>
      </w:r>
      <w:r w:rsidR="00131714" w:rsidRPr="00131714">
        <w:t>.</w:t>
      </w:r>
    </w:p>
    <w:p w14:paraId="3E1DCA7A" w14:textId="4DBE34AE" w:rsidR="00071703" w:rsidRPr="00131714" w:rsidRDefault="00131714" w:rsidP="00DB7A6C">
      <w:pPr>
        <w:pStyle w:val="ListNumber"/>
        <w:keepNext/>
        <w:keepLines/>
      </w:pPr>
      <w:r w:rsidRPr="00131714">
        <w:t>To</w:t>
      </w:r>
      <w:r w:rsidR="00DE2237" w:rsidRPr="00131714">
        <w:t xml:space="preserve"> </w:t>
      </w:r>
      <w:r w:rsidR="00DB7A6C" w:rsidRPr="00131714">
        <w:t>Update</w:t>
      </w:r>
      <w:r w:rsidR="00C93F0C" w:rsidRPr="00131714">
        <w:t xml:space="preserve"> </w:t>
      </w:r>
      <w:r w:rsidR="00C93F0C" w:rsidRPr="00131714">
        <w:rPr>
          <w:b/>
        </w:rPr>
        <w:t>Inbound</w:t>
      </w:r>
      <w:r w:rsidR="00C93F0C" w:rsidRPr="00131714">
        <w:t xml:space="preserve"> and </w:t>
      </w:r>
      <w:r w:rsidR="00C93F0C" w:rsidRPr="00131714">
        <w:rPr>
          <w:b/>
        </w:rPr>
        <w:t>O</w:t>
      </w:r>
      <w:r w:rsidR="00071703" w:rsidRPr="00131714">
        <w:rPr>
          <w:b/>
        </w:rPr>
        <w:t>utbound</w:t>
      </w:r>
      <w:r w:rsidR="00071703" w:rsidRPr="00131714">
        <w:t xml:space="preserve"> tables</w:t>
      </w:r>
      <w:r w:rsidR="00C93F0C" w:rsidRPr="00131714">
        <w:t>:</w:t>
      </w:r>
    </w:p>
    <w:bookmarkEnd w:id="285"/>
    <w:p w14:paraId="17ED6FDB" w14:textId="77777777" w:rsidR="00DB7A6C" w:rsidRPr="00131714" w:rsidRDefault="00DB7A6C" w:rsidP="00DB7A6C">
      <w:pPr>
        <w:pStyle w:val="ListNumber2"/>
        <w:keepNext/>
        <w:keepLines/>
        <w:numPr>
          <w:ilvl w:val="0"/>
          <w:numId w:val="15"/>
        </w:numPr>
        <w:ind w:left="1080"/>
      </w:pPr>
      <w:r w:rsidRPr="00131714">
        <w:t>Go to the following:</w:t>
      </w:r>
    </w:p>
    <w:p w14:paraId="0AE8ED9E" w14:textId="77777777" w:rsidR="00071703" w:rsidRPr="007A69AF" w:rsidRDefault="00071703" w:rsidP="00DB7A6C">
      <w:pPr>
        <w:pStyle w:val="BodyText5"/>
        <w:keepNext/>
        <w:keepLines/>
        <w:rPr>
          <w:b/>
        </w:rPr>
      </w:pPr>
      <w:r w:rsidRPr="00131714">
        <w:rPr>
          <w:b/>
        </w:rPr>
        <w:t xml:space="preserve">Ensemble </w:t>
      </w:r>
      <w:r w:rsidR="00C93F0C" w:rsidRPr="00131714">
        <w:rPr>
          <w:b/>
        </w:rPr>
        <w:sym w:font="Wingdings" w:char="F0E0"/>
      </w:r>
      <w:r w:rsidRPr="00131714">
        <w:rPr>
          <w:b/>
        </w:rPr>
        <w:t xml:space="preserve">Configure </w:t>
      </w:r>
      <w:r w:rsidR="00C93F0C" w:rsidRPr="00131714">
        <w:rPr>
          <w:b/>
        </w:rPr>
        <w:sym w:font="Wingdings" w:char="F0E0"/>
      </w:r>
      <w:r w:rsidRPr="00131714">
        <w:rPr>
          <w:b/>
        </w:rPr>
        <w:t xml:space="preserve"> Data Lookup Tables</w:t>
      </w:r>
    </w:p>
    <w:p w14:paraId="24F07DB3" w14:textId="77777777" w:rsidR="00DB7A6C" w:rsidRPr="007A69AF" w:rsidRDefault="00DB7A6C" w:rsidP="00DB7A6C">
      <w:pPr>
        <w:pStyle w:val="ListNumber2"/>
        <w:keepNext/>
        <w:keepLines/>
      </w:pPr>
      <w:r w:rsidRPr="007A69AF">
        <w:t>Go to the following:</w:t>
      </w:r>
    </w:p>
    <w:p w14:paraId="3912F174" w14:textId="77777777" w:rsidR="00071703" w:rsidRPr="007A69AF" w:rsidRDefault="00071703" w:rsidP="00DB7A6C">
      <w:pPr>
        <w:pStyle w:val="BodyText5"/>
        <w:rPr>
          <w:b/>
        </w:rPr>
      </w:pPr>
      <w:r w:rsidRPr="007A69AF">
        <w:rPr>
          <w:b/>
        </w:rPr>
        <w:t xml:space="preserve">Open </w:t>
      </w:r>
      <w:r w:rsidR="00C93F0C" w:rsidRPr="007A69AF">
        <w:rPr>
          <w:b/>
        </w:rPr>
        <w:sym w:font="Wingdings" w:char="F0E0"/>
      </w:r>
      <w:r w:rsidRPr="007A69AF">
        <w:rPr>
          <w:b/>
        </w:rPr>
        <w:t xml:space="preserve"> HCM </w:t>
      </w:r>
      <w:r w:rsidR="00C93F0C" w:rsidRPr="007A69AF">
        <w:rPr>
          <w:b/>
        </w:rPr>
        <w:sym w:font="Wingdings" w:char="F0E0"/>
      </w:r>
      <w:r w:rsidRPr="007A69AF">
        <w:rPr>
          <w:b/>
        </w:rPr>
        <w:t xml:space="preserve"> OutboundRouter </w:t>
      </w:r>
      <w:r w:rsidR="00C93F0C" w:rsidRPr="007A69AF">
        <w:rPr>
          <w:b/>
        </w:rPr>
        <w:sym w:font="Wingdings" w:char="F0E0"/>
      </w:r>
      <w:r w:rsidRPr="007A69AF">
        <w:rPr>
          <w:b/>
        </w:rPr>
        <w:t xml:space="preserve"> Table</w:t>
      </w:r>
    </w:p>
    <w:p w14:paraId="26C5B62D" w14:textId="77777777" w:rsidR="00071703" w:rsidRPr="007A69AF" w:rsidRDefault="00986F85" w:rsidP="00C93F0C">
      <w:pPr>
        <w:pStyle w:val="ListNumber2"/>
      </w:pPr>
      <w:r w:rsidRPr="007A69AF">
        <w:t xml:space="preserve">Enter </w:t>
      </w:r>
      <w:r w:rsidRPr="007A69AF">
        <w:rPr>
          <w:b/>
        </w:rPr>
        <w:t>Key</w:t>
      </w:r>
      <w:r w:rsidRPr="007A69AF">
        <w:t xml:space="preserve"> [</w:t>
      </w:r>
      <w:r w:rsidR="00071703" w:rsidRPr="007A69AF">
        <w:t>e.g.</w:t>
      </w:r>
      <w:r w:rsidR="00C93F0C" w:rsidRPr="007A69AF">
        <w:t>, </w:t>
      </w:r>
      <w:r w:rsidR="00071703" w:rsidRPr="007A69AF">
        <w:t xml:space="preserve">this is </w:t>
      </w:r>
      <w:r w:rsidR="00071703" w:rsidRPr="007A69AF">
        <w:rPr>
          <w:b/>
        </w:rPr>
        <w:t>MSH(6.2)</w:t>
      </w:r>
      <w:r w:rsidR="00DB7A6C" w:rsidRPr="007A69AF">
        <w:t xml:space="preserve"> s</w:t>
      </w:r>
      <w:r w:rsidR="00071703" w:rsidRPr="007A69AF">
        <w:t xml:space="preserve">egment </w:t>
      </w:r>
      <w:r w:rsidR="005C2C70" w:rsidRPr="007A69AF">
        <w:t>receiving i</w:t>
      </w:r>
      <w:r w:rsidR="00071703" w:rsidRPr="007A69AF">
        <w:t>nstitution from the HL7 Messa</w:t>
      </w:r>
      <w:r w:rsidRPr="007A69AF">
        <w:t>ge]</w:t>
      </w:r>
      <w:r w:rsidR="00071703" w:rsidRPr="007A69AF">
        <w:t>.</w:t>
      </w:r>
    </w:p>
    <w:p w14:paraId="09EA9752" w14:textId="67E46245" w:rsidR="00071703" w:rsidRPr="007A69AF" w:rsidRDefault="00071703" w:rsidP="00C93F0C">
      <w:pPr>
        <w:pStyle w:val="ListNumber2"/>
      </w:pPr>
      <w:r w:rsidRPr="007A69AF">
        <w:t xml:space="preserve">Enter </w:t>
      </w:r>
      <w:r w:rsidRPr="007A69AF">
        <w:rPr>
          <w:b/>
        </w:rPr>
        <w:t>Value</w:t>
      </w:r>
      <w:r w:rsidRPr="007A69AF">
        <w:t xml:space="preserve"> (</w:t>
      </w:r>
      <w:r w:rsidR="00DE2237" w:rsidRPr="007A69AF">
        <w:t>e</w:t>
      </w:r>
      <w:r w:rsidR="00C3075E" w:rsidRPr="007A69AF">
        <w:t>.</w:t>
      </w:r>
      <w:r w:rsidR="00DE2237" w:rsidRPr="007A69AF">
        <w:t>g</w:t>
      </w:r>
      <w:r w:rsidR="00C3075E" w:rsidRPr="007A69AF">
        <w:t>., </w:t>
      </w:r>
      <w:r w:rsidR="00797B78" w:rsidRPr="007A69AF">
        <w:rPr>
          <w:b/>
        </w:rPr>
        <w:t>To_</w:t>
      </w:r>
      <w:r w:rsidR="005A7925" w:rsidRPr="007A69AF">
        <w:rPr>
          <w:b/>
        </w:rPr>
        <w:t>OPAI678_Scriptpro_9600</w:t>
      </w:r>
      <w:r w:rsidR="005A7925" w:rsidRPr="007A69AF">
        <w:t xml:space="preserve"> </w:t>
      </w:r>
      <w:r w:rsidR="00DB7A6C" w:rsidRPr="007A69AF">
        <w:t>operation</w:t>
      </w:r>
      <w:r w:rsidRPr="007A69AF">
        <w:t>)</w:t>
      </w:r>
      <w:r w:rsidR="005C2C70" w:rsidRPr="007A69AF">
        <w:t>.</w:t>
      </w:r>
    </w:p>
    <w:p w14:paraId="07BBD665" w14:textId="04152DC9" w:rsidR="00071703" w:rsidRPr="007A69AF" w:rsidRDefault="00590E32" w:rsidP="00F70B87">
      <w:pPr>
        <w:pStyle w:val="ListNumber"/>
        <w:keepNext/>
        <w:keepLines/>
      </w:pPr>
      <w:bookmarkStart w:id="286" w:name="configure_hc_prod_step_5"/>
      <w:r w:rsidRPr="007A69AF">
        <w:t>S</w:t>
      </w:r>
      <w:r w:rsidR="00311AB4" w:rsidRPr="007A69AF">
        <w:t>tart the</w:t>
      </w:r>
      <w:r w:rsidR="00ED18B4" w:rsidRPr="007A69AF">
        <w:t xml:space="preserve"> Health Connect</w:t>
      </w:r>
      <w:r w:rsidR="00311AB4" w:rsidRPr="007A69AF">
        <w:t xml:space="preserve"> Production by c</w:t>
      </w:r>
      <w:r w:rsidR="00071703" w:rsidRPr="007A69AF">
        <w:t>lick</w:t>
      </w:r>
      <w:r w:rsidR="00311AB4" w:rsidRPr="007A69AF">
        <w:t>ing</w:t>
      </w:r>
      <w:r w:rsidR="00986F85" w:rsidRPr="007A69AF">
        <w:t xml:space="preserve"> the</w:t>
      </w:r>
      <w:r w:rsidR="00071703" w:rsidRPr="007A69AF">
        <w:t xml:space="preserve"> </w:t>
      </w:r>
      <w:r w:rsidR="00071703" w:rsidRPr="007A69AF">
        <w:rPr>
          <w:b/>
        </w:rPr>
        <w:t>Start</w:t>
      </w:r>
      <w:r w:rsidR="00071703" w:rsidRPr="007A69AF">
        <w:t xml:space="preserve"> button</w:t>
      </w:r>
      <w:r w:rsidR="001E7B09" w:rsidRPr="007A69AF">
        <w:t xml:space="preserve"> in the</w:t>
      </w:r>
      <w:r w:rsidR="00311AB4" w:rsidRPr="007A69AF">
        <w:t xml:space="preserve"> </w:t>
      </w:r>
      <w:r w:rsidR="00DB7A6C" w:rsidRPr="007A69AF">
        <w:t>“</w:t>
      </w:r>
      <w:r w:rsidR="00311AB4" w:rsidRPr="007A69AF">
        <w:t>Production Configuration</w:t>
      </w:r>
      <w:r w:rsidR="00DB7A6C" w:rsidRPr="007A69AF">
        <w:t>”</w:t>
      </w:r>
      <w:r w:rsidR="00311AB4" w:rsidRPr="007A69AF">
        <w:t xml:space="preserve"> screen </w:t>
      </w:r>
      <w:r w:rsidR="00071703" w:rsidRPr="007A69AF">
        <w:t xml:space="preserve">(see </w:t>
      </w:r>
      <w:r w:rsidR="00986F85" w:rsidRPr="007A69AF">
        <w:rPr>
          <w:color w:val="0000FF"/>
          <w:u w:val="single"/>
        </w:rPr>
        <w:fldChar w:fldCharType="begin"/>
      </w:r>
      <w:r w:rsidR="00986F85" w:rsidRPr="007A69AF">
        <w:rPr>
          <w:color w:val="0000FF"/>
          <w:u w:val="single"/>
        </w:rPr>
        <w:instrText xml:space="preserve"> REF _Ref508864945 \h  \* MERGEFORMAT </w:instrText>
      </w:r>
      <w:r w:rsidR="00986F85" w:rsidRPr="007A69AF">
        <w:rPr>
          <w:color w:val="0000FF"/>
          <w:u w:val="single"/>
        </w:rPr>
      </w:r>
      <w:r w:rsidR="00986F85" w:rsidRPr="007A69AF">
        <w:rPr>
          <w:color w:val="0000FF"/>
          <w:u w:val="single"/>
        </w:rPr>
        <w:fldChar w:fldCharType="separate"/>
      </w:r>
      <w:r w:rsidR="00595547" w:rsidRPr="00595547">
        <w:rPr>
          <w:color w:val="0000FF"/>
          <w:u w:val="single"/>
        </w:rPr>
        <w:t>Figure 10</w:t>
      </w:r>
      <w:r w:rsidR="00986F85" w:rsidRPr="007A69AF">
        <w:rPr>
          <w:color w:val="0000FF"/>
          <w:u w:val="single"/>
        </w:rPr>
        <w:fldChar w:fldCharType="end"/>
      </w:r>
      <w:r w:rsidR="00071703" w:rsidRPr="007A69AF">
        <w:t>).</w:t>
      </w:r>
    </w:p>
    <w:p w14:paraId="4C1C9D9C" w14:textId="189E2620" w:rsidR="00071703" w:rsidRPr="007A69AF" w:rsidRDefault="00C93F0C" w:rsidP="00DB7A6C">
      <w:pPr>
        <w:pStyle w:val="Caption"/>
        <w:ind w:left="720"/>
      </w:pPr>
      <w:bookmarkStart w:id="287" w:name="_Ref508864945"/>
      <w:bookmarkStart w:id="288" w:name="_Toc2872250"/>
      <w:bookmarkEnd w:id="286"/>
      <w:r w:rsidRPr="007A69AF">
        <w:t xml:space="preserve">Figure </w:t>
      </w:r>
      <w:r w:rsidR="000E60B2">
        <w:rPr>
          <w:noProof/>
        </w:rPr>
        <w:fldChar w:fldCharType="begin"/>
      </w:r>
      <w:r w:rsidR="000E60B2">
        <w:rPr>
          <w:noProof/>
        </w:rPr>
        <w:instrText xml:space="preserve"> SEQ Figure \* ARABIC </w:instrText>
      </w:r>
      <w:r w:rsidR="000E60B2">
        <w:rPr>
          <w:noProof/>
        </w:rPr>
        <w:fldChar w:fldCharType="separate"/>
      </w:r>
      <w:r w:rsidR="00595547">
        <w:rPr>
          <w:noProof/>
        </w:rPr>
        <w:t>10</w:t>
      </w:r>
      <w:r w:rsidR="000E60B2">
        <w:rPr>
          <w:noProof/>
        </w:rPr>
        <w:fldChar w:fldCharType="end"/>
      </w:r>
      <w:bookmarkEnd w:id="287"/>
      <w:r w:rsidRPr="007A69AF">
        <w:t xml:space="preserve">: </w:t>
      </w:r>
      <w:r w:rsidR="00590E32" w:rsidRPr="007A69AF">
        <w:t>InterSystems HealthShare—</w:t>
      </w:r>
      <w:r w:rsidR="000E39D3" w:rsidRPr="007A69AF">
        <w:t>Production Configuration</w:t>
      </w:r>
      <w:r w:rsidR="00311AB4" w:rsidRPr="007A69AF">
        <w:t xml:space="preserve"> Screen</w:t>
      </w:r>
      <w:r w:rsidR="00F70B87" w:rsidRPr="007A69AF">
        <w:t>: OPAI</w:t>
      </w:r>
      <w:bookmarkEnd w:id="288"/>
    </w:p>
    <w:p w14:paraId="00D73701" w14:textId="77777777" w:rsidR="005A7925" w:rsidRPr="007A69AF" w:rsidRDefault="005A7925" w:rsidP="00DB7A6C">
      <w:pPr>
        <w:pStyle w:val="GraphicInsert"/>
        <w:ind w:left="720"/>
        <w:rPr>
          <w:szCs w:val="24"/>
        </w:rPr>
      </w:pPr>
      <w:r w:rsidRPr="007A69AF">
        <w:rPr>
          <w:noProof/>
        </w:rPr>
        <w:drawing>
          <wp:inline distT="0" distB="0" distL="0" distR="0" wp14:anchorId="22814EF0" wp14:editId="55BE2467">
            <wp:extent cx="5943600" cy="3341370"/>
            <wp:effectExtent l="0" t="0" r="0" b="0"/>
            <wp:docPr id="20" name="Picture 20" descr="InterSystems HealthShare—Production Configuration Screen: OPAI" title="InterSystems HealthShare—Production Configuration Screen: O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341370"/>
                    </a:xfrm>
                    <a:prstGeom prst="rect">
                      <a:avLst/>
                    </a:prstGeom>
                  </pic:spPr>
                </pic:pic>
              </a:graphicData>
            </a:graphic>
          </wp:inline>
        </w:drawing>
      </w:r>
    </w:p>
    <w:p w14:paraId="5B65BFDC" w14:textId="77777777" w:rsidR="00071703" w:rsidRPr="007A69AF" w:rsidRDefault="00071703" w:rsidP="009F6A93">
      <w:pPr>
        <w:pStyle w:val="BodyText6"/>
      </w:pPr>
    </w:p>
    <w:p w14:paraId="697E31FD" w14:textId="77777777" w:rsidR="00071703" w:rsidRPr="007A69AF" w:rsidRDefault="00071703" w:rsidP="003811CF">
      <w:pPr>
        <w:pStyle w:val="Heading2"/>
      </w:pPr>
      <w:bookmarkStart w:id="289" w:name="Appendix_C"/>
      <w:bookmarkStart w:id="290" w:name="_Toc2872238"/>
      <w:r w:rsidRPr="007A69AF">
        <w:lastRenderedPageBreak/>
        <w:t>Appendix C</w:t>
      </w:r>
      <w:bookmarkEnd w:id="289"/>
      <w:r w:rsidR="00247CE7" w:rsidRPr="007A69AF">
        <w:t>—</w:t>
      </w:r>
      <w:r w:rsidRPr="007A69AF">
        <w:t>Starting and Stopping a Health</w:t>
      </w:r>
      <w:r w:rsidR="002261C0" w:rsidRPr="007A69AF">
        <w:t xml:space="preserve"> </w:t>
      </w:r>
      <w:r w:rsidRPr="007A69AF">
        <w:t>Connect Production</w:t>
      </w:r>
      <w:bookmarkEnd w:id="290"/>
    </w:p>
    <w:p w14:paraId="29509EC3" w14:textId="77777777" w:rsidR="00071703" w:rsidRPr="007A69AF" w:rsidRDefault="00D661E0" w:rsidP="00F62273">
      <w:pPr>
        <w:pStyle w:val="Note"/>
        <w:keepNext/>
        <w:keepLines/>
      </w:pPr>
      <w:r w:rsidRPr="007A69AF">
        <w:rPr>
          <w:noProof/>
          <w:lang w:eastAsia="en-US" w:bidi="ar-SA"/>
        </w:rPr>
        <w:drawing>
          <wp:inline distT="0" distB="0" distL="0" distR="0" wp14:anchorId="7A876DBD" wp14:editId="3889E233">
            <wp:extent cx="285750" cy="285750"/>
            <wp:effectExtent l="0" t="0" r="0" b="0"/>
            <wp:docPr id="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REF:</w:t>
      </w:r>
      <w:r w:rsidRPr="007A69AF">
        <w:t xml:space="preserve"> </w:t>
      </w:r>
      <w:r w:rsidR="00071703" w:rsidRPr="007A69AF">
        <w:t xml:space="preserve">For details on what occurs when you start or stop a production, </w:t>
      </w:r>
      <w:r w:rsidR="00F62273" w:rsidRPr="007A69AF">
        <w:t>see</w:t>
      </w:r>
      <w:r w:rsidR="00071703" w:rsidRPr="007A69AF">
        <w:t xml:space="preserve"> the InterS</w:t>
      </w:r>
      <w:r w:rsidR="00F62273" w:rsidRPr="007A69AF">
        <w:t xml:space="preserve">ystems book </w:t>
      </w:r>
      <w:r w:rsidR="00F62273" w:rsidRPr="007A69AF">
        <w:rPr>
          <w:i/>
        </w:rPr>
        <w:t>Managing Ensemble Productions</w:t>
      </w:r>
      <w:r w:rsidR="00071703" w:rsidRPr="007A69AF">
        <w:t>.</w:t>
      </w:r>
    </w:p>
    <w:p w14:paraId="14E76F3E" w14:textId="77777777" w:rsidR="006D01B8" w:rsidRPr="007A69AF" w:rsidRDefault="006D01B8" w:rsidP="004E20F3">
      <w:pPr>
        <w:pStyle w:val="Heading3"/>
      </w:pPr>
      <w:bookmarkStart w:id="291" w:name="_Toc2872239"/>
      <w:r w:rsidRPr="007A69AF">
        <w:t>Starting Health Connect Production</w:t>
      </w:r>
      <w:bookmarkEnd w:id="291"/>
    </w:p>
    <w:p w14:paraId="0DA34D2E" w14:textId="77777777" w:rsidR="00071703" w:rsidRPr="007A69AF" w:rsidRDefault="003811CF" w:rsidP="006D01B8">
      <w:pPr>
        <w:pStyle w:val="BodyText"/>
        <w:keepNext/>
        <w:keepLines/>
      </w:pPr>
      <w:r w:rsidRPr="007A69AF">
        <w:t xml:space="preserve">To </w:t>
      </w:r>
      <w:r w:rsidR="009C4FCD" w:rsidRPr="007A69AF">
        <w:rPr>
          <w:b/>
        </w:rPr>
        <w:t>s</w:t>
      </w:r>
      <w:r w:rsidR="00071703" w:rsidRPr="007A69AF">
        <w:rPr>
          <w:b/>
        </w:rPr>
        <w:t>tart</w:t>
      </w:r>
      <w:r w:rsidR="00071703" w:rsidRPr="007A69AF">
        <w:t xml:space="preserve"> a </w:t>
      </w:r>
      <w:r w:rsidR="006D01B8" w:rsidRPr="007A69AF">
        <w:t>Health Connect Production, do the following</w:t>
      </w:r>
      <w:r w:rsidR="00F62273" w:rsidRPr="007A69AF">
        <w:t>:</w:t>
      </w:r>
    </w:p>
    <w:p w14:paraId="4CD4A544" w14:textId="77777777" w:rsidR="00071703" w:rsidRPr="007A69AF" w:rsidRDefault="00071703" w:rsidP="009877BE">
      <w:pPr>
        <w:pStyle w:val="ListNumber"/>
        <w:keepNext/>
        <w:keepLines/>
        <w:numPr>
          <w:ilvl w:val="0"/>
          <w:numId w:val="16"/>
        </w:numPr>
      </w:pPr>
      <w:bookmarkStart w:id="292" w:name="start_hc_prod_step_1"/>
      <w:r w:rsidRPr="007A69AF">
        <w:t>L</w:t>
      </w:r>
      <w:r w:rsidR="00D661E0" w:rsidRPr="007A69AF">
        <w:t xml:space="preserve">og in to the </w:t>
      </w:r>
      <w:r w:rsidR="00D661E0" w:rsidRPr="007A69AF">
        <w:rPr>
          <w:b/>
        </w:rPr>
        <w:t>Management Portal</w:t>
      </w:r>
      <w:r w:rsidR="00D661E0" w:rsidRPr="007A69AF">
        <w:t>.</w:t>
      </w:r>
    </w:p>
    <w:p w14:paraId="14D50D74" w14:textId="77777777" w:rsidR="00071703" w:rsidRPr="007A69AF" w:rsidRDefault="00071703" w:rsidP="00D661E0">
      <w:pPr>
        <w:pStyle w:val="ListNumber"/>
      </w:pPr>
      <w:bookmarkStart w:id="293" w:name="start_hc_prod_step_2"/>
      <w:bookmarkEnd w:id="292"/>
      <w:r w:rsidRPr="007A69AF">
        <w:t>Change to the appropriate namespace.</w:t>
      </w:r>
    </w:p>
    <w:p w14:paraId="4C71D642" w14:textId="77777777" w:rsidR="00DB7A6C" w:rsidRPr="007A69AF" w:rsidRDefault="00071703" w:rsidP="00DB7A6C">
      <w:pPr>
        <w:pStyle w:val="ListNumber"/>
        <w:keepNext/>
        <w:keepLines/>
      </w:pPr>
      <w:bookmarkStart w:id="294" w:name="start_hc_prod_step_3"/>
      <w:bookmarkEnd w:id="293"/>
      <w:r w:rsidRPr="007A69AF">
        <w:t xml:space="preserve">Go to the </w:t>
      </w:r>
      <w:r w:rsidR="00D661E0" w:rsidRPr="007A69AF">
        <w:t>“Production List” page</w:t>
      </w:r>
      <w:r w:rsidR="00DB7A6C" w:rsidRPr="007A69AF">
        <w:t>:</w:t>
      </w:r>
    </w:p>
    <w:bookmarkEnd w:id="294"/>
    <w:p w14:paraId="463587E1" w14:textId="77777777" w:rsidR="00071703" w:rsidRPr="007A69AF" w:rsidRDefault="00D661E0" w:rsidP="00DB7A6C">
      <w:pPr>
        <w:pStyle w:val="BodyText4"/>
        <w:rPr>
          <w:b/>
        </w:rPr>
      </w:pPr>
      <w:r w:rsidRPr="007A69AF">
        <w:rPr>
          <w:b/>
        </w:rPr>
        <w:t xml:space="preserve">Ensemble </w:t>
      </w:r>
      <w:r w:rsidRPr="007A69AF">
        <w:rPr>
          <w:b/>
        </w:rPr>
        <w:sym w:font="Wingdings" w:char="F0E0"/>
      </w:r>
      <w:r w:rsidRPr="007A69AF">
        <w:rPr>
          <w:b/>
        </w:rPr>
        <w:t xml:space="preserve"> List </w:t>
      </w:r>
      <w:r w:rsidRPr="007A69AF">
        <w:rPr>
          <w:b/>
        </w:rPr>
        <w:sym w:font="Wingdings" w:char="F0E0"/>
      </w:r>
      <w:r w:rsidRPr="007A69AF">
        <w:rPr>
          <w:b/>
        </w:rPr>
        <w:t xml:space="preserve"> Productions</w:t>
      </w:r>
    </w:p>
    <w:p w14:paraId="0EAA9DC8" w14:textId="77777777" w:rsidR="00071703" w:rsidRPr="007A69AF" w:rsidRDefault="00071703" w:rsidP="00D661E0">
      <w:pPr>
        <w:pStyle w:val="ListNumber"/>
      </w:pPr>
      <w:bookmarkStart w:id="295" w:name="start_hc_prod_step_4"/>
      <w:r w:rsidRPr="007A69AF">
        <w:t xml:space="preserve">Find the </w:t>
      </w:r>
      <w:r w:rsidRPr="007A69AF">
        <w:rPr>
          <w:b/>
        </w:rPr>
        <w:t>production</w:t>
      </w:r>
      <w:r w:rsidRPr="007A69AF">
        <w:t xml:space="preserve"> in the list and click it.</w:t>
      </w:r>
    </w:p>
    <w:p w14:paraId="4273A95E" w14:textId="77777777" w:rsidR="00071703" w:rsidRPr="007A69AF" w:rsidRDefault="00071703" w:rsidP="00D661E0">
      <w:pPr>
        <w:pStyle w:val="ListNumber"/>
      </w:pPr>
      <w:bookmarkStart w:id="296" w:name="start_hc_prod_step_5"/>
      <w:bookmarkEnd w:id="295"/>
      <w:r w:rsidRPr="007A69AF">
        <w:t xml:space="preserve">Click the </w:t>
      </w:r>
      <w:r w:rsidRPr="007A69AF">
        <w:rPr>
          <w:b/>
        </w:rPr>
        <w:t>Open</w:t>
      </w:r>
      <w:r w:rsidR="00797B78" w:rsidRPr="007A69AF">
        <w:t xml:space="preserve"> button at the top of the list.</w:t>
      </w:r>
    </w:p>
    <w:p w14:paraId="6A355F53" w14:textId="77777777" w:rsidR="00071703" w:rsidRPr="007A69AF" w:rsidRDefault="00071703" w:rsidP="00D661E0">
      <w:pPr>
        <w:pStyle w:val="ListNumber"/>
      </w:pPr>
      <w:bookmarkStart w:id="297" w:name="start_hc_prod_step_6"/>
      <w:bookmarkEnd w:id="296"/>
      <w:r w:rsidRPr="007A69AF">
        <w:t xml:space="preserve">On the resulting </w:t>
      </w:r>
      <w:r w:rsidR="00D661E0" w:rsidRPr="007A69AF">
        <w:t>“</w:t>
      </w:r>
      <w:r w:rsidRPr="007A69AF">
        <w:t>Production Configuration</w:t>
      </w:r>
      <w:r w:rsidR="00D661E0" w:rsidRPr="007A69AF">
        <w:t>”</w:t>
      </w:r>
      <w:r w:rsidRPr="007A69AF">
        <w:t xml:space="preserve"> page, click </w:t>
      </w:r>
      <w:r w:rsidRPr="007A69AF">
        <w:rPr>
          <w:b/>
        </w:rPr>
        <w:t>Start</w:t>
      </w:r>
      <w:r w:rsidR="00D661E0" w:rsidRPr="007A69AF">
        <w:t xml:space="preserve"> to display a dialog box.</w:t>
      </w:r>
    </w:p>
    <w:p w14:paraId="1C96EDBD" w14:textId="77777777" w:rsidR="00071703" w:rsidRPr="007A69AF" w:rsidRDefault="00071703" w:rsidP="00D661E0">
      <w:pPr>
        <w:pStyle w:val="ListNumber"/>
      </w:pPr>
      <w:bookmarkStart w:id="298" w:name="start_hc_prod_step_7"/>
      <w:bookmarkEnd w:id="297"/>
      <w:r w:rsidRPr="007A69AF">
        <w:t xml:space="preserve">In the dialog box, click </w:t>
      </w:r>
      <w:r w:rsidRPr="007A69AF">
        <w:rPr>
          <w:b/>
        </w:rPr>
        <w:t>Open</w:t>
      </w:r>
      <w:r w:rsidRPr="007A69AF">
        <w:t xml:space="preserve">. The system displays a new dialog box with the name of the </w:t>
      </w:r>
      <w:r w:rsidRPr="007A69AF">
        <w:rPr>
          <w:b/>
        </w:rPr>
        <w:t>production</w:t>
      </w:r>
      <w:r w:rsidRPr="007A69AF">
        <w:t>, its startup statu</w:t>
      </w:r>
      <w:r w:rsidR="009F6A93" w:rsidRPr="007A69AF">
        <w:t>s, and any associated messages.</w:t>
      </w:r>
    </w:p>
    <w:bookmarkEnd w:id="298"/>
    <w:p w14:paraId="652B256E" w14:textId="77777777" w:rsidR="00071703" w:rsidRPr="007A69AF" w:rsidRDefault="00D661E0" w:rsidP="00D661E0">
      <w:pPr>
        <w:pStyle w:val="Note"/>
      </w:pPr>
      <w:r w:rsidRPr="007A69AF">
        <w:rPr>
          <w:noProof/>
          <w:lang w:eastAsia="en-US" w:bidi="ar-SA"/>
        </w:rPr>
        <w:drawing>
          <wp:inline distT="0" distB="0" distL="0" distR="0" wp14:anchorId="1CB77FCB" wp14:editId="46AE4A3D">
            <wp:extent cx="285750" cy="28575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NOTE</w:t>
      </w:r>
      <w:r w:rsidR="00071703" w:rsidRPr="007A69AF">
        <w:rPr>
          <w:b/>
        </w:rPr>
        <w:t>:</w:t>
      </w:r>
      <w:r w:rsidR="00071703" w:rsidRPr="007A69AF">
        <w:t xml:space="preserve"> The system may also open Terminal windows. Do </w:t>
      </w:r>
      <w:r w:rsidR="00071703" w:rsidRPr="007A69AF">
        <w:rPr>
          <w:i/>
        </w:rPr>
        <w:t>not</w:t>
      </w:r>
      <w:r w:rsidR="00071703" w:rsidRPr="007A69AF">
        <w:t xml:space="preserve"> close these windows.</w:t>
      </w:r>
      <w:r w:rsidRPr="007A69AF">
        <w:t xml:space="preserve"> Click</w:t>
      </w:r>
      <w:r w:rsidR="00071703" w:rsidRPr="007A69AF">
        <w:t xml:space="preserve"> the </w:t>
      </w:r>
      <w:r w:rsidR="00071703" w:rsidRPr="007A69AF">
        <w:rPr>
          <w:b/>
        </w:rPr>
        <w:t>OK</w:t>
      </w:r>
      <w:r w:rsidR="00071703" w:rsidRPr="007A69AF">
        <w:t xml:space="preserve"> button </w:t>
      </w:r>
      <w:r w:rsidRPr="007A69AF">
        <w:t xml:space="preserve">when it </w:t>
      </w:r>
      <w:r w:rsidR="00071703" w:rsidRPr="007A69AF">
        <w:t>is displayed in the dialog box.</w:t>
      </w:r>
    </w:p>
    <w:p w14:paraId="4347C886" w14:textId="77777777" w:rsidR="006D01B8" w:rsidRPr="007A69AF" w:rsidRDefault="006D01B8" w:rsidP="004E20F3">
      <w:pPr>
        <w:pStyle w:val="Heading3"/>
      </w:pPr>
      <w:bookmarkStart w:id="299" w:name="_Toc2872240"/>
      <w:r w:rsidRPr="007A69AF">
        <w:t>Stopping Health Connect Production</w:t>
      </w:r>
      <w:bookmarkEnd w:id="299"/>
    </w:p>
    <w:p w14:paraId="33E4952C" w14:textId="77777777" w:rsidR="00071703" w:rsidRPr="007A69AF" w:rsidRDefault="006D01B8" w:rsidP="006D01B8">
      <w:pPr>
        <w:pStyle w:val="BodyText"/>
        <w:keepNext/>
        <w:keepLines/>
      </w:pPr>
      <w:r w:rsidRPr="007A69AF">
        <w:t xml:space="preserve">To </w:t>
      </w:r>
      <w:r w:rsidR="009C4FCD" w:rsidRPr="007A69AF">
        <w:rPr>
          <w:b/>
        </w:rPr>
        <w:t>s</w:t>
      </w:r>
      <w:r w:rsidR="00071703" w:rsidRPr="007A69AF">
        <w:rPr>
          <w:b/>
        </w:rPr>
        <w:t>top</w:t>
      </w:r>
      <w:r w:rsidR="00071703" w:rsidRPr="007A69AF">
        <w:t xml:space="preserve"> a </w:t>
      </w:r>
      <w:r w:rsidRPr="007A69AF">
        <w:t>Health Connect P</w:t>
      </w:r>
      <w:r w:rsidR="00071703" w:rsidRPr="007A69AF">
        <w:t>roduction</w:t>
      </w:r>
      <w:r w:rsidRPr="007A69AF">
        <w:t>, do the following</w:t>
      </w:r>
      <w:r w:rsidR="00D661E0" w:rsidRPr="007A69AF">
        <w:t>:</w:t>
      </w:r>
    </w:p>
    <w:p w14:paraId="633B8050" w14:textId="7842330F" w:rsidR="00071703" w:rsidRPr="007A69AF" w:rsidRDefault="006D01B8" w:rsidP="006D01B8">
      <w:pPr>
        <w:pStyle w:val="Note"/>
        <w:keepNext/>
        <w:keepLines/>
      </w:pPr>
      <w:r w:rsidRPr="007A69AF">
        <w:rPr>
          <w:noProof/>
          <w:lang w:eastAsia="en-US" w:bidi="ar-SA"/>
        </w:rPr>
        <w:drawing>
          <wp:inline distT="0" distB="0" distL="0" distR="0" wp14:anchorId="2762E88B" wp14:editId="187FE2EE">
            <wp:extent cx="285750" cy="285750"/>
            <wp:effectExtent l="0" t="0" r="0" b="0"/>
            <wp:docPr id="19" name="Picture 1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Pr="007A69AF">
        <w:rPr>
          <w:b/>
        </w:rPr>
        <w:t>NOTE:</w:t>
      </w:r>
      <w:r w:rsidRPr="007A69AF">
        <w:t xml:space="preserve"> </w:t>
      </w:r>
      <w:r w:rsidR="00071703" w:rsidRPr="007A69AF">
        <w:t>During this process ensure the</w:t>
      </w:r>
      <w:r w:rsidR="00ED18B4" w:rsidRPr="007A69AF">
        <w:t xml:space="preserve"> Health Connect</w:t>
      </w:r>
      <w:r w:rsidR="00071703" w:rsidRPr="007A69AF">
        <w:t xml:space="preserve"> operation is </w:t>
      </w:r>
      <w:r w:rsidR="00311AB4" w:rsidRPr="007A69AF">
        <w:rPr>
          <w:b/>
        </w:rPr>
        <w:t>disabled</w:t>
      </w:r>
      <w:r w:rsidR="00311AB4" w:rsidRPr="007A69AF">
        <w:t xml:space="preserve"> </w:t>
      </w:r>
      <w:r w:rsidRPr="007A69AF">
        <w:br/>
      </w:r>
      <w:r w:rsidR="00311AB4" w:rsidRPr="007A69AF">
        <w:t>(see</w:t>
      </w:r>
      <w:r w:rsidR="009F6A93" w:rsidRPr="007A69AF">
        <w:t xml:space="preserve"> </w:t>
      </w:r>
      <w:hyperlink w:anchor="Appendix_B" w:history="1">
        <w:r w:rsidR="00311AB4" w:rsidRPr="007A69AF">
          <w:rPr>
            <w:rStyle w:val="Hyperlink"/>
          </w:rPr>
          <w:t>Appendix B</w:t>
        </w:r>
      </w:hyperlink>
      <w:r w:rsidR="00311AB4" w:rsidRPr="007A69AF">
        <w:t xml:space="preserve">, </w:t>
      </w:r>
      <w:hyperlink w:anchor="configure_hc_prod_step_2" w:history="1">
        <w:r w:rsidR="009F6A93" w:rsidRPr="007A69AF">
          <w:rPr>
            <w:rStyle w:val="Hyperlink"/>
          </w:rPr>
          <w:t xml:space="preserve">Step </w:t>
        </w:r>
        <w:r w:rsidRPr="007A69AF">
          <w:rPr>
            <w:rStyle w:val="Hyperlink"/>
          </w:rPr>
          <w:t>2</w:t>
        </w:r>
      </w:hyperlink>
      <w:r w:rsidRPr="007A69AF">
        <w:t>,</w:t>
      </w:r>
      <w:r w:rsidR="00C17538" w:rsidRPr="007A69AF">
        <w:t xml:space="preserve"> </w:t>
      </w:r>
      <w:r w:rsidR="009F6A93" w:rsidRPr="007A69AF">
        <w:t>“</w:t>
      </w:r>
      <w:r w:rsidR="00C17538" w:rsidRPr="007A69AF">
        <w:t>Configur</w:t>
      </w:r>
      <w:r w:rsidR="00700EAD" w:rsidRPr="007A69AF">
        <w:t>e</w:t>
      </w:r>
      <w:r w:rsidR="00C17538" w:rsidRPr="007A69AF">
        <w:t xml:space="preserve"> connection details on Business Operations</w:t>
      </w:r>
      <w:r w:rsidR="009F6A93" w:rsidRPr="007A69AF">
        <w:t>”</w:t>
      </w:r>
      <w:r w:rsidR="00C17538" w:rsidRPr="007A69AF">
        <w:t>)</w:t>
      </w:r>
      <w:r w:rsidRPr="007A69AF">
        <w:t>.</w:t>
      </w:r>
    </w:p>
    <w:p w14:paraId="7CB67A44" w14:textId="77777777" w:rsidR="00071703" w:rsidRPr="007A69AF" w:rsidRDefault="00071703" w:rsidP="006D01B8">
      <w:pPr>
        <w:pStyle w:val="ListNumber"/>
        <w:keepNext/>
        <w:keepLines/>
        <w:numPr>
          <w:ilvl w:val="0"/>
          <w:numId w:val="17"/>
        </w:numPr>
      </w:pPr>
      <w:bookmarkStart w:id="300" w:name="stop_hc_prod_step_1"/>
      <w:r w:rsidRPr="007A69AF">
        <w:t>L</w:t>
      </w:r>
      <w:r w:rsidR="00D661E0" w:rsidRPr="007A69AF">
        <w:t xml:space="preserve">og in to the </w:t>
      </w:r>
      <w:r w:rsidR="00C17538" w:rsidRPr="007A69AF">
        <w:t xml:space="preserve">HealthShare </w:t>
      </w:r>
      <w:r w:rsidR="00D661E0" w:rsidRPr="007A69AF">
        <w:rPr>
          <w:b/>
        </w:rPr>
        <w:t>Management Portal</w:t>
      </w:r>
      <w:r w:rsidR="00C17538" w:rsidRPr="007A69AF">
        <w:t xml:space="preserve"> (Cache Cube)</w:t>
      </w:r>
      <w:r w:rsidR="00DB5D12" w:rsidRPr="007A69AF">
        <w:t>.</w:t>
      </w:r>
    </w:p>
    <w:p w14:paraId="7F7D708B" w14:textId="77777777" w:rsidR="00071703" w:rsidRPr="007A69AF" w:rsidRDefault="00071703" w:rsidP="00D661E0">
      <w:pPr>
        <w:pStyle w:val="ListNumber"/>
      </w:pPr>
      <w:bookmarkStart w:id="301" w:name="stop_hc_prod_step_2"/>
      <w:bookmarkEnd w:id="300"/>
      <w:r w:rsidRPr="007A69AF">
        <w:t>Change to the appropriate namespace.</w:t>
      </w:r>
    </w:p>
    <w:p w14:paraId="0A538FCB" w14:textId="77777777" w:rsidR="00DB7A6C" w:rsidRPr="007A69AF" w:rsidRDefault="00071703" w:rsidP="00DB7A6C">
      <w:pPr>
        <w:pStyle w:val="ListNumber"/>
        <w:keepNext/>
        <w:keepLines/>
      </w:pPr>
      <w:bookmarkStart w:id="302" w:name="stop_hc_prod_step_3"/>
      <w:bookmarkEnd w:id="301"/>
      <w:r w:rsidRPr="007A69AF">
        <w:t xml:space="preserve">Go to the </w:t>
      </w:r>
      <w:r w:rsidR="00DB7A6C" w:rsidRPr="007A69AF">
        <w:t>“</w:t>
      </w:r>
      <w:r w:rsidRPr="007A69AF">
        <w:t>Production List</w:t>
      </w:r>
      <w:r w:rsidR="00DB7A6C" w:rsidRPr="007A69AF">
        <w:t>”</w:t>
      </w:r>
      <w:r w:rsidRPr="007A69AF">
        <w:t xml:space="preserve"> page</w:t>
      </w:r>
      <w:r w:rsidR="00DB7A6C" w:rsidRPr="007A69AF">
        <w:t>:</w:t>
      </w:r>
    </w:p>
    <w:bookmarkEnd w:id="302"/>
    <w:p w14:paraId="42C005A2" w14:textId="77777777" w:rsidR="00071703" w:rsidRPr="007A69AF" w:rsidRDefault="00D661E0" w:rsidP="00DB7A6C">
      <w:pPr>
        <w:pStyle w:val="BodyText4"/>
        <w:rPr>
          <w:b/>
        </w:rPr>
      </w:pPr>
      <w:r w:rsidRPr="007A69AF">
        <w:rPr>
          <w:b/>
        </w:rPr>
        <w:t xml:space="preserve">Ensemble </w:t>
      </w:r>
      <w:r w:rsidRPr="007A69AF">
        <w:rPr>
          <w:b/>
        </w:rPr>
        <w:sym w:font="Wingdings" w:char="F0E0"/>
      </w:r>
      <w:r w:rsidRPr="007A69AF">
        <w:rPr>
          <w:b/>
        </w:rPr>
        <w:t xml:space="preserve"> List </w:t>
      </w:r>
      <w:r w:rsidRPr="007A69AF">
        <w:rPr>
          <w:b/>
        </w:rPr>
        <w:sym w:font="Wingdings" w:char="F0E0"/>
      </w:r>
      <w:r w:rsidRPr="007A69AF">
        <w:rPr>
          <w:b/>
        </w:rPr>
        <w:t xml:space="preserve"> Productions</w:t>
      </w:r>
    </w:p>
    <w:p w14:paraId="5BA4FC1B" w14:textId="77777777" w:rsidR="00071703" w:rsidRPr="007A69AF" w:rsidRDefault="00071703" w:rsidP="00D661E0">
      <w:pPr>
        <w:pStyle w:val="ListNumber"/>
      </w:pPr>
      <w:bookmarkStart w:id="303" w:name="stop_hc_prod_step_4"/>
      <w:r w:rsidRPr="007A69AF">
        <w:t xml:space="preserve">Find the </w:t>
      </w:r>
      <w:r w:rsidRPr="007A69AF">
        <w:rPr>
          <w:b/>
        </w:rPr>
        <w:t>production</w:t>
      </w:r>
      <w:r w:rsidRPr="007A69AF">
        <w:t xml:space="preserve"> in the list and click it.</w:t>
      </w:r>
    </w:p>
    <w:p w14:paraId="636872FF" w14:textId="77777777" w:rsidR="00071703" w:rsidRPr="007A69AF" w:rsidRDefault="00071703" w:rsidP="00D661E0">
      <w:pPr>
        <w:pStyle w:val="ListNumber"/>
      </w:pPr>
      <w:bookmarkStart w:id="304" w:name="stop_hc_prod_step_5"/>
      <w:bookmarkEnd w:id="303"/>
      <w:r w:rsidRPr="007A69AF">
        <w:t xml:space="preserve">Click the </w:t>
      </w:r>
      <w:r w:rsidRPr="007A69AF">
        <w:rPr>
          <w:b/>
        </w:rPr>
        <w:t>Open</w:t>
      </w:r>
      <w:r w:rsidRPr="007A69AF">
        <w:t xml:space="preserve"> button at the top of the list. </w:t>
      </w:r>
    </w:p>
    <w:p w14:paraId="39107CA6" w14:textId="77777777" w:rsidR="00071703" w:rsidRPr="007A69AF" w:rsidRDefault="00071703" w:rsidP="00D661E0">
      <w:pPr>
        <w:pStyle w:val="ListNumber"/>
      </w:pPr>
      <w:bookmarkStart w:id="305" w:name="stop_hc_prod_step_6"/>
      <w:bookmarkEnd w:id="304"/>
      <w:r w:rsidRPr="007A69AF">
        <w:t xml:space="preserve">On the resulting </w:t>
      </w:r>
      <w:r w:rsidR="00D661E0" w:rsidRPr="007A69AF">
        <w:t>“</w:t>
      </w:r>
      <w:r w:rsidRPr="007A69AF">
        <w:t>Production Configuration</w:t>
      </w:r>
      <w:r w:rsidR="00D661E0" w:rsidRPr="007A69AF">
        <w:t>”</w:t>
      </w:r>
      <w:r w:rsidRPr="007A69AF">
        <w:t xml:space="preserve"> page, click </w:t>
      </w:r>
      <w:r w:rsidRPr="007A69AF">
        <w:rPr>
          <w:b/>
        </w:rPr>
        <w:t xml:space="preserve">Stop </w:t>
      </w:r>
      <w:r w:rsidR="00D661E0" w:rsidRPr="007A69AF">
        <w:t>to display a dialog box.</w:t>
      </w:r>
    </w:p>
    <w:p w14:paraId="488AC83E" w14:textId="77777777" w:rsidR="00D661E0" w:rsidRPr="007A69AF" w:rsidRDefault="00071703" w:rsidP="00D661E0">
      <w:pPr>
        <w:pStyle w:val="ListNumber"/>
        <w:keepNext/>
        <w:keepLines/>
      </w:pPr>
      <w:bookmarkStart w:id="306" w:name="stop_hc_prod_step_7"/>
      <w:bookmarkEnd w:id="305"/>
      <w:r w:rsidRPr="007A69AF">
        <w:lastRenderedPageBreak/>
        <w:t xml:space="preserve">In the dialog box, click </w:t>
      </w:r>
      <w:r w:rsidRPr="007A69AF">
        <w:rPr>
          <w:b/>
        </w:rPr>
        <w:t>OK</w:t>
      </w:r>
      <w:r w:rsidRPr="007A69AF">
        <w:t xml:space="preserve">. The system displays a new dialog box with the </w:t>
      </w:r>
      <w:r w:rsidR="00D661E0" w:rsidRPr="007A69AF">
        <w:t>following:</w:t>
      </w:r>
    </w:p>
    <w:bookmarkEnd w:id="306"/>
    <w:p w14:paraId="0F30C77F" w14:textId="77777777" w:rsidR="00D661E0" w:rsidRPr="007A69AF" w:rsidRDefault="00D661E0" w:rsidP="00D661E0">
      <w:pPr>
        <w:pStyle w:val="ListBulletIndent2"/>
        <w:keepNext/>
        <w:keepLines/>
      </w:pPr>
      <w:r w:rsidRPr="007A69AF">
        <w:t>N</w:t>
      </w:r>
      <w:r w:rsidR="00071703" w:rsidRPr="007A69AF">
        <w:t>ame of the production</w:t>
      </w:r>
      <w:r w:rsidRPr="007A69AF">
        <w:t>.</w:t>
      </w:r>
    </w:p>
    <w:p w14:paraId="5D6205DD" w14:textId="77777777" w:rsidR="00D661E0" w:rsidRPr="007A69AF" w:rsidRDefault="00D661E0" w:rsidP="00D661E0">
      <w:pPr>
        <w:pStyle w:val="ListBulletIndent2"/>
      </w:pPr>
      <w:r w:rsidRPr="007A69AF">
        <w:t>S</w:t>
      </w:r>
      <w:r w:rsidR="00071703" w:rsidRPr="007A69AF">
        <w:t>hutdown status</w:t>
      </w:r>
      <w:r w:rsidRPr="007A69AF">
        <w:t>.</w:t>
      </w:r>
    </w:p>
    <w:p w14:paraId="1487C801" w14:textId="77777777" w:rsidR="00071703" w:rsidRPr="007A69AF" w:rsidRDefault="00D661E0" w:rsidP="00D661E0">
      <w:pPr>
        <w:pStyle w:val="ListBulletIndent2"/>
      </w:pPr>
      <w:r w:rsidRPr="007A69AF">
        <w:t>A</w:t>
      </w:r>
      <w:r w:rsidR="00797B78" w:rsidRPr="007A69AF">
        <w:t>ny associated messages.</w:t>
      </w:r>
    </w:p>
    <w:p w14:paraId="3810843D" w14:textId="77777777" w:rsidR="00071703" w:rsidRPr="007A69AF" w:rsidRDefault="00F62273" w:rsidP="00D661E0">
      <w:pPr>
        <w:pStyle w:val="Note"/>
      </w:pPr>
      <w:r w:rsidRPr="007A69AF">
        <w:rPr>
          <w:noProof/>
          <w:lang w:eastAsia="en-US" w:bidi="ar-SA"/>
        </w:rPr>
        <w:drawing>
          <wp:inline distT="0" distB="0" distL="0" distR="0" wp14:anchorId="7D319468" wp14:editId="721752B6">
            <wp:extent cx="285750" cy="28575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AF">
        <w:tab/>
      </w:r>
      <w:r w:rsidR="00071703" w:rsidRPr="007A69AF">
        <w:rPr>
          <w:b/>
        </w:rPr>
        <w:t>N</w:t>
      </w:r>
      <w:r w:rsidRPr="007A69AF">
        <w:rPr>
          <w:b/>
        </w:rPr>
        <w:t>OTE</w:t>
      </w:r>
      <w:r w:rsidR="00071703" w:rsidRPr="007A69AF">
        <w:rPr>
          <w:b/>
        </w:rPr>
        <w:t>:</w:t>
      </w:r>
      <w:r w:rsidR="00DB7A6C" w:rsidRPr="007A69AF">
        <w:t xml:space="preserve"> The system may also open T</w:t>
      </w:r>
      <w:r w:rsidR="00071703" w:rsidRPr="007A69AF">
        <w:t xml:space="preserve">erminal windows. Do </w:t>
      </w:r>
      <w:r w:rsidR="00071703" w:rsidRPr="007A69AF">
        <w:rPr>
          <w:i/>
        </w:rPr>
        <w:t>not</w:t>
      </w:r>
      <w:r w:rsidR="00071703" w:rsidRPr="007A69AF">
        <w:t xml:space="preserve"> close these windows.</w:t>
      </w:r>
      <w:r w:rsidR="00D661E0" w:rsidRPr="007A69AF">
        <w:t xml:space="preserve"> Click the </w:t>
      </w:r>
      <w:r w:rsidR="00D661E0" w:rsidRPr="007A69AF">
        <w:rPr>
          <w:b/>
        </w:rPr>
        <w:t>OK</w:t>
      </w:r>
      <w:r w:rsidR="00D661E0" w:rsidRPr="007A69AF">
        <w:t xml:space="preserve"> button when it is displayed in the dialog box.</w:t>
      </w:r>
    </w:p>
    <w:p w14:paraId="6CADE2A3" w14:textId="77777777" w:rsidR="005C2C70" w:rsidRPr="007A69AF" w:rsidRDefault="005C2C70">
      <w:pPr>
        <w:pStyle w:val="Note"/>
      </w:pPr>
    </w:p>
    <w:sectPr w:rsidR="005C2C70" w:rsidRPr="007A69AF" w:rsidSect="004D44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8ED8" w14:textId="77777777" w:rsidR="00684931" w:rsidRDefault="00684931">
      <w:r>
        <w:separator/>
      </w:r>
    </w:p>
    <w:p w14:paraId="64BFBEA5" w14:textId="77777777" w:rsidR="00684931" w:rsidRDefault="00684931"/>
  </w:endnote>
  <w:endnote w:type="continuationSeparator" w:id="0">
    <w:p w14:paraId="7C3268C0" w14:textId="77777777" w:rsidR="00684931" w:rsidRDefault="00684931">
      <w:r>
        <w:continuationSeparator/>
      </w:r>
    </w:p>
    <w:p w14:paraId="34E980C4" w14:textId="77777777" w:rsidR="00684931" w:rsidRDefault="00684931"/>
  </w:endnote>
  <w:endnote w:type="continuationNotice" w:id="1">
    <w:p w14:paraId="2BA83891" w14:textId="77777777" w:rsidR="00684931" w:rsidRDefault="0068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7600" w14:textId="77777777" w:rsidR="00D152DB" w:rsidRDefault="00D152DB" w:rsidP="00721F7D">
    <w:pPr>
      <w:pStyle w:val="Footer"/>
      <w:rPr>
        <w:rStyle w:val="FooterChar"/>
      </w:rPr>
    </w:pPr>
    <w:r>
      <w:rPr>
        <w:rStyle w:val="FooterChar"/>
      </w:rPr>
      <w:t>HC / OPAI 1.0</w:t>
    </w:r>
  </w:p>
  <w:p w14:paraId="3A19E266" w14:textId="7CF25D27" w:rsidR="00D152DB" w:rsidRPr="00721F7D" w:rsidRDefault="00D152DB"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5A63C9">
      <w:rPr>
        <w:rStyle w:val="FooterChar"/>
        <w:noProof/>
      </w:rPr>
      <w:t>ii</w:t>
    </w:r>
    <w:r w:rsidRPr="00721F7D">
      <w:rPr>
        <w:rStyle w:val="FooterChar"/>
      </w:rPr>
      <w:fldChar w:fldCharType="end"/>
    </w:r>
    <w:r w:rsidRPr="00721F7D">
      <w:rPr>
        <w:rStyle w:val="FooterChar"/>
      </w:rPr>
      <w:tab/>
    </w:r>
    <w:r w:rsidR="00F809BC" w:rsidRPr="003C24BE">
      <w:rPr>
        <w:rStyle w:val="FooterChar"/>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E747" w14:textId="77777777" w:rsidR="00684931" w:rsidRDefault="00684931">
      <w:r>
        <w:separator/>
      </w:r>
    </w:p>
    <w:p w14:paraId="61B455F9" w14:textId="77777777" w:rsidR="00684931" w:rsidRDefault="00684931"/>
  </w:footnote>
  <w:footnote w:type="continuationSeparator" w:id="0">
    <w:p w14:paraId="361B4F4C" w14:textId="77777777" w:rsidR="00684931" w:rsidRDefault="00684931">
      <w:r>
        <w:continuationSeparator/>
      </w:r>
    </w:p>
    <w:p w14:paraId="50BDD446" w14:textId="77777777" w:rsidR="00684931" w:rsidRDefault="00684931"/>
  </w:footnote>
  <w:footnote w:type="continuationNotice" w:id="1">
    <w:p w14:paraId="22DCB748" w14:textId="77777777" w:rsidR="00684931" w:rsidRDefault="00684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43A6" w14:textId="77777777" w:rsidR="00D152DB" w:rsidRDefault="00D1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350E" w14:textId="77777777" w:rsidR="00D152DB" w:rsidRDefault="00D15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7172" w14:textId="77777777" w:rsidR="00D152DB" w:rsidRDefault="00D1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1E3E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862C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1A6DBE"/>
    <w:lvl w:ilvl="0">
      <w:start w:val="1"/>
      <w:numFmt w:val="decimal"/>
      <w:lvlText w:val="%1."/>
      <w:lvlJc w:val="left"/>
      <w:pPr>
        <w:tabs>
          <w:tab w:val="num" w:pos="1080"/>
        </w:tabs>
        <w:ind w:left="1080" w:hanging="360"/>
      </w:pPr>
    </w:lvl>
  </w:abstractNum>
  <w:abstractNum w:abstractNumId="3" w15:restartNumberingAfterBreak="0">
    <w:nsid w:val="FFFFFF83"/>
    <w:multiLevelType w:val="singleLevel"/>
    <w:tmpl w:val="D44E4E8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AEEBD34"/>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4856EB"/>
    <w:multiLevelType w:val="hybridMultilevel"/>
    <w:tmpl w:val="7AC2F98A"/>
    <w:lvl w:ilvl="0" w:tplc="B0D2DB56">
      <w:start w:val="1"/>
      <w:numFmt w:val="bullet"/>
      <w:pStyle w:val="Table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6F4F78"/>
    <w:multiLevelType w:val="hybridMultilevel"/>
    <w:tmpl w:val="DFEE2DEA"/>
    <w:lvl w:ilvl="0" w:tplc="C0EA59C8">
      <w:start w:val="1"/>
      <w:numFmt w:val="lowerLetter"/>
      <w:pStyle w:val="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0C01C3"/>
    <w:multiLevelType w:val="hybridMultilevel"/>
    <w:tmpl w:val="638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4E5697"/>
    <w:multiLevelType w:val="hybridMultilevel"/>
    <w:tmpl w:val="6314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C221D"/>
    <w:multiLevelType w:val="hybridMultilevel"/>
    <w:tmpl w:val="F406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207F2"/>
    <w:multiLevelType w:val="hybridMultilevel"/>
    <w:tmpl w:val="022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C6E7E"/>
    <w:multiLevelType w:val="hybridMultilevel"/>
    <w:tmpl w:val="5608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51397"/>
    <w:multiLevelType w:val="hybridMultilevel"/>
    <w:tmpl w:val="8A44B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908C0"/>
    <w:multiLevelType w:val="hybridMultilevel"/>
    <w:tmpl w:val="BB9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13E8"/>
    <w:multiLevelType w:val="hybridMultilevel"/>
    <w:tmpl w:val="2AEAC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11AE3"/>
    <w:multiLevelType w:val="hybridMultilevel"/>
    <w:tmpl w:val="C56AEF7E"/>
    <w:lvl w:ilvl="0" w:tplc="AD8C8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E6734D"/>
    <w:multiLevelType w:val="hybridMultilevel"/>
    <w:tmpl w:val="298402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A3D8B"/>
    <w:multiLevelType w:val="hybridMultilevel"/>
    <w:tmpl w:val="5DE0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F3884"/>
    <w:multiLevelType w:val="hybridMultilevel"/>
    <w:tmpl w:val="F90E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D61A2"/>
    <w:multiLevelType w:val="hybridMultilevel"/>
    <w:tmpl w:val="786EAE70"/>
    <w:lvl w:ilvl="0" w:tplc="7A3A8CA2">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708D6"/>
    <w:multiLevelType w:val="hybridMultilevel"/>
    <w:tmpl w:val="ACB8C23A"/>
    <w:lvl w:ilvl="0" w:tplc="B6209D9A">
      <w:numFmt w:val="bullet"/>
      <w:pStyle w:val="ListBullet3"/>
      <w:lvlText w:val="-"/>
      <w:lvlJc w:val="left"/>
      <w:pPr>
        <w:tabs>
          <w:tab w:val="num" w:pos="3456"/>
        </w:tabs>
        <w:ind w:left="345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74CDD"/>
    <w:multiLevelType w:val="hybridMultilevel"/>
    <w:tmpl w:val="65501042"/>
    <w:lvl w:ilvl="0" w:tplc="097404B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6FFC653A"/>
    <w:multiLevelType w:val="hybridMultilevel"/>
    <w:tmpl w:val="3A2AAC88"/>
    <w:lvl w:ilvl="0" w:tplc="5976873E">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5A91DDA"/>
    <w:multiLevelType w:val="hybridMultilevel"/>
    <w:tmpl w:val="C96E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CD3758"/>
    <w:multiLevelType w:val="multilevel"/>
    <w:tmpl w:val="57141A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C9364FE"/>
    <w:multiLevelType w:val="hybridMultilevel"/>
    <w:tmpl w:val="EB4AFD98"/>
    <w:lvl w:ilvl="0" w:tplc="97C27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7"/>
  </w:num>
  <w:num w:numId="4">
    <w:abstractNumId w:val="28"/>
  </w:num>
  <w:num w:numId="5">
    <w:abstractNumId w:val="32"/>
  </w:num>
  <w:num w:numId="6">
    <w:abstractNumId w:val="21"/>
  </w:num>
  <w:num w:numId="7">
    <w:abstractNumId w:val="5"/>
  </w:num>
  <w:num w:numId="8">
    <w:abstractNumId w:val="3"/>
  </w:num>
  <w:num w:numId="9">
    <w:abstractNumId w:val="22"/>
  </w:num>
  <w:num w:numId="10">
    <w:abstractNumId w:val="22"/>
    <w:lvlOverride w:ilvl="0">
      <w:startOverride w:val="1"/>
    </w:lvlOverride>
  </w:num>
  <w:num w:numId="11">
    <w:abstractNumId w:val="22"/>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7"/>
  </w:num>
  <w:num w:numId="19">
    <w:abstractNumId w:val="4"/>
  </w:num>
  <w:num w:numId="20">
    <w:abstractNumId w:val="30"/>
  </w:num>
  <w:num w:numId="21">
    <w:abstractNumId w:val="23"/>
  </w:num>
  <w:num w:numId="22">
    <w:abstractNumId w:val="2"/>
  </w:num>
  <w:num w:numId="23">
    <w:abstractNumId w:val="1"/>
  </w:num>
  <w:num w:numId="24">
    <w:abstractNumId w:val="0"/>
  </w:num>
  <w:num w:numId="25">
    <w:abstractNumId w:val="13"/>
  </w:num>
  <w:num w:numId="26">
    <w:abstractNumId w:val="17"/>
  </w:num>
  <w:num w:numId="27">
    <w:abstractNumId w:val="31"/>
  </w:num>
  <w:num w:numId="28">
    <w:abstractNumId w:val="15"/>
  </w:num>
  <w:num w:numId="29">
    <w:abstractNumId w:val="20"/>
  </w:num>
  <w:num w:numId="30">
    <w:abstractNumId w:val="6"/>
  </w:num>
  <w:num w:numId="31">
    <w:abstractNumId w:val="11"/>
  </w:num>
  <w:num w:numId="32">
    <w:abstractNumId w:val="10"/>
  </w:num>
  <w:num w:numId="33">
    <w:abstractNumId w:val="29"/>
  </w:num>
  <w:num w:numId="34">
    <w:abstractNumId w:val="9"/>
  </w:num>
  <w:num w:numId="35">
    <w:abstractNumId w:val="24"/>
  </w:num>
  <w:num w:numId="36">
    <w:abstractNumId w:val="22"/>
    <w:lvlOverride w:ilvl="0">
      <w:startOverride w:val="1"/>
    </w:lvlOverride>
  </w:num>
  <w:num w:numId="37">
    <w:abstractNumId w:val="12"/>
  </w:num>
  <w:num w:numId="38">
    <w:abstractNumId w:val="27"/>
  </w:num>
  <w:num w:numId="39">
    <w:abstractNumId w:val="14"/>
  </w:num>
  <w:num w:numId="40">
    <w:abstractNumId w:val="16"/>
  </w:num>
  <w:num w:numId="41">
    <w:abstractNumId w:val="18"/>
  </w:num>
  <w:num w:numId="42">
    <w:abstractNumId w:val="22"/>
    <w:lvlOverride w:ilvl="0">
      <w:startOverride w:val="1"/>
    </w:lvlOverride>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fr-CA" w:vendorID="64" w:dllVersion="6" w:nlCheck="1" w:checkStyle="1"/>
  <w:activeWritingStyle w:appName="MSWord" w:lang="fr-CA"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1776"/>
    <w:rsid w:val="0000416C"/>
    <w:rsid w:val="000063A7"/>
    <w:rsid w:val="0000675B"/>
    <w:rsid w:val="00006DB8"/>
    <w:rsid w:val="000075F0"/>
    <w:rsid w:val="00010140"/>
    <w:rsid w:val="00010CFB"/>
    <w:rsid w:val="000114B6"/>
    <w:rsid w:val="00011EE6"/>
    <w:rsid w:val="0001226E"/>
    <w:rsid w:val="000169A1"/>
    <w:rsid w:val="000171DA"/>
    <w:rsid w:val="000263BB"/>
    <w:rsid w:val="00026569"/>
    <w:rsid w:val="00026F49"/>
    <w:rsid w:val="00027388"/>
    <w:rsid w:val="00030B53"/>
    <w:rsid w:val="00030C06"/>
    <w:rsid w:val="0003136C"/>
    <w:rsid w:val="00032DBC"/>
    <w:rsid w:val="000338A5"/>
    <w:rsid w:val="0003624A"/>
    <w:rsid w:val="00037CE1"/>
    <w:rsid w:val="00040DCD"/>
    <w:rsid w:val="000425FE"/>
    <w:rsid w:val="00043061"/>
    <w:rsid w:val="00044EE8"/>
    <w:rsid w:val="000457D3"/>
    <w:rsid w:val="000458AC"/>
    <w:rsid w:val="0004636C"/>
    <w:rsid w:val="00050D8A"/>
    <w:rsid w:val="000512B6"/>
    <w:rsid w:val="00051BC7"/>
    <w:rsid w:val="0005290C"/>
    <w:rsid w:val="0005370A"/>
    <w:rsid w:val="00054394"/>
    <w:rsid w:val="0006227A"/>
    <w:rsid w:val="0006341D"/>
    <w:rsid w:val="00067B11"/>
    <w:rsid w:val="000713C7"/>
    <w:rsid w:val="00071609"/>
    <w:rsid w:val="00071703"/>
    <w:rsid w:val="000728F3"/>
    <w:rsid w:val="00072B37"/>
    <w:rsid w:val="000732DE"/>
    <w:rsid w:val="00074784"/>
    <w:rsid w:val="000754A3"/>
    <w:rsid w:val="0007778C"/>
    <w:rsid w:val="00083BBD"/>
    <w:rsid w:val="00084B43"/>
    <w:rsid w:val="00086617"/>
    <w:rsid w:val="00086D68"/>
    <w:rsid w:val="0009184E"/>
    <w:rsid w:val="000919CB"/>
    <w:rsid w:val="000946A6"/>
    <w:rsid w:val="00096010"/>
    <w:rsid w:val="000967A2"/>
    <w:rsid w:val="000A23AE"/>
    <w:rsid w:val="000A50D8"/>
    <w:rsid w:val="000B23F8"/>
    <w:rsid w:val="000B3938"/>
    <w:rsid w:val="000B4B85"/>
    <w:rsid w:val="000B5C8B"/>
    <w:rsid w:val="000C0402"/>
    <w:rsid w:val="000C63BF"/>
    <w:rsid w:val="000C70A0"/>
    <w:rsid w:val="000D0C2A"/>
    <w:rsid w:val="000D1C00"/>
    <w:rsid w:val="000D2022"/>
    <w:rsid w:val="000D2A67"/>
    <w:rsid w:val="000D5663"/>
    <w:rsid w:val="000D713D"/>
    <w:rsid w:val="000E39D3"/>
    <w:rsid w:val="000E42C1"/>
    <w:rsid w:val="000E5C6F"/>
    <w:rsid w:val="000E5CB6"/>
    <w:rsid w:val="000E60B2"/>
    <w:rsid w:val="000E6977"/>
    <w:rsid w:val="000F3438"/>
    <w:rsid w:val="000F3B80"/>
    <w:rsid w:val="000F4035"/>
    <w:rsid w:val="000F7AA0"/>
    <w:rsid w:val="000F7E54"/>
    <w:rsid w:val="000F7E5A"/>
    <w:rsid w:val="00101B1F"/>
    <w:rsid w:val="001026A4"/>
    <w:rsid w:val="0010320F"/>
    <w:rsid w:val="00104399"/>
    <w:rsid w:val="00105505"/>
    <w:rsid w:val="0010664C"/>
    <w:rsid w:val="00107971"/>
    <w:rsid w:val="001126FE"/>
    <w:rsid w:val="0012060D"/>
    <w:rsid w:val="00120E50"/>
    <w:rsid w:val="00123EA7"/>
    <w:rsid w:val="00125E85"/>
    <w:rsid w:val="00131714"/>
    <w:rsid w:val="00137B38"/>
    <w:rsid w:val="00141CDD"/>
    <w:rsid w:val="00142803"/>
    <w:rsid w:val="00142B8F"/>
    <w:rsid w:val="001449CE"/>
    <w:rsid w:val="00151087"/>
    <w:rsid w:val="0015276A"/>
    <w:rsid w:val="00152C64"/>
    <w:rsid w:val="0015316D"/>
    <w:rsid w:val="00155B68"/>
    <w:rsid w:val="001569DB"/>
    <w:rsid w:val="00156E72"/>
    <w:rsid w:val="001574A4"/>
    <w:rsid w:val="001600DC"/>
    <w:rsid w:val="00160824"/>
    <w:rsid w:val="00161ED8"/>
    <w:rsid w:val="001624C3"/>
    <w:rsid w:val="001645B5"/>
    <w:rsid w:val="001649F7"/>
    <w:rsid w:val="00165AB8"/>
    <w:rsid w:val="00170E4B"/>
    <w:rsid w:val="00172D7F"/>
    <w:rsid w:val="00175C2D"/>
    <w:rsid w:val="00176A74"/>
    <w:rsid w:val="00176B85"/>
    <w:rsid w:val="001771B4"/>
    <w:rsid w:val="00180235"/>
    <w:rsid w:val="0018336B"/>
    <w:rsid w:val="00186009"/>
    <w:rsid w:val="001874E7"/>
    <w:rsid w:val="001920ED"/>
    <w:rsid w:val="001927CC"/>
    <w:rsid w:val="00195296"/>
    <w:rsid w:val="00196684"/>
    <w:rsid w:val="00196F06"/>
    <w:rsid w:val="001A0330"/>
    <w:rsid w:val="001A13E0"/>
    <w:rsid w:val="001A1826"/>
    <w:rsid w:val="001A3C5C"/>
    <w:rsid w:val="001A6A58"/>
    <w:rsid w:val="001A75D9"/>
    <w:rsid w:val="001B0B28"/>
    <w:rsid w:val="001B30B3"/>
    <w:rsid w:val="001B363E"/>
    <w:rsid w:val="001B3B73"/>
    <w:rsid w:val="001B7C65"/>
    <w:rsid w:val="001C36C7"/>
    <w:rsid w:val="001C3DA3"/>
    <w:rsid w:val="001C4583"/>
    <w:rsid w:val="001C58E0"/>
    <w:rsid w:val="001C66CD"/>
    <w:rsid w:val="001C6D26"/>
    <w:rsid w:val="001D03BE"/>
    <w:rsid w:val="001D2505"/>
    <w:rsid w:val="001D3222"/>
    <w:rsid w:val="001D335D"/>
    <w:rsid w:val="001D4450"/>
    <w:rsid w:val="001D6650"/>
    <w:rsid w:val="001D7D74"/>
    <w:rsid w:val="001E179E"/>
    <w:rsid w:val="001E18E5"/>
    <w:rsid w:val="001E4B39"/>
    <w:rsid w:val="001E6B1D"/>
    <w:rsid w:val="001E7B09"/>
    <w:rsid w:val="001F2E1D"/>
    <w:rsid w:val="002036A6"/>
    <w:rsid w:val="002045CA"/>
    <w:rsid w:val="002079F9"/>
    <w:rsid w:val="0021144A"/>
    <w:rsid w:val="002134E3"/>
    <w:rsid w:val="00214416"/>
    <w:rsid w:val="00214C59"/>
    <w:rsid w:val="00215F7B"/>
    <w:rsid w:val="00217034"/>
    <w:rsid w:val="0021786A"/>
    <w:rsid w:val="00221E4D"/>
    <w:rsid w:val="00222831"/>
    <w:rsid w:val="00222FCD"/>
    <w:rsid w:val="00225582"/>
    <w:rsid w:val="002261C0"/>
    <w:rsid w:val="00226776"/>
    <w:rsid w:val="002273CA"/>
    <w:rsid w:val="00227714"/>
    <w:rsid w:val="00230D11"/>
    <w:rsid w:val="00234111"/>
    <w:rsid w:val="00234D50"/>
    <w:rsid w:val="00236972"/>
    <w:rsid w:val="00240182"/>
    <w:rsid w:val="00243CE7"/>
    <w:rsid w:val="002450BA"/>
    <w:rsid w:val="00245105"/>
    <w:rsid w:val="00246CA2"/>
    <w:rsid w:val="00247CE7"/>
    <w:rsid w:val="00251C6B"/>
    <w:rsid w:val="00252BD5"/>
    <w:rsid w:val="00256419"/>
    <w:rsid w:val="00256F04"/>
    <w:rsid w:val="00256F29"/>
    <w:rsid w:val="00262C1D"/>
    <w:rsid w:val="00262DDF"/>
    <w:rsid w:val="00266366"/>
    <w:rsid w:val="00266D60"/>
    <w:rsid w:val="00266EB4"/>
    <w:rsid w:val="00271FF6"/>
    <w:rsid w:val="00272F71"/>
    <w:rsid w:val="00273E31"/>
    <w:rsid w:val="00274BC6"/>
    <w:rsid w:val="002778FD"/>
    <w:rsid w:val="00280464"/>
    <w:rsid w:val="00280A53"/>
    <w:rsid w:val="00281408"/>
    <w:rsid w:val="00281C97"/>
    <w:rsid w:val="00282CD4"/>
    <w:rsid w:val="00282EDE"/>
    <w:rsid w:val="0028784E"/>
    <w:rsid w:val="00292B10"/>
    <w:rsid w:val="00293067"/>
    <w:rsid w:val="0029309C"/>
    <w:rsid w:val="0029330E"/>
    <w:rsid w:val="00293859"/>
    <w:rsid w:val="0029565A"/>
    <w:rsid w:val="00295C9B"/>
    <w:rsid w:val="002A0C8C"/>
    <w:rsid w:val="002A1E4B"/>
    <w:rsid w:val="002A2EE5"/>
    <w:rsid w:val="002A3C48"/>
    <w:rsid w:val="002A41FD"/>
    <w:rsid w:val="002A47C2"/>
    <w:rsid w:val="002A4907"/>
    <w:rsid w:val="002A536A"/>
    <w:rsid w:val="002A7982"/>
    <w:rsid w:val="002B0BE7"/>
    <w:rsid w:val="002B293A"/>
    <w:rsid w:val="002B3063"/>
    <w:rsid w:val="002B5AB4"/>
    <w:rsid w:val="002B6168"/>
    <w:rsid w:val="002B6ED5"/>
    <w:rsid w:val="002B735E"/>
    <w:rsid w:val="002B78A0"/>
    <w:rsid w:val="002C1D37"/>
    <w:rsid w:val="002C2AD4"/>
    <w:rsid w:val="002C4953"/>
    <w:rsid w:val="002C6335"/>
    <w:rsid w:val="002D0C49"/>
    <w:rsid w:val="002D0E2E"/>
    <w:rsid w:val="002D14B4"/>
    <w:rsid w:val="002D1B52"/>
    <w:rsid w:val="002D44AC"/>
    <w:rsid w:val="002D5204"/>
    <w:rsid w:val="002D73F9"/>
    <w:rsid w:val="002E1D8C"/>
    <w:rsid w:val="002E2FD2"/>
    <w:rsid w:val="002E6118"/>
    <w:rsid w:val="002E751D"/>
    <w:rsid w:val="002F0076"/>
    <w:rsid w:val="002F1948"/>
    <w:rsid w:val="002F1E2E"/>
    <w:rsid w:val="002F5410"/>
    <w:rsid w:val="002F588E"/>
    <w:rsid w:val="00300EB9"/>
    <w:rsid w:val="00303350"/>
    <w:rsid w:val="00303850"/>
    <w:rsid w:val="00305F50"/>
    <w:rsid w:val="003110DB"/>
    <w:rsid w:val="00311104"/>
    <w:rsid w:val="00311AB4"/>
    <w:rsid w:val="00312F03"/>
    <w:rsid w:val="00314290"/>
    <w:rsid w:val="00314B90"/>
    <w:rsid w:val="00316A77"/>
    <w:rsid w:val="00317F7F"/>
    <w:rsid w:val="0032241E"/>
    <w:rsid w:val="003224BE"/>
    <w:rsid w:val="00324BEB"/>
    <w:rsid w:val="0032673E"/>
    <w:rsid w:val="00326966"/>
    <w:rsid w:val="00326C4D"/>
    <w:rsid w:val="00330D4E"/>
    <w:rsid w:val="00333D9F"/>
    <w:rsid w:val="00334DB5"/>
    <w:rsid w:val="00337ABE"/>
    <w:rsid w:val="00341534"/>
    <w:rsid w:val="003417C9"/>
    <w:rsid w:val="00342E0C"/>
    <w:rsid w:val="00345A7C"/>
    <w:rsid w:val="00346959"/>
    <w:rsid w:val="00350F72"/>
    <w:rsid w:val="00353152"/>
    <w:rsid w:val="003565ED"/>
    <w:rsid w:val="00356820"/>
    <w:rsid w:val="00361BE2"/>
    <w:rsid w:val="0036213A"/>
    <w:rsid w:val="003635CE"/>
    <w:rsid w:val="00372700"/>
    <w:rsid w:val="00376DD4"/>
    <w:rsid w:val="003811CF"/>
    <w:rsid w:val="003865A3"/>
    <w:rsid w:val="00387D1A"/>
    <w:rsid w:val="00390AAE"/>
    <w:rsid w:val="00392B05"/>
    <w:rsid w:val="003958C3"/>
    <w:rsid w:val="00396E2E"/>
    <w:rsid w:val="003A075A"/>
    <w:rsid w:val="003A460C"/>
    <w:rsid w:val="003A5126"/>
    <w:rsid w:val="003B5475"/>
    <w:rsid w:val="003B6DBA"/>
    <w:rsid w:val="003C24BE"/>
    <w:rsid w:val="003C2622"/>
    <w:rsid w:val="003C2662"/>
    <w:rsid w:val="003C7B01"/>
    <w:rsid w:val="003C7BF7"/>
    <w:rsid w:val="003D0166"/>
    <w:rsid w:val="003D1031"/>
    <w:rsid w:val="003D59EF"/>
    <w:rsid w:val="003D6557"/>
    <w:rsid w:val="003D752B"/>
    <w:rsid w:val="003D76CF"/>
    <w:rsid w:val="003D7EA1"/>
    <w:rsid w:val="003E1F9E"/>
    <w:rsid w:val="003E2274"/>
    <w:rsid w:val="003E2A7D"/>
    <w:rsid w:val="003E4BA8"/>
    <w:rsid w:val="003E4ED1"/>
    <w:rsid w:val="003E4F42"/>
    <w:rsid w:val="003F2E5F"/>
    <w:rsid w:val="003F30DB"/>
    <w:rsid w:val="003F4789"/>
    <w:rsid w:val="003F5ACD"/>
    <w:rsid w:val="003F6202"/>
    <w:rsid w:val="0040401C"/>
    <w:rsid w:val="004047D5"/>
    <w:rsid w:val="00410D38"/>
    <w:rsid w:val="004117F1"/>
    <w:rsid w:val="00411EC4"/>
    <w:rsid w:val="004136CB"/>
    <w:rsid w:val="004145D9"/>
    <w:rsid w:val="00415F0A"/>
    <w:rsid w:val="0041600F"/>
    <w:rsid w:val="00417238"/>
    <w:rsid w:val="00423003"/>
    <w:rsid w:val="00423A58"/>
    <w:rsid w:val="004250FD"/>
    <w:rsid w:val="004270B0"/>
    <w:rsid w:val="00427333"/>
    <w:rsid w:val="0043004F"/>
    <w:rsid w:val="00430CEF"/>
    <w:rsid w:val="004324B7"/>
    <w:rsid w:val="00433816"/>
    <w:rsid w:val="004347CA"/>
    <w:rsid w:val="00440998"/>
    <w:rsid w:val="00440A78"/>
    <w:rsid w:val="0044318D"/>
    <w:rsid w:val="00445700"/>
    <w:rsid w:val="00445BF7"/>
    <w:rsid w:val="00445EAE"/>
    <w:rsid w:val="00451181"/>
    <w:rsid w:val="00452DB6"/>
    <w:rsid w:val="00455CB4"/>
    <w:rsid w:val="00464E2F"/>
    <w:rsid w:val="00467F6F"/>
    <w:rsid w:val="0047159B"/>
    <w:rsid w:val="004718CE"/>
    <w:rsid w:val="00474BBC"/>
    <w:rsid w:val="00474F94"/>
    <w:rsid w:val="00475608"/>
    <w:rsid w:val="004764AA"/>
    <w:rsid w:val="00477181"/>
    <w:rsid w:val="0048016C"/>
    <w:rsid w:val="004801E6"/>
    <w:rsid w:val="0048279B"/>
    <w:rsid w:val="00483EE9"/>
    <w:rsid w:val="0048455F"/>
    <w:rsid w:val="004849B1"/>
    <w:rsid w:val="0048542D"/>
    <w:rsid w:val="00490044"/>
    <w:rsid w:val="0049295B"/>
    <w:rsid w:val="004929C8"/>
    <w:rsid w:val="00492BC7"/>
    <w:rsid w:val="00493AA8"/>
    <w:rsid w:val="004977F4"/>
    <w:rsid w:val="004A28E1"/>
    <w:rsid w:val="004A4654"/>
    <w:rsid w:val="004B08F8"/>
    <w:rsid w:val="004B1004"/>
    <w:rsid w:val="004B37EC"/>
    <w:rsid w:val="004B4B1D"/>
    <w:rsid w:val="004B64EC"/>
    <w:rsid w:val="004C1D9C"/>
    <w:rsid w:val="004C283C"/>
    <w:rsid w:val="004D1F3B"/>
    <w:rsid w:val="004D3CB7"/>
    <w:rsid w:val="004D3FB6"/>
    <w:rsid w:val="004D4412"/>
    <w:rsid w:val="004D5CD2"/>
    <w:rsid w:val="004D68E8"/>
    <w:rsid w:val="004D6FC7"/>
    <w:rsid w:val="004E1BCC"/>
    <w:rsid w:val="004E20F3"/>
    <w:rsid w:val="004E38A9"/>
    <w:rsid w:val="004E4E08"/>
    <w:rsid w:val="004E7661"/>
    <w:rsid w:val="004F02E7"/>
    <w:rsid w:val="004F065B"/>
    <w:rsid w:val="004F0BAD"/>
    <w:rsid w:val="004F0FB3"/>
    <w:rsid w:val="004F20E0"/>
    <w:rsid w:val="004F31F1"/>
    <w:rsid w:val="004F3A80"/>
    <w:rsid w:val="004F52A3"/>
    <w:rsid w:val="00504BC1"/>
    <w:rsid w:val="0050692B"/>
    <w:rsid w:val="005100F6"/>
    <w:rsid w:val="00510914"/>
    <w:rsid w:val="00514341"/>
    <w:rsid w:val="00515F2A"/>
    <w:rsid w:val="00527993"/>
    <w:rsid w:val="00527B5C"/>
    <w:rsid w:val="00527D1E"/>
    <w:rsid w:val="00530D34"/>
    <w:rsid w:val="00531CD9"/>
    <w:rsid w:val="005327F9"/>
    <w:rsid w:val="00532B92"/>
    <w:rsid w:val="00543E06"/>
    <w:rsid w:val="0054509E"/>
    <w:rsid w:val="00545865"/>
    <w:rsid w:val="00545E48"/>
    <w:rsid w:val="00546FAB"/>
    <w:rsid w:val="00553EFC"/>
    <w:rsid w:val="00554B8F"/>
    <w:rsid w:val="00554C3A"/>
    <w:rsid w:val="00554DFE"/>
    <w:rsid w:val="00555AF3"/>
    <w:rsid w:val="00560721"/>
    <w:rsid w:val="005647C7"/>
    <w:rsid w:val="00566D6A"/>
    <w:rsid w:val="005714E2"/>
    <w:rsid w:val="0057233B"/>
    <w:rsid w:val="00574A77"/>
    <w:rsid w:val="00575CFA"/>
    <w:rsid w:val="00576377"/>
    <w:rsid w:val="00577B5B"/>
    <w:rsid w:val="005822AD"/>
    <w:rsid w:val="00584F2F"/>
    <w:rsid w:val="00585749"/>
    <w:rsid w:val="005857BE"/>
    <w:rsid w:val="00585881"/>
    <w:rsid w:val="00590E32"/>
    <w:rsid w:val="00594258"/>
    <w:rsid w:val="00594383"/>
    <w:rsid w:val="00595547"/>
    <w:rsid w:val="00595CE9"/>
    <w:rsid w:val="00595F4B"/>
    <w:rsid w:val="005A1C16"/>
    <w:rsid w:val="005A34AB"/>
    <w:rsid w:val="005A49F8"/>
    <w:rsid w:val="005A6187"/>
    <w:rsid w:val="005A63C9"/>
    <w:rsid w:val="005A6B47"/>
    <w:rsid w:val="005A722B"/>
    <w:rsid w:val="005A7925"/>
    <w:rsid w:val="005B166A"/>
    <w:rsid w:val="005B2AC9"/>
    <w:rsid w:val="005B3DE2"/>
    <w:rsid w:val="005B501D"/>
    <w:rsid w:val="005B5676"/>
    <w:rsid w:val="005B7CDD"/>
    <w:rsid w:val="005C09F2"/>
    <w:rsid w:val="005C2066"/>
    <w:rsid w:val="005C2C70"/>
    <w:rsid w:val="005C4069"/>
    <w:rsid w:val="005C5ED2"/>
    <w:rsid w:val="005C6765"/>
    <w:rsid w:val="005C7987"/>
    <w:rsid w:val="005D0316"/>
    <w:rsid w:val="005D10B1"/>
    <w:rsid w:val="005D18C5"/>
    <w:rsid w:val="005D1ED9"/>
    <w:rsid w:val="005D3B22"/>
    <w:rsid w:val="005D65FD"/>
    <w:rsid w:val="005E17B5"/>
    <w:rsid w:val="005E1DA8"/>
    <w:rsid w:val="005E289E"/>
    <w:rsid w:val="005E2AF9"/>
    <w:rsid w:val="005E786E"/>
    <w:rsid w:val="005F0F90"/>
    <w:rsid w:val="005F10A9"/>
    <w:rsid w:val="005F11F2"/>
    <w:rsid w:val="005F2AFB"/>
    <w:rsid w:val="005F3344"/>
    <w:rsid w:val="005F47B0"/>
    <w:rsid w:val="005F70AC"/>
    <w:rsid w:val="00600235"/>
    <w:rsid w:val="00601B6F"/>
    <w:rsid w:val="0060549A"/>
    <w:rsid w:val="00606743"/>
    <w:rsid w:val="00607BDF"/>
    <w:rsid w:val="00611151"/>
    <w:rsid w:val="00611298"/>
    <w:rsid w:val="00614A5E"/>
    <w:rsid w:val="0061708A"/>
    <w:rsid w:val="00620BFA"/>
    <w:rsid w:val="00623F1A"/>
    <w:rsid w:val="006244C7"/>
    <w:rsid w:val="00624A23"/>
    <w:rsid w:val="00627DDF"/>
    <w:rsid w:val="006328C7"/>
    <w:rsid w:val="00642203"/>
    <w:rsid w:val="00642849"/>
    <w:rsid w:val="006458E2"/>
    <w:rsid w:val="006460A0"/>
    <w:rsid w:val="0064769E"/>
    <w:rsid w:val="00647960"/>
    <w:rsid w:val="00647B03"/>
    <w:rsid w:val="00650449"/>
    <w:rsid w:val="0065443F"/>
    <w:rsid w:val="00655F03"/>
    <w:rsid w:val="00657152"/>
    <w:rsid w:val="0065756A"/>
    <w:rsid w:val="0066022A"/>
    <w:rsid w:val="00663B92"/>
    <w:rsid w:val="00665BF6"/>
    <w:rsid w:val="00666A2A"/>
    <w:rsid w:val="006670D2"/>
    <w:rsid w:val="00667D50"/>
    <w:rsid w:val="00667E47"/>
    <w:rsid w:val="00676736"/>
    <w:rsid w:val="00677451"/>
    <w:rsid w:val="0068018E"/>
    <w:rsid w:val="00680463"/>
    <w:rsid w:val="00680563"/>
    <w:rsid w:val="006819D0"/>
    <w:rsid w:val="00681C40"/>
    <w:rsid w:val="00682C06"/>
    <w:rsid w:val="006848E9"/>
    <w:rsid w:val="00684931"/>
    <w:rsid w:val="00684E23"/>
    <w:rsid w:val="00685E4D"/>
    <w:rsid w:val="00691431"/>
    <w:rsid w:val="006944C9"/>
    <w:rsid w:val="0069497C"/>
    <w:rsid w:val="006954EE"/>
    <w:rsid w:val="00695E70"/>
    <w:rsid w:val="006962A8"/>
    <w:rsid w:val="006A0FC5"/>
    <w:rsid w:val="006A20A1"/>
    <w:rsid w:val="006A7603"/>
    <w:rsid w:val="006B129C"/>
    <w:rsid w:val="006B2283"/>
    <w:rsid w:val="006B2D5F"/>
    <w:rsid w:val="006B78D9"/>
    <w:rsid w:val="006C1406"/>
    <w:rsid w:val="006C1EF2"/>
    <w:rsid w:val="006C276B"/>
    <w:rsid w:val="006C2A7B"/>
    <w:rsid w:val="006C5BE3"/>
    <w:rsid w:val="006C6DBA"/>
    <w:rsid w:val="006C74F4"/>
    <w:rsid w:val="006C76A0"/>
    <w:rsid w:val="006C7ACD"/>
    <w:rsid w:val="006D01B8"/>
    <w:rsid w:val="006D2393"/>
    <w:rsid w:val="006D2BC0"/>
    <w:rsid w:val="006D36B1"/>
    <w:rsid w:val="006D4142"/>
    <w:rsid w:val="006D6466"/>
    <w:rsid w:val="006D68DA"/>
    <w:rsid w:val="006D7017"/>
    <w:rsid w:val="006E102A"/>
    <w:rsid w:val="006E25CA"/>
    <w:rsid w:val="006E32E0"/>
    <w:rsid w:val="006E5523"/>
    <w:rsid w:val="006F044F"/>
    <w:rsid w:val="006F0EB0"/>
    <w:rsid w:val="006F2013"/>
    <w:rsid w:val="006F46F7"/>
    <w:rsid w:val="006F6D65"/>
    <w:rsid w:val="00700B0D"/>
    <w:rsid w:val="00700E4A"/>
    <w:rsid w:val="00700EAD"/>
    <w:rsid w:val="0070753F"/>
    <w:rsid w:val="007118D1"/>
    <w:rsid w:val="00711D67"/>
    <w:rsid w:val="00713533"/>
    <w:rsid w:val="00714693"/>
    <w:rsid w:val="00714730"/>
    <w:rsid w:val="00715A4F"/>
    <w:rsid w:val="00715F75"/>
    <w:rsid w:val="00716E8A"/>
    <w:rsid w:val="00721C21"/>
    <w:rsid w:val="00721F7D"/>
    <w:rsid w:val="007238FF"/>
    <w:rsid w:val="0072481E"/>
    <w:rsid w:val="0072569B"/>
    <w:rsid w:val="00725C30"/>
    <w:rsid w:val="00726EF3"/>
    <w:rsid w:val="0073003B"/>
    <w:rsid w:val="0073078F"/>
    <w:rsid w:val="007312BF"/>
    <w:rsid w:val="007316E5"/>
    <w:rsid w:val="0073417D"/>
    <w:rsid w:val="0073502C"/>
    <w:rsid w:val="00736B0D"/>
    <w:rsid w:val="00740419"/>
    <w:rsid w:val="00740CBB"/>
    <w:rsid w:val="00741323"/>
    <w:rsid w:val="00742292"/>
    <w:rsid w:val="00742D4B"/>
    <w:rsid w:val="00743404"/>
    <w:rsid w:val="00743DA0"/>
    <w:rsid w:val="00744EF5"/>
    <w:rsid w:val="00744F0F"/>
    <w:rsid w:val="00750472"/>
    <w:rsid w:val="00750FDE"/>
    <w:rsid w:val="00751B73"/>
    <w:rsid w:val="007537E2"/>
    <w:rsid w:val="00753F95"/>
    <w:rsid w:val="007573A7"/>
    <w:rsid w:val="007618A8"/>
    <w:rsid w:val="00762B56"/>
    <w:rsid w:val="00763DBB"/>
    <w:rsid w:val="007654AB"/>
    <w:rsid w:val="00765E89"/>
    <w:rsid w:val="00767528"/>
    <w:rsid w:val="0077127A"/>
    <w:rsid w:val="00773A5B"/>
    <w:rsid w:val="007769A8"/>
    <w:rsid w:val="007809A2"/>
    <w:rsid w:val="00781144"/>
    <w:rsid w:val="00782046"/>
    <w:rsid w:val="00785EB7"/>
    <w:rsid w:val="007864FA"/>
    <w:rsid w:val="00786E6E"/>
    <w:rsid w:val="0078769E"/>
    <w:rsid w:val="00787EC9"/>
    <w:rsid w:val="00790159"/>
    <w:rsid w:val="007926DE"/>
    <w:rsid w:val="00793809"/>
    <w:rsid w:val="00797B78"/>
    <w:rsid w:val="00797D2E"/>
    <w:rsid w:val="007A0F96"/>
    <w:rsid w:val="007A28D4"/>
    <w:rsid w:val="007A39CC"/>
    <w:rsid w:val="007A6696"/>
    <w:rsid w:val="007A69AF"/>
    <w:rsid w:val="007A70F4"/>
    <w:rsid w:val="007B3D18"/>
    <w:rsid w:val="007B5233"/>
    <w:rsid w:val="007B65D7"/>
    <w:rsid w:val="007B7E5A"/>
    <w:rsid w:val="007C1E8C"/>
    <w:rsid w:val="007C2637"/>
    <w:rsid w:val="007C2C0C"/>
    <w:rsid w:val="007D46F4"/>
    <w:rsid w:val="007D6783"/>
    <w:rsid w:val="007E05D4"/>
    <w:rsid w:val="007E213C"/>
    <w:rsid w:val="007E3F2F"/>
    <w:rsid w:val="007E4370"/>
    <w:rsid w:val="007E7DDF"/>
    <w:rsid w:val="007F14AC"/>
    <w:rsid w:val="007F2804"/>
    <w:rsid w:val="007F38A3"/>
    <w:rsid w:val="007F3F50"/>
    <w:rsid w:val="007F5180"/>
    <w:rsid w:val="007F71EF"/>
    <w:rsid w:val="007F767C"/>
    <w:rsid w:val="007F7EB6"/>
    <w:rsid w:val="00801B32"/>
    <w:rsid w:val="0080386B"/>
    <w:rsid w:val="008056D6"/>
    <w:rsid w:val="00806CF9"/>
    <w:rsid w:val="00806E2E"/>
    <w:rsid w:val="008103BE"/>
    <w:rsid w:val="00812CDB"/>
    <w:rsid w:val="008132A0"/>
    <w:rsid w:val="0081388D"/>
    <w:rsid w:val="0081501F"/>
    <w:rsid w:val="008159EE"/>
    <w:rsid w:val="00821FD9"/>
    <w:rsid w:val="00822051"/>
    <w:rsid w:val="00822FCB"/>
    <w:rsid w:val="008237CA"/>
    <w:rsid w:val="008241A1"/>
    <w:rsid w:val="008243FE"/>
    <w:rsid w:val="0082491E"/>
    <w:rsid w:val="00825350"/>
    <w:rsid w:val="008308C2"/>
    <w:rsid w:val="00834CD5"/>
    <w:rsid w:val="00837B01"/>
    <w:rsid w:val="00843E0E"/>
    <w:rsid w:val="0084454F"/>
    <w:rsid w:val="0084477C"/>
    <w:rsid w:val="00845BB9"/>
    <w:rsid w:val="00847214"/>
    <w:rsid w:val="00851812"/>
    <w:rsid w:val="00854402"/>
    <w:rsid w:val="0085496E"/>
    <w:rsid w:val="00854A54"/>
    <w:rsid w:val="00856A08"/>
    <w:rsid w:val="008576D2"/>
    <w:rsid w:val="00863978"/>
    <w:rsid w:val="00863B21"/>
    <w:rsid w:val="00865E6C"/>
    <w:rsid w:val="00871E3C"/>
    <w:rsid w:val="00874005"/>
    <w:rsid w:val="0087430E"/>
    <w:rsid w:val="008750C8"/>
    <w:rsid w:val="0088044F"/>
    <w:rsid w:val="00880C3D"/>
    <w:rsid w:val="008831EB"/>
    <w:rsid w:val="00883EEE"/>
    <w:rsid w:val="00884364"/>
    <w:rsid w:val="00884724"/>
    <w:rsid w:val="00886638"/>
    <w:rsid w:val="00887D77"/>
    <w:rsid w:val="00892A19"/>
    <w:rsid w:val="0089427A"/>
    <w:rsid w:val="00896DD8"/>
    <w:rsid w:val="008A1731"/>
    <w:rsid w:val="008A2B8B"/>
    <w:rsid w:val="008A3E08"/>
    <w:rsid w:val="008A4AE4"/>
    <w:rsid w:val="008A4BBA"/>
    <w:rsid w:val="008A6E93"/>
    <w:rsid w:val="008A7052"/>
    <w:rsid w:val="008A783A"/>
    <w:rsid w:val="008C20FA"/>
    <w:rsid w:val="008C2304"/>
    <w:rsid w:val="008C4174"/>
    <w:rsid w:val="008C4576"/>
    <w:rsid w:val="008C5A1D"/>
    <w:rsid w:val="008C6DD0"/>
    <w:rsid w:val="008C727A"/>
    <w:rsid w:val="008D011D"/>
    <w:rsid w:val="008D191D"/>
    <w:rsid w:val="008D4F55"/>
    <w:rsid w:val="008E0C3F"/>
    <w:rsid w:val="008E1BBE"/>
    <w:rsid w:val="008E37DE"/>
    <w:rsid w:val="008E3EF4"/>
    <w:rsid w:val="008E4E9A"/>
    <w:rsid w:val="008E661A"/>
    <w:rsid w:val="008E7D71"/>
    <w:rsid w:val="008F235B"/>
    <w:rsid w:val="008F298E"/>
    <w:rsid w:val="008F43AA"/>
    <w:rsid w:val="008F7F54"/>
    <w:rsid w:val="009011D4"/>
    <w:rsid w:val="009016D5"/>
    <w:rsid w:val="009017F1"/>
    <w:rsid w:val="00901D12"/>
    <w:rsid w:val="00906711"/>
    <w:rsid w:val="009068FD"/>
    <w:rsid w:val="009071B9"/>
    <w:rsid w:val="009106C1"/>
    <w:rsid w:val="009123D8"/>
    <w:rsid w:val="009126F6"/>
    <w:rsid w:val="00913512"/>
    <w:rsid w:val="00913FD9"/>
    <w:rsid w:val="00915A5B"/>
    <w:rsid w:val="0091617D"/>
    <w:rsid w:val="00916CB1"/>
    <w:rsid w:val="009208E4"/>
    <w:rsid w:val="00922D53"/>
    <w:rsid w:val="0092534A"/>
    <w:rsid w:val="0093332B"/>
    <w:rsid w:val="0093352A"/>
    <w:rsid w:val="00933A4B"/>
    <w:rsid w:val="0093763B"/>
    <w:rsid w:val="00941056"/>
    <w:rsid w:val="00941B43"/>
    <w:rsid w:val="00941C00"/>
    <w:rsid w:val="00943679"/>
    <w:rsid w:val="00944C26"/>
    <w:rsid w:val="009453C1"/>
    <w:rsid w:val="00947AE3"/>
    <w:rsid w:val="0095133D"/>
    <w:rsid w:val="0095200D"/>
    <w:rsid w:val="00960B8B"/>
    <w:rsid w:val="00961FED"/>
    <w:rsid w:val="009663EA"/>
    <w:rsid w:val="00966DF8"/>
    <w:rsid w:val="0096728B"/>
    <w:rsid w:val="00967C1C"/>
    <w:rsid w:val="00967FC2"/>
    <w:rsid w:val="00971FE4"/>
    <w:rsid w:val="00974567"/>
    <w:rsid w:val="00975AC4"/>
    <w:rsid w:val="009763BD"/>
    <w:rsid w:val="00980EDE"/>
    <w:rsid w:val="00984DA0"/>
    <w:rsid w:val="00985426"/>
    <w:rsid w:val="00985EF6"/>
    <w:rsid w:val="00986372"/>
    <w:rsid w:val="0098694A"/>
    <w:rsid w:val="00986F85"/>
    <w:rsid w:val="009877BE"/>
    <w:rsid w:val="0099158E"/>
    <w:rsid w:val="00991613"/>
    <w:rsid w:val="009917A8"/>
    <w:rsid w:val="009921F2"/>
    <w:rsid w:val="009932CA"/>
    <w:rsid w:val="00996E0A"/>
    <w:rsid w:val="009976DD"/>
    <w:rsid w:val="009A003E"/>
    <w:rsid w:val="009A0140"/>
    <w:rsid w:val="009A09A6"/>
    <w:rsid w:val="009A1485"/>
    <w:rsid w:val="009A3206"/>
    <w:rsid w:val="009B1957"/>
    <w:rsid w:val="009B1EEC"/>
    <w:rsid w:val="009B3CD1"/>
    <w:rsid w:val="009B5F76"/>
    <w:rsid w:val="009B706C"/>
    <w:rsid w:val="009C0A7A"/>
    <w:rsid w:val="009C0B83"/>
    <w:rsid w:val="009C18A4"/>
    <w:rsid w:val="009C22A8"/>
    <w:rsid w:val="009C4C5F"/>
    <w:rsid w:val="009C4FCD"/>
    <w:rsid w:val="009C53F3"/>
    <w:rsid w:val="009D05C1"/>
    <w:rsid w:val="009D0C99"/>
    <w:rsid w:val="009D368C"/>
    <w:rsid w:val="009D4125"/>
    <w:rsid w:val="009E0B82"/>
    <w:rsid w:val="009E161B"/>
    <w:rsid w:val="009E2179"/>
    <w:rsid w:val="009E2415"/>
    <w:rsid w:val="009E67B2"/>
    <w:rsid w:val="009F08FE"/>
    <w:rsid w:val="009F158C"/>
    <w:rsid w:val="009F4ED1"/>
    <w:rsid w:val="009F5E75"/>
    <w:rsid w:val="009F6A93"/>
    <w:rsid w:val="009F77D2"/>
    <w:rsid w:val="00A01D60"/>
    <w:rsid w:val="00A02096"/>
    <w:rsid w:val="00A04018"/>
    <w:rsid w:val="00A0550C"/>
    <w:rsid w:val="00A0557D"/>
    <w:rsid w:val="00A05CA6"/>
    <w:rsid w:val="00A066A3"/>
    <w:rsid w:val="00A10731"/>
    <w:rsid w:val="00A1081D"/>
    <w:rsid w:val="00A117DE"/>
    <w:rsid w:val="00A136DC"/>
    <w:rsid w:val="00A149C0"/>
    <w:rsid w:val="00A17DC4"/>
    <w:rsid w:val="00A24CF9"/>
    <w:rsid w:val="00A26617"/>
    <w:rsid w:val="00A303CE"/>
    <w:rsid w:val="00A3107F"/>
    <w:rsid w:val="00A3457E"/>
    <w:rsid w:val="00A35791"/>
    <w:rsid w:val="00A35EF4"/>
    <w:rsid w:val="00A36893"/>
    <w:rsid w:val="00A43AA1"/>
    <w:rsid w:val="00A448C2"/>
    <w:rsid w:val="00A47701"/>
    <w:rsid w:val="00A500AF"/>
    <w:rsid w:val="00A50396"/>
    <w:rsid w:val="00A61AA8"/>
    <w:rsid w:val="00A63877"/>
    <w:rsid w:val="00A655D4"/>
    <w:rsid w:val="00A6574A"/>
    <w:rsid w:val="00A71EFF"/>
    <w:rsid w:val="00A72A1B"/>
    <w:rsid w:val="00A72C77"/>
    <w:rsid w:val="00A753C8"/>
    <w:rsid w:val="00A7554B"/>
    <w:rsid w:val="00A806C7"/>
    <w:rsid w:val="00A82A0A"/>
    <w:rsid w:val="00A83D56"/>
    <w:rsid w:val="00A83EB5"/>
    <w:rsid w:val="00A86C8C"/>
    <w:rsid w:val="00A87F24"/>
    <w:rsid w:val="00A92A77"/>
    <w:rsid w:val="00A944F4"/>
    <w:rsid w:val="00A96C39"/>
    <w:rsid w:val="00AA0F64"/>
    <w:rsid w:val="00AA337E"/>
    <w:rsid w:val="00AA4EB6"/>
    <w:rsid w:val="00AA52DC"/>
    <w:rsid w:val="00AA6982"/>
    <w:rsid w:val="00AA7363"/>
    <w:rsid w:val="00AB0016"/>
    <w:rsid w:val="00AB0887"/>
    <w:rsid w:val="00AB094F"/>
    <w:rsid w:val="00AB1194"/>
    <w:rsid w:val="00AB173C"/>
    <w:rsid w:val="00AB177C"/>
    <w:rsid w:val="00AB2C7C"/>
    <w:rsid w:val="00AB7909"/>
    <w:rsid w:val="00AC2107"/>
    <w:rsid w:val="00AC2CED"/>
    <w:rsid w:val="00AC2FB9"/>
    <w:rsid w:val="00AC553D"/>
    <w:rsid w:val="00AC5BD2"/>
    <w:rsid w:val="00AC7E45"/>
    <w:rsid w:val="00AD074D"/>
    <w:rsid w:val="00AD2556"/>
    <w:rsid w:val="00AD4CD1"/>
    <w:rsid w:val="00AD4E85"/>
    <w:rsid w:val="00AD50AE"/>
    <w:rsid w:val="00AE0630"/>
    <w:rsid w:val="00AE57C4"/>
    <w:rsid w:val="00AE5904"/>
    <w:rsid w:val="00AE715A"/>
    <w:rsid w:val="00AF0EE5"/>
    <w:rsid w:val="00AF3C78"/>
    <w:rsid w:val="00AF735A"/>
    <w:rsid w:val="00B0338D"/>
    <w:rsid w:val="00B035EC"/>
    <w:rsid w:val="00B04771"/>
    <w:rsid w:val="00B04A7C"/>
    <w:rsid w:val="00B05FDE"/>
    <w:rsid w:val="00B06589"/>
    <w:rsid w:val="00B11971"/>
    <w:rsid w:val="00B13691"/>
    <w:rsid w:val="00B140A4"/>
    <w:rsid w:val="00B15D56"/>
    <w:rsid w:val="00B15DF6"/>
    <w:rsid w:val="00B170E5"/>
    <w:rsid w:val="00B23998"/>
    <w:rsid w:val="00B254C3"/>
    <w:rsid w:val="00B2683C"/>
    <w:rsid w:val="00B31B80"/>
    <w:rsid w:val="00B324E7"/>
    <w:rsid w:val="00B3250F"/>
    <w:rsid w:val="00B42143"/>
    <w:rsid w:val="00B43397"/>
    <w:rsid w:val="00B4682C"/>
    <w:rsid w:val="00B470C6"/>
    <w:rsid w:val="00B54088"/>
    <w:rsid w:val="00B54D40"/>
    <w:rsid w:val="00B578A2"/>
    <w:rsid w:val="00B6015C"/>
    <w:rsid w:val="00B61516"/>
    <w:rsid w:val="00B63092"/>
    <w:rsid w:val="00B65735"/>
    <w:rsid w:val="00B667B2"/>
    <w:rsid w:val="00B66F83"/>
    <w:rsid w:val="00B6706C"/>
    <w:rsid w:val="00B703B4"/>
    <w:rsid w:val="00B725E5"/>
    <w:rsid w:val="00B73C02"/>
    <w:rsid w:val="00B7436C"/>
    <w:rsid w:val="00B745ED"/>
    <w:rsid w:val="00B7741D"/>
    <w:rsid w:val="00B811B1"/>
    <w:rsid w:val="00B8218C"/>
    <w:rsid w:val="00B83F9C"/>
    <w:rsid w:val="00B84AAD"/>
    <w:rsid w:val="00B859DB"/>
    <w:rsid w:val="00B8745A"/>
    <w:rsid w:val="00B87FD4"/>
    <w:rsid w:val="00B92868"/>
    <w:rsid w:val="00B934A1"/>
    <w:rsid w:val="00B94A91"/>
    <w:rsid w:val="00B959D1"/>
    <w:rsid w:val="00B95E0E"/>
    <w:rsid w:val="00BA788C"/>
    <w:rsid w:val="00BB52EE"/>
    <w:rsid w:val="00BC2D41"/>
    <w:rsid w:val="00BD19E3"/>
    <w:rsid w:val="00BD460A"/>
    <w:rsid w:val="00BD7F77"/>
    <w:rsid w:val="00BE065D"/>
    <w:rsid w:val="00BE1E78"/>
    <w:rsid w:val="00BE2D3B"/>
    <w:rsid w:val="00BE3E09"/>
    <w:rsid w:val="00BE3FA3"/>
    <w:rsid w:val="00BE7AD9"/>
    <w:rsid w:val="00BF1EB7"/>
    <w:rsid w:val="00BF272F"/>
    <w:rsid w:val="00BF2C5A"/>
    <w:rsid w:val="00BF455E"/>
    <w:rsid w:val="00BF5D2C"/>
    <w:rsid w:val="00C00863"/>
    <w:rsid w:val="00C033C1"/>
    <w:rsid w:val="00C0346C"/>
    <w:rsid w:val="00C03950"/>
    <w:rsid w:val="00C05F62"/>
    <w:rsid w:val="00C063CE"/>
    <w:rsid w:val="00C06D0B"/>
    <w:rsid w:val="00C07CC4"/>
    <w:rsid w:val="00C13654"/>
    <w:rsid w:val="00C14706"/>
    <w:rsid w:val="00C15290"/>
    <w:rsid w:val="00C17538"/>
    <w:rsid w:val="00C200DD"/>
    <w:rsid w:val="00C206A5"/>
    <w:rsid w:val="00C2362D"/>
    <w:rsid w:val="00C24579"/>
    <w:rsid w:val="00C2503A"/>
    <w:rsid w:val="00C26969"/>
    <w:rsid w:val="00C27337"/>
    <w:rsid w:val="00C27658"/>
    <w:rsid w:val="00C3000C"/>
    <w:rsid w:val="00C3075E"/>
    <w:rsid w:val="00C344F5"/>
    <w:rsid w:val="00C364BF"/>
    <w:rsid w:val="00C36612"/>
    <w:rsid w:val="00C36ED5"/>
    <w:rsid w:val="00C3721E"/>
    <w:rsid w:val="00C37281"/>
    <w:rsid w:val="00C37EB4"/>
    <w:rsid w:val="00C40A90"/>
    <w:rsid w:val="00C44C32"/>
    <w:rsid w:val="00C44E3B"/>
    <w:rsid w:val="00C4782F"/>
    <w:rsid w:val="00C51C20"/>
    <w:rsid w:val="00C53012"/>
    <w:rsid w:val="00C543C0"/>
    <w:rsid w:val="00C54796"/>
    <w:rsid w:val="00C613B6"/>
    <w:rsid w:val="00C62025"/>
    <w:rsid w:val="00C62558"/>
    <w:rsid w:val="00C6699C"/>
    <w:rsid w:val="00C70C47"/>
    <w:rsid w:val="00C71D62"/>
    <w:rsid w:val="00C730AB"/>
    <w:rsid w:val="00C73281"/>
    <w:rsid w:val="00C75688"/>
    <w:rsid w:val="00C7568D"/>
    <w:rsid w:val="00C75C08"/>
    <w:rsid w:val="00C84642"/>
    <w:rsid w:val="00C84F82"/>
    <w:rsid w:val="00C853B6"/>
    <w:rsid w:val="00C87EDC"/>
    <w:rsid w:val="00C91D6E"/>
    <w:rsid w:val="00C92154"/>
    <w:rsid w:val="00C92BCF"/>
    <w:rsid w:val="00C93BF9"/>
    <w:rsid w:val="00C93F0C"/>
    <w:rsid w:val="00C9421A"/>
    <w:rsid w:val="00C946FE"/>
    <w:rsid w:val="00C94A5E"/>
    <w:rsid w:val="00C95C25"/>
    <w:rsid w:val="00C95CAB"/>
    <w:rsid w:val="00C96AEA"/>
    <w:rsid w:val="00C96FD1"/>
    <w:rsid w:val="00CA1477"/>
    <w:rsid w:val="00CA5DF5"/>
    <w:rsid w:val="00CB2A72"/>
    <w:rsid w:val="00CC0FFA"/>
    <w:rsid w:val="00CC439B"/>
    <w:rsid w:val="00CC55C7"/>
    <w:rsid w:val="00CC6BC2"/>
    <w:rsid w:val="00CD30F4"/>
    <w:rsid w:val="00CD3EAA"/>
    <w:rsid w:val="00CD4F2E"/>
    <w:rsid w:val="00CE1AD1"/>
    <w:rsid w:val="00CE48B2"/>
    <w:rsid w:val="00CE61F4"/>
    <w:rsid w:val="00CE7C94"/>
    <w:rsid w:val="00CF08BF"/>
    <w:rsid w:val="00CF5A24"/>
    <w:rsid w:val="00CF6733"/>
    <w:rsid w:val="00CF686C"/>
    <w:rsid w:val="00D008F5"/>
    <w:rsid w:val="00D02ACB"/>
    <w:rsid w:val="00D070E7"/>
    <w:rsid w:val="00D13321"/>
    <w:rsid w:val="00D139F1"/>
    <w:rsid w:val="00D14EEE"/>
    <w:rsid w:val="00D152DB"/>
    <w:rsid w:val="00D16523"/>
    <w:rsid w:val="00D26881"/>
    <w:rsid w:val="00D3172E"/>
    <w:rsid w:val="00D31A82"/>
    <w:rsid w:val="00D32163"/>
    <w:rsid w:val="00D3506D"/>
    <w:rsid w:val="00D36127"/>
    <w:rsid w:val="00D3642C"/>
    <w:rsid w:val="00D41E05"/>
    <w:rsid w:val="00D43555"/>
    <w:rsid w:val="00D43937"/>
    <w:rsid w:val="00D4529D"/>
    <w:rsid w:val="00D45493"/>
    <w:rsid w:val="00D47972"/>
    <w:rsid w:val="00D505DF"/>
    <w:rsid w:val="00D51BC6"/>
    <w:rsid w:val="00D537B8"/>
    <w:rsid w:val="00D54FDC"/>
    <w:rsid w:val="00D56F05"/>
    <w:rsid w:val="00D600C3"/>
    <w:rsid w:val="00D60C86"/>
    <w:rsid w:val="00D61DC5"/>
    <w:rsid w:val="00D61FF5"/>
    <w:rsid w:val="00D6461B"/>
    <w:rsid w:val="00D661E0"/>
    <w:rsid w:val="00D672E7"/>
    <w:rsid w:val="00D713C8"/>
    <w:rsid w:val="00D71B75"/>
    <w:rsid w:val="00D71E8C"/>
    <w:rsid w:val="00D73B70"/>
    <w:rsid w:val="00D83562"/>
    <w:rsid w:val="00D8647B"/>
    <w:rsid w:val="00D87E85"/>
    <w:rsid w:val="00D92640"/>
    <w:rsid w:val="00D927A9"/>
    <w:rsid w:val="00D93822"/>
    <w:rsid w:val="00D942CA"/>
    <w:rsid w:val="00D957C8"/>
    <w:rsid w:val="00DA2261"/>
    <w:rsid w:val="00DA6F6F"/>
    <w:rsid w:val="00DA76F8"/>
    <w:rsid w:val="00DA7E40"/>
    <w:rsid w:val="00DB10AF"/>
    <w:rsid w:val="00DB30FF"/>
    <w:rsid w:val="00DB4A3F"/>
    <w:rsid w:val="00DB5D12"/>
    <w:rsid w:val="00DB7A6C"/>
    <w:rsid w:val="00DC13CA"/>
    <w:rsid w:val="00DC3CFD"/>
    <w:rsid w:val="00DC3FD5"/>
    <w:rsid w:val="00DC49E2"/>
    <w:rsid w:val="00DC5861"/>
    <w:rsid w:val="00DD21F5"/>
    <w:rsid w:val="00DD36B0"/>
    <w:rsid w:val="00DD565E"/>
    <w:rsid w:val="00DD5BD1"/>
    <w:rsid w:val="00DD6972"/>
    <w:rsid w:val="00DD787C"/>
    <w:rsid w:val="00DE0518"/>
    <w:rsid w:val="00DE120F"/>
    <w:rsid w:val="00DE2237"/>
    <w:rsid w:val="00DE2CD8"/>
    <w:rsid w:val="00DE37FC"/>
    <w:rsid w:val="00DE4D25"/>
    <w:rsid w:val="00DE5086"/>
    <w:rsid w:val="00DF0C18"/>
    <w:rsid w:val="00DF22FE"/>
    <w:rsid w:val="00DF35CB"/>
    <w:rsid w:val="00DF6735"/>
    <w:rsid w:val="00DF6B4A"/>
    <w:rsid w:val="00E00FD1"/>
    <w:rsid w:val="00E01D32"/>
    <w:rsid w:val="00E02B61"/>
    <w:rsid w:val="00E03070"/>
    <w:rsid w:val="00E0350E"/>
    <w:rsid w:val="00E068F2"/>
    <w:rsid w:val="00E1222A"/>
    <w:rsid w:val="00E14BCB"/>
    <w:rsid w:val="00E15F57"/>
    <w:rsid w:val="00E17D10"/>
    <w:rsid w:val="00E2245D"/>
    <w:rsid w:val="00E23732"/>
    <w:rsid w:val="00E2381D"/>
    <w:rsid w:val="00E24621"/>
    <w:rsid w:val="00E2463A"/>
    <w:rsid w:val="00E30DBF"/>
    <w:rsid w:val="00E319C3"/>
    <w:rsid w:val="00E319D1"/>
    <w:rsid w:val="00E3221B"/>
    <w:rsid w:val="00E3386A"/>
    <w:rsid w:val="00E35118"/>
    <w:rsid w:val="00E3712E"/>
    <w:rsid w:val="00E404E9"/>
    <w:rsid w:val="00E47040"/>
    <w:rsid w:val="00E470AF"/>
    <w:rsid w:val="00E47D1B"/>
    <w:rsid w:val="00E54302"/>
    <w:rsid w:val="00E54E10"/>
    <w:rsid w:val="00E55999"/>
    <w:rsid w:val="00E55F7C"/>
    <w:rsid w:val="00E57819"/>
    <w:rsid w:val="00E57CF1"/>
    <w:rsid w:val="00E648C4"/>
    <w:rsid w:val="00E652AC"/>
    <w:rsid w:val="00E6750E"/>
    <w:rsid w:val="00E72B42"/>
    <w:rsid w:val="00E73C86"/>
    <w:rsid w:val="00E773E8"/>
    <w:rsid w:val="00E77D44"/>
    <w:rsid w:val="00E8378E"/>
    <w:rsid w:val="00E8561C"/>
    <w:rsid w:val="00E86D76"/>
    <w:rsid w:val="00E8761A"/>
    <w:rsid w:val="00E9007C"/>
    <w:rsid w:val="00E913DC"/>
    <w:rsid w:val="00E916E5"/>
    <w:rsid w:val="00E937A6"/>
    <w:rsid w:val="00E96B4B"/>
    <w:rsid w:val="00EA0496"/>
    <w:rsid w:val="00EA1C70"/>
    <w:rsid w:val="00EA333E"/>
    <w:rsid w:val="00EA4B53"/>
    <w:rsid w:val="00EA6E32"/>
    <w:rsid w:val="00EA6FD9"/>
    <w:rsid w:val="00EA7CD4"/>
    <w:rsid w:val="00EB1439"/>
    <w:rsid w:val="00EB45EC"/>
    <w:rsid w:val="00EB4A1D"/>
    <w:rsid w:val="00EB771E"/>
    <w:rsid w:val="00EB7F5F"/>
    <w:rsid w:val="00EC0144"/>
    <w:rsid w:val="00EC0593"/>
    <w:rsid w:val="00EC06F6"/>
    <w:rsid w:val="00EC0F79"/>
    <w:rsid w:val="00EC32C2"/>
    <w:rsid w:val="00EC51AF"/>
    <w:rsid w:val="00EC62EE"/>
    <w:rsid w:val="00EC6356"/>
    <w:rsid w:val="00EC7A68"/>
    <w:rsid w:val="00ED18B4"/>
    <w:rsid w:val="00ED3DD7"/>
    <w:rsid w:val="00ED4712"/>
    <w:rsid w:val="00ED4C8B"/>
    <w:rsid w:val="00ED699D"/>
    <w:rsid w:val="00ED6A7E"/>
    <w:rsid w:val="00EE08BA"/>
    <w:rsid w:val="00EE302F"/>
    <w:rsid w:val="00EE4B6A"/>
    <w:rsid w:val="00EE4C2A"/>
    <w:rsid w:val="00EF0C86"/>
    <w:rsid w:val="00EF444E"/>
    <w:rsid w:val="00EF5D68"/>
    <w:rsid w:val="00EF7216"/>
    <w:rsid w:val="00F0014C"/>
    <w:rsid w:val="00F01925"/>
    <w:rsid w:val="00F0574A"/>
    <w:rsid w:val="00F07689"/>
    <w:rsid w:val="00F11C90"/>
    <w:rsid w:val="00F11DC6"/>
    <w:rsid w:val="00F1356A"/>
    <w:rsid w:val="00F13DA1"/>
    <w:rsid w:val="00F1658E"/>
    <w:rsid w:val="00F2082D"/>
    <w:rsid w:val="00F214A8"/>
    <w:rsid w:val="00F2242E"/>
    <w:rsid w:val="00F225AF"/>
    <w:rsid w:val="00F243F5"/>
    <w:rsid w:val="00F25CAA"/>
    <w:rsid w:val="00F26464"/>
    <w:rsid w:val="00F2656F"/>
    <w:rsid w:val="00F3027D"/>
    <w:rsid w:val="00F308F9"/>
    <w:rsid w:val="00F30F36"/>
    <w:rsid w:val="00F328BD"/>
    <w:rsid w:val="00F33DEC"/>
    <w:rsid w:val="00F34C34"/>
    <w:rsid w:val="00F3565D"/>
    <w:rsid w:val="00F3584F"/>
    <w:rsid w:val="00F361F8"/>
    <w:rsid w:val="00F37DFA"/>
    <w:rsid w:val="00F4062E"/>
    <w:rsid w:val="00F4182E"/>
    <w:rsid w:val="00F41862"/>
    <w:rsid w:val="00F421D2"/>
    <w:rsid w:val="00F433FE"/>
    <w:rsid w:val="00F44A06"/>
    <w:rsid w:val="00F451FF"/>
    <w:rsid w:val="00F46AC5"/>
    <w:rsid w:val="00F47763"/>
    <w:rsid w:val="00F5014A"/>
    <w:rsid w:val="00F524D9"/>
    <w:rsid w:val="00F527C1"/>
    <w:rsid w:val="00F54831"/>
    <w:rsid w:val="00F57F42"/>
    <w:rsid w:val="00F601FD"/>
    <w:rsid w:val="00F61A80"/>
    <w:rsid w:val="00F62273"/>
    <w:rsid w:val="00F62933"/>
    <w:rsid w:val="00F62AAB"/>
    <w:rsid w:val="00F64BE3"/>
    <w:rsid w:val="00F6698D"/>
    <w:rsid w:val="00F700CD"/>
    <w:rsid w:val="00F70B87"/>
    <w:rsid w:val="00F7216E"/>
    <w:rsid w:val="00F73FA1"/>
    <w:rsid w:val="00F741A0"/>
    <w:rsid w:val="00F7556C"/>
    <w:rsid w:val="00F806B9"/>
    <w:rsid w:val="00F809BC"/>
    <w:rsid w:val="00F810A9"/>
    <w:rsid w:val="00F83CB7"/>
    <w:rsid w:val="00F8617D"/>
    <w:rsid w:val="00F866E3"/>
    <w:rsid w:val="00F877E8"/>
    <w:rsid w:val="00F879AC"/>
    <w:rsid w:val="00F91A26"/>
    <w:rsid w:val="00F920EF"/>
    <w:rsid w:val="00F92C62"/>
    <w:rsid w:val="00F93F9E"/>
    <w:rsid w:val="00F94C8A"/>
    <w:rsid w:val="00F9794C"/>
    <w:rsid w:val="00FA09E5"/>
    <w:rsid w:val="00FA1BF4"/>
    <w:rsid w:val="00FA25B6"/>
    <w:rsid w:val="00FA4060"/>
    <w:rsid w:val="00FA5B5C"/>
    <w:rsid w:val="00FA5EDC"/>
    <w:rsid w:val="00FB0839"/>
    <w:rsid w:val="00FB14F1"/>
    <w:rsid w:val="00FB15D6"/>
    <w:rsid w:val="00FB2171"/>
    <w:rsid w:val="00FB3CAB"/>
    <w:rsid w:val="00FC1C05"/>
    <w:rsid w:val="00FC34DB"/>
    <w:rsid w:val="00FC38C3"/>
    <w:rsid w:val="00FC5F3C"/>
    <w:rsid w:val="00FC6315"/>
    <w:rsid w:val="00FD0919"/>
    <w:rsid w:val="00FD2649"/>
    <w:rsid w:val="00FD5ADD"/>
    <w:rsid w:val="00FD6DC0"/>
    <w:rsid w:val="00FD7CA6"/>
    <w:rsid w:val="00FE0067"/>
    <w:rsid w:val="00FE092C"/>
    <w:rsid w:val="00FE0A33"/>
    <w:rsid w:val="00FE0F73"/>
    <w:rsid w:val="00FE121C"/>
    <w:rsid w:val="00FE1601"/>
    <w:rsid w:val="00FE37C8"/>
    <w:rsid w:val="00FE3863"/>
    <w:rsid w:val="00FE4E0E"/>
    <w:rsid w:val="00FE5B10"/>
    <w:rsid w:val="00FE6D3F"/>
    <w:rsid w:val="00FE71C4"/>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29777"/>
  <w15:docId w15:val="{BD520132-2997-454A-A12C-50485D51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AD1"/>
    <w:rPr>
      <w:color w:val="000000" w:themeColor="text1"/>
      <w:sz w:val="24"/>
      <w:szCs w:val="24"/>
      <w:lang w:bidi="ar-SA"/>
    </w:rPr>
  </w:style>
  <w:style w:type="paragraph" w:styleId="Heading1">
    <w:name w:val="heading 1"/>
    <w:basedOn w:val="Normal"/>
    <w:next w:val="BodyText"/>
    <w:autoRedefine/>
    <w:qFormat/>
    <w:rsid w:val="00D152DB"/>
    <w:pPr>
      <w:keepNext/>
      <w:keepLines/>
      <w:numPr>
        <w:numId w:val="20"/>
      </w:numPr>
      <w:tabs>
        <w:tab w:val="clear" w:pos="432"/>
        <w:tab w:val="left" w:pos="540"/>
      </w:tabs>
      <w:spacing w:before="240" w:after="120"/>
      <w:ind w:left="540" w:hanging="540"/>
      <w:outlineLvl w:val="0"/>
    </w:pPr>
    <w:rPr>
      <w:rFonts w:ascii="Arial" w:hAnsi="Arial" w:cs="Arial"/>
      <w:b/>
      <w:bCs/>
      <w:color w:val="000000"/>
      <w:kern w:val="32"/>
      <w:sz w:val="36"/>
      <w:szCs w:val="32"/>
    </w:rPr>
  </w:style>
  <w:style w:type="paragraph" w:styleId="Heading2">
    <w:name w:val="heading 2"/>
    <w:basedOn w:val="Normal"/>
    <w:next w:val="Normal"/>
    <w:link w:val="Heading2Char"/>
    <w:autoRedefine/>
    <w:qFormat/>
    <w:rsid w:val="003811CF"/>
    <w:pPr>
      <w:keepNext/>
      <w:keepLines/>
      <w:numPr>
        <w:ilvl w:val="1"/>
        <w:numId w:val="20"/>
      </w:numPr>
      <w:tabs>
        <w:tab w:val="clear" w:pos="576"/>
        <w:tab w:val="num" w:pos="720"/>
      </w:tabs>
      <w:spacing w:before="240" w:after="120"/>
      <w:ind w:left="720" w:hanging="720"/>
      <w:outlineLvl w:val="1"/>
    </w:pPr>
    <w:rPr>
      <w:rFonts w:ascii="Arial" w:eastAsia="Batang" w:hAnsi="Arial" w:cs="Arial"/>
      <w:b/>
      <w:bCs/>
      <w:iCs/>
      <w:color w:val="000000"/>
      <w:sz w:val="32"/>
      <w:szCs w:val="28"/>
      <w:lang w:eastAsia="ko-KR"/>
    </w:rPr>
  </w:style>
  <w:style w:type="paragraph" w:styleId="Heading3">
    <w:name w:val="heading 3"/>
    <w:basedOn w:val="Normal"/>
    <w:next w:val="Normal"/>
    <w:autoRedefine/>
    <w:qFormat/>
    <w:rsid w:val="004E20F3"/>
    <w:pPr>
      <w:keepNext/>
      <w:keepLines/>
      <w:numPr>
        <w:ilvl w:val="2"/>
        <w:numId w:val="20"/>
      </w:numPr>
      <w:tabs>
        <w:tab w:val="clear" w:pos="4320"/>
        <w:tab w:val="num" w:pos="900"/>
      </w:tabs>
      <w:spacing w:before="240" w:after="120"/>
      <w:ind w:left="900" w:hanging="900"/>
      <w:outlineLvl w:val="2"/>
    </w:pPr>
    <w:rPr>
      <w:rFonts w:ascii="Arial" w:eastAsia="Batang" w:hAnsi="Arial" w:cs="Arial"/>
      <w:b/>
      <w:bCs/>
      <w:color w:val="000000"/>
      <w:sz w:val="28"/>
      <w:szCs w:val="26"/>
      <w:lang w:eastAsia="ko-KR"/>
    </w:rPr>
  </w:style>
  <w:style w:type="paragraph" w:styleId="Heading4">
    <w:name w:val="heading 4"/>
    <w:basedOn w:val="Normal"/>
    <w:next w:val="Normal"/>
    <w:autoRedefine/>
    <w:qFormat/>
    <w:rsid w:val="00CD3EAA"/>
    <w:pPr>
      <w:keepNext/>
      <w:keepLines/>
      <w:numPr>
        <w:ilvl w:val="3"/>
        <w:numId w:val="20"/>
      </w:numPr>
      <w:tabs>
        <w:tab w:val="clear" w:pos="1494"/>
        <w:tab w:val="num" w:pos="900"/>
      </w:tabs>
      <w:spacing w:before="240" w:after="120"/>
      <w:ind w:left="900"/>
      <w:outlineLvl w:val="3"/>
    </w:pPr>
    <w:rPr>
      <w:rFonts w:ascii="Arial" w:eastAsia="Batang" w:hAnsi="Arial"/>
      <w:b/>
      <w:bCs/>
      <w:color w:val="000000"/>
      <w:lang w:val="fr-CA" w:eastAsia="ko-KR" w:bidi="hi-IN"/>
    </w:rPr>
  </w:style>
  <w:style w:type="paragraph" w:styleId="Heading5">
    <w:name w:val="heading 5"/>
    <w:basedOn w:val="Normal"/>
    <w:next w:val="Normal"/>
    <w:autoRedefine/>
    <w:qFormat/>
    <w:rsid w:val="00D36127"/>
    <w:pPr>
      <w:keepNext/>
      <w:keepLines/>
      <w:numPr>
        <w:ilvl w:val="4"/>
        <w:numId w:val="20"/>
      </w:numPr>
      <w:spacing w:before="240" w:after="120"/>
      <w:outlineLvl w:val="4"/>
    </w:pPr>
    <w:rPr>
      <w:rFonts w:ascii="Arial" w:eastAsia="Batang" w:hAnsi="Arial"/>
      <w:b/>
      <w:color w:val="000000"/>
      <w:lang w:eastAsia="ko-KR"/>
    </w:rPr>
  </w:style>
  <w:style w:type="paragraph" w:styleId="Heading6">
    <w:name w:val="heading 6"/>
    <w:basedOn w:val="Normal"/>
    <w:next w:val="Normal"/>
    <w:link w:val="Heading6Char"/>
    <w:autoRedefine/>
    <w:qFormat/>
    <w:rsid w:val="00D36127"/>
    <w:pPr>
      <w:keepNext/>
      <w:keepLines/>
      <w:numPr>
        <w:ilvl w:val="5"/>
        <w:numId w:val="20"/>
      </w:numPr>
      <w:spacing w:before="240" w:after="120"/>
      <w:outlineLvl w:val="5"/>
    </w:pPr>
    <w:rPr>
      <w:rFonts w:ascii="Arial" w:eastAsia="Batang" w:hAnsi="Arial"/>
      <w:b/>
      <w:color w:val="000000"/>
      <w:szCs w:val="22"/>
      <w:lang w:eastAsia="ko-KR"/>
    </w:rPr>
  </w:style>
  <w:style w:type="paragraph" w:styleId="Heading7">
    <w:name w:val="heading 7"/>
    <w:basedOn w:val="Normal"/>
    <w:next w:val="Normal"/>
    <w:link w:val="Heading7Char"/>
    <w:autoRedefine/>
    <w:qFormat/>
    <w:rsid w:val="00D36127"/>
    <w:pPr>
      <w:keepNext/>
      <w:keepLines/>
      <w:numPr>
        <w:ilvl w:val="6"/>
        <w:numId w:val="20"/>
      </w:numPr>
      <w:spacing w:before="240" w:after="120"/>
      <w:outlineLvl w:val="6"/>
    </w:pPr>
    <w:rPr>
      <w:rFonts w:ascii="Arial" w:eastAsia="Batang" w:hAnsi="Arial"/>
      <w:color w:val="000000"/>
      <w:lang w:eastAsia="ko-KR"/>
    </w:rPr>
  </w:style>
  <w:style w:type="paragraph" w:styleId="Heading8">
    <w:name w:val="heading 8"/>
    <w:basedOn w:val="Normal"/>
    <w:next w:val="Normal"/>
    <w:link w:val="Heading8Char"/>
    <w:autoRedefine/>
    <w:qFormat/>
    <w:rsid w:val="00D36127"/>
    <w:pPr>
      <w:keepNext/>
      <w:keepLines/>
      <w:numPr>
        <w:ilvl w:val="7"/>
        <w:numId w:val="20"/>
      </w:numPr>
      <w:spacing w:before="240" w:after="120"/>
      <w:outlineLvl w:val="7"/>
    </w:pPr>
    <w:rPr>
      <w:rFonts w:ascii="Arial" w:eastAsia="Batang" w:hAnsi="Arial"/>
      <w:b/>
      <w:iCs/>
      <w:color w:val="000000"/>
      <w:lang w:eastAsia="ko-KR"/>
    </w:rPr>
  </w:style>
  <w:style w:type="paragraph" w:styleId="Heading9">
    <w:name w:val="heading 9"/>
    <w:basedOn w:val="Normal"/>
    <w:next w:val="Normal"/>
    <w:link w:val="Heading9Char"/>
    <w:autoRedefine/>
    <w:qFormat/>
    <w:rsid w:val="00D36127"/>
    <w:pPr>
      <w:keepNext/>
      <w:keepLines/>
      <w:numPr>
        <w:ilvl w:val="8"/>
        <w:numId w:val="20"/>
      </w:numPr>
      <w:spacing w:before="240" w:after="120"/>
      <w:outlineLvl w:val="8"/>
    </w:pPr>
    <w:rPr>
      <w:rFonts w:ascii="Arial" w:eastAsia="Batang" w:hAnsi="Arial" w:cs="Arial"/>
      <w:b/>
      <w:color w:val="00000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BodyTextBullet1">
    <w:name w:val="Body Text Bullet 1"/>
    <w:rsid w:val="00CE1AD1"/>
    <w:pPr>
      <w:numPr>
        <w:numId w:val="5"/>
      </w:numPr>
      <w:spacing w:before="60" w:after="60"/>
    </w:pPr>
    <w:rPr>
      <w:color w:val="000000" w:themeColor="text1"/>
      <w:sz w:val="24"/>
      <w:lang w:bidi="ar-SA"/>
    </w:rPr>
  </w:style>
  <w:style w:type="paragraph" w:styleId="TOC1">
    <w:name w:val="toc 1"/>
    <w:basedOn w:val="Normal"/>
    <w:next w:val="Normal"/>
    <w:autoRedefine/>
    <w:uiPriority w:val="39"/>
    <w:qFormat/>
    <w:rsid w:val="00FE5B10"/>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811CF"/>
    <w:pPr>
      <w:tabs>
        <w:tab w:val="left" w:pos="1980"/>
        <w:tab w:val="right" w:leader="dot" w:pos="9350"/>
      </w:tabs>
      <w:spacing w:before="40" w:after="40"/>
      <w:ind w:left="1987" w:hanging="907"/>
    </w:pPr>
    <w:rPr>
      <w:rFonts w:ascii="Arial" w:hAnsi="Arial"/>
      <w:noProof/>
    </w:rPr>
  </w:style>
  <w:style w:type="paragraph" w:styleId="ListBullet4">
    <w:name w:val="List Bullet 4"/>
    <w:basedOn w:val="Normal"/>
    <w:autoRedefine/>
    <w:rsid w:val="00D36127"/>
    <w:pPr>
      <w:spacing w:before="160" w:after="120"/>
    </w:pPr>
    <w:rPr>
      <w:rFonts w:eastAsia="Batang"/>
      <w:color w:val="000000"/>
      <w:lang w:eastAsia="ko-KR"/>
    </w:rPr>
  </w:style>
  <w:style w:type="paragraph" w:styleId="Caption">
    <w:name w:val="caption"/>
    <w:basedOn w:val="Normal"/>
    <w:next w:val="Normal"/>
    <w:qFormat/>
    <w:rsid w:val="005D65FD"/>
    <w:pPr>
      <w:keepNext/>
      <w:keepLines/>
      <w:spacing w:before="240" w:after="120"/>
      <w:jc w:val="center"/>
    </w:pPr>
    <w:rPr>
      <w:rFonts w:ascii="Arial" w:hAnsi="Arial" w:cs="Arial"/>
      <w:b/>
      <w:bCs/>
      <w:sz w:val="20"/>
      <w:szCs w:val="20"/>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qFormat/>
    <w:rsid w:val="00DD21F5"/>
    <w:pPr>
      <w:tabs>
        <w:tab w:val="right" w:leader="dot" w:pos="9350"/>
      </w:tabs>
      <w:spacing w:before="40" w:after="40"/>
    </w:pPr>
    <w:rPr>
      <w:rFonts w:ascii="Arial" w:hAnsi="Arial"/>
    </w:rPr>
  </w:style>
  <w:style w:type="paragraph" w:styleId="BodyText">
    <w:name w:val="Body Text"/>
    <w:link w:val="BodyTextChar"/>
    <w:rsid w:val="00CE1AD1"/>
    <w:pPr>
      <w:spacing w:before="120" w:after="120"/>
    </w:pPr>
    <w:rPr>
      <w:color w:val="000000" w:themeColor="text1"/>
      <w:sz w:val="24"/>
      <w:lang w:bidi="ar-SA"/>
    </w:rPr>
  </w:style>
  <w:style w:type="character" w:customStyle="1" w:styleId="BodyTextChar">
    <w:name w:val="Body Text Char"/>
    <w:link w:val="BodyText"/>
    <w:rsid w:val="00CE1AD1"/>
    <w:rPr>
      <w:color w:val="000000" w:themeColor="text1"/>
      <w:sz w:val="24"/>
      <w:lang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7"/>
      </w:numPr>
    </w:pPr>
  </w:style>
  <w:style w:type="character" w:customStyle="1" w:styleId="TitleChar">
    <w:name w:val="Title Char"/>
    <w:link w:val="Title"/>
    <w:rsid w:val="001B0B28"/>
    <w:rPr>
      <w:rFonts w:ascii="Arial" w:hAnsi="Arial" w:cs="Arial"/>
      <w:b/>
      <w:bCs/>
      <w:color w:val="000000"/>
      <w:sz w:val="36"/>
      <w:szCs w:val="32"/>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D661E0"/>
    <w:pPr>
      <w:numPr>
        <w:numId w:val="19"/>
      </w:numPr>
      <w:spacing w:before="120"/>
    </w:pPr>
  </w:style>
  <w:style w:type="character" w:customStyle="1" w:styleId="ListBulletChar">
    <w:name w:val="List Bullet Char"/>
    <w:link w:val="ListBullet"/>
    <w:uiPriority w:val="99"/>
    <w:locked/>
    <w:rsid w:val="00D661E0"/>
    <w:rPr>
      <w:color w:val="000000" w:themeColor="text1"/>
      <w:sz w:val="24"/>
      <w:szCs w:val="24"/>
      <w:lang w:bidi="ar-SA"/>
    </w:rPr>
  </w:style>
  <w:style w:type="paragraph" w:styleId="ListBullet2">
    <w:name w:val="List Bullet 2"/>
    <w:basedOn w:val="ListBullet"/>
    <w:link w:val="ListBullet2Char"/>
    <w:qFormat/>
    <w:rsid w:val="00390AAE"/>
    <w:pPr>
      <w:numPr>
        <w:numId w:val="35"/>
      </w:numPr>
      <w:tabs>
        <w:tab w:val="left" w:pos="1080"/>
      </w:tabs>
      <w:ind w:left="1080"/>
    </w:pPr>
  </w:style>
  <w:style w:type="character" w:customStyle="1" w:styleId="ListBullet2Char">
    <w:name w:val="List Bullet 2 Char"/>
    <w:link w:val="ListBullet2"/>
    <w:locked/>
    <w:rsid w:val="00390AA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qFormat/>
    <w:rsid w:val="00C2362D"/>
    <w:pPr>
      <w:spacing w:before="120"/>
      <w:ind w:left="720"/>
    </w:pPr>
    <w:rPr>
      <w:rFonts w:eastAsiaTheme="minorHAnsi" w:cs="Calibri"/>
      <w:szCs w:val="22"/>
    </w:rPr>
  </w:style>
  <w:style w:type="paragraph" w:styleId="ListNumber2">
    <w:name w:val="List Number 2"/>
    <w:basedOn w:val="Normal"/>
    <w:qFormat/>
    <w:rsid w:val="00C93F0C"/>
    <w:pPr>
      <w:numPr>
        <w:numId w:val="12"/>
      </w:numPr>
      <w:tabs>
        <w:tab w:val="left" w:pos="1080"/>
      </w:tabs>
      <w:spacing w:before="120"/>
      <w:ind w:left="1080"/>
    </w:pPr>
    <w:rPr>
      <w:color w:val="000000"/>
      <w:szCs w:val="20"/>
    </w:rPr>
  </w:style>
  <w:style w:type="paragraph" w:customStyle="1" w:styleId="GraphicInsert">
    <w:name w:val="Graphic Insert"/>
    <w:basedOn w:val="Normal"/>
    <w:qFormat/>
    <w:rsid w:val="00C37281"/>
    <w:pPr>
      <w:jc w:val="center"/>
    </w:pPr>
    <w:rPr>
      <w:color w:val="000000"/>
      <w:szCs w:val="22"/>
    </w:rPr>
  </w:style>
  <w:style w:type="paragraph" w:customStyle="1" w:styleId="BodyText6">
    <w:name w:val="Body Text 6"/>
    <w:basedOn w:val="BodyText5"/>
    <w:qFormat/>
    <w:rsid w:val="00326C4D"/>
    <w:pPr>
      <w:spacing w:before="0" w:after="0"/>
      <w:ind w:left="1800"/>
    </w:pPr>
  </w:style>
  <w:style w:type="paragraph" w:customStyle="1" w:styleId="VASeal">
    <w:name w:val="VA Seal"/>
    <w:basedOn w:val="Normal"/>
    <w:qFormat/>
    <w:rsid w:val="005D65FD"/>
    <w:pPr>
      <w:spacing w:before="1200" w:after="1200"/>
      <w:jc w:val="center"/>
    </w:pPr>
    <w:rPr>
      <w:rFonts w:ascii="Arial" w:eastAsia="Batang" w:hAnsi="Arial"/>
      <w:color w:val="000000"/>
      <w:sz w:val="20"/>
      <w:lang w:eastAsia="ko-KR"/>
    </w:rPr>
  </w:style>
  <w:style w:type="character" w:customStyle="1" w:styleId="NoteChar">
    <w:name w:val="Note Char"/>
    <w:link w:val="Note"/>
    <w:locked/>
    <w:rsid w:val="00CE1AD1"/>
    <w:rPr>
      <w:rFonts w:eastAsia="Batang" w:cs="Arial"/>
      <w:color w:val="000000"/>
      <w:sz w:val="24"/>
      <w:szCs w:val="24"/>
      <w:lang w:eastAsia="ko-KR"/>
    </w:rPr>
  </w:style>
  <w:style w:type="paragraph" w:customStyle="1" w:styleId="Note">
    <w:name w:val="Note"/>
    <w:basedOn w:val="Normal"/>
    <w:link w:val="NoteChar"/>
    <w:qFormat/>
    <w:rsid w:val="00CE1AD1"/>
    <w:pPr>
      <w:spacing w:before="240" w:after="120"/>
      <w:ind w:left="720" w:hanging="720"/>
    </w:pPr>
    <w:rPr>
      <w:rFonts w:eastAsia="Batang" w:cs="Arial"/>
      <w:color w:val="000000"/>
      <w:lang w:eastAsia="ko-KR" w:bidi="yi-Hebr"/>
    </w:rPr>
  </w:style>
  <w:style w:type="paragraph" w:styleId="TOCHeading">
    <w:name w:val="TOC Heading"/>
    <w:basedOn w:val="Title2"/>
    <w:next w:val="Normal"/>
    <w:uiPriority w:val="39"/>
    <w:unhideWhenUsed/>
    <w:qFormat/>
    <w:rsid w:val="000E39D3"/>
  </w:style>
  <w:style w:type="paragraph" w:styleId="ListNumber">
    <w:name w:val="List Number"/>
    <w:basedOn w:val="ListParagraph"/>
    <w:qFormat/>
    <w:rsid w:val="00C93F0C"/>
    <w:pPr>
      <w:numPr>
        <w:numId w:val="9"/>
      </w:numPr>
      <w:tabs>
        <w:tab w:val="left" w:pos="720"/>
      </w:tabs>
    </w:pPr>
    <w:rPr>
      <w:rFonts w:cs="Times New Roman"/>
      <w:szCs w:val="24"/>
    </w:rPr>
  </w:style>
  <w:style w:type="paragraph" w:customStyle="1" w:styleId="ListBulletIndent">
    <w:name w:val="List Bullet Indent"/>
    <w:basedOn w:val="ListBullet"/>
    <w:qFormat/>
    <w:rsid w:val="00D661E0"/>
    <w:pPr>
      <w:tabs>
        <w:tab w:val="clear" w:pos="720"/>
        <w:tab w:val="num" w:pos="1080"/>
      </w:tabs>
      <w:ind w:left="1080"/>
    </w:pPr>
  </w:style>
  <w:style w:type="paragraph" w:customStyle="1" w:styleId="ListBulletIndent2">
    <w:name w:val="List Bullet Indent 2"/>
    <w:basedOn w:val="ListBulletIndent"/>
    <w:qFormat/>
    <w:rsid w:val="00D661E0"/>
    <w:pPr>
      <w:tabs>
        <w:tab w:val="clear" w:pos="1080"/>
        <w:tab w:val="num" w:pos="1440"/>
      </w:tabs>
      <w:ind w:left="1440"/>
    </w:pPr>
  </w:style>
  <w:style w:type="paragraph" w:customStyle="1" w:styleId="TableListBullet">
    <w:name w:val="Table List Bullet"/>
    <w:basedOn w:val="TableText"/>
    <w:qFormat/>
    <w:rsid w:val="00F62273"/>
    <w:pPr>
      <w:numPr>
        <w:numId w:val="18"/>
      </w:numPr>
    </w:pPr>
  </w:style>
  <w:style w:type="paragraph" w:customStyle="1" w:styleId="HeadingFrontandBackMatter">
    <w:name w:val="Heading Front and Back Matter"/>
    <w:basedOn w:val="Title2"/>
    <w:qFormat/>
    <w:rsid w:val="000E39D3"/>
  </w:style>
  <w:style w:type="paragraph" w:styleId="TableofFigures">
    <w:name w:val="table of figures"/>
    <w:basedOn w:val="Normal"/>
    <w:next w:val="Normal"/>
    <w:uiPriority w:val="99"/>
    <w:unhideWhenUsed/>
    <w:qFormat/>
    <w:rsid w:val="000E39D3"/>
    <w:pPr>
      <w:spacing w:before="40" w:after="40"/>
    </w:pPr>
    <w:rPr>
      <w:rFonts w:ascii="Arial" w:hAnsi="Arial"/>
    </w:rPr>
  </w:style>
  <w:style w:type="paragraph" w:customStyle="1" w:styleId="AltHeading1">
    <w:name w:val="Alt Heading 1"/>
    <w:basedOn w:val="Heading1"/>
    <w:autoRedefine/>
    <w:qFormat/>
    <w:rsid w:val="00D36127"/>
    <w:pPr>
      <w:numPr>
        <w:numId w:val="0"/>
      </w:numPr>
      <w:tabs>
        <w:tab w:val="right" w:pos="8640"/>
      </w:tabs>
      <w:jc w:val="center"/>
    </w:pPr>
    <w:rPr>
      <w:rFonts w:eastAsia="Batang"/>
      <w:bCs w:val="0"/>
      <w:iCs/>
      <w:szCs w:val="36"/>
      <w:lang w:eastAsia="ko-KR"/>
    </w:rPr>
  </w:style>
  <w:style w:type="paragraph" w:customStyle="1" w:styleId="AltHeading2">
    <w:name w:val="Alt Heading 2"/>
    <w:basedOn w:val="Normal"/>
    <w:autoRedefine/>
    <w:qFormat/>
    <w:rsid w:val="00311104"/>
    <w:pPr>
      <w:keepNext/>
      <w:keepLines/>
      <w:spacing w:before="240" w:after="120"/>
    </w:pPr>
    <w:rPr>
      <w:color w:val="000000"/>
    </w:rPr>
  </w:style>
  <w:style w:type="paragraph" w:customStyle="1" w:styleId="AltHeading3">
    <w:name w:val="Alt Heading 3"/>
    <w:basedOn w:val="AltHeading2"/>
    <w:qFormat/>
    <w:rsid w:val="00D36127"/>
    <w:rPr>
      <w:sz w:val="28"/>
      <w:szCs w:val="28"/>
    </w:rPr>
  </w:style>
  <w:style w:type="paragraph" w:customStyle="1" w:styleId="AltHeading4">
    <w:name w:val="Alt Heading 4"/>
    <w:basedOn w:val="AltHeading3"/>
    <w:autoRedefine/>
    <w:qFormat/>
    <w:rsid w:val="00D36127"/>
    <w:rPr>
      <w:sz w:val="24"/>
      <w:szCs w:val="24"/>
    </w:rPr>
  </w:style>
  <w:style w:type="paragraph" w:customStyle="1" w:styleId="AltHeading5">
    <w:name w:val="Alt Heading 5"/>
    <w:basedOn w:val="Normal"/>
    <w:autoRedefine/>
    <w:qFormat/>
    <w:rsid w:val="00D36127"/>
    <w:pPr>
      <w:keepNext/>
      <w:spacing w:before="240" w:after="120"/>
    </w:pPr>
    <w:rPr>
      <w:rFonts w:ascii="Arial" w:eastAsia="Batang" w:hAnsi="Arial"/>
      <w:b/>
      <w:color w:val="000000"/>
      <w:szCs w:val="22"/>
    </w:rPr>
  </w:style>
  <w:style w:type="paragraph" w:customStyle="1" w:styleId="AltHeading6">
    <w:name w:val="Alt Heading 6"/>
    <w:basedOn w:val="Normal"/>
    <w:autoRedefine/>
    <w:qFormat/>
    <w:rsid w:val="00D36127"/>
    <w:pPr>
      <w:keepNext/>
      <w:keepLines/>
      <w:spacing w:before="240" w:after="120"/>
      <w:ind w:left="720"/>
    </w:pPr>
    <w:rPr>
      <w:rFonts w:ascii="Arial" w:hAnsi="Arial"/>
      <w:b/>
      <w:color w:val="000000"/>
      <w:szCs w:val="20"/>
    </w:rPr>
  </w:style>
  <w:style w:type="paragraph" w:customStyle="1" w:styleId="Caution">
    <w:name w:val="Caution"/>
    <w:basedOn w:val="Normal"/>
    <w:link w:val="CautionChar"/>
    <w:qFormat/>
    <w:rsid w:val="00D36127"/>
    <w:pPr>
      <w:spacing w:before="240" w:after="120"/>
      <w:ind w:left="907" w:hanging="907"/>
    </w:pPr>
    <w:rPr>
      <w:rFonts w:ascii="Arial" w:hAnsi="Arial"/>
      <w:b/>
      <w:bCs/>
      <w:color w:val="000000"/>
      <w:sz w:val="20"/>
      <w:szCs w:val="20"/>
    </w:rPr>
  </w:style>
  <w:style w:type="character" w:customStyle="1" w:styleId="CautionChar">
    <w:name w:val="Caution Char"/>
    <w:link w:val="Caution"/>
    <w:rsid w:val="00D36127"/>
    <w:rPr>
      <w:rFonts w:ascii="Arial" w:hAnsi="Arial"/>
      <w:b/>
      <w:bCs/>
      <w:color w:val="000000"/>
      <w:lang w:bidi="ar-SA"/>
    </w:rPr>
  </w:style>
  <w:style w:type="paragraph" w:customStyle="1" w:styleId="CautionIndent2">
    <w:name w:val="Caution Indent 2"/>
    <w:basedOn w:val="Caution"/>
    <w:qFormat/>
    <w:rsid w:val="00D36127"/>
    <w:pPr>
      <w:ind w:left="1620"/>
    </w:pPr>
  </w:style>
  <w:style w:type="paragraph" w:customStyle="1" w:styleId="CautionIndent">
    <w:name w:val="Caution Indent"/>
    <w:basedOn w:val="CautionIndent2"/>
    <w:qFormat/>
    <w:rsid w:val="00D36127"/>
    <w:pPr>
      <w:ind w:left="1267"/>
    </w:pPr>
  </w:style>
  <w:style w:type="paragraph" w:customStyle="1" w:styleId="CautionIndent3">
    <w:name w:val="Caution Indent 3"/>
    <w:basedOn w:val="CautionIndent2"/>
    <w:qFormat/>
    <w:rsid w:val="00D36127"/>
    <w:pPr>
      <w:ind w:left="1980"/>
    </w:pPr>
  </w:style>
  <w:style w:type="paragraph" w:customStyle="1" w:styleId="CautionListBullet">
    <w:name w:val="Caution List Bullet"/>
    <w:basedOn w:val="ListBullet"/>
    <w:qFormat/>
    <w:rsid w:val="00D36127"/>
    <w:pPr>
      <w:numPr>
        <w:numId w:val="0"/>
      </w:numPr>
      <w:tabs>
        <w:tab w:val="left" w:pos="1440"/>
      </w:tabs>
    </w:pPr>
    <w:rPr>
      <w:rFonts w:ascii="Arial" w:hAnsi="Arial" w:cs="Arial"/>
      <w:b/>
      <w:color w:val="auto"/>
      <w:sz w:val="20"/>
      <w:szCs w:val="20"/>
    </w:rPr>
  </w:style>
  <w:style w:type="paragraph" w:customStyle="1" w:styleId="Code">
    <w:name w:val="Code"/>
    <w:basedOn w:val="Normal"/>
    <w:qFormat/>
    <w:locked/>
    <w:rsid w:val="00D36127"/>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color w:val="000000"/>
      <w:sz w:val="18"/>
      <w:szCs w:val="18"/>
    </w:rPr>
  </w:style>
  <w:style w:type="paragraph" w:customStyle="1" w:styleId="CodeBox">
    <w:name w:val="Code Box"/>
    <w:basedOn w:val="Normal"/>
    <w:qFormat/>
    <w:rsid w:val="00D36127"/>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lang w:eastAsia="ko-KR"/>
    </w:rPr>
  </w:style>
  <w:style w:type="paragraph" w:customStyle="1" w:styleId="CodeIndent">
    <w:name w:val="Code Indent"/>
    <w:basedOn w:val="Normal"/>
    <w:qFormat/>
    <w:rsid w:val="00D36127"/>
    <w:pPr>
      <w:spacing w:before="160" w:after="120"/>
      <w:ind w:left="360"/>
    </w:pPr>
    <w:rPr>
      <w:rFonts w:ascii="Courier New" w:eastAsia="Batang" w:hAnsi="Courier New"/>
      <w:color w:val="000000"/>
      <w:sz w:val="18"/>
      <w:lang w:eastAsia="ko-KR"/>
    </w:rPr>
  </w:style>
  <w:style w:type="paragraph" w:customStyle="1" w:styleId="DialogueIndent">
    <w:name w:val="Dialogue Indent"/>
    <w:basedOn w:val="Normal"/>
    <w:qFormat/>
    <w:rsid w:val="00D36127"/>
    <w:pPr>
      <w:keepNext/>
      <w:keepLines/>
      <w:pBdr>
        <w:top w:val="single" w:sz="8" w:space="3" w:color="auto"/>
        <w:left w:val="single" w:sz="8" w:space="3" w:color="auto"/>
        <w:bottom w:val="single" w:sz="8" w:space="3" w:color="auto"/>
        <w:right w:val="single" w:sz="8" w:space="3" w:color="auto"/>
      </w:pBdr>
      <w:ind w:left="907"/>
    </w:pPr>
    <w:rPr>
      <w:rFonts w:ascii="Courier New" w:eastAsia="Batang" w:hAnsi="Courier New" w:cs="Courier New"/>
      <w:color w:val="000000"/>
      <w:sz w:val="18"/>
      <w:szCs w:val="18"/>
      <w:lang w:eastAsia="ko-KR"/>
    </w:rPr>
  </w:style>
  <w:style w:type="paragraph" w:customStyle="1" w:styleId="Dialogue">
    <w:name w:val="Dialogue"/>
    <w:basedOn w:val="DialogueIndent"/>
    <w:qFormat/>
    <w:rsid w:val="00D36127"/>
    <w:pPr>
      <w:ind w:left="187" w:right="187"/>
    </w:pPr>
  </w:style>
  <w:style w:type="paragraph" w:customStyle="1" w:styleId="DialogueIndent2">
    <w:name w:val="Dialogue Indent 2"/>
    <w:basedOn w:val="DialogueIndent"/>
    <w:qFormat/>
    <w:rsid w:val="00D36127"/>
    <w:pPr>
      <w:ind w:left="1260"/>
    </w:pPr>
  </w:style>
  <w:style w:type="character" w:customStyle="1" w:styleId="Heading2Char">
    <w:name w:val="Heading 2 Char"/>
    <w:basedOn w:val="DefaultParagraphFont"/>
    <w:link w:val="Heading2"/>
    <w:rsid w:val="003811CF"/>
    <w:rPr>
      <w:rFonts w:ascii="Arial" w:eastAsia="Batang" w:hAnsi="Arial" w:cs="Arial"/>
      <w:b/>
      <w:bCs/>
      <w:iCs/>
      <w:color w:val="000000"/>
      <w:sz w:val="32"/>
      <w:szCs w:val="28"/>
      <w:lang w:eastAsia="ko-KR" w:bidi="ar-SA"/>
    </w:rPr>
  </w:style>
  <w:style w:type="character" w:customStyle="1" w:styleId="Heading6Char">
    <w:name w:val="Heading 6 Char"/>
    <w:link w:val="Heading6"/>
    <w:rsid w:val="00D36127"/>
    <w:rPr>
      <w:rFonts w:ascii="Arial" w:eastAsia="Batang" w:hAnsi="Arial"/>
      <w:b/>
      <w:color w:val="000000"/>
      <w:sz w:val="22"/>
      <w:szCs w:val="22"/>
      <w:lang w:eastAsia="ko-KR" w:bidi="ar-SA"/>
    </w:rPr>
  </w:style>
  <w:style w:type="character" w:customStyle="1" w:styleId="Heading7Char">
    <w:name w:val="Heading 7 Char"/>
    <w:link w:val="Heading7"/>
    <w:rsid w:val="00D36127"/>
    <w:rPr>
      <w:rFonts w:ascii="Arial" w:eastAsia="Batang" w:hAnsi="Arial"/>
      <w:color w:val="000000"/>
      <w:sz w:val="22"/>
      <w:szCs w:val="24"/>
      <w:lang w:eastAsia="ko-KR" w:bidi="ar-SA"/>
    </w:rPr>
  </w:style>
  <w:style w:type="character" w:customStyle="1" w:styleId="Heading8Char">
    <w:name w:val="Heading 8 Char"/>
    <w:link w:val="Heading8"/>
    <w:rsid w:val="00D36127"/>
    <w:rPr>
      <w:rFonts w:ascii="Arial" w:eastAsia="Batang" w:hAnsi="Arial"/>
      <w:b/>
      <w:iCs/>
      <w:color w:val="000000"/>
      <w:sz w:val="22"/>
      <w:szCs w:val="24"/>
      <w:lang w:eastAsia="ko-KR" w:bidi="ar-SA"/>
    </w:rPr>
  </w:style>
  <w:style w:type="character" w:customStyle="1" w:styleId="Heading9Char">
    <w:name w:val="Heading 9 Char"/>
    <w:link w:val="Heading9"/>
    <w:rsid w:val="00D36127"/>
    <w:rPr>
      <w:rFonts w:ascii="Arial" w:eastAsia="Batang" w:hAnsi="Arial" w:cs="Arial"/>
      <w:b/>
      <w:color w:val="000000"/>
      <w:sz w:val="22"/>
      <w:szCs w:val="22"/>
      <w:lang w:eastAsia="ko-KR" w:bidi="ar-SA"/>
    </w:rPr>
  </w:style>
  <w:style w:type="paragraph" w:styleId="ListBullet3">
    <w:name w:val="List Bullet 3"/>
    <w:basedOn w:val="Normal"/>
    <w:autoRedefine/>
    <w:qFormat/>
    <w:rsid w:val="00D36127"/>
    <w:pPr>
      <w:numPr>
        <w:numId w:val="21"/>
      </w:numPr>
      <w:spacing w:before="160" w:after="120"/>
    </w:pPr>
    <w:rPr>
      <w:rFonts w:eastAsia="Batang"/>
      <w:color w:val="000000"/>
      <w:lang w:eastAsia="ko-KR"/>
    </w:rPr>
  </w:style>
  <w:style w:type="paragraph" w:styleId="ListBullet5">
    <w:name w:val="List Bullet 5"/>
    <w:basedOn w:val="Normal"/>
    <w:autoRedefine/>
    <w:rsid w:val="00D36127"/>
    <w:pPr>
      <w:spacing w:before="160" w:after="120"/>
    </w:pPr>
    <w:rPr>
      <w:rFonts w:eastAsia="Batang"/>
      <w:color w:val="000000"/>
      <w:lang w:eastAsia="ko-KR"/>
    </w:rPr>
  </w:style>
  <w:style w:type="paragraph" w:styleId="BodyText3">
    <w:name w:val="Body Text 3"/>
    <w:basedOn w:val="BodyText2"/>
    <w:link w:val="BodyText3Char"/>
    <w:unhideWhenUsed/>
    <w:rsid w:val="00326C4D"/>
    <w:pPr>
      <w:ind w:left="720"/>
    </w:pPr>
  </w:style>
  <w:style w:type="character" w:customStyle="1" w:styleId="BodyText3Char">
    <w:name w:val="Body Text 3 Char"/>
    <w:basedOn w:val="DefaultParagraphFont"/>
    <w:link w:val="BodyText3"/>
    <w:rsid w:val="00326C4D"/>
    <w:rPr>
      <w:sz w:val="24"/>
      <w:lang w:bidi="ar-SA"/>
    </w:rPr>
  </w:style>
  <w:style w:type="paragraph" w:styleId="BodyText2">
    <w:name w:val="Body Text 2"/>
    <w:basedOn w:val="BodyText"/>
    <w:link w:val="BodyText2Char"/>
    <w:unhideWhenUsed/>
    <w:rsid w:val="00326C4D"/>
    <w:pPr>
      <w:ind w:left="360"/>
    </w:pPr>
  </w:style>
  <w:style w:type="character" w:customStyle="1" w:styleId="BodyText2Char">
    <w:name w:val="Body Text 2 Char"/>
    <w:basedOn w:val="DefaultParagraphFont"/>
    <w:link w:val="BodyText2"/>
    <w:rsid w:val="00326C4D"/>
    <w:rPr>
      <w:sz w:val="24"/>
      <w:lang w:bidi="ar-SA"/>
    </w:rPr>
  </w:style>
  <w:style w:type="paragraph" w:customStyle="1" w:styleId="BodyText4">
    <w:name w:val="Body Text 4"/>
    <w:basedOn w:val="BodyText3"/>
    <w:qFormat/>
    <w:rsid w:val="00326C4D"/>
    <w:pPr>
      <w:ind w:left="1080"/>
    </w:pPr>
  </w:style>
  <w:style w:type="paragraph" w:customStyle="1" w:styleId="BodyText5">
    <w:name w:val="Body Text 5"/>
    <w:basedOn w:val="BodyText4"/>
    <w:qFormat/>
    <w:rsid w:val="00326C4D"/>
    <w:pPr>
      <w:ind w:left="1440"/>
    </w:pPr>
  </w:style>
  <w:style w:type="paragraph" w:customStyle="1" w:styleId="TableListBullet2">
    <w:name w:val="Table List Bullet 2"/>
    <w:basedOn w:val="TableListBullet"/>
    <w:qFormat/>
    <w:rsid w:val="00E1222A"/>
    <w:pPr>
      <w:numPr>
        <w:numId w:val="30"/>
      </w:numPr>
      <w:tabs>
        <w:tab w:val="left" w:pos="687"/>
      </w:tabs>
    </w:pPr>
  </w:style>
  <w:style w:type="character" w:styleId="UnresolvedMention">
    <w:name w:val="Unresolved Mention"/>
    <w:basedOn w:val="DefaultParagraphFont"/>
    <w:uiPriority w:val="99"/>
    <w:semiHidden/>
    <w:unhideWhenUsed/>
    <w:rsid w:val="00555AF3"/>
    <w:rPr>
      <w:color w:val="605E5C"/>
      <w:shd w:val="clear" w:color="auto" w:fill="E1DFDD"/>
    </w:rPr>
  </w:style>
  <w:style w:type="paragraph" w:customStyle="1" w:styleId="ComputerScreen">
    <w:name w:val="Computer Screen"/>
    <w:basedOn w:val="Normal"/>
    <w:autoRedefine/>
    <w:rsid w:val="00B035EC"/>
    <w:pPr>
      <w:shd w:val="pct10" w:color="auto" w:fill="auto"/>
    </w:pPr>
    <w:rPr>
      <w:rFonts w:ascii="Courier New" w:hAnsi="Courier New"/>
      <w:bCs/>
      <w:i/>
      <w:color w:val="auto"/>
      <w:sz w:val="16"/>
    </w:rPr>
  </w:style>
  <w:style w:type="paragraph" w:customStyle="1" w:styleId="ExampleHeading">
    <w:name w:val="Example Heading"/>
    <w:basedOn w:val="Normal"/>
    <w:rsid w:val="00B035EC"/>
    <w:pPr>
      <w:spacing w:after="120"/>
    </w:pPr>
    <w:rPr>
      <w:rFonts w:ascii="Times New Roman Bold" w:hAnsi="Times New Roman Bold"/>
      <w:b/>
      <w:color w:val="auto"/>
      <w:sz w:val="20"/>
      <w:szCs w:val="20"/>
    </w:rPr>
  </w:style>
  <w:style w:type="paragraph" w:customStyle="1" w:styleId="InstructionalText1">
    <w:name w:val="Instructional Text 1"/>
    <w:basedOn w:val="Normal"/>
    <w:next w:val="BodyText"/>
    <w:link w:val="InstructionalText1Char"/>
    <w:rsid w:val="009E2415"/>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9E2415"/>
    <w:rPr>
      <w:i/>
      <w:iCs/>
      <w:color w:val="0000FF"/>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6570949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016226">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Visio_Drawing2.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B031568DAC049B226391C633B2666" ma:contentTypeVersion="1" ma:contentTypeDescription="Create a new document." ma:contentTypeScope="" ma:versionID="093b44c363681009496a06ba4be26489">
  <xsd:schema xmlns:xsd="http://www.w3.org/2001/XMLSchema" xmlns:xs="http://www.w3.org/2001/XMLSchema" xmlns:p="http://schemas.microsoft.com/office/2006/metadata/properties" xmlns:ns2="cdd665a5-4d39-4c80-990a-8a3abca4f55f" targetNamespace="http://schemas.microsoft.com/office/2006/metadata/properties" ma:root="true" ma:fieldsID="8d7df47f0cec3b3adfcb94720385c55e"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657KNE7CTRDA-235869879-828</_dlc_DocId>
    <_dlc_DocIdUrl xmlns="cdd665a5-4d39-4c80-990a-8a3abca4f55f">
      <Url>https://vaww.oed.portal.va.gov/pm/hppmd/fm222iwg/_layouts/15/DocIdRedir.aspx?ID=657KNE7CTRDA-235869879-828</Url>
      <Description>657KNE7CTRDA-235869879-828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BBDC-E1A8-435A-AD1B-2D521DE5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4A30227C-7BD4-487E-9E1F-CF8C54F0378C}">
  <ds:schemaRefs>
    <ds:schemaRef ds:uri="http://schemas.microsoft.com/sharepoint/events"/>
  </ds:schemaRefs>
</ds:datastoreItem>
</file>

<file path=customXml/itemProps5.xml><?xml version="1.0" encoding="utf-8"?>
<ds:datastoreItem xmlns:ds="http://schemas.openxmlformats.org/officeDocument/2006/customXml" ds:itemID="{335F2548-A6BA-4C8C-8371-4253669F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6227</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41638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Dept of Veterans Affairs</cp:lastModifiedBy>
  <cp:revision>3</cp:revision>
  <cp:lastPrinted>2021-02-18T22:38:00Z</cp:lastPrinted>
  <dcterms:created xsi:type="dcterms:W3CDTF">2021-02-18T22:38:00Z</dcterms:created>
  <dcterms:modified xsi:type="dcterms:W3CDTF">2021-02-18T22:38:00Z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e417cc2c-31e3-4e87-9f3b-59d0c149ecdb</vt:lpwstr>
  </property>
  <property fmtid="{D5CDD505-2E9C-101B-9397-08002B2CF9AE}" pid="3" name="ContentTypeId">
    <vt:lpwstr>0x010100D2DB031568DAC049B226391C633B2666</vt:lpwstr>
  </property>
</Properties>
</file>