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74FEF" w14:textId="16C0B807" w:rsidR="000D7ECB" w:rsidRDefault="00D50079">
      <w:pPr>
        <w:ind w:left="2160" w:firstLine="720"/>
        <w:rPr>
          <w:rFonts w:ascii="Arial" w:hAnsi="Arial"/>
          <w:sz w:val="16"/>
        </w:rPr>
      </w:pPr>
      <w:r>
        <w:rPr>
          <w:rFonts w:ascii="Arial" w:hAnsi="Arial"/>
          <w:noProof/>
        </w:rPr>
        <mc:AlternateContent>
          <mc:Choice Requires="wps">
            <w:drawing>
              <wp:anchor distT="0" distB="0" distL="114300" distR="114300" simplePos="0" relativeHeight="251658240" behindDoc="0" locked="0" layoutInCell="0" allowOverlap="1" wp14:anchorId="1544C1A8" wp14:editId="444E9BED">
                <wp:simplePos x="0" y="0"/>
                <wp:positionH relativeFrom="column">
                  <wp:posOffset>3931920</wp:posOffset>
                </wp:positionH>
                <wp:positionV relativeFrom="paragraph">
                  <wp:posOffset>429895</wp:posOffset>
                </wp:positionV>
                <wp:extent cx="2011680" cy="0"/>
                <wp:effectExtent l="7620" t="10795" r="9525" b="8255"/>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3165B"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3.85pt" to="46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13vwEAAGoDAAAOAAAAZHJzL2Uyb0RvYy54bWysU02P2yAQvVfqf0DcGzupNlpZcfaQ7faS&#10;tpF2+wMmgG20wCAgsfPvO5CPbttbtT4gYGbevPcGrx4ma9hRhajRtXw+qzlTTqDUrm/5z5enT/ec&#10;xQROgkGnWn5SkT+sP35Yjb5RCxzQSBUYgbjYjL7lQ0q+qaooBmUhztArR8EOg4VEx9BXMsBI6NZU&#10;i7peViMG6QMKFSPdPp6DfF3wu06J9KProkrMtJy4pbKGsu7zWq1X0PQB/KDFhQb8BwsL2lHTG9Qj&#10;JGCHoP+BsloEjNilmUBbYddpoYoGUjOv/1LzPIBXRQuZE/3Npvh+sOL7cReYli2/48yBpRFttVNs&#10;scjWjD42lLFxu5DFick9+y2K18gcbgZwvSoUX06e6ua5ovqjJB+ipwb78RtKyoFDwuLT1AWbIckB&#10;NpVxnG7jUFNigi7JkfnynqYmrrEKmmuhDzF9VWhZ3rTcEOkCDMdtTJkINNeU3MfhkzamTNs4NrZ8&#10;+fmuLgURjZY5mNNi6PcbE9gR8nspX1FFkbdpAQ9OFrBBgfxy2SfQ5ryn5sZdzMj6z07uUZ524WoS&#10;DbSwvDy+/GLenkv1719k/QsAAP//AwBQSwMEFAAGAAgAAAAhAH0aI1HdAAAACQEAAA8AAABkcnMv&#10;ZG93bnJldi54bWxMj8FOwzAQRO9I/IO1SNyok6KkbYhTIaQgLhwoiLMbu0mEvY5sNw58PYs4wG13&#10;ZzT7pt4v1rBZ+zA6FJCvMmAaO6dG7AW8vbY3W2AhSlTSONQCPnWAfXN5UctKuYQvej7EnlEIhkoK&#10;GGKcKs5DN2grw8pNGkk7OW9lpNX3XHmZKNwavs6ykls5In0Y5KQfBt19HM5WAObx3aQU0+y/isci&#10;L9qn7LkV4vpqub8DFvUS/8zwg0/o0BDT0Z1RBWYElPluTVYaNhtgZNjdllTu+HvgTc3/N2i+AQAA&#10;//8DAFBLAQItABQABgAIAAAAIQC2gziS/gAAAOEBAAATAAAAAAAAAAAAAAAAAAAAAABbQ29udGVu&#10;dF9UeXBlc10ueG1sUEsBAi0AFAAGAAgAAAAhADj9If/WAAAAlAEAAAsAAAAAAAAAAAAAAAAALwEA&#10;AF9yZWxzLy5yZWxzUEsBAi0AFAAGAAgAAAAhAF3+HXe/AQAAagMAAA4AAAAAAAAAAAAAAAAALgIA&#10;AGRycy9lMm9Eb2MueG1sUEsBAi0AFAAGAAgAAAAhAH0aI1HdAAAACQEAAA8AAAAAAAAAAAAAAAAA&#10;GQQAAGRycy9kb3ducmV2LnhtbFBLBQYAAAAABAAEAPMAAAAjBQAAAAA=&#10;" o:allowincell="f" strokeweight=".5pt"/>
            </w:pict>
          </mc:Fallback>
        </mc:AlternateContent>
      </w:r>
      <w:r>
        <w:rPr>
          <w:rFonts w:ascii="Arial" w:hAnsi="Arial"/>
          <w:noProof/>
        </w:rPr>
        <mc:AlternateContent>
          <mc:Choice Requires="wps">
            <w:drawing>
              <wp:anchor distT="0" distB="0" distL="114300" distR="114300" simplePos="0" relativeHeight="251659264" behindDoc="0" locked="0" layoutInCell="0" allowOverlap="1" wp14:anchorId="09C60AC6" wp14:editId="20904835">
                <wp:simplePos x="0" y="0"/>
                <wp:positionH relativeFrom="column">
                  <wp:posOffset>0</wp:posOffset>
                </wp:positionH>
                <wp:positionV relativeFrom="paragraph">
                  <wp:posOffset>429895</wp:posOffset>
                </wp:positionV>
                <wp:extent cx="1920240" cy="0"/>
                <wp:effectExtent l="9525" t="10795" r="13335" b="825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9E7A1"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85pt" to="151.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xXwQEAAGoDAAAOAAAAZHJzL2Uyb0RvYy54bWysU02P2yAQvVfqf0DcGzve7aq14uwh2+0l&#10;bSPt9gdMANuowCAgcfLvO5CPbtvban1AwMy8ee8NXtwfrGF7FaJG1/H5rOZMOYFSu6HjP58fP3zi&#10;LCZwEgw61fGjivx++f7dYvKtanBEI1VgBOJiO/mOjyn5tqqiGJWFOEOvHAV7DBYSHcNQyQAToVtT&#10;NXV9V00YpA8oVIx0+3AK8mXB73sl0o++jyox03HilsoayrrNa7VcQDsE8KMWZxrwChYWtKOmV6gH&#10;SMB2Qf8HZbUIGLFPM4G2wr7XQhUNpGZe/6PmaQSvihYyJ/qrTfHtYMX3/SYwLTt+y5kDSyNaa6dY&#10;c5OtmXxsKWPlNiGLEwf35NcofkXmcDWCG1Sh+Hz0VDfPFdVfJfkQPTXYTt9QUg7sEhafDn2wGZIc&#10;YIcyjuN1HOqQmKDL+eembm5pauISq6C9FPoQ01eFluVNxw2RLsCwX8eUiUB7Scl9HD5qY8q0jWNT&#10;x+9uPtalIKLRMgdzWgzDdmUC20N+L+UrqijyMi3gzskCNiqQX877BNqc9tTcuLMZWf/JyS3K4yZc&#10;TKKBFpbnx5dfzMtzqf7ziyx/AwAA//8DAFBLAwQUAAYACAAAACEAl7L08NoAAAAGAQAADwAAAGRy&#10;cy9kb3ducmV2LnhtbEyPwU7DMBBE70j8g7VI3KidQloU4lQIKYgLBwri7MYmibDXkb2NA1+PEQd6&#10;3JnRzNt6tzjLZhPi6FFCsRLADHZej9hLeHttr26BRVKolfVoJHyZCLvm/KxWlfYJX8y8p57lEoyV&#10;kjAQTRXnsRuMU3HlJ4PZ+/DBKcpn6LkOKuVyZ/laiA13asS8MKjJPAym+9wfnQQs6N2mRGkO3+Vj&#10;WZTtk3hupby8WO7vgJFZ6D8Mv/gZHZrMdPBH1JFZCfkRkrDZboFl91qsb4Ad/gTe1PwUv/kBAAD/&#10;/wMAUEsBAi0AFAAGAAgAAAAhALaDOJL+AAAA4QEAABMAAAAAAAAAAAAAAAAAAAAAAFtDb250ZW50&#10;X1R5cGVzXS54bWxQSwECLQAUAAYACAAAACEAOP0h/9YAAACUAQAACwAAAAAAAAAAAAAAAAAvAQAA&#10;X3JlbHMvLnJlbHNQSwECLQAUAAYACAAAACEA4nGcV8EBAABqAwAADgAAAAAAAAAAAAAAAAAuAgAA&#10;ZHJzL2Uyb0RvYy54bWxQSwECLQAUAAYACAAAACEAl7L08NoAAAAGAQAADwAAAAAAAAAAAAAAAAAb&#10;BAAAZHJzL2Rvd25yZXYueG1sUEsFBgAAAAAEAAQA8wAAACIFAAAAAA==&#10;" o:allowincell="f" strokeweight=".5pt"/>
            </w:pict>
          </mc:Fallback>
        </mc:AlternateContent>
      </w:r>
      <w:r>
        <w:rPr>
          <w:rFonts w:ascii="Arial" w:hAnsi="Arial"/>
          <w:noProof/>
        </w:rPr>
        <w:drawing>
          <wp:inline distT="0" distB="0" distL="0" distR="0" wp14:anchorId="0D97FF03" wp14:editId="5B9743A3">
            <wp:extent cx="2326005" cy="1375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6005" cy="1375410"/>
                    </a:xfrm>
                    <a:prstGeom prst="rect">
                      <a:avLst/>
                    </a:prstGeom>
                    <a:noFill/>
                    <a:ln>
                      <a:noFill/>
                    </a:ln>
                  </pic:spPr>
                </pic:pic>
              </a:graphicData>
            </a:graphic>
          </wp:inline>
        </w:drawing>
      </w:r>
    </w:p>
    <w:p w14:paraId="32C24BFB" w14:textId="77777777" w:rsidR="000D7ECB" w:rsidRDefault="002909FF">
      <w:pPr>
        <w:pStyle w:val="Manual-TitlePage1PkgName"/>
        <w:rPr>
          <w:sz w:val="48"/>
          <w:szCs w:val="48"/>
        </w:rPr>
      </w:pPr>
      <w:r>
        <w:rPr>
          <w:sz w:val="48"/>
          <w:szCs w:val="48"/>
        </w:rPr>
        <w:t>CLINICAL INDICATOR DATA CAPTURE (cidc)</w:t>
      </w:r>
    </w:p>
    <w:p w14:paraId="62E9B2F3" w14:textId="77777777" w:rsidR="000D7ECB" w:rsidRDefault="002909FF">
      <w:pPr>
        <w:pStyle w:val="Manual-TitlePage1PkgName"/>
        <w:rPr>
          <w:sz w:val="48"/>
          <w:szCs w:val="48"/>
        </w:rPr>
      </w:pPr>
      <w:r>
        <w:rPr>
          <w:sz w:val="48"/>
          <w:szCs w:val="48"/>
        </w:rPr>
        <w:t>Outpatient Pharmacy</w:t>
      </w:r>
    </w:p>
    <w:p w14:paraId="3A82FB28" w14:textId="77777777" w:rsidR="000D7ECB" w:rsidRDefault="002909FF">
      <w:pPr>
        <w:pStyle w:val="Title"/>
        <w:rPr>
          <w:sz w:val="48"/>
        </w:rPr>
      </w:pPr>
      <w:r>
        <w:br/>
      </w:r>
      <w:bookmarkStart w:id="0" w:name="_Toc87424323"/>
      <w:bookmarkStart w:id="1" w:name="_Toc87424358"/>
      <w:bookmarkStart w:id="2" w:name="_Toc87424538"/>
      <w:bookmarkStart w:id="3" w:name="_Toc92183769"/>
      <w:r>
        <w:rPr>
          <w:sz w:val="48"/>
        </w:rPr>
        <w:t>RELEASE NOTES</w:t>
      </w:r>
      <w:bookmarkEnd w:id="0"/>
      <w:bookmarkEnd w:id="1"/>
      <w:bookmarkEnd w:id="2"/>
      <w:bookmarkEnd w:id="3"/>
    </w:p>
    <w:p w14:paraId="4DE9F011" w14:textId="77777777" w:rsidR="000D7ECB" w:rsidRDefault="000D7ECB">
      <w:pPr>
        <w:pStyle w:val="Heading7"/>
        <w:jc w:val="center"/>
        <w:rPr>
          <w:b/>
          <w:sz w:val="36"/>
          <w:szCs w:val="36"/>
        </w:rPr>
      </w:pPr>
    </w:p>
    <w:p w14:paraId="22ABA168" w14:textId="77777777" w:rsidR="000D7ECB" w:rsidRDefault="002909FF">
      <w:pPr>
        <w:pStyle w:val="Manual-TitlePage3VerRelDate"/>
      </w:pPr>
      <w:r>
        <w:t>PSO*7.0*143</w:t>
      </w:r>
    </w:p>
    <w:p w14:paraId="2D5BD578" w14:textId="77777777" w:rsidR="000D7ECB" w:rsidRDefault="000D7ECB">
      <w:pPr>
        <w:pStyle w:val="Manual-TitlePage3VerRelDate"/>
        <w:rPr>
          <w:b/>
        </w:rPr>
      </w:pPr>
    </w:p>
    <w:p w14:paraId="37192965" w14:textId="77777777" w:rsidR="000D7ECB" w:rsidRDefault="002909FF">
      <w:pPr>
        <w:pStyle w:val="Manual-TitlePage3VerRelDate"/>
      </w:pPr>
      <w:r>
        <w:t>Version 7.0</w:t>
      </w:r>
    </w:p>
    <w:p w14:paraId="5B55E87F" w14:textId="77777777" w:rsidR="000D7ECB" w:rsidRDefault="002909FF">
      <w:pPr>
        <w:pStyle w:val="Manual-TitlePage3VerRelDate"/>
        <w:rPr>
          <w:bCs/>
        </w:rPr>
      </w:pPr>
      <w:r>
        <w:t>August 2005</w:t>
      </w:r>
    </w:p>
    <w:p w14:paraId="09C5440E" w14:textId="77777777" w:rsidR="000D7ECB" w:rsidRDefault="000D7ECB">
      <w:pPr>
        <w:pStyle w:val="RevisionDate"/>
      </w:pPr>
    </w:p>
    <w:p w14:paraId="6FD0807C" w14:textId="77777777" w:rsidR="000D7ECB" w:rsidRDefault="000D7ECB">
      <w:pPr>
        <w:pStyle w:val="RevisionDate"/>
        <w:rPr>
          <w:bCs/>
        </w:rPr>
      </w:pPr>
    </w:p>
    <w:p w14:paraId="2CDE061D" w14:textId="77777777" w:rsidR="000D7ECB" w:rsidRDefault="000D7ECB"/>
    <w:p w14:paraId="5C9D641F" w14:textId="77777777" w:rsidR="000D7ECB" w:rsidRDefault="000D7ECB"/>
    <w:p w14:paraId="1D16CE15" w14:textId="77777777" w:rsidR="000D7ECB" w:rsidRDefault="000D7ECB"/>
    <w:p w14:paraId="0EECC6C9" w14:textId="77777777" w:rsidR="000D7ECB" w:rsidRDefault="000D7ECB"/>
    <w:p w14:paraId="2C92C79D" w14:textId="77777777" w:rsidR="000D7ECB" w:rsidRDefault="000D7ECB"/>
    <w:p w14:paraId="1600AD87" w14:textId="77777777" w:rsidR="000D7ECB" w:rsidRDefault="000D7ECB"/>
    <w:p w14:paraId="330DBF34" w14:textId="77777777" w:rsidR="000D7ECB" w:rsidRDefault="000D7ECB"/>
    <w:p w14:paraId="316CF958" w14:textId="77777777" w:rsidR="000D7ECB" w:rsidRDefault="000D7ECB"/>
    <w:p w14:paraId="3CA67B70" w14:textId="77777777" w:rsidR="000D7ECB" w:rsidRDefault="000D7ECB"/>
    <w:p w14:paraId="59DA42B1" w14:textId="383D921D" w:rsidR="000D7ECB" w:rsidRDefault="00D50079">
      <w:pPr>
        <w:spacing w:before="0" w:after="0"/>
        <w:ind w:firstLine="3060"/>
        <w:rPr>
          <w:rFonts w:ascii="Arial" w:hAnsi="Arial"/>
          <w:sz w:val="24"/>
        </w:rPr>
      </w:pPr>
      <w:r>
        <w:rPr>
          <w:noProof/>
        </w:rPr>
        <mc:AlternateContent>
          <mc:Choice Requires="wps">
            <w:drawing>
              <wp:anchor distT="0" distB="0" distL="114300" distR="114300" simplePos="0" relativeHeight="251656192" behindDoc="0" locked="0" layoutInCell="0" allowOverlap="1" wp14:anchorId="1B1EC898" wp14:editId="3E46ABE7">
                <wp:simplePos x="0" y="0"/>
                <wp:positionH relativeFrom="column">
                  <wp:posOffset>4114800</wp:posOffset>
                </wp:positionH>
                <wp:positionV relativeFrom="paragraph">
                  <wp:posOffset>67310</wp:posOffset>
                </wp:positionV>
                <wp:extent cx="1920240" cy="0"/>
                <wp:effectExtent l="9525" t="6985" r="13335" b="12065"/>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08141"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3pt" to="475.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KFwQEAAGoDAAAOAAAAZHJzL2Uyb0RvYy54bWysU8Fu2zAMvQ/YPwi6L3bcrdiMOD2k6y7Z&#10;FqDdBzCSbAuTREFSYufvR6lJ2m23YT4Iokg+Pj7Sq7vZGnZUIWp0HV8uas6UEyi1Gzr+4+nh3UfO&#10;YgInwaBTHT+pyO/Wb9+sJt+qBkc0UgVGIC62k+/4mJJvqyqKUVmIC/TKkbPHYCGRGYZKBpgI3Zqq&#10;qevbasIgfUChYqTX+2cnXxf8vlcife/7qBIzHSduqZyhnPt8VusVtEMAP2pxpgH/wMKCdlT0CnUP&#10;Cdgh6L+grBYBI/ZpIdBW2PdaqNIDdbOs/+jmcQSvSi8kTvRXmeL/gxXfjrvAtOz4DWcOLI1oq51i&#10;TZFm8rGliI3bhdycmN2j36L4GZnDzQhuUIXi08lT3jKLWf2Wko3oqcB++oqSYuCQsOg098FmSFKA&#10;zWUcp+s41JyYoMflp6Zu3tPUxMVXQXtJ9CGmLwoty5eOGyJdgOG4jSkTgfYSkus4fNDGlGkbx6aO&#10;3958qEtCRKNlduawGIb9xgR2hLwv5Stdked1WMCDkwVsVCA/n+8JtHm+U3HjzmLk/vM6xnaP8rQL&#10;F5FooIXlefnyxry2S/bLL7L+BQAA//8DAFBLAwQUAAYACAAAACEADOS84NsAAAAJAQAADwAAAGRy&#10;cy9kb3ducmV2LnhtbEyPQUvEMBCF74L/IYzgzU0q27LWposIFS8eXMVzthnbYjIpSbap/nojHvQ4&#10;7z3efK/Zr9awBX2YHEkoNgIYUu/0RIOE15fuagcsREVaGUco4RMD7Nvzs0bV2iV6xuUQB5ZLKNRK&#10;whjjXHMe+hGtChs3I2Xv3XmrYj79wLVXKZdbw6+FqLhVE+UPo5rxfsT+43CyEqiIbyalmBb/VT6U&#10;Rdk9iqdOysuL9e4WWMQ1/oXhBz+jQ5uZju5EOjAjodru8paYDVEBy4GbUmyBHX8F3jb8/4L2GwAA&#10;//8DAFBLAQItABQABgAIAAAAIQC2gziS/gAAAOEBAAATAAAAAAAAAAAAAAAAAAAAAABbQ29udGVu&#10;dF9UeXBlc10ueG1sUEsBAi0AFAAGAAgAAAAhADj9If/WAAAAlAEAAAsAAAAAAAAAAAAAAAAALwEA&#10;AF9yZWxzLy5yZWxzUEsBAi0AFAAGAAgAAAAhANZ2EoXBAQAAagMAAA4AAAAAAAAAAAAAAAAALgIA&#10;AGRycy9lMm9Eb2MueG1sUEsBAi0AFAAGAAgAAAAhAAzkvODbAAAACQEAAA8AAAAAAAAAAAAAAAAA&#10;GwQAAGRycy9kb3ducmV2LnhtbFBLBQYAAAAABAAEAPMAAAAjBQAAAAA=&#10;" o:allowincell="f" strokeweight=".5pt"/>
            </w:pict>
          </mc:Fallback>
        </mc:AlternateContent>
      </w:r>
      <w:r>
        <w:rPr>
          <w:noProof/>
        </w:rPr>
        <mc:AlternateContent>
          <mc:Choice Requires="wps">
            <w:drawing>
              <wp:anchor distT="0" distB="0" distL="114300" distR="114300" simplePos="0" relativeHeight="251657216" behindDoc="0" locked="0" layoutInCell="0" allowOverlap="1" wp14:anchorId="07023308" wp14:editId="0B8F2002">
                <wp:simplePos x="0" y="0"/>
                <wp:positionH relativeFrom="column">
                  <wp:posOffset>0</wp:posOffset>
                </wp:positionH>
                <wp:positionV relativeFrom="paragraph">
                  <wp:posOffset>67310</wp:posOffset>
                </wp:positionV>
                <wp:extent cx="1828800" cy="0"/>
                <wp:effectExtent l="9525" t="6985" r="9525" b="1206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26B40" id="Line 2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2in,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iixwEAAHQDAAAOAAAAZHJzL2Uyb0RvYy54bWysU8tu2zAQvBfoPxC815JVNDAEyzk4TXtw&#10;WwNJP2DNh0SE4hIkbdl/3yX9aNPeiuhAcLkzw91Zanl/HC07qBANuo7PZzVnygmUxvUd//n8+GHB&#10;WUzgJFh0quMnFfn96v275eRb1eCAVqrASMTFdvIdH1LybVVFMagR4gy9cpTUGEZIFIa+kgEmUh9t&#10;1dT1XTVhkD6gUDHS6cM5yVdFX2sl0g+to0rMdpxqS2UNZd3ltVotoe0D+MGISxnwH1WMYBxdepN6&#10;gARsH8w/UqMRASPqNBM4Vqi1Ear0QN3M67+6eRrAq9ILmRP9zab4drLi+2EbmJEdbzhzMNKINsYp&#10;1syzNZOPLSHWbhtyc+LonvwGxUtkDtcDuF6VEp9PnniFUb2i5CB6umA3fUNJGNgnLD4ddRiZtsZ/&#10;zcQsTl6wYxnM6TYYdUxM0OF80SwWNc1PXHMVtFkiE32I6YvCkeVNxy2VXwThsImJmiDoFZLhDh+N&#10;tWXu1rGp43cfP9WFENEamZMZFkO/W9vADpBfTvmyIyT2ChZw72QRGxTIz5d9AmPPe8JbR7SrE2dP&#10;dyhP25Dl8jmNtghfnmF+O3/GBfX7Z1n9AgAA//8DAFBLAwQUAAYACAAAACEAyaWCE9sAAAAGAQAA&#10;DwAAAGRycy9kb3ducmV2LnhtbEyPTUvDQBCG74L/YRnBm90YpYY0m1L8ABGk2Aq9TrNjEpudDdlN&#10;G/+9Ix70OM87vPNMsZxcp440hNazgetZAoq48rbl2sD79ukqAxUissXOMxn4ogDL8vyswNz6E7/R&#10;cRNrJSUccjTQxNjnWoeqIYdh5ntiyT784DDKONTaDniSctfpNEnm2mHLcqHBnu4bqg6b0RlYp/VN&#10;/2i3h9vXl+r5LpseVrvx05jLi2m1ABVpin/L8KMv6lCK096PbIPqDMgjUWgyByVpmmUC9r9Al4X+&#10;r19+AwAA//8DAFBLAQItABQABgAIAAAAIQC2gziS/gAAAOEBAAATAAAAAAAAAAAAAAAAAAAAAABb&#10;Q29udGVudF9UeXBlc10ueG1sUEsBAi0AFAAGAAgAAAAhADj9If/WAAAAlAEAAAsAAAAAAAAAAAAA&#10;AAAALwEAAF9yZWxzLy5yZWxzUEsBAi0AFAAGAAgAAAAhAA2HCKLHAQAAdAMAAA4AAAAAAAAAAAAA&#10;AAAALgIAAGRycy9lMm9Eb2MueG1sUEsBAi0AFAAGAAgAAAAhAMmlghPbAAAABgEAAA8AAAAAAAAA&#10;AAAAAAAAIQQAAGRycy9kb3ducmV2LnhtbFBLBQYAAAAABAAEAPMAAAApBQAAAAA=&#10;" o:allowincell="f" strokeweight=".5pt"/>
            </w:pict>
          </mc:Fallback>
        </mc:AlternateContent>
      </w:r>
      <w:r w:rsidR="002909FF">
        <w:rPr>
          <w:rFonts w:ascii="Arial" w:hAnsi="Arial"/>
          <w:sz w:val="24"/>
        </w:rPr>
        <w:t>Department of Veterans Affairs</w:t>
      </w:r>
    </w:p>
    <w:p w14:paraId="253D5353" w14:textId="77777777" w:rsidR="000D7ECB" w:rsidRDefault="002909FF">
      <w:pPr>
        <w:spacing w:before="0" w:after="0"/>
        <w:jc w:val="center"/>
        <w:rPr>
          <w:rFonts w:ascii="Arial" w:hAnsi="Arial"/>
          <w:sz w:val="24"/>
        </w:rPr>
      </w:pPr>
      <w:smartTag w:uri="urn:schemas-microsoft-com:office:smarttags" w:element="place">
        <w:r>
          <w:rPr>
            <w:rFonts w:ascii="Arial" w:hAnsi="Arial" w:cs="Arial"/>
            <w:sz w:val="24"/>
          </w:rPr>
          <w:t>V</w:t>
        </w:r>
        <w:r>
          <w:rPr>
            <w:rFonts w:ascii="Arial" w:hAnsi="Arial" w:cs="Arial"/>
            <w:bCs/>
            <w:iCs/>
            <w:sz w:val="24"/>
          </w:rPr>
          <w:t>ist</w:t>
        </w:r>
        <w:r>
          <w:rPr>
            <w:rFonts w:ascii="Arial" w:hAnsi="Arial" w:cs="Arial"/>
            <w:sz w:val="24"/>
          </w:rPr>
          <w:t>A</w:t>
        </w:r>
      </w:smartTag>
      <w:r>
        <w:rPr>
          <w:rFonts w:ascii="Arial" w:hAnsi="Arial" w:cs="Arial"/>
        </w:rPr>
        <w:t xml:space="preserve"> </w:t>
      </w:r>
      <w:r>
        <w:rPr>
          <w:rFonts w:ascii="Arial" w:hAnsi="Arial"/>
          <w:sz w:val="24"/>
        </w:rPr>
        <w:t>Health</w:t>
      </w:r>
      <w:r>
        <w:rPr>
          <w:rFonts w:ascii="Arial" w:hAnsi="Arial"/>
        </w:rPr>
        <w:t xml:space="preserve"> </w:t>
      </w:r>
      <w:r>
        <w:rPr>
          <w:rFonts w:ascii="Arial" w:hAnsi="Arial"/>
          <w:sz w:val="24"/>
        </w:rPr>
        <w:t>Systems Design &amp; Development</w:t>
      </w:r>
    </w:p>
    <w:p w14:paraId="3CB25485" w14:textId="77777777" w:rsidR="000D7ECB" w:rsidRDefault="000D7ECB">
      <w:pPr>
        <w:spacing w:before="0" w:after="0"/>
        <w:jc w:val="center"/>
      </w:pPr>
    </w:p>
    <w:p w14:paraId="20614317" w14:textId="77777777" w:rsidR="000D7ECB" w:rsidRDefault="000D7ECB">
      <w:pPr>
        <w:sectPr w:rsidR="000D7ECB">
          <w:footerReference w:type="even" r:id="rId8"/>
          <w:pgSz w:w="12240" w:h="15840" w:code="1"/>
          <w:pgMar w:top="1440" w:right="1440" w:bottom="1440" w:left="1440" w:header="720" w:footer="720" w:gutter="0"/>
          <w:pgNumType w:start="1"/>
          <w:cols w:space="720"/>
          <w:docGrid w:linePitch="360"/>
        </w:sectPr>
      </w:pPr>
    </w:p>
    <w:p w14:paraId="4E579BDA" w14:textId="77777777" w:rsidR="000D7ECB" w:rsidRDefault="002909FF">
      <w:pPr>
        <w:pStyle w:val="ManHead1"/>
      </w:pPr>
      <w:bookmarkStart w:id="4" w:name="_Toc87424324"/>
      <w:bookmarkStart w:id="5" w:name="_Toc87424359"/>
      <w:bookmarkStart w:id="6" w:name="_Toc87424418"/>
      <w:bookmarkStart w:id="7" w:name="_Toc87424489"/>
      <w:bookmarkStart w:id="8" w:name="_Toc87424539"/>
      <w:bookmarkStart w:id="9" w:name="_Toc92183770"/>
      <w:r>
        <w:t>Table of Contents</w:t>
      </w:r>
      <w:bookmarkEnd w:id="4"/>
      <w:bookmarkEnd w:id="5"/>
      <w:bookmarkEnd w:id="6"/>
      <w:bookmarkEnd w:id="7"/>
      <w:bookmarkEnd w:id="8"/>
      <w:bookmarkEnd w:id="9"/>
    </w:p>
    <w:p w14:paraId="1202D383" w14:textId="77777777" w:rsidR="000D7ECB" w:rsidRDefault="002909FF">
      <w:pPr>
        <w:pStyle w:val="TOC1"/>
        <w:tabs>
          <w:tab w:val="right" w:leader="dot" w:pos="8630"/>
        </w:tabs>
        <w:rPr>
          <w:rFonts w:ascii="Times New Roman" w:hAnsi="Times New Roman" w:cs="Times New Roman"/>
          <w:b w:val="0"/>
          <w:bCs w:val="0"/>
          <w:caps w:val="0"/>
          <w:noProof/>
        </w:rPr>
      </w:pPr>
      <w:r>
        <w:fldChar w:fldCharType="begin"/>
      </w:r>
      <w:r>
        <w:instrText xml:space="preserve"> TOC \o "1-3" \u </w:instrText>
      </w:r>
      <w:r>
        <w:fldChar w:fldCharType="separate"/>
      </w:r>
      <w:r>
        <w:rPr>
          <w:noProof/>
        </w:rPr>
        <w:t>RELEASE NOTES</w:t>
      </w:r>
      <w:r>
        <w:rPr>
          <w:noProof/>
        </w:rPr>
        <w:tab/>
      </w:r>
      <w:r>
        <w:rPr>
          <w:noProof/>
        </w:rPr>
        <w:fldChar w:fldCharType="begin"/>
      </w:r>
      <w:r>
        <w:rPr>
          <w:noProof/>
        </w:rPr>
        <w:instrText xml:space="preserve"> PAGEREF _Toc92183769 \h </w:instrText>
      </w:r>
      <w:r>
        <w:rPr>
          <w:noProof/>
        </w:rPr>
      </w:r>
      <w:r>
        <w:rPr>
          <w:noProof/>
        </w:rPr>
        <w:fldChar w:fldCharType="separate"/>
      </w:r>
      <w:r>
        <w:rPr>
          <w:noProof/>
        </w:rPr>
        <w:t>1</w:t>
      </w:r>
      <w:r>
        <w:rPr>
          <w:noProof/>
        </w:rPr>
        <w:fldChar w:fldCharType="end"/>
      </w:r>
    </w:p>
    <w:p w14:paraId="11790FDA" w14:textId="77777777" w:rsidR="000D7ECB" w:rsidRDefault="002909FF">
      <w:pPr>
        <w:pStyle w:val="TOC1"/>
        <w:tabs>
          <w:tab w:val="right" w:leader="dot" w:pos="8630"/>
        </w:tabs>
        <w:rPr>
          <w:rFonts w:ascii="Times New Roman" w:hAnsi="Times New Roman" w:cs="Times New Roman"/>
          <w:b w:val="0"/>
          <w:bCs w:val="0"/>
          <w:caps w:val="0"/>
          <w:noProof/>
        </w:rPr>
      </w:pPr>
      <w:r>
        <w:rPr>
          <w:noProof/>
        </w:rPr>
        <w:t>Table of Contents</w:t>
      </w:r>
      <w:r>
        <w:rPr>
          <w:noProof/>
        </w:rPr>
        <w:tab/>
      </w:r>
      <w:r>
        <w:rPr>
          <w:noProof/>
        </w:rPr>
        <w:fldChar w:fldCharType="begin"/>
      </w:r>
      <w:r>
        <w:rPr>
          <w:noProof/>
        </w:rPr>
        <w:instrText xml:space="preserve"> PAGEREF _Toc92183770 \h </w:instrText>
      </w:r>
      <w:r>
        <w:rPr>
          <w:noProof/>
        </w:rPr>
      </w:r>
      <w:r>
        <w:rPr>
          <w:noProof/>
        </w:rPr>
        <w:fldChar w:fldCharType="separate"/>
      </w:r>
      <w:r>
        <w:rPr>
          <w:noProof/>
        </w:rPr>
        <w:t>i</w:t>
      </w:r>
      <w:r>
        <w:rPr>
          <w:noProof/>
        </w:rPr>
        <w:fldChar w:fldCharType="end"/>
      </w:r>
    </w:p>
    <w:p w14:paraId="6C61C7B4" w14:textId="77777777" w:rsidR="000D7ECB" w:rsidRDefault="002909FF">
      <w:pPr>
        <w:pStyle w:val="TOC1"/>
        <w:tabs>
          <w:tab w:val="left" w:pos="660"/>
          <w:tab w:val="right" w:leader="dot" w:pos="8630"/>
        </w:tabs>
        <w:rPr>
          <w:rFonts w:ascii="Times New Roman" w:hAnsi="Times New Roman" w:cs="Times New Roman"/>
          <w:b w:val="0"/>
          <w:bCs w:val="0"/>
          <w:caps w:val="0"/>
          <w:noProof/>
        </w:rPr>
      </w:pPr>
      <w:r>
        <w:rPr>
          <w:noProof/>
        </w:rPr>
        <w:t>1.</w:t>
      </w:r>
      <w:r>
        <w:rPr>
          <w:rFonts w:ascii="Times New Roman" w:hAnsi="Times New Roman" w:cs="Times New Roman"/>
          <w:b w:val="0"/>
          <w:bCs w:val="0"/>
          <w:caps w:val="0"/>
          <w:noProof/>
        </w:rPr>
        <w:tab/>
      </w:r>
      <w:r>
        <w:rPr>
          <w:noProof/>
        </w:rPr>
        <w:t>Introduction</w:t>
      </w:r>
      <w:r>
        <w:rPr>
          <w:noProof/>
        </w:rPr>
        <w:tab/>
      </w:r>
      <w:r>
        <w:rPr>
          <w:noProof/>
        </w:rPr>
        <w:fldChar w:fldCharType="begin"/>
      </w:r>
      <w:r>
        <w:rPr>
          <w:noProof/>
        </w:rPr>
        <w:instrText xml:space="preserve"> PAGEREF _Toc92183771 \h </w:instrText>
      </w:r>
      <w:r>
        <w:rPr>
          <w:noProof/>
        </w:rPr>
      </w:r>
      <w:r>
        <w:rPr>
          <w:noProof/>
        </w:rPr>
        <w:fldChar w:fldCharType="separate"/>
      </w:r>
      <w:r>
        <w:rPr>
          <w:noProof/>
        </w:rPr>
        <w:t>1</w:t>
      </w:r>
      <w:r>
        <w:rPr>
          <w:noProof/>
        </w:rPr>
        <w:fldChar w:fldCharType="end"/>
      </w:r>
    </w:p>
    <w:p w14:paraId="7E37365A" w14:textId="77777777" w:rsidR="000D7ECB" w:rsidRDefault="002909FF">
      <w:pPr>
        <w:pStyle w:val="TOC1"/>
        <w:tabs>
          <w:tab w:val="left" w:pos="660"/>
          <w:tab w:val="right" w:leader="dot" w:pos="8630"/>
        </w:tabs>
        <w:rPr>
          <w:rFonts w:ascii="Times New Roman" w:hAnsi="Times New Roman" w:cs="Times New Roman"/>
          <w:b w:val="0"/>
          <w:bCs w:val="0"/>
          <w:caps w:val="0"/>
          <w:noProof/>
        </w:rPr>
      </w:pPr>
      <w:r w:rsidRPr="00571BF1">
        <w:rPr>
          <w:noProof/>
          <w:color w:val="000000"/>
        </w:rPr>
        <w:t>2.</w:t>
      </w:r>
      <w:r>
        <w:rPr>
          <w:rFonts w:ascii="Times New Roman" w:hAnsi="Times New Roman" w:cs="Times New Roman"/>
          <w:b w:val="0"/>
          <w:bCs w:val="0"/>
          <w:caps w:val="0"/>
          <w:noProof/>
        </w:rPr>
        <w:tab/>
      </w:r>
      <w:r>
        <w:rPr>
          <w:noProof/>
        </w:rPr>
        <w:t>New Features, Functions, and Enhancements</w:t>
      </w:r>
      <w:r>
        <w:rPr>
          <w:noProof/>
        </w:rPr>
        <w:tab/>
      </w:r>
      <w:r>
        <w:rPr>
          <w:noProof/>
        </w:rPr>
        <w:fldChar w:fldCharType="begin"/>
      </w:r>
      <w:r>
        <w:rPr>
          <w:noProof/>
        </w:rPr>
        <w:instrText xml:space="preserve"> PAGEREF _Toc92183772 \h </w:instrText>
      </w:r>
      <w:r>
        <w:rPr>
          <w:noProof/>
        </w:rPr>
      </w:r>
      <w:r>
        <w:rPr>
          <w:noProof/>
        </w:rPr>
        <w:fldChar w:fldCharType="separate"/>
      </w:r>
      <w:r>
        <w:rPr>
          <w:noProof/>
        </w:rPr>
        <w:t>3</w:t>
      </w:r>
      <w:r>
        <w:rPr>
          <w:noProof/>
        </w:rPr>
        <w:fldChar w:fldCharType="end"/>
      </w:r>
    </w:p>
    <w:p w14:paraId="272D258A" w14:textId="77777777" w:rsidR="000D7ECB" w:rsidRDefault="002909FF">
      <w:pPr>
        <w:pStyle w:val="TOC1"/>
        <w:tabs>
          <w:tab w:val="left" w:pos="660"/>
          <w:tab w:val="right" w:leader="dot" w:pos="8630"/>
        </w:tabs>
        <w:rPr>
          <w:rFonts w:ascii="Times New Roman" w:hAnsi="Times New Roman" w:cs="Times New Roman"/>
          <w:b w:val="0"/>
          <w:bCs w:val="0"/>
          <w:caps w:val="0"/>
          <w:noProof/>
        </w:rPr>
      </w:pPr>
      <w:r>
        <w:rPr>
          <w:noProof/>
        </w:rPr>
        <w:t>3.</w:t>
      </w:r>
      <w:r>
        <w:rPr>
          <w:rFonts w:ascii="Times New Roman" w:hAnsi="Times New Roman" w:cs="Times New Roman"/>
          <w:b w:val="0"/>
          <w:bCs w:val="0"/>
          <w:caps w:val="0"/>
          <w:noProof/>
        </w:rPr>
        <w:tab/>
      </w:r>
      <w:r>
        <w:rPr>
          <w:noProof/>
        </w:rPr>
        <w:t>Options</w:t>
      </w:r>
      <w:r>
        <w:rPr>
          <w:noProof/>
        </w:rPr>
        <w:tab/>
      </w:r>
      <w:r>
        <w:rPr>
          <w:noProof/>
        </w:rPr>
        <w:fldChar w:fldCharType="begin"/>
      </w:r>
      <w:r>
        <w:rPr>
          <w:noProof/>
        </w:rPr>
        <w:instrText xml:space="preserve"> PAGEREF _Toc92183773 \h </w:instrText>
      </w:r>
      <w:r>
        <w:rPr>
          <w:noProof/>
        </w:rPr>
      </w:r>
      <w:r>
        <w:rPr>
          <w:noProof/>
        </w:rPr>
        <w:fldChar w:fldCharType="separate"/>
      </w:r>
      <w:r>
        <w:rPr>
          <w:noProof/>
        </w:rPr>
        <w:t>7</w:t>
      </w:r>
      <w:r>
        <w:rPr>
          <w:noProof/>
        </w:rPr>
        <w:fldChar w:fldCharType="end"/>
      </w:r>
    </w:p>
    <w:p w14:paraId="0A05E8F1" w14:textId="77777777" w:rsidR="000D7ECB" w:rsidRDefault="002909FF">
      <w:pPr>
        <w:pStyle w:val="TOC1"/>
        <w:tabs>
          <w:tab w:val="left" w:pos="660"/>
          <w:tab w:val="right" w:leader="dot" w:pos="8630"/>
        </w:tabs>
        <w:rPr>
          <w:rFonts w:ascii="Times New Roman" w:hAnsi="Times New Roman" w:cs="Times New Roman"/>
          <w:b w:val="0"/>
          <w:bCs w:val="0"/>
          <w:caps w:val="0"/>
          <w:noProof/>
        </w:rPr>
      </w:pPr>
      <w:r>
        <w:rPr>
          <w:noProof/>
        </w:rPr>
        <w:t>4.</w:t>
      </w:r>
      <w:r>
        <w:rPr>
          <w:rFonts w:ascii="Times New Roman" w:hAnsi="Times New Roman" w:cs="Times New Roman"/>
          <w:b w:val="0"/>
          <w:bCs w:val="0"/>
          <w:caps w:val="0"/>
          <w:noProof/>
        </w:rPr>
        <w:tab/>
      </w:r>
      <w:r>
        <w:rPr>
          <w:noProof/>
        </w:rPr>
        <w:t>Reports and Profiles</w:t>
      </w:r>
      <w:r>
        <w:rPr>
          <w:noProof/>
        </w:rPr>
        <w:tab/>
      </w:r>
      <w:r>
        <w:rPr>
          <w:noProof/>
        </w:rPr>
        <w:fldChar w:fldCharType="begin"/>
      </w:r>
      <w:r>
        <w:rPr>
          <w:noProof/>
        </w:rPr>
        <w:instrText xml:space="preserve"> PAGEREF _Toc92183774 \h </w:instrText>
      </w:r>
      <w:r>
        <w:rPr>
          <w:noProof/>
        </w:rPr>
      </w:r>
      <w:r>
        <w:rPr>
          <w:noProof/>
        </w:rPr>
        <w:fldChar w:fldCharType="separate"/>
      </w:r>
      <w:r>
        <w:rPr>
          <w:noProof/>
        </w:rPr>
        <w:t>7</w:t>
      </w:r>
      <w:r>
        <w:rPr>
          <w:noProof/>
        </w:rPr>
        <w:fldChar w:fldCharType="end"/>
      </w:r>
    </w:p>
    <w:p w14:paraId="1FC615CF" w14:textId="77777777" w:rsidR="000D7ECB" w:rsidRDefault="002909FF">
      <w:pPr>
        <w:pStyle w:val="TOC1"/>
        <w:tabs>
          <w:tab w:val="left" w:pos="660"/>
          <w:tab w:val="right" w:leader="dot" w:pos="8630"/>
        </w:tabs>
        <w:rPr>
          <w:rFonts w:ascii="Times New Roman" w:hAnsi="Times New Roman" w:cs="Times New Roman"/>
          <w:b w:val="0"/>
          <w:bCs w:val="0"/>
          <w:caps w:val="0"/>
          <w:noProof/>
        </w:rPr>
      </w:pPr>
      <w:r>
        <w:rPr>
          <w:noProof/>
        </w:rPr>
        <w:t>5.</w:t>
      </w:r>
      <w:r>
        <w:rPr>
          <w:rFonts w:ascii="Times New Roman" w:hAnsi="Times New Roman" w:cs="Times New Roman"/>
          <w:b w:val="0"/>
          <w:bCs w:val="0"/>
          <w:caps w:val="0"/>
          <w:noProof/>
        </w:rPr>
        <w:tab/>
      </w:r>
      <w:r>
        <w:rPr>
          <w:noProof/>
        </w:rPr>
        <w:t>Files and Fields</w:t>
      </w:r>
      <w:r>
        <w:rPr>
          <w:noProof/>
        </w:rPr>
        <w:tab/>
      </w:r>
      <w:r>
        <w:rPr>
          <w:noProof/>
        </w:rPr>
        <w:fldChar w:fldCharType="begin"/>
      </w:r>
      <w:r>
        <w:rPr>
          <w:noProof/>
        </w:rPr>
        <w:instrText xml:space="preserve"> PAGEREF _Toc92183775 \h </w:instrText>
      </w:r>
      <w:r>
        <w:rPr>
          <w:noProof/>
        </w:rPr>
      </w:r>
      <w:r>
        <w:rPr>
          <w:noProof/>
        </w:rPr>
        <w:fldChar w:fldCharType="separate"/>
      </w:r>
      <w:r>
        <w:rPr>
          <w:noProof/>
        </w:rPr>
        <w:t>9</w:t>
      </w:r>
      <w:r>
        <w:rPr>
          <w:noProof/>
        </w:rPr>
        <w:fldChar w:fldCharType="end"/>
      </w:r>
    </w:p>
    <w:p w14:paraId="0D3F58C7" w14:textId="77777777" w:rsidR="000D7ECB" w:rsidRDefault="002909FF">
      <w:pPr>
        <w:pStyle w:val="TOC1"/>
        <w:tabs>
          <w:tab w:val="left" w:pos="660"/>
          <w:tab w:val="right" w:leader="dot" w:pos="8630"/>
        </w:tabs>
        <w:rPr>
          <w:rFonts w:ascii="Times New Roman" w:hAnsi="Times New Roman" w:cs="Times New Roman"/>
          <w:b w:val="0"/>
          <w:bCs w:val="0"/>
          <w:caps w:val="0"/>
          <w:noProof/>
        </w:rPr>
      </w:pPr>
      <w:r>
        <w:rPr>
          <w:noProof/>
        </w:rPr>
        <w:t>6.</w:t>
      </w:r>
      <w:r>
        <w:rPr>
          <w:rFonts w:ascii="Times New Roman" w:hAnsi="Times New Roman" w:cs="Times New Roman"/>
          <w:b w:val="0"/>
          <w:bCs w:val="0"/>
          <w:caps w:val="0"/>
          <w:noProof/>
        </w:rPr>
        <w:tab/>
      </w:r>
      <w:r>
        <w:rPr>
          <w:noProof/>
        </w:rPr>
        <w:t>Other Functionality</w:t>
      </w:r>
      <w:r>
        <w:rPr>
          <w:noProof/>
        </w:rPr>
        <w:tab/>
      </w:r>
      <w:r>
        <w:rPr>
          <w:noProof/>
        </w:rPr>
        <w:fldChar w:fldCharType="begin"/>
      </w:r>
      <w:r>
        <w:rPr>
          <w:noProof/>
        </w:rPr>
        <w:instrText xml:space="preserve"> PAGEREF _Toc92183776 \h </w:instrText>
      </w:r>
      <w:r>
        <w:rPr>
          <w:noProof/>
        </w:rPr>
      </w:r>
      <w:r>
        <w:rPr>
          <w:noProof/>
        </w:rPr>
        <w:fldChar w:fldCharType="separate"/>
      </w:r>
      <w:r>
        <w:rPr>
          <w:noProof/>
        </w:rPr>
        <w:t>9</w:t>
      </w:r>
      <w:r>
        <w:rPr>
          <w:noProof/>
        </w:rPr>
        <w:fldChar w:fldCharType="end"/>
      </w:r>
    </w:p>
    <w:p w14:paraId="523D9512" w14:textId="77777777" w:rsidR="000D7ECB" w:rsidRDefault="002909FF">
      <w:pPr>
        <w:pStyle w:val="TOC1"/>
        <w:tabs>
          <w:tab w:val="left" w:pos="660"/>
          <w:tab w:val="right" w:leader="dot" w:pos="8630"/>
        </w:tabs>
        <w:rPr>
          <w:rFonts w:ascii="Times New Roman" w:hAnsi="Times New Roman" w:cs="Times New Roman"/>
          <w:b w:val="0"/>
          <w:bCs w:val="0"/>
          <w:caps w:val="0"/>
          <w:noProof/>
        </w:rPr>
      </w:pPr>
      <w:r>
        <w:rPr>
          <w:noProof/>
        </w:rPr>
        <w:t>7.</w:t>
      </w:r>
      <w:r>
        <w:rPr>
          <w:rFonts w:ascii="Times New Roman" w:hAnsi="Times New Roman" w:cs="Times New Roman"/>
          <w:b w:val="0"/>
          <w:bCs w:val="0"/>
          <w:caps w:val="0"/>
          <w:noProof/>
        </w:rPr>
        <w:tab/>
      </w:r>
      <w:r>
        <w:rPr>
          <w:noProof/>
        </w:rPr>
        <w:t>Impacts to Other Packages</w:t>
      </w:r>
      <w:r>
        <w:rPr>
          <w:noProof/>
        </w:rPr>
        <w:tab/>
      </w:r>
      <w:r>
        <w:rPr>
          <w:noProof/>
        </w:rPr>
        <w:fldChar w:fldCharType="begin"/>
      </w:r>
      <w:r>
        <w:rPr>
          <w:noProof/>
        </w:rPr>
        <w:instrText xml:space="preserve"> PAGEREF _Toc92183777 \h </w:instrText>
      </w:r>
      <w:r>
        <w:rPr>
          <w:noProof/>
        </w:rPr>
      </w:r>
      <w:r>
        <w:rPr>
          <w:noProof/>
        </w:rPr>
        <w:fldChar w:fldCharType="separate"/>
      </w:r>
      <w:r>
        <w:rPr>
          <w:noProof/>
        </w:rPr>
        <w:t>9</w:t>
      </w:r>
      <w:r>
        <w:rPr>
          <w:noProof/>
        </w:rPr>
        <w:fldChar w:fldCharType="end"/>
      </w:r>
    </w:p>
    <w:p w14:paraId="1F8CB805" w14:textId="77777777" w:rsidR="000D7ECB" w:rsidRDefault="002909FF">
      <w:r>
        <w:fldChar w:fldCharType="end"/>
      </w:r>
    </w:p>
    <w:p w14:paraId="747C618B" w14:textId="77777777" w:rsidR="000D7ECB" w:rsidRDefault="002909FF">
      <w:pPr>
        <w:jc w:val="center"/>
        <w:rPr>
          <w:i/>
        </w:rPr>
      </w:pPr>
      <w:r>
        <w:br w:type="page"/>
      </w:r>
      <w:r>
        <w:rPr>
          <w:i/>
        </w:rPr>
        <w:t>(This page included for two-sided copying)</w:t>
      </w:r>
    </w:p>
    <w:p w14:paraId="62B70782" w14:textId="77777777" w:rsidR="000D7ECB" w:rsidRDefault="000D7ECB"/>
    <w:p w14:paraId="22A7E35D" w14:textId="77777777" w:rsidR="000D7ECB" w:rsidRDefault="000D7ECB"/>
    <w:p w14:paraId="1DCA3829" w14:textId="77777777" w:rsidR="000D7ECB" w:rsidRDefault="000D7ECB"/>
    <w:p w14:paraId="71D93A68" w14:textId="77777777" w:rsidR="000D7ECB" w:rsidRDefault="000D7ECB">
      <w:pPr>
        <w:pStyle w:val="Heading1"/>
        <w:sectPr w:rsidR="000D7ECB">
          <w:footerReference w:type="even" r:id="rId9"/>
          <w:footerReference w:type="default" r:id="rId10"/>
          <w:pgSz w:w="12240" w:h="15840" w:code="1"/>
          <w:pgMar w:top="1440" w:right="1440" w:bottom="1440" w:left="1440" w:header="720" w:footer="720" w:gutter="0"/>
          <w:pgNumType w:fmt="lowerRoman" w:start="1"/>
          <w:cols w:space="720"/>
          <w:docGrid w:linePitch="360"/>
        </w:sectPr>
      </w:pPr>
      <w:bookmarkStart w:id="10" w:name="_Toc55894756"/>
    </w:p>
    <w:p w14:paraId="35A2ACDB" w14:textId="77777777" w:rsidR="000D7ECB" w:rsidRDefault="002909FF">
      <w:pPr>
        <w:pStyle w:val="Heading1"/>
        <w:numPr>
          <w:ilvl w:val="0"/>
          <w:numId w:val="16"/>
        </w:numPr>
      </w:pPr>
      <w:bookmarkStart w:id="11" w:name="_Toc87424256"/>
      <w:bookmarkStart w:id="12" w:name="_Toc87424325"/>
      <w:bookmarkStart w:id="13" w:name="_Toc87424360"/>
      <w:bookmarkStart w:id="14" w:name="_Toc87424490"/>
      <w:bookmarkStart w:id="15" w:name="_Toc92183771"/>
      <w:r>
        <w:t>Introduction</w:t>
      </w:r>
      <w:bookmarkEnd w:id="10"/>
      <w:bookmarkEnd w:id="11"/>
      <w:bookmarkEnd w:id="12"/>
      <w:bookmarkEnd w:id="13"/>
      <w:bookmarkEnd w:id="14"/>
      <w:bookmarkEnd w:id="15"/>
    </w:p>
    <w:p w14:paraId="3CCE17D0" w14:textId="77777777" w:rsidR="000D7ECB" w:rsidRDefault="002909FF">
      <w:pPr>
        <w:rPr>
          <w:szCs w:val="22"/>
        </w:rPr>
      </w:pPr>
      <w:r>
        <w:rPr>
          <w:szCs w:val="22"/>
        </w:rPr>
        <w:t xml:space="preserve">The Outpatient Pharmacy V. 7.0 package provides a method for managing the medications given to veterans who have visited a clinic or who have received prescriptions upon discharge from the hospital. The Outpatient Pharmacy application has been enhanced to collect and store all relevant data required to bill a service as a potential reimbursable event, thereby increasing revenue for the Veteran’s Health Administration (VHA). </w:t>
      </w:r>
    </w:p>
    <w:p w14:paraId="497460A0" w14:textId="77777777" w:rsidR="000D7ECB" w:rsidRDefault="002909FF">
      <w:pPr>
        <w:rPr>
          <w:szCs w:val="22"/>
        </w:rPr>
      </w:pPr>
      <w:r>
        <w:rPr>
          <w:szCs w:val="22"/>
        </w:rPr>
        <w:t>The release notes provide a brief description of the new features and functions of the Outpatient Pharmacy Clinical Indicator Data Capture (CIDC) project which is provided in Patch PSO*7.0*143.</w:t>
      </w:r>
    </w:p>
    <w:p w14:paraId="10ABC0B4" w14:textId="77777777" w:rsidR="000D7ECB" w:rsidRDefault="002909FF">
      <w:r>
        <w:rPr>
          <w:szCs w:val="22"/>
        </w:rPr>
        <w:t xml:space="preserve">Outpatient Pharmacy Version 7.0 relies (minimum) on the following external packages. The following software is not included in this package and must be installed before this version of Outpatient Pharmacy is completely functional. </w:t>
      </w:r>
    </w:p>
    <w:tbl>
      <w:tblPr>
        <w:tblW w:w="8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1"/>
        <w:gridCol w:w="3051"/>
      </w:tblGrid>
      <w:tr w:rsidR="000D7ECB" w14:paraId="6762F9E4" w14:textId="77777777">
        <w:trPr>
          <w:jc w:val="center"/>
        </w:trPr>
        <w:tc>
          <w:tcPr>
            <w:tcW w:w="5751" w:type="dxa"/>
            <w:shd w:val="pct5" w:color="auto" w:fill="FFFFFF"/>
          </w:tcPr>
          <w:p w14:paraId="280C866B" w14:textId="77777777" w:rsidR="000D7ECB" w:rsidRDefault="002909FF">
            <w:pPr>
              <w:pStyle w:val="Logo"/>
              <w:widowControl/>
              <w:tabs>
                <w:tab w:val="left" w:pos="720"/>
                <w:tab w:val="left" w:pos="5130"/>
              </w:tabs>
              <w:spacing w:after="0"/>
              <w:rPr>
                <w:b/>
                <w:noProof w:val="0"/>
              </w:rPr>
            </w:pPr>
            <w:r>
              <w:rPr>
                <w:b/>
                <w:noProof w:val="0"/>
              </w:rPr>
              <w:t>Package</w:t>
            </w:r>
          </w:p>
        </w:tc>
        <w:tc>
          <w:tcPr>
            <w:tcW w:w="3051" w:type="dxa"/>
            <w:shd w:val="pct5" w:color="auto" w:fill="FFFFFF"/>
          </w:tcPr>
          <w:p w14:paraId="038D8639" w14:textId="77777777" w:rsidR="000D7ECB" w:rsidRDefault="002909FF">
            <w:pPr>
              <w:pStyle w:val="Logo"/>
              <w:widowControl/>
              <w:tabs>
                <w:tab w:val="left" w:pos="720"/>
                <w:tab w:val="left" w:pos="5130"/>
              </w:tabs>
              <w:spacing w:after="0"/>
              <w:rPr>
                <w:b/>
                <w:noProof w:val="0"/>
              </w:rPr>
            </w:pPr>
            <w:r>
              <w:rPr>
                <w:b/>
                <w:noProof w:val="0"/>
              </w:rPr>
              <w:t>Minimum Version Needed</w:t>
            </w:r>
          </w:p>
        </w:tc>
      </w:tr>
      <w:tr w:rsidR="000D7ECB" w14:paraId="5DEAE59F" w14:textId="77777777">
        <w:trPr>
          <w:cantSplit/>
          <w:jc w:val="center"/>
        </w:trPr>
        <w:tc>
          <w:tcPr>
            <w:tcW w:w="5751" w:type="dxa"/>
            <w:vAlign w:val="center"/>
          </w:tcPr>
          <w:p w14:paraId="5B19A114" w14:textId="77777777" w:rsidR="000D7ECB" w:rsidRDefault="002909FF">
            <w:pPr>
              <w:tabs>
                <w:tab w:val="left" w:pos="720"/>
                <w:tab w:val="left" w:pos="5130"/>
              </w:tabs>
              <w:spacing w:before="0" w:after="0"/>
            </w:pPr>
            <w:r>
              <w:t>Accounts Receivable (AR)</w:t>
            </w:r>
          </w:p>
        </w:tc>
        <w:tc>
          <w:tcPr>
            <w:tcW w:w="3051" w:type="dxa"/>
            <w:vAlign w:val="center"/>
          </w:tcPr>
          <w:p w14:paraId="014562C6" w14:textId="77777777" w:rsidR="000D7ECB" w:rsidRDefault="002909FF">
            <w:pPr>
              <w:tabs>
                <w:tab w:val="left" w:pos="720"/>
                <w:tab w:val="left" w:pos="5130"/>
              </w:tabs>
              <w:spacing w:before="0" w:after="0"/>
              <w:jc w:val="center"/>
            </w:pPr>
            <w:r>
              <w:t>4.5</w:t>
            </w:r>
          </w:p>
        </w:tc>
      </w:tr>
      <w:tr w:rsidR="000D7ECB" w14:paraId="4A5A7150" w14:textId="77777777">
        <w:trPr>
          <w:cantSplit/>
          <w:jc w:val="center"/>
        </w:trPr>
        <w:tc>
          <w:tcPr>
            <w:tcW w:w="5751" w:type="dxa"/>
            <w:vAlign w:val="center"/>
          </w:tcPr>
          <w:p w14:paraId="1777FE99" w14:textId="77777777" w:rsidR="000D7ECB" w:rsidRDefault="002909FF">
            <w:pPr>
              <w:tabs>
                <w:tab w:val="left" w:pos="720"/>
                <w:tab w:val="left" w:pos="5130"/>
              </w:tabs>
              <w:spacing w:before="0" w:after="0"/>
            </w:pPr>
            <w:r>
              <w:t>Adverse Reaction Tracking (ART)</w:t>
            </w:r>
          </w:p>
        </w:tc>
        <w:tc>
          <w:tcPr>
            <w:tcW w:w="3051" w:type="dxa"/>
            <w:vAlign w:val="center"/>
          </w:tcPr>
          <w:p w14:paraId="716EFFDB" w14:textId="77777777" w:rsidR="000D7ECB" w:rsidRDefault="002909FF">
            <w:pPr>
              <w:tabs>
                <w:tab w:val="left" w:pos="720"/>
                <w:tab w:val="left" w:pos="5130"/>
              </w:tabs>
              <w:spacing w:before="0" w:after="0"/>
              <w:jc w:val="center"/>
            </w:pPr>
            <w:r>
              <w:t>4.0</w:t>
            </w:r>
          </w:p>
        </w:tc>
      </w:tr>
      <w:tr w:rsidR="000D7ECB" w14:paraId="2C72DBF9" w14:textId="77777777">
        <w:trPr>
          <w:cantSplit/>
          <w:jc w:val="center"/>
        </w:trPr>
        <w:tc>
          <w:tcPr>
            <w:tcW w:w="5751" w:type="dxa"/>
            <w:vAlign w:val="center"/>
          </w:tcPr>
          <w:p w14:paraId="0AB9F48A" w14:textId="77777777" w:rsidR="000D7ECB" w:rsidRDefault="002909FF">
            <w:pPr>
              <w:tabs>
                <w:tab w:val="left" w:pos="720"/>
                <w:tab w:val="left" w:pos="5130"/>
              </w:tabs>
              <w:spacing w:before="0" w:after="0"/>
            </w:pPr>
            <w:r>
              <w:t>Clinical Information Resources Network (CIRN)</w:t>
            </w:r>
          </w:p>
        </w:tc>
        <w:tc>
          <w:tcPr>
            <w:tcW w:w="3051" w:type="dxa"/>
            <w:vAlign w:val="center"/>
          </w:tcPr>
          <w:p w14:paraId="1AE709E2" w14:textId="77777777" w:rsidR="000D7ECB" w:rsidRDefault="002909FF">
            <w:pPr>
              <w:tabs>
                <w:tab w:val="left" w:pos="720"/>
                <w:tab w:val="left" w:pos="5130"/>
              </w:tabs>
              <w:spacing w:before="0" w:after="0"/>
              <w:jc w:val="center"/>
            </w:pPr>
            <w:r>
              <w:t>1.0</w:t>
            </w:r>
          </w:p>
        </w:tc>
      </w:tr>
      <w:tr w:rsidR="000D7ECB" w14:paraId="25819B18" w14:textId="77777777">
        <w:trPr>
          <w:cantSplit/>
          <w:jc w:val="center"/>
        </w:trPr>
        <w:tc>
          <w:tcPr>
            <w:tcW w:w="5751" w:type="dxa"/>
            <w:vAlign w:val="center"/>
          </w:tcPr>
          <w:p w14:paraId="4D6DB420" w14:textId="77777777" w:rsidR="000D7ECB" w:rsidRDefault="002909FF">
            <w:pPr>
              <w:tabs>
                <w:tab w:val="left" w:pos="720"/>
                <w:tab w:val="left" w:pos="5130"/>
              </w:tabs>
              <w:spacing w:before="0" w:after="0"/>
            </w:pPr>
            <w:r>
              <w:t>Consolidated Mail Outpatient Pharmacy (CMOP)</w:t>
            </w:r>
          </w:p>
        </w:tc>
        <w:tc>
          <w:tcPr>
            <w:tcW w:w="3051" w:type="dxa"/>
            <w:vAlign w:val="center"/>
          </w:tcPr>
          <w:p w14:paraId="04A41335" w14:textId="77777777" w:rsidR="000D7ECB" w:rsidRDefault="002909FF">
            <w:pPr>
              <w:tabs>
                <w:tab w:val="left" w:pos="720"/>
                <w:tab w:val="left" w:pos="5130"/>
              </w:tabs>
              <w:spacing w:before="0" w:after="0"/>
              <w:jc w:val="center"/>
            </w:pPr>
            <w:r>
              <w:t>2.0</w:t>
            </w:r>
          </w:p>
        </w:tc>
      </w:tr>
      <w:tr w:rsidR="000D7ECB" w14:paraId="5A1C47F8" w14:textId="77777777">
        <w:trPr>
          <w:cantSplit/>
          <w:jc w:val="center"/>
        </w:trPr>
        <w:tc>
          <w:tcPr>
            <w:tcW w:w="5751" w:type="dxa"/>
            <w:vAlign w:val="center"/>
          </w:tcPr>
          <w:p w14:paraId="78279C17" w14:textId="77777777" w:rsidR="000D7ECB" w:rsidRDefault="002909FF">
            <w:pPr>
              <w:tabs>
                <w:tab w:val="left" w:pos="720"/>
                <w:tab w:val="left" w:pos="5130"/>
              </w:tabs>
              <w:spacing w:before="0" w:after="0"/>
            </w:pPr>
            <w:r>
              <w:t>Computerized Patient Record System (CPRS)</w:t>
            </w:r>
          </w:p>
        </w:tc>
        <w:tc>
          <w:tcPr>
            <w:tcW w:w="3051" w:type="dxa"/>
            <w:vAlign w:val="center"/>
          </w:tcPr>
          <w:p w14:paraId="229C1D49" w14:textId="77777777" w:rsidR="000D7ECB" w:rsidRDefault="002909FF">
            <w:pPr>
              <w:tabs>
                <w:tab w:val="left" w:pos="720"/>
                <w:tab w:val="left" w:pos="5130"/>
              </w:tabs>
              <w:spacing w:before="0" w:after="0"/>
              <w:jc w:val="center"/>
            </w:pPr>
            <w:r>
              <w:t>25</w:t>
            </w:r>
          </w:p>
        </w:tc>
      </w:tr>
      <w:tr w:rsidR="000D7ECB" w14:paraId="495F1D94" w14:textId="77777777">
        <w:trPr>
          <w:cantSplit/>
          <w:jc w:val="center"/>
        </w:trPr>
        <w:tc>
          <w:tcPr>
            <w:tcW w:w="5751" w:type="dxa"/>
            <w:vAlign w:val="center"/>
          </w:tcPr>
          <w:p w14:paraId="0A01D5C1" w14:textId="77777777" w:rsidR="000D7ECB" w:rsidRDefault="002909FF">
            <w:pPr>
              <w:tabs>
                <w:tab w:val="left" w:pos="720"/>
                <w:tab w:val="left" w:pos="5130"/>
              </w:tabs>
              <w:spacing w:before="0" w:after="0"/>
            </w:pPr>
            <w:r>
              <w:t>Decision Support System (DSS)</w:t>
            </w:r>
          </w:p>
        </w:tc>
        <w:tc>
          <w:tcPr>
            <w:tcW w:w="3051" w:type="dxa"/>
            <w:vAlign w:val="center"/>
          </w:tcPr>
          <w:p w14:paraId="03720CBB" w14:textId="77777777" w:rsidR="000D7ECB" w:rsidRDefault="002909FF">
            <w:pPr>
              <w:tabs>
                <w:tab w:val="left" w:pos="720"/>
                <w:tab w:val="left" w:pos="5130"/>
              </w:tabs>
              <w:spacing w:before="0" w:after="0"/>
              <w:jc w:val="center"/>
            </w:pPr>
            <w:r>
              <w:t>3.0</w:t>
            </w:r>
          </w:p>
        </w:tc>
      </w:tr>
      <w:tr w:rsidR="000D7ECB" w14:paraId="06CBD4C2" w14:textId="77777777">
        <w:trPr>
          <w:cantSplit/>
          <w:jc w:val="center"/>
        </w:trPr>
        <w:tc>
          <w:tcPr>
            <w:tcW w:w="5751" w:type="dxa"/>
            <w:vAlign w:val="center"/>
          </w:tcPr>
          <w:p w14:paraId="60FE80B8" w14:textId="77777777" w:rsidR="000D7ECB" w:rsidRDefault="002909FF">
            <w:pPr>
              <w:tabs>
                <w:tab w:val="left" w:pos="720"/>
                <w:tab w:val="left" w:pos="5130"/>
              </w:tabs>
              <w:spacing w:before="0" w:after="0"/>
            </w:pPr>
            <w:r>
              <w:t>Fee Basis</w:t>
            </w:r>
          </w:p>
        </w:tc>
        <w:tc>
          <w:tcPr>
            <w:tcW w:w="3051" w:type="dxa"/>
            <w:vAlign w:val="center"/>
          </w:tcPr>
          <w:p w14:paraId="1E9CF766" w14:textId="77777777" w:rsidR="000D7ECB" w:rsidRDefault="002909FF">
            <w:pPr>
              <w:tabs>
                <w:tab w:val="left" w:pos="720"/>
                <w:tab w:val="left" w:pos="5130"/>
              </w:tabs>
              <w:spacing w:before="0" w:after="0"/>
              <w:jc w:val="center"/>
            </w:pPr>
            <w:r>
              <w:t>3.5</w:t>
            </w:r>
          </w:p>
        </w:tc>
      </w:tr>
      <w:tr w:rsidR="000D7ECB" w14:paraId="4AE44056" w14:textId="77777777">
        <w:trPr>
          <w:cantSplit/>
          <w:jc w:val="center"/>
        </w:trPr>
        <w:tc>
          <w:tcPr>
            <w:tcW w:w="5751" w:type="dxa"/>
            <w:vAlign w:val="center"/>
          </w:tcPr>
          <w:p w14:paraId="54ADBBA4" w14:textId="77777777" w:rsidR="000D7ECB" w:rsidRDefault="002909FF">
            <w:pPr>
              <w:tabs>
                <w:tab w:val="left" w:pos="720"/>
                <w:tab w:val="left" w:pos="5130"/>
              </w:tabs>
              <w:spacing w:before="0" w:after="0"/>
            </w:pPr>
            <w:r>
              <w:t>VA FileMan</w:t>
            </w:r>
          </w:p>
        </w:tc>
        <w:tc>
          <w:tcPr>
            <w:tcW w:w="3051" w:type="dxa"/>
            <w:vAlign w:val="center"/>
          </w:tcPr>
          <w:p w14:paraId="28046004" w14:textId="77777777" w:rsidR="000D7ECB" w:rsidRDefault="002909FF">
            <w:pPr>
              <w:tabs>
                <w:tab w:val="left" w:pos="720"/>
                <w:tab w:val="left" w:pos="5130"/>
              </w:tabs>
              <w:spacing w:before="0" w:after="0"/>
              <w:jc w:val="center"/>
            </w:pPr>
            <w:r>
              <w:t>22.0</w:t>
            </w:r>
          </w:p>
        </w:tc>
      </w:tr>
      <w:tr w:rsidR="000D7ECB" w14:paraId="161B30C5" w14:textId="77777777">
        <w:trPr>
          <w:cantSplit/>
          <w:jc w:val="center"/>
        </w:trPr>
        <w:tc>
          <w:tcPr>
            <w:tcW w:w="5751" w:type="dxa"/>
            <w:vAlign w:val="center"/>
          </w:tcPr>
          <w:p w14:paraId="3184F6A3" w14:textId="77777777" w:rsidR="000D7ECB" w:rsidRDefault="002909FF">
            <w:pPr>
              <w:tabs>
                <w:tab w:val="left" w:pos="720"/>
                <w:tab w:val="left" w:pos="5130"/>
              </w:tabs>
              <w:spacing w:before="0" w:after="0"/>
            </w:pPr>
            <w:r>
              <w:t>Integrated Funds Control, Accounting, and Procurement (IFCAP)</w:t>
            </w:r>
          </w:p>
        </w:tc>
        <w:tc>
          <w:tcPr>
            <w:tcW w:w="3051" w:type="dxa"/>
            <w:vAlign w:val="center"/>
          </w:tcPr>
          <w:p w14:paraId="54F6AB6C" w14:textId="77777777" w:rsidR="000D7ECB" w:rsidRDefault="002909FF">
            <w:pPr>
              <w:tabs>
                <w:tab w:val="left" w:pos="720"/>
                <w:tab w:val="left" w:pos="5130"/>
              </w:tabs>
              <w:spacing w:before="0" w:after="0"/>
              <w:jc w:val="center"/>
            </w:pPr>
            <w:r>
              <w:t>5.0</w:t>
            </w:r>
          </w:p>
        </w:tc>
      </w:tr>
      <w:tr w:rsidR="000D7ECB" w14:paraId="6641337D" w14:textId="77777777">
        <w:trPr>
          <w:cantSplit/>
          <w:jc w:val="center"/>
        </w:trPr>
        <w:tc>
          <w:tcPr>
            <w:tcW w:w="5751" w:type="dxa"/>
            <w:vAlign w:val="center"/>
          </w:tcPr>
          <w:p w14:paraId="2C2AA393" w14:textId="77777777" w:rsidR="000D7ECB" w:rsidRDefault="002909FF">
            <w:pPr>
              <w:tabs>
                <w:tab w:val="left" w:pos="720"/>
                <w:tab w:val="left" w:pos="5130"/>
              </w:tabs>
              <w:spacing w:before="0" w:after="0"/>
            </w:pPr>
            <w:r>
              <w:t xml:space="preserve">Inpatient Medications </w:t>
            </w:r>
          </w:p>
        </w:tc>
        <w:tc>
          <w:tcPr>
            <w:tcW w:w="3051" w:type="dxa"/>
            <w:vAlign w:val="center"/>
          </w:tcPr>
          <w:p w14:paraId="7AD2061B" w14:textId="77777777" w:rsidR="000D7ECB" w:rsidRDefault="002909FF">
            <w:pPr>
              <w:tabs>
                <w:tab w:val="left" w:pos="720"/>
                <w:tab w:val="left" w:pos="5130"/>
              </w:tabs>
              <w:spacing w:before="0" w:after="0"/>
              <w:jc w:val="center"/>
            </w:pPr>
            <w:r>
              <w:t>5.0</w:t>
            </w:r>
          </w:p>
        </w:tc>
      </w:tr>
      <w:tr w:rsidR="000D7ECB" w14:paraId="204F742C" w14:textId="77777777">
        <w:trPr>
          <w:cantSplit/>
          <w:jc w:val="center"/>
        </w:trPr>
        <w:tc>
          <w:tcPr>
            <w:tcW w:w="5751" w:type="dxa"/>
            <w:vAlign w:val="center"/>
          </w:tcPr>
          <w:p w14:paraId="6E614203" w14:textId="77777777" w:rsidR="000D7ECB" w:rsidRDefault="002909FF">
            <w:pPr>
              <w:tabs>
                <w:tab w:val="left" w:pos="720"/>
                <w:tab w:val="left" w:pos="5130"/>
              </w:tabs>
              <w:spacing w:before="0" w:after="0"/>
            </w:pPr>
            <w:r>
              <w:t>Integrated Billing (IB)</w:t>
            </w:r>
          </w:p>
        </w:tc>
        <w:tc>
          <w:tcPr>
            <w:tcW w:w="3051" w:type="dxa"/>
            <w:vAlign w:val="center"/>
          </w:tcPr>
          <w:p w14:paraId="242E53BE" w14:textId="77777777" w:rsidR="000D7ECB" w:rsidRDefault="002909FF">
            <w:pPr>
              <w:tabs>
                <w:tab w:val="left" w:pos="720"/>
                <w:tab w:val="left" w:pos="5130"/>
              </w:tabs>
              <w:spacing w:before="0" w:after="0"/>
              <w:jc w:val="center"/>
            </w:pPr>
            <w:r>
              <w:t>2.0</w:t>
            </w:r>
          </w:p>
        </w:tc>
      </w:tr>
      <w:tr w:rsidR="000D7ECB" w14:paraId="616E7581" w14:textId="77777777">
        <w:trPr>
          <w:cantSplit/>
          <w:jc w:val="center"/>
        </w:trPr>
        <w:tc>
          <w:tcPr>
            <w:tcW w:w="5751" w:type="dxa"/>
            <w:vAlign w:val="center"/>
          </w:tcPr>
          <w:p w14:paraId="23286ECA" w14:textId="77777777" w:rsidR="000D7ECB" w:rsidRDefault="002909FF">
            <w:pPr>
              <w:tabs>
                <w:tab w:val="left" w:pos="720"/>
                <w:tab w:val="left" w:pos="5130"/>
              </w:tabs>
              <w:spacing w:before="0" w:after="0"/>
            </w:pPr>
            <w:r>
              <w:t>Kernel</w:t>
            </w:r>
          </w:p>
        </w:tc>
        <w:tc>
          <w:tcPr>
            <w:tcW w:w="3051" w:type="dxa"/>
            <w:vAlign w:val="center"/>
          </w:tcPr>
          <w:p w14:paraId="612EF4B4" w14:textId="77777777" w:rsidR="000D7ECB" w:rsidRDefault="002909FF">
            <w:pPr>
              <w:tabs>
                <w:tab w:val="left" w:pos="720"/>
                <w:tab w:val="left" w:pos="5130"/>
              </w:tabs>
              <w:spacing w:before="0" w:after="0"/>
              <w:jc w:val="center"/>
            </w:pPr>
            <w:r>
              <w:t>8.0</w:t>
            </w:r>
          </w:p>
        </w:tc>
      </w:tr>
      <w:tr w:rsidR="000D7ECB" w14:paraId="48417317" w14:textId="77777777">
        <w:trPr>
          <w:cantSplit/>
          <w:jc w:val="center"/>
        </w:trPr>
        <w:tc>
          <w:tcPr>
            <w:tcW w:w="5751" w:type="dxa"/>
            <w:vAlign w:val="center"/>
          </w:tcPr>
          <w:p w14:paraId="659EC714" w14:textId="77777777" w:rsidR="000D7ECB" w:rsidRDefault="002909FF">
            <w:pPr>
              <w:tabs>
                <w:tab w:val="left" w:pos="720"/>
                <w:tab w:val="left" w:pos="5130"/>
              </w:tabs>
              <w:spacing w:before="0" w:after="0"/>
            </w:pPr>
            <w:r>
              <w:t>Laboratory</w:t>
            </w:r>
          </w:p>
        </w:tc>
        <w:tc>
          <w:tcPr>
            <w:tcW w:w="3051" w:type="dxa"/>
            <w:vAlign w:val="center"/>
          </w:tcPr>
          <w:p w14:paraId="174835B7" w14:textId="77777777" w:rsidR="000D7ECB" w:rsidRDefault="002909FF">
            <w:pPr>
              <w:tabs>
                <w:tab w:val="left" w:pos="720"/>
                <w:tab w:val="left" w:pos="5130"/>
              </w:tabs>
              <w:spacing w:before="0" w:after="0"/>
              <w:jc w:val="center"/>
            </w:pPr>
            <w:r>
              <w:t>5.2</w:t>
            </w:r>
          </w:p>
        </w:tc>
      </w:tr>
      <w:tr w:rsidR="000D7ECB" w14:paraId="57465974" w14:textId="77777777">
        <w:trPr>
          <w:cantSplit/>
          <w:jc w:val="center"/>
        </w:trPr>
        <w:tc>
          <w:tcPr>
            <w:tcW w:w="5751" w:type="dxa"/>
            <w:vAlign w:val="center"/>
          </w:tcPr>
          <w:p w14:paraId="11E90962" w14:textId="77777777" w:rsidR="000D7ECB" w:rsidRDefault="002909FF">
            <w:pPr>
              <w:tabs>
                <w:tab w:val="left" w:pos="720"/>
                <w:tab w:val="left" w:pos="5130"/>
              </w:tabs>
              <w:spacing w:before="0" w:after="0"/>
            </w:pPr>
            <w:r>
              <w:t>MailMan</w:t>
            </w:r>
          </w:p>
        </w:tc>
        <w:tc>
          <w:tcPr>
            <w:tcW w:w="3051" w:type="dxa"/>
            <w:vAlign w:val="center"/>
          </w:tcPr>
          <w:p w14:paraId="3419A7C7" w14:textId="77777777" w:rsidR="000D7ECB" w:rsidRDefault="002909FF">
            <w:pPr>
              <w:tabs>
                <w:tab w:val="left" w:pos="720"/>
                <w:tab w:val="left" w:pos="5130"/>
              </w:tabs>
              <w:spacing w:before="0" w:after="0"/>
              <w:jc w:val="center"/>
            </w:pPr>
            <w:r>
              <w:t>7.1</w:t>
            </w:r>
          </w:p>
        </w:tc>
      </w:tr>
      <w:tr w:rsidR="000D7ECB" w14:paraId="4DE3358D" w14:textId="77777777">
        <w:trPr>
          <w:cantSplit/>
          <w:jc w:val="center"/>
        </w:trPr>
        <w:tc>
          <w:tcPr>
            <w:tcW w:w="5751" w:type="dxa"/>
            <w:vAlign w:val="center"/>
          </w:tcPr>
          <w:p w14:paraId="40E2A104" w14:textId="77777777" w:rsidR="000D7ECB" w:rsidRDefault="002909FF">
            <w:pPr>
              <w:tabs>
                <w:tab w:val="left" w:pos="720"/>
                <w:tab w:val="left" w:pos="5130"/>
              </w:tabs>
              <w:spacing w:before="0" w:after="0"/>
            </w:pPr>
            <w:r>
              <w:t>Master Patient Index/Patient Demographics (MPI/PD)</w:t>
            </w:r>
          </w:p>
        </w:tc>
        <w:tc>
          <w:tcPr>
            <w:tcW w:w="3051" w:type="dxa"/>
            <w:vAlign w:val="center"/>
          </w:tcPr>
          <w:p w14:paraId="5147E32E" w14:textId="77777777" w:rsidR="000D7ECB" w:rsidRDefault="002909FF">
            <w:pPr>
              <w:tabs>
                <w:tab w:val="left" w:pos="720"/>
                <w:tab w:val="left" w:pos="5130"/>
              </w:tabs>
              <w:spacing w:before="0" w:after="0"/>
              <w:jc w:val="center"/>
            </w:pPr>
            <w:r>
              <w:t>1.0</w:t>
            </w:r>
          </w:p>
        </w:tc>
      </w:tr>
      <w:tr w:rsidR="000D7ECB" w14:paraId="1CAA6F5B" w14:textId="77777777">
        <w:trPr>
          <w:cantSplit/>
          <w:jc w:val="center"/>
        </w:trPr>
        <w:tc>
          <w:tcPr>
            <w:tcW w:w="5751" w:type="dxa"/>
            <w:vAlign w:val="center"/>
          </w:tcPr>
          <w:p w14:paraId="208A33E6" w14:textId="77777777" w:rsidR="000D7ECB" w:rsidRDefault="002909FF">
            <w:pPr>
              <w:tabs>
                <w:tab w:val="left" w:pos="720"/>
                <w:tab w:val="left" w:pos="5130"/>
              </w:tabs>
              <w:spacing w:before="0" w:after="0"/>
            </w:pPr>
            <w:r>
              <w:t>National Drug File (NDF)</w:t>
            </w:r>
          </w:p>
        </w:tc>
        <w:tc>
          <w:tcPr>
            <w:tcW w:w="3051" w:type="dxa"/>
            <w:vAlign w:val="center"/>
          </w:tcPr>
          <w:p w14:paraId="70F5B194" w14:textId="77777777" w:rsidR="000D7ECB" w:rsidRDefault="002909FF">
            <w:pPr>
              <w:tabs>
                <w:tab w:val="left" w:pos="720"/>
                <w:tab w:val="left" w:pos="5130"/>
              </w:tabs>
              <w:spacing w:before="0" w:after="0"/>
              <w:jc w:val="center"/>
            </w:pPr>
            <w:r>
              <w:t>4.0</w:t>
            </w:r>
          </w:p>
        </w:tc>
      </w:tr>
      <w:tr w:rsidR="000D7ECB" w14:paraId="10C6D305" w14:textId="77777777">
        <w:trPr>
          <w:cantSplit/>
          <w:jc w:val="center"/>
        </w:trPr>
        <w:tc>
          <w:tcPr>
            <w:tcW w:w="5751" w:type="dxa"/>
            <w:tcBorders>
              <w:bottom w:val="single" w:sz="4" w:space="0" w:color="auto"/>
            </w:tcBorders>
            <w:vAlign w:val="center"/>
          </w:tcPr>
          <w:p w14:paraId="517EC1CF" w14:textId="77777777" w:rsidR="000D7ECB" w:rsidRDefault="002909FF">
            <w:pPr>
              <w:tabs>
                <w:tab w:val="left" w:pos="720"/>
                <w:tab w:val="left" w:pos="5130"/>
              </w:tabs>
              <w:spacing w:before="0" w:after="0"/>
            </w:pPr>
            <w:r>
              <w:t>Order Entry/Results Reporting (OERR)</w:t>
            </w:r>
          </w:p>
        </w:tc>
        <w:tc>
          <w:tcPr>
            <w:tcW w:w="3051" w:type="dxa"/>
            <w:tcBorders>
              <w:bottom w:val="single" w:sz="4" w:space="0" w:color="auto"/>
            </w:tcBorders>
            <w:vAlign w:val="center"/>
          </w:tcPr>
          <w:p w14:paraId="06DE148B" w14:textId="77777777" w:rsidR="000D7ECB" w:rsidRDefault="002909FF">
            <w:pPr>
              <w:tabs>
                <w:tab w:val="left" w:pos="720"/>
                <w:tab w:val="left" w:pos="5130"/>
              </w:tabs>
              <w:spacing w:before="0" w:after="0"/>
              <w:jc w:val="center"/>
            </w:pPr>
            <w:r>
              <w:t>3.0</w:t>
            </w:r>
          </w:p>
        </w:tc>
      </w:tr>
      <w:tr w:rsidR="000D7ECB" w14:paraId="79AA3285" w14:textId="77777777">
        <w:trPr>
          <w:cantSplit/>
          <w:jc w:val="center"/>
        </w:trPr>
        <w:tc>
          <w:tcPr>
            <w:tcW w:w="5751" w:type="dxa"/>
            <w:vAlign w:val="center"/>
          </w:tcPr>
          <w:p w14:paraId="369A14F9" w14:textId="77777777" w:rsidR="000D7ECB" w:rsidRDefault="002909FF">
            <w:pPr>
              <w:tabs>
                <w:tab w:val="left" w:pos="720"/>
                <w:tab w:val="left" w:pos="5130"/>
              </w:tabs>
              <w:spacing w:before="0" w:after="0"/>
            </w:pPr>
            <w:r>
              <w:t xml:space="preserve">Patient Information Management System (PIMS) </w:t>
            </w:r>
          </w:p>
        </w:tc>
        <w:tc>
          <w:tcPr>
            <w:tcW w:w="3051" w:type="dxa"/>
            <w:vAlign w:val="center"/>
          </w:tcPr>
          <w:p w14:paraId="50236A19" w14:textId="77777777" w:rsidR="000D7ECB" w:rsidRDefault="002909FF">
            <w:pPr>
              <w:tabs>
                <w:tab w:val="left" w:pos="720"/>
                <w:tab w:val="left" w:pos="5130"/>
              </w:tabs>
              <w:spacing w:before="0" w:after="0"/>
              <w:jc w:val="center"/>
            </w:pPr>
            <w:r>
              <w:t>5.3</w:t>
            </w:r>
          </w:p>
        </w:tc>
      </w:tr>
      <w:tr w:rsidR="000D7ECB" w14:paraId="6AF5B1F3" w14:textId="77777777">
        <w:trPr>
          <w:cantSplit/>
          <w:jc w:val="center"/>
        </w:trPr>
        <w:tc>
          <w:tcPr>
            <w:tcW w:w="5751" w:type="dxa"/>
            <w:vAlign w:val="center"/>
          </w:tcPr>
          <w:p w14:paraId="116118AC" w14:textId="77777777" w:rsidR="000D7ECB" w:rsidRDefault="002909FF">
            <w:pPr>
              <w:tabs>
                <w:tab w:val="left" w:pos="720"/>
                <w:tab w:val="left" w:pos="5130"/>
              </w:tabs>
              <w:spacing w:before="0" w:after="0"/>
            </w:pPr>
            <w:r>
              <w:t>Pharmacy Data Management (PDM)</w:t>
            </w:r>
          </w:p>
        </w:tc>
        <w:tc>
          <w:tcPr>
            <w:tcW w:w="3051" w:type="dxa"/>
            <w:vAlign w:val="center"/>
          </w:tcPr>
          <w:p w14:paraId="54FC37CE" w14:textId="77777777" w:rsidR="000D7ECB" w:rsidRDefault="002909FF">
            <w:pPr>
              <w:tabs>
                <w:tab w:val="left" w:pos="720"/>
                <w:tab w:val="left" w:pos="5130"/>
              </w:tabs>
              <w:spacing w:before="0" w:after="0"/>
              <w:jc w:val="center"/>
            </w:pPr>
            <w:r>
              <w:t>1.0</w:t>
            </w:r>
          </w:p>
        </w:tc>
      </w:tr>
      <w:tr w:rsidR="000D7ECB" w14:paraId="49179143" w14:textId="77777777">
        <w:trPr>
          <w:cantSplit/>
          <w:jc w:val="center"/>
        </w:trPr>
        <w:tc>
          <w:tcPr>
            <w:tcW w:w="5751" w:type="dxa"/>
            <w:vAlign w:val="center"/>
          </w:tcPr>
          <w:p w14:paraId="6EB8A87E" w14:textId="77777777" w:rsidR="000D7ECB" w:rsidRDefault="002909FF">
            <w:pPr>
              <w:tabs>
                <w:tab w:val="left" w:pos="720"/>
                <w:tab w:val="left" w:pos="5130"/>
              </w:tabs>
              <w:spacing w:before="0" w:after="0"/>
            </w:pPr>
            <w:r>
              <w:t>Remote Procedure Call (RPC) Broker</w:t>
            </w:r>
          </w:p>
        </w:tc>
        <w:tc>
          <w:tcPr>
            <w:tcW w:w="3051" w:type="dxa"/>
            <w:vAlign w:val="center"/>
          </w:tcPr>
          <w:p w14:paraId="3D24D54C" w14:textId="77777777" w:rsidR="000D7ECB" w:rsidRDefault="002909FF">
            <w:pPr>
              <w:tabs>
                <w:tab w:val="left" w:pos="720"/>
                <w:tab w:val="left" w:pos="5130"/>
              </w:tabs>
              <w:spacing w:before="0" w:after="0"/>
              <w:jc w:val="center"/>
            </w:pPr>
            <w:r>
              <w:t>1.1</w:t>
            </w:r>
          </w:p>
        </w:tc>
      </w:tr>
    </w:tbl>
    <w:p w14:paraId="282C8A36" w14:textId="77777777" w:rsidR="000D7ECB" w:rsidRDefault="000D7ECB">
      <w:pPr>
        <w:pStyle w:val="BodyText"/>
      </w:pPr>
    </w:p>
    <w:p w14:paraId="4FBF0F69" w14:textId="77777777" w:rsidR="000D7ECB" w:rsidRDefault="002909FF">
      <w:pPr>
        <w:jc w:val="center"/>
        <w:rPr>
          <w:color w:val="999999"/>
        </w:rPr>
      </w:pPr>
      <w:r>
        <w:br w:type="page"/>
      </w:r>
      <w:r>
        <w:rPr>
          <w:i/>
        </w:rPr>
        <w:t>(This page included for two-sided copying.)</w:t>
      </w:r>
    </w:p>
    <w:p w14:paraId="6FBF0828" w14:textId="77777777" w:rsidR="000D7ECB" w:rsidRDefault="000D7ECB">
      <w:pPr>
        <w:pStyle w:val="BodyText"/>
      </w:pPr>
    </w:p>
    <w:p w14:paraId="0EA8DEA5" w14:textId="77777777" w:rsidR="000D7ECB" w:rsidRDefault="002909FF">
      <w:pPr>
        <w:pStyle w:val="Heading1"/>
        <w:numPr>
          <w:ilvl w:val="0"/>
          <w:numId w:val="16"/>
        </w:numPr>
        <w:rPr>
          <w:color w:val="000000"/>
          <w:szCs w:val="22"/>
        </w:rPr>
      </w:pPr>
      <w:bookmarkStart w:id="16" w:name="_Toc72129969"/>
      <w:r>
        <w:br w:type="page"/>
      </w:r>
      <w:bookmarkStart w:id="17" w:name="_Toc87424257"/>
      <w:bookmarkStart w:id="18" w:name="_Toc87424326"/>
      <w:bookmarkStart w:id="19" w:name="_Toc87424361"/>
      <w:bookmarkStart w:id="20" w:name="_Toc87424491"/>
      <w:bookmarkStart w:id="21" w:name="_Toc92183772"/>
      <w:r>
        <w:t>New Features, Functions, and Enhancements</w:t>
      </w:r>
      <w:bookmarkEnd w:id="16"/>
      <w:bookmarkEnd w:id="17"/>
      <w:bookmarkEnd w:id="18"/>
      <w:bookmarkEnd w:id="19"/>
      <w:bookmarkEnd w:id="20"/>
      <w:bookmarkEnd w:id="21"/>
    </w:p>
    <w:p w14:paraId="7F721A02" w14:textId="77777777" w:rsidR="000D7ECB" w:rsidRDefault="000D7ECB">
      <w:pPr>
        <w:autoSpaceDE w:val="0"/>
        <w:autoSpaceDN w:val="0"/>
        <w:adjustRightInd w:val="0"/>
        <w:spacing w:before="0" w:after="0"/>
        <w:rPr>
          <w:color w:val="000000"/>
          <w:szCs w:val="22"/>
        </w:rPr>
      </w:pPr>
    </w:p>
    <w:p w14:paraId="575CB629" w14:textId="77777777" w:rsidR="000D7ECB" w:rsidRPr="0054302E" w:rsidRDefault="002909FF">
      <w:pPr>
        <w:rPr>
          <w:b/>
          <w:bCs/>
          <w:sz w:val="24"/>
          <w:u w:val="single"/>
        </w:rPr>
      </w:pPr>
      <w:r>
        <w:rPr>
          <w:b/>
          <w:bCs/>
          <w:sz w:val="24"/>
          <w:u w:val="single"/>
        </w:rPr>
        <w:t>ICD-9 Diagnosis Prompts</w:t>
      </w:r>
    </w:p>
    <w:p w14:paraId="1AC5316B" w14:textId="77777777" w:rsidR="000D7ECB" w:rsidRDefault="002909FF">
      <w:r>
        <w:t xml:space="preserve">Outpatient Pharmacy will allow entry for one primary ICD-9 Diagnosis Code and up to seven secondary ICD-9 Diagnosis Codes. This ICD-9 Diagnosis Code prompts appear after the drug or orderable item prompt. For edited, copied, finished, and accepted orders from OERR, ICD-9 Diagnosis Codes may be edited by selecting the drug or orderable item. Any previously entered information appears as default answers. The user may enter a valid ICD-9 Diagnosis Code, or a look up may be performed by entering a partial diagnosis name or partial ICD-9 Diagnosis Code number. </w:t>
      </w:r>
    </w:p>
    <w:p w14:paraId="1A058647" w14:textId="77777777" w:rsidR="000D7ECB" w:rsidRDefault="002909FF">
      <w:pPr>
        <w:pStyle w:val="BodyTextIndent"/>
        <w:ind w:left="0"/>
      </w:pPr>
      <w:r w:rsidRPr="00A6622B">
        <w:t xml:space="preserve">Along with the PROVIDER key, the VistA </w:t>
      </w:r>
      <w:r>
        <w:t>Outpatient Pharmacy</w:t>
      </w:r>
      <w:r w:rsidRPr="00A6622B">
        <w:t xml:space="preserve"> application evaluates the </w:t>
      </w:r>
      <w:r>
        <w:t xml:space="preserve">IBB </w:t>
      </w:r>
      <w:r w:rsidRPr="00A6622B">
        <w:t xml:space="preserve">CIDC </w:t>
      </w:r>
      <w:r>
        <w:t>Insurance Switch</w:t>
      </w:r>
      <w:r w:rsidRPr="00A6622B">
        <w:t xml:space="preserve"> API</w:t>
      </w:r>
      <w:r>
        <w:t xml:space="preserve"> (CIDC^IBBAPI)</w:t>
      </w:r>
      <w:r w:rsidRPr="00A6622B">
        <w:t xml:space="preserve"> to d</w:t>
      </w:r>
      <w:r>
        <w:t>etermine if CIDC prompts appear, allowing the s</w:t>
      </w:r>
      <w:r w:rsidRPr="00A6622B">
        <w:t xml:space="preserve">ites </w:t>
      </w:r>
      <w:r>
        <w:t>to</w:t>
      </w:r>
      <w:r w:rsidRPr="00A6622B">
        <w:t xml:space="preserve"> choose </w:t>
      </w:r>
      <w:r>
        <w:t xml:space="preserve">whether </w:t>
      </w:r>
      <w:r w:rsidRPr="00A6622B">
        <w:t>to collect, or not collect CIDC data.</w:t>
      </w:r>
    </w:p>
    <w:p w14:paraId="60FD124E" w14:textId="77777777" w:rsidR="000D7ECB" w:rsidRPr="00A53674" w:rsidRDefault="002909FF">
      <w:pPr>
        <w:numPr>
          <w:ilvl w:val="0"/>
          <w:numId w:val="18"/>
        </w:numPr>
      </w:pPr>
      <w:r>
        <w:t>A “YES” value returned by the IBB CIDC Insurance Switch API indicates the CIDC prompts will appear in the Outpatient Pharmacy application. When a ‘YES’ value is returned and the user holds the PROVIDER key, the I</w:t>
      </w:r>
      <w:r w:rsidRPr="005D634E">
        <w:t>CD-9</w:t>
      </w:r>
      <w:r>
        <w:t xml:space="preserve"> Diagnosis C</w:t>
      </w:r>
      <w:r w:rsidRPr="005D634E">
        <w:t>ode</w:t>
      </w:r>
      <w:r>
        <w:t xml:space="preserve"> prompts appear. User response to CIDC prompts is optional. If at least one ICD-9 Diagnosis Code is not entered and the nature of order is verbal or telephone, a CPRS alert will be queued to request electronic signature (e-sig) from the ordering provider and entry of the ICD-9 diagnosis information. </w:t>
      </w:r>
      <w:r>
        <w:rPr>
          <w:color w:val="000000"/>
          <w:szCs w:val="22"/>
        </w:rPr>
        <w:t xml:space="preserve">The CPRS alert can be processed in the CPRS GUI or </w:t>
      </w:r>
      <w:smartTag w:uri="urn:schemas-microsoft-com:office:smarttags" w:element="place">
        <w:r w:rsidRPr="00A6622B">
          <w:t>VistA</w:t>
        </w:r>
      </w:smartTag>
      <w:r w:rsidRPr="00A6622B">
        <w:t xml:space="preserve"> </w:t>
      </w:r>
      <w:r>
        <w:rPr>
          <w:color w:val="000000"/>
          <w:szCs w:val="22"/>
        </w:rPr>
        <w:t xml:space="preserve">application. If processed in the GUI, ICDs are required. If processed in </w:t>
      </w:r>
      <w:smartTag w:uri="urn:schemas-microsoft-com:office:smarttags" w:element="place">
        <w:r>
          <w:rPr>
            <w:color w:val="000000"/>
            <w:szCs w:val="22"/>
          </w:rPr>
          <w:t>VistA</w:t>
        </w:r>
      </w:smartTag>
      <w:r>
        <w:rPr>
          <w:color w:val="000000"/>
          <w:szCs w:val="22"/>
        </w:rPr>
        <w:t xml:space="preserve">, only an electronic signature is required. </w:t>
      </w:r>
    </w:p>
    <w:p w14:paraId="67B4233C" w14:textId="77777777" w:rsidR="000D7ECB" w:rsidRDefault="002909FF">
      <w:pPr>
        <w:numPr>
          <w:ilvl w:val="0"/>
          <w:numId w:val="18"/>
        </w:numPr>
        <w:rPr>
          <w:bCs/>
          <w:color w:val="000000"/>
          <w:szCs w:val="22"/>
        </w:rPr>
      </w:pPr>
      <w:r>
        <w:rPr>
          <w:color w:val="000000"/>
          <w:szCs w:val="22"/>
        </w:rPr>
        <w:t xml:space="preserve">If the IBB </w:t>
      </w:r>
      <w:r>
        <w:t>CIDC Insurance Switch</w:t>
      </w:r>
      <w:r>
        <w:rPr>
          <w:color w:val="000000"/>
          <w:szCs w:val="22"/>
        </w:rPr>
        <w:t xml:space="preserve"> API returns a ‘NO’ value, and regardless of whether the user holds the PROVIDER key, the ICD-9 Diagnosis Code prompts do not appear.</w:t>
      </w:r>
      <w:r>
        <w:t xml:space="preserve"> In this instance, no alerts will be generated except in the case of legacy functionality where an electronic signature is required based on the nature of order being defined as verbal or telephone. </w:t>
      </w:r>
      <w:r>
        <w:rPr>
          <w:bCs/>
          <w:color w:val="000000"/>
          <w:szCs w:val="22"/>
        </w:rPr>
        <w:t>Alerts generated in this manner may be processed by the ordering provider in the same manner stated previously.</w:t>
      </w:r>
    </w:p>
    <w:p w14:paraId="04B89A07" w14:textId="77777777" w:rsidR="000D7ECB" w:rsidRDefault="002909FF">
      <w:pPr>
        <w:rPr>
          <w:b/>
          <w:bCs/>
          <w:color w:val="000000"/>
          <w:szCs w:val="22"/>
        </w:rPr>
      </w:pPr>
      <w:r>
        <w:br w:type="page"/>
      </w:r>
      <w:r>
        <w:rPr>
          <w:b/>
        </w:rPr>
        <w:t>Sample screen:</w:t>
      </w:r>
    </w:p>
    <w:p w14:paraId="38F9C13B"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Patient Information           Mar 23, 2004@10:14:45          Page:    1 of    2 </w:t>
      </w:r>
    </w:p>
    <w:p w14:paraId="6076C13C"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OPPATIENT,ONE                                                 &lt;A&gt; </w:t>
      </w:r>
    </w:p>
    <w:p w14:paraId="46DFFB9B"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  PID: 000-123-4567                                 Ht(cm): _______ (______)   </w:t>
      </w:r>
    </w:p>
    <w:p w14:paraId="19C436DD"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  DOB: </w:t>
      </w:r>
      <w:smartTag w:uri="urn:schemas-microsoft-com:office:smarttags" w:element="date">
        <w:smartTagPr>
          <w:attr w:name="Year" w:val="1958"/>
          <w:attr w:name="Day" w:val="16"/>
          <w:attr w:name="Month" w:val="5"/>
        </w:smartTagPr>
        <w:r>
          <w:rPr>
            <w:rFonts w:ascii="Courier New" w:hAnsi="Courier New" w:cs="Courier New"/>
            <w:sz w:val="16"/>
            <w:szCs w:val="16"/>
          </w:rPr>
          <w:t>MAY 16,1958</w:t>
        </w:r>
      </w:smartTag>
      <w:r>
        <w:rPr>
          <w:rFonts w:ascii="Courier New" w:hAnsi="Courier New" w:cs="Courier New"/>
          <w:sz w:val="16"/>
          <w:szCs w:val="16"/>
        </w:rPr>
        <w:t xml:space="preserve"> (45)                            Wt(kg): _______ (______)   </w:t>
      </w:r>
    </w:p>
    <w:p w14:paraId="17796FB0"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  SEX: MALE                                                                     </w:t>
      </w:r>
    </w:p>
    <w:p w14:paraId="28BE7DA5"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Eligibility: SC LESS THAN 50%     SC%: 10                                       </w:t>
      </w:r>
    </w:p>
    <w:p w14:paraId="2EE6DA17"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Disabilities: BACK STRAIN-10% (SC), UPPER ARM CONDITION-0% (SC),                </w:t>
      </w:r>
    </w:p>
    <w:p w14:paraId="69497234"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              CONDITION OF THE SKELETAL SYSTEM-0% (SC),                         </w:t>
      </w:r>
    </w:p>
    <w:p w14:paraId="41AF2A87" w14:textId="77777777" w:rsidR="000D7ECB" w:rsidRDefault="002909FF">
      <w:pPr>
        <w:shd w:val="pct5" w:color="auto" w:fill="auto"/>
        <w:rPr>
          <w:rFonts w:ascii="Courier New" w:hAnsi="Courier New" w:cs="Courier New"/>
          <w:sz w:val="16"/>
          <w:szCs w:val="16"/>
        </w:rPr>
      </w:pPr>
      <w:smartTag w:uri="urn:schemas-microsoft-com:office:smarttags" w:element="Street">
        <w:smartTag w:uri="urn:schemas-microsoft-com:office:smarttags" w:element="address">
          <w:r>
            <w:rPr>
              <w:rFonts w:ascii="Courier New" w:hAnsi="Courier New" w:cs="Courier New"/>
              <w:sz w:val="16"/>
              <w:szCs w:val="16"/>
            </w:rPr>
            <w:t>12345 MADISON AVE</w:t>
          </w:r>
        </w:smartTag>
      </w:smartTag>
      <w:r>
        <w:rPr>
          <w:rFonts w:ascii="Courier New" w:hAnsi="Courier New" w:cs="Courier New"/>
          <w:sz w:val="16"/>
          <w:szCs w:val="16"/>
        </w:rPr>
        <w:t xml:space="preserve">                                                               </w:t>
      </w:r>
    </w:p>
    <w:p w14:paraId="77FF5D9F"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LARGO                                       PHONE: 555-123-4567                 </w:t>
      </w:r>
    </w:p>
    <w:p w14:paraId="1AB7A223" w14:textId="77777777" w:rsidR="000D7ECB" w:rsidRDefault="002909FF">
      <w:pPr>
        <w:shd w:val="pct5" w:color="auto" w:fill="auto"/>
        <w:rPr>
          <w:rFonts w:ascii="Courier New" w:hAnsi="Courier New" w:cs="Courier New"/>
          <w:sz w:val="16"/>
          <w:szCs w:val="16"/>
        </w:rPr>
      </w:pPr>
      <w:smartTag w:uri="urn:schemas-microsoft-com:office:smarttags" w:element="place">
        <w:smartTag w:uri="urn:schemas-microsoft-com:office:smarttags" w:element="State">
          <w:r>
            <w:rPr>
              <w:rFonts w:ascii="Courier New" w:hAnsi="Courier New" w:cs="Courier New"/>
              <w:sz w:val="16"/>
              <w:szCs w:val="16"/>
            </w:rPr>
            <w:t>FLORIDA</w:t>
          </w:r>
        </w:smartTag>
      </w:smartTag>
      <w:r>
        <w:rPr>
          <w:rFonts w:ascii="Courier New" w:hAnsi="Courier New" w:cs="Courier New"/>
          <w:sz w:val="16"/>
          <w:szCs w:val="16"/>
        </w:rPr>
        <w:t xml:space="preserve">  33773-1112                                                             </w:t>
      </w:r>
    </w:p>
    <w:p w14:paraId="11D3D87B"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Prescription Mail Delivery: Regular Mail                                        </w:t>
      </w:r>
    </w:p>
    <w:p w14:paraId="0724B044"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Allergies                                                                       </w:t>
      </w:r>
    </w:p>
    <w:p w14:paraId="258AE26B"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    Verified: THEOPHYLLINE,                                                     </w:t>
      </w:r>
    </w:p>
    <w:p w14:paraId="5C1CE1CF"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         Enter ?? for more actions                                             </w:t>
      </w:r>
    </w:p>
    <w:p w14:paraId="5B0FB237"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EA  Enter/Edit Allergy/ADR Data         PU  Patient Record Update</w:t>
      </w:r>
    </w:p>
    <w:p w14:paraId="0434D707"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DD  Detailed Allergy/ADR List           EX  Exit Patient List</w:t>
      </w:r>
    </w:p>
    <w:p w14:paraId="7A29E25C"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Select Action: Next Screen//</w:t>
      </w:r>
    </w:p>
    <w:p w14:paraId="33DDD3D1"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Select Primary ICD-9 Code: </w:t>
      </w:r>
      <w:r>
        <w:rPr>
          <w:rFonts w:ascii="Courier New" w:hAnsi="Courier New" w:cs="Courier New"/>
          <w:b/>
          <w:sz w:val="16"/>
          <w:szCs w:val="16"/>
        </w:rPr>
        <w:t>neuropathy</w:t>
      </w:r>
    </w:p>
    <w:p w14:paraId="6013BE15"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     1   NEUROPATHY  337.1     AUT NEUROPTHY IN OTH DIS     </w:t>
      </w:r>
    </w:p>
    <w:p w14:paraId="70701E91"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     2   NEUROPATHY  356.2     HERED SENSORY NEUROPATHY     </w:t>
      </w:r>
    </w:p>
    <w:p w14:paraId="185192F2"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     3   NEUROPATHY  356.8     IDIO PERIPH NEURPTHY NEC     </w:t>
      </w:r>
    </w:p>
    <w:p w14:paraId="0C7F018B"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     4   NEUROPATHY  356.9     IDIO PERIPH NEURPTHY NOS     </w:t>
      </w:r>
    </w:p>
    <w:p w14:paraId="7F6AEABD"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     5   NEUROPATHY  377.33     NUTRITION OPTC NEUROPTHY     </w:t>
      </w:r>
    </w:p>
    <w:p w14:paraId="43BC4C2C"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Press &lt;RETURN&gt; to see more, '^' to exit this list, OR</w:t>
      </w:r>
    </w:p>
    <w:p w14:paraId="29C30309"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CHOOSE 1-5: 3  356.8     IDIO PERIPH NEURPTHY NEC     </w:t>
      </w:r>
    </w:p>
    <w:p w14:paraId="39583BF3"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Select Secondary ICD-9 Code: </w:t>
      </w:r>
      <w:r>
        <w:rPr>
          <w:rFonts w:ascii="Courier New" w:hAnsi="Courier New" w:cs="Courier New"/>
          <w:b/>
          <w:sz w:val="16"/>
          <w:szCs w:val="16"/>
        </w:rPr>
        <w:t>diabetes</w:t>
      </w:r>
    </w:p>
    <w:p w14:paraId="09009E4A"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     1   DIABETES  250.01     DIABETES MELLI W/0 COMP TYP I     COMPLICATION/COMORBIDITY</w:t>
      </w:r>
    </w:p>
    <w:p w14:paraId="77C53B85"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     2   DIABETES  250.11     DIABETES </w:t>
      </w:r>
      <w:smartTag w:uri="urn:schemas-microsoft-com:office:smarttags" w:element="place">
        <w:r>
          <w:rPr>
            <w:rFonts w:ascii="Courier New" w:hAnsi="Courier New" w:cs="Courier New"/>
            <w:sz w:val="16"/>
            <w:szCs w:val="16"/>
          </w:rPr>
          <w:t>W KETOACIDOSIS</w:t>
        </w:r>
      </w:smartTag>
      <w:r>
        <w:rPr>
          <w:rFonts w:ascii="Courier New" w:hAnsi="Courier New" w:cs="Courier New"/>
          <w:sz w:val="16"/>
          <w:szCs w:val="16"/>
        </w:rPr>
        <w:t xml:space="preserve"> TYPE I     COMPLICATION/COMORBIDITY</w:t>
      </w:r>
    </w:p>
    <w:p w14:paraId="648957D2"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     3   DIABETES  250.21     DIABETES </w:t>
      </w:r>
      <w:smartTag w:uri="urn:schemas-microsoft-com:office:smarttags" w:element="place">
        <w:r>
          <w:rPr>
            <w:rFonts w:ascii="Courier New" w:hAnsi="Courier New" w:cs="Courier New"/>
            <w:sz w:val="16"/>
            <w:szCs w:val="16"/>
          </w:rPr>
          <w:t>W HYPEROSMOLAR</w:t>
        </w:r>
      </w:smartTag>
      <w:r>
        <w:rPr>
          <w:rFonts w:ascii="Courier New" w:hAnsi="Courier New" w:cs="Courier New"/>
          <w:sz w:val="16"/>
          <w:szCs w:val="16"/>
        </w:rPr>
        <w:t xml:space="preserve"> TYPE I     COMPLICATION/COMORBIDITY</w:t>
      </w:r>
    </w:p>
    <w:p w14:paraId="03FB12E5"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     4   DIABETES  250.31     DIABETES W OTHER COMA TYPE I     COMPLICATION/COMORBIDITY</w:t>
      </w:r>
    </w:p>
    <w:p w14:paraId="52109B7B"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     5   DIABETES  250.41     DIABETES W RENAL MANIFES TYP I     COMPLICATION/COMORBIDITY</w:t>
      </w:r>
    </w:p>
    <w:p w14:paraId="622991AD"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Press &lt;RETURN&gt; to see more, '^' to exit this list, OR</w:t>
      </w:r>
    </w:p>
    <w:p w14:paraId="6FC68B70"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CHOOSE 1-5:</w:t>
      </w:r>
    </w:p>
    <w:p w14:paraId="2EE02F9D" w14:textId="77777777" w:rsidR="000D7ECB" w:rsidRDefault="000D7ECB">
      <w:pPr>
        <w:autoSpaceDE w:val="0"/>
        <w:autoSpaceDN w:val="0"/>
        <w:adjustRightInd w:val="0"/>
        <w:spacing w:before="0" w:after="0"/>
        <w:rPr>
          <w:color w:val="000000"/>
          <w:szCs w:val="22"/>
        </w:rPr>
      </w:pPr>
    </w:p>
    <w:p w14:paraId="698F7179" w14:textId="77777777" w:rsidR="000D7ECB" w:rsidRPr="0054302E" w:rsidRDefault="002909FF">
      <w:pPr>
        <w:rPr>
          <w:b/>
          <w:bCs/>
          <w:sz w:val="24"/>
          <w:u w:val="single"/>
        </w:rPr>
      </w:pPr>
      <w:r>
        <w:rPr>
          <w:b/>
          <w:bCs/>
          <w:sz w:val="24"/>
          <w:u w:val="single"/>
        </w:rPr>
        <w:br w:type="page"/>
      </w:r>
      <w:r w:rsidRPr="0054302E">
        <w:rPr>
          <w:b/>
          <w:bCs/>
          <w:sz w:val="24"/>
          <w:u w:val="single"/>
        </w:rPr>
        <w:t xml:space="preserve">Service Connected and </w:t>
      </w:r>
      <w:r>
        <w:rPr>
          <w:b/>
          <w:bCs/>
          <w:sz w:val="24"/>
          <w:u w:val="single"/>
        </w:rPr>
        <w:t>Environmental Indicator Prompts</w:t>
      </w:r>
    </w:p>
    <w:p w14:paraId="3F012E30" w14:textId="77777777" w:rsidR="000D7ECB" w:rsidRDefault="002909FF">
      <w:r>
        <w:t xml:space="preserve">Based on the patient’s registration/enrollment information, the user will be prompted for Service Connected (SC) and Environmental Indicator (EI) data for all patients including those greater than 50% service connected and regardless of co-payment status.  The co-payment charge is not affected </w:t>
      </w:r>
      <w:r w:rsidRPr="00FD6F3E">
        <w:t>and remains as legacy functionality where SC&gt;50% are not charged a copay</w:t>
      </w:r>
      <w:r>
        <w:t xml:space="preserve">.  Also, the SC/EI questions are always asked regardless of whether the Clinical Indicators (ICD-9 Diagnosis Codes) are entered, and there is no distinction between provider and non-provider. </w:t>
      </w:r>
    </w:p>
    <w:p w14:paraId="2B55AB40" w14:textId="77777777" w:rsidR="000D7ECB" w:rsidRDefault="002909FF">
      <w:r>
        <w:t>The application displays the patient’s Service Connected (SC) and rated disabilities as they are entered in the Enrollment package.</w:t>
      </w:r>
    </w:p>
    <w:p w14:paraId="1097787D" w14:textId="77777777" w:rsidR="000D7ECB" w:rsidRDefault="002909FF">
      <w:r>
        <w:tab/>
        <w:t>Example:</w:t>
      </w:r>
    </w:p>
    <w:p w14:paraId="1DF61CC4" w14:textId="77777777" w:rsidR="000D7ECB" w:rsidRDefault="002909FF">
      <w:r>
        <w:tab/>
      </w:r>
      <w:r>
        <w:tab/>
        <w:t>SC Percent:  40%</w:t>
      </w:r>
    </w:p>
    <w:p w14:paraId="05BA5E61" w14:textId="77777777" w:rsidR="000D7ECB" w:rsidRDefault="002909FF">
      <w:r>
        <w:tab/>
      </w:r>
      <w:r>
        <w:tab/>
        <w:t>Rated Disabilities:  IMPAIRMENT OF FEMUR (30%-SC)</w:t>
      </w:r>
    </w:p>
    <w:p w14:paraId="59C3542D" w14:textId="77777777" w:rsidR="000D7ECB" w:rsidRDefault="002909FF">
      <w:r>
        <w:tab/>
      </w:r>
      <w:r>
        <w:tab/>
      </w:r>
      <w:r>
        <w:tab/>
      </w:r>
      <w:r>
        <w:tab/>
      </w:r>
      <w:r>
        <w:tab/>
        <w:t xml:space="preserve"> THIGH MUSCLE INJURY (10%-SC)</w:t>
      </w:r>
    </w:p>
    <w:p w14:paraId="3581313E" w14:textId="77777777" w:rsidR="000D7ECB" w:rsidRDefault="002909FF">
      <w:r>
        <w:t>If the user copies, changes or renews an order, the Clinical Order (ICD-9 Diagnosis Code(s)), SC and EI prompts will default to those entered in the original order. This allows the user access to this information and the ability to change orders when necessary.</w:t>
      </w:r>
    </w:p>
    <w:p w14:paraId="384AEAC5" w14:textId="77777777" w:rsidR="000D7ECB" w:rsidRDefault="002909FF">
      <w:r>
        <w:t>The mandatory entry of SC and EI information is “grand fathered” in for Outpatient Pharmacy for all users, and shall not be changed. The SC question will be prompted first before the Environmental Indicators questions in the following order:</w:t>
      </w:r>
    </w:p>
    <w:p w14:paraId="2D1D59D7" w14:textId="77777777" w:rsidR="000D7ECB" w:rsidRDefault="002909FF">
      <w:pPr>
        <w:ind w:left="720"/>
        <w:rPr>
          <w:rFonts w:eastAsia="MS Mincho"/>
        </w:rPr>
      </w:pPr>
      <w:r>
        <w:rPr>
          <w:rFonts w:eastAsia="MS Mincho"/>
        </w:rPr>
        <w:t>a. Was treatment for a Service Connected condition?</w:t>
      </w:r>
    </w:p>
    <w:p w14:paraId="5A0C5184" w14:textId="77777777" w:rsidR="000D7ECB" w:rsidRDefault="002909FF">
      <w:pPr>
        <w:ind w:left="720"/>
        <w:rPr>
          <w:rFonts w:eastAsia="MS Mincho"/>
        </w:rPr>
      </w:pPr>
      <w:r>
        <w:rPr>
          <w:rFonts w:eastAsia="MS Mincho"/>
        </w:rPr>
        <w:t xml:space="preserve">b. Was treatment related to Combat? </w:t>
      </w:r>
    </w:p>
    <w:p w14:paraId="25A00893" w14:textId="77777777" w:rsidR="000D7ECB" w:rsidRDefault="002909FF">
      <w:pPr>
        <w:ind w:left="720"/>
        <w:rPr>
          <w:rFonts w:eastAsia="MS Mincho"/>
        </w:rPr>
      </w:pPr>
      <w:r>
        <w:rPr>
          <w:rFonts w:eastAsia="MS Mincho"/>
        </w:rPr>
        <w:t>c. Was treatment related to Agent Orange exposure?</w:t>
      </w:r>
    </w:p>
    <w:p w14:paraId="0775BE28" w14:textId="77777777" w:rsidR="000D7ECB" w:rsidRDefault="002909FF">
      <w:pPr>
        <w:ind w:left="720"/>
        <w:rPr>
          <w:rFonts w:eastAsia="MS Mincho"/>
        </w:rPr>
      </w:pPr>
      <w:r>
        <w:rPr>
          <w:rFonts w:eastAsia="MS Mincho"/>
        </w:rPr>
        <w:t>d. Was treatment related to Ionizing Radiation exposure?</w:t>
      </w:r>
    </w:p>
    <w:p w14:paraId="4B0CB456" w14:textId="77777777" w:rsidR="000D7ECB" w:rsidRDefault="002909FF">
      <w:pPr>
        <w:ind w:left="720"/>
        <w:rPr>
          <w:rFonts w:eastAsia="MS Mincho"/>
        </w:rPr>
      </w:pPr>
      <w:r>
        <w:rPr>
          <w:rFonts w:eastAsia="MS Mincho"/>
        </w:rPr>
        <w:t>e. Was treatment related to Environmental Contaminant exposure?</w:t>
      </w:r>
    </w:p>
    <w:p w14:paraId="416F1CBC" w14:textId="77777777" w:rsidR="000D7ECB" w:rsidRDefault="002909FF">
      <w:pPr>
        <w:ind w:left="720"/>
        <w:rPr>
          <w:rFonts w:eastAsia="MS Mincho"/>
        </w:rPr>
      </w:pPr>
      <w:r>
        <w:rPr>
          <w:rFonts w:eastAsia="MS Mincho"/>
        </w:rPr>
        <w:t>f. Was treatment related to Military Sexual Trauma?</w:t>
      </w:r>
    </w:p>
    <w:p w14:paraId="5EAE3BCD" w14:textId="77777777" w:rsidR="000D7ECB" w:rsidRDefault="002909FF">
      <w:pPr>
        <w:ind w:left="720"/>
        <w:rPr>
          <w:rFonts w:eastAsia="MS Mincho"/>
        </w:rPr>
      </w:pPr>
      <w:r>
        <w:rPr>
          <w:rFonts w:eastAsia="MS Mincho"/>
        </w:rPr>
        <w:t>g. Was treatment related to Head and/or Neck Cancer?</w:t>
      </w:r>
    </w:p>
    <w:p w14:paraId="5D3909B4" w14:textId="77777777" w:rsidR="000D7ECB" w:rsidRDefault="002909FF">
      <w:pPr>
        <w:rPr>
          <w:b/>
        </w:rPr>
      </w:pPr>
      <w:r>
        <w:br w:type="page"/>
      </w:r>
      <w:r>
        <w:rPr>
          <w:b/>
        </w:rPr>
        <w:t xml:space="preserve">Sample screen: </w:t>
      </w:r>
    </w:p>
    <w:p w14:paraId="70361D3F"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Rx # 4149271           03/23/04</w:t>
      </w:r>
    </w:p>
    <w:p w14:paraId="670CF870"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OPPATIENT,ONE               #1</w:t>
      </w:r>
    </w:p>
    <w:p w14:paraId="77A3D8F2"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TAKE ONE TABLET BY MOUTH A</w:t>
      </w:r>
    </w:p>
    <w:p w14:paraId="63C6AA35"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PREDNISONE 1MG TAB</w:t>
      </w:r>
    </w:p>
    <w:p w14:paraId="577C9B7A"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OPPROVIDER,ONE      Pharmacist</w:t>
      </w:r>
    </w:p>
    <w:p w14:paraId="62658A8F"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of Refills: 0</w:t>
      </w:r>
    </w:p>
    <w:p w14:paraId="6C8177B9"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       SC Percent: 100%</w:t>
      </w:r>
    </w:p>
    <w:p w14:paraId="3DDAE400"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     Disabilities: </w:t>
      </w:r>
    </w:p>
    <w:p w14:paraId="1169AE24"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TRAUMATIC ARTHRITIS                               10% - SERVICE CONNECTED</w:t>
      </w:r>
    </w:p>
    <w:p w14:paraId="1E4A6243"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DIABETES MELLITUS                                  0% - SERVICE CONNECTED</w:t>
      </w:r>
    </w:p>
    <w:p w14:paraId="26A86D3F"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Was treatment for a Service Connected condition? </w:t>
      </w:r>
      <w:r>
        <w:rPr>
          <w:rFonts w:ascii="Courier New" w:hAnsi="Courier New" w:cs="Courier New"/>
          <w:b/>
          <w:sz w:val="16"/>
          <w:szCs w:val="16"/>
        </w:rPr>
        <w:t>yes</w:t>
      </w:r>
      <w:r>
        <w:rPr>
          <w:rFonts w:ascii="Courier New" w:hAnsi="Courier New" w:cs="Courier New"/>
          <w:sz w:val="16"/>
          <w:szCs w:val="16"/>
        </w:rPr>
        <w:t xml:space="preserve">  YES</w:t>
      </w:r>
    </w:p>
    <w:p w14:paraId="2673D99D"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Was treatment related to Combat? </w:t>
      </w:r>
      <w:r>
        <w:rPr>
          <w:rFonts w:ascii="Courier New" w:hAnsi="Courier New" w:cs="Courier New"/>
          <w:b/>
          <w:sz w:val="16"/>
          <w:szCs w:val="16"/>
        </w:rPr>
        <w:t>yes</w:t>
      </w:r>
      <w:r>
        <w:rPr>
          <w:rFonts w:ascii="Courier New" w:hAnsi="Courier New" w:cs="Courier New"/>
          <w:sz w:val="16"/>
          <w:szCs w:val="16"/>
        </w:rPr>
        <w:t xml:space="preserve">  YES</w:t>
      </w:r>
    </w:p>
    <w:p w14:paraId="457019B3"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Was treatment related to Agent Orange exposure? </w:t>
      </w:r>
      <w:r>
        <w:rPr>
          <w:rFonts w:ascii="Courier New" w:hAnsi="Courier New" w:cs="Courier New"/>
          <w:b/>
          <w:sz w:val="16"/>
          <w:szCs w:val="16"/>
        </w:rPr>
        <w:t>yes</w:t>
      </w:r>
      <w:r>
        <w:rPr>
          <w:rFonts w:ascii="Courier New" w:hAnsi="Courier New" w:cs="Courier New"/>
          <w:sz w:val="16"/>
          <w:szCs w:val="16"/>
        </w:rPr>
        <w:t xml:space="preserve">  YES</w:t>
      </w:r>
    </w:p>
    <w:p w14:paraId="7896D4AC"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Was treatment related to Ionizing Radiation exposure? </w:t>
      </w:r>
      <w:r>
        <w:rPr>
          <w:rFonts w:ascii="Courier New" w:hAnsi="Courier New" w:cs="Courier New"/>
          <w:b/>
          <w:sz w:val="16"/>
          <w:szCs w:val="16"/>
        </w:rPr>
        <w:t>no</w:t>
      </w:r>
      <w:r>
        <w:rPr>
          <w:rFonts w:ascii="Courier New" w:hAnsi="Courier New" w:cs="Courier New"/>
          <w:sz w:val="16"/>
          <w:szCs w:val="16"/>
        </w:rPr>
        <w:t xml:space="preserve">  NO</w:t>
      </w:r>
    </w:p>
    <w:p w14:paraId="4D69B2DC"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Was treatment related to Environmental Contaminant exposure? </w:t>
      </w:r>
      <w:r>
        <w:rPr>
          <w:rFonts w:ascii="Courier New" w:hAnsi="Courier New" w:cs="Courier New"/>
          <w:b/>
          <w:sz w:val="16"/>
          <w:szCs w:val="16"/>
        </w:rPr>
        <w:t>yes</w:t>
      </w:r>
      <w:r>
        <w:rPr>
          <w:rFonts w:ascii="Courier New" w:hAnsi="Courier New" w:cs="Courier New"/>
          <w:sz w:val="16"/>
          <w:szCs w:val="16"/>
        </w:rPr>
        <w:t xml:space="preserve">  YES</w:t>
      </w:r>
    </w:p>
    <w:p w14:paraId="6AFF7CCF"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Was treatment related to Military Sexual Trauma? </w:t>
      </w:r>
      <w:r>
        <w:rPr>
          <w:rFonts w:ascii="Courier New" w:hAnsi="Courier New" w:cs="Courier New"/>
          <w:b/>
          <w:sz w:val="16"/>
          <w:szCs w:val="16"/>
        </w:rPr>
        <w:t>no</w:t>
      </w:r>
      <w:r>
        <w:rPr>
          <w:rFonts w:ascii="Courier New" w:hAnsi="Courier New" w:cs="Courier New"/>
          <w:sz w:val="16"/>
          <w:szCs w:val="16"/>
        </w:rPr>
        <w:t xml:space="preserve">  NO</w:t>
      </w:r>
    </w:p>
    <w:p w14:paraId="6663F7B3"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Was treatment related to Head and/or Neck Cancer? </w:t>
      </w:r>
      <w:r>
        <w:rPr>
          <w:rFonts w:ascii="Courier New" w:hAnsi="Courier New" w:cs="Courier New"/>
          <w:b/>
          <w:sz w:val="16"/>
          <w:szCs w:val="16"/>
        </w:rPr>
        <w:t>no</w:t>
      </w:r>
      <w:r>
        <w:rPr>
          <w:rFonts w:ascii="Courier New" w:hAnsi="Courier New" w:cs="Courier New"/>
          <w:sz w:val="16"/>
          <w:szCs w:val="16"/>
        </w:rPr>
        <w:t xml:space="preserve">  NO</w:t>
      </w:r>
    </w:p>
    <w:p w14:paraId="24227A73"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Is this correct? YES//</w:t>
      </w:r>
    </w:p>
    <w:p w14:paraId="59C0613F" w14:textId="77777777" w:rsidR="000D7ECB" w:rsidRDefault="000D7ECB">
      <w:pPr>
        <w:autoSpaceDE w:val="0"/>
        <w:autoSpaceDN w:val="0"/>
        <w:adjustRightInd w:val="0"/>
        <w:spacing w:before="0" w:after="0"/>
        <w:rPr>
          <w:color w:val="000000"/>
          <w:szCs w:val="22"/>
        </w:rPr>
      </w:pPr>
    </w:p>
    <w:p w14:paraId="445F9510" w14:textId="77777777" w:rsidR="000D7ECB" w:rsidRPr="0054302E" w:rsidRDefault="002909FF">
      <w:pPr>
        <w:rPr>
          <w:b/>
          <w:bCs/>
          <w:sz w:val="24"/>
          <w:u w:val="single"/>
        </w:rPr>
      </w:pPr>
      <w:r>
        <w:rPr>
          <w:b/>
          <w:bCs/>
          <w:sz w:val="24"/>
          <w:u w:val="single"/>
        </w:rPr>
        <w:t>Ordering/Referring Provider</w:t>
      </w:r>
    </w:p>
    <w:p w14:paraId="21E66539" w14:textId="77777777" w:rsidR="000D7ECB" w:rsidRDefault="002909FF">
      <w:r>
        <w:t>The user will continue to be prompted for the mandatory ordering/referring information prompt and it will be stored in the Outpatient Pharmacy application. The ORDERING/REFERRING PROVIDER information will be validated from the New Person file (#200) to insure physician type.</w:t>
      </w:r>
    </w:p>
    <w:p w14:paraId="1EC61074" w14:textId="77777777" w:rsidR="000D7ECB" w:rsidRDefault="000D7ECB"/>
    <w:p w14:paraId="2F71F654" w14:textId="77777777" w:rsidR="000D7ECB" w:rsidRDefault="002909FF">
      <w:pPr>
        <w:pStyle w:val="ListBullet2"/>
        <w:numPr>
          <w:ilvl w:val="0"/>
          <w:numId w:val="0"/>
        </w:numPr>
        <w:rPr>
          <w:b/>
        </w:rPr>
      </w:pPr>
      <w:r>
        <w:rPr>
          <w:b/>
        </w:rPr>
        <w:t>Sample screen:</w:t>
      </w:r>
    </w:p>
    <w:p w14:paraId="4203B33B"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DAYS SUPPLY:  (1-90): 30// </w:t>
      </w:r>
      <w:r>
        <w:rPr>
          <w:rFonts w:ascii="Courier New" w:hAnsi="Courier New" w:cs="Courier New"/>
          <w:b/>
          <w:sz w:val="16"/>
          <w:szCs w:val="16"/>
        </w:rPr>
        <w:t>&lt;Enter&gt;</w:t>
      </w:r>
    </w:p>
    <w:p w14:paraId="22FFB98C"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QTY ( TAB ) : 10// </w:t>
      </w:r>
      <w:r>
        <w:rPr>
          <w:rFonts w:ascii="Courier New" w:hAnsi="Courier New" w:cs="Courier New"/>
          <w:b/>
          <w:sz w:val="16"/>
          <w:szCs w:val="16"/>
        </w:rPr>
        <w:t>10</w:t>
      </w:r>
    </w:p>
    <w:p w14:paraId="477E04E7"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COPIES: 1//</w:t>
      </w:r>
      <w:r>
        <w:rPr>
          <w:rFonts w:ascii="Courier New" w:hAnsi="Courier New" w:cs="Courier New"/>
          <w:b/>
          <w:sz w:val="16"/>
          <w:szCs w:val="16"/>
        </w:rPr>
        <w:t xml:space="preserve"> 1</w:t>
      </w:r>
    </w:p>
    <w:p w14:paraId="488EF1FA"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 xml:space="preserve"># OF REFILLS:  (0-5): 5// </w:t>
      </w:r>
      <w:r>
        <w:rPr>
          <w:rFonts w:ascii="Courier New" w:hAnsi="Courier New" w:cs="Courier New"/>
          <w:b/>
          <w:sz w:val="16"/>
          <w:szCs w:val="16"/>
        </w:rPr>
        <w:t>&lt;Enter&gt;</w:t>
      </w:r>
    </w:p>
    <w:p w14:paraId="2EE5D86A"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PROVIDER: OPPROVIDER,ONE //        TESTING ONLY</w:t>
      </w:r>
    </w:p>
    <w:p w14:paraId="42AC371F" w14:textId="77777777" w:rsidR="000D7ECB" w:rsidRDefault="002909FF">
      <w:pPr>
        <w:shd w:val="pct5" w:color="auto" w:fill="auto"/>
        <w:rPr>
          <w:rFonts w:ascii="Courier New" w:hAnsi="Courier New" w:cs="Courier New"/>
          <w:sz w:val="16"/>
          <w:szCs w:val="16"/>
        </w:rPr>
      </w:pPr>
      <w:r>
        <w:rPr>
          <w:rFonts w:ascii="Courier New" w:hAnsi="Courier New" w:cs="Courier New"/>
          <w:sz w:val="16"/>
          <w:szCs w:val="16"/>
        </w:rPr>
        <w:t>CLINIC: 4D-104 DIAB ED CL NEW DX  Replace</w:t>
      </w:r>
    </w:p>
    <w:p w14:paraId="63CB6738" w14:textId="77777777" w:rsidR="000D7ECB" w:rsidRDefault="002909FF">
      <w:pPr>
        <w:pStyle w:val="Heading1"/>
        <w:numPr>
          <w:ilvl w:val="0"/>
          <w:numId w:val="16"/>
        </w:numPr>
      </w:pPr>
      <w:r>
        <w:rPr>
          <w:color w:val="999999"/>
        </w:rPr>
        <w:br w:type="page"/>
      </w:r>
      <w:bookmarkStart w:id="22" w:name="_Toc87424258"/>
      <w:bookmarkStart w:id="23" w:name="_Toc87424327"/>
      <w:bookmarkStart w:id="24" w:name="_Toc87424362"/>
      <w:bookmarkStart w:id="25" w:name="_Toc87424492"/>
      <w:bookmarkStart w:id="26" w:name="_Toc92183773"/>
      <w:r>
        <w:t>Options</w:t>
      </w:r>
      <w:bookmarkEnd w:id="22"/>
      <w:bookmarkEnd w:id="23"/>
      <w:bookmarkEnd w:id="24"/>
      <w:bookmarkEnd w:id="25"/>
      <w:bookmarkEnd w:id="26"/>
    </w:p>
    <w:p w14:paraId="0D43A9B6" w14:textId="77777777" w:rsidR="000D7ECB" w:rsidRDefault="002909FF">
      <w:pPr>
        <w:pStyle w:val="BodyText"/>
      </w:pPr>
      <w:r>
        <w:t>The following options are impacted by the added features discussed in Section 2 of this document unless otherwise stated in this section.</w:t>
      </w:r>
    </w:p>
    <w:p w14:paraId="77D260D6" w14:textId="77777777" w:rsidR="000D7ECB" w:rsidRPr="0054302E" w:rsidRDefault="000D7ECB">
      <w:pPr>
        <w:pStyle w:val="BodyText"/>
      </w:pPr>
    </w:p>
    <w:p w14:paraId="5CD9FB02" w14:textId="77777777" w:rsidR="000D7ECB" w:rsidRDefault="002909FF">
      <w:pPr>
        <w:autoSpaceDE w:val="0"/>
        <w:autoSpaceDN w:val="0"/>
        <w:adjustRightInd w:val="0"/>
        <w:spacing w:before="0" w:after="0"/>
        <w:rPr>
          <w:color w:val="000000"/>
          <w:szCs w:val="22"/>
        </w:rPr>
      </w:pPr>
      <w:r>
        <w:rPr>
          <w:color w:val="000000"/>
          <w:szCs w:val="22"/>
        </w:rPr>
        <w:t>Patient Prescription Processing [PSO LM BACKDOOR ORDERS] option</w:t>
      </w:r>
    </w:p>
    <w:p w14:paraId="317F72F0" w14:textId="77777777" w:rsidR="000D7ECB" w:rsidRDefault="002909FF">
      <w:pPr>
        <w:numPr>
          <w:ilvl w:val="0"/>
          <w:numId w:val="8"/>
        </w:numPr>
        <w:autoSpaceDE w:val="0"/>
        <w:autoSpaceDN w:val="0"/>
        <w:adjustRightInd w:val="0"/>
        <w:spacing w:before="0" w:after="0"/>
        <w:rPr>
          <w:color w:val="000000"/>
          <w:szCs w:val="22"/>
        </w:rPr>
      </w:pPr>
      <w:r>
        <w:rPr>
          <w:color w:val="000000"/>
          <w:szCs w:val="22"/>
        </w:rPr>
        <w:t xml:space="preserve">Functions Affected:  </w:t>
      </w:r>
    </w:p>
    <w:p w14:paraId="01693AA8" w14:textId="77777777" w:rsidR="000D7ECB" w:rsidRDefault="002909FF">
      <w:pPr>
        <w:numPr>
          <w:ilvl w:val="1"/>
          <w:numId w:val="8"/>
        </w:numPr>
        <w:autoSpaceDE w:val="0"/>
        <w:autoSpaceDN w:val="0"/>
        <w:adjustRightInd w:val="0"/>
        <w:spacing w:before="0" w:after="0"/>
        <w:rPr>
          <w:color w:val="000000"/>
          <w:szCs w:val="22"/>
        </w:rPr>
      </w:pPr>
      <w:r>
        <w:rPr>
          <w:color w:val="000000"/>
          <w:szCs w:val="22"/>
        </w:rPr>
        <w:t>New Order</w:t>
      </w:r>
    </w:p>
    <w:p w14:paraId="3CFBEDDD" w14:textId="77777777" w:rsidR="000D7ECB" w:rsidRDefault="002909FF">
      <w:pPr>
        <w:numPr>
          <w:ilvl w:val="1"/>
          <w:numId w:val="8"/>
        </w:numPr>
        <w:autoSpaceDE w:val="0"/>
        <w:autoSpaceDN w:val="0"/>
        <w:adjustRightInd w:val="0"/>
        <w:spacing w:before="0" w:after="0"/>
        <w:rPr>
          <w:color w:val="000000"/>
          <w:szCs w:val="22"/>
        </w:rPr>
      </w:pPr>
      <w:r>
        <w:rPr>
          <w:color w:val="000000"/>
          <w:szCs w:val="22"/>
        </w:rPr>
        <w:t>Edit</w:t>
      </w:r>
    </w:p>
    <w:p w14:paraId="27E0FEEB" w14:textId="77777777" w:rsidR="000D7ECB" w:rsidRDefault="002909FF">
      <w:pPr>
        <w:numPr>
          <w:ilvl w:val="1"/>
          <w:numId w:val="8"/>
        </w:numPr>
        <w:autoSpaceDE w:val="0"/>
        <w:autoSpaceDN w:val="0"/>
        <w:adjustRightInd w:val="0"/>
        <w:spacing w:before="0" w:after="0"/>
        <w:rPr>
          <w:color w:val="000000"/>
          <w:szCs w:val="22"/>
        </w:rPr>
      </w:pPr>
      <w:r>
        <w:rPr>
          <w:color w:val="000000"/>
          <w:szCs w:val="22"/>
        </w:rPr>
        <w:t>Finish</w:t>
      </w:r>
    </w:p>
    <w:p w14:paraId="7DA0552F" w14:textId="77777777" w:rsidR="000D7ECB" w:rsidRDefault="002909FF">
      <w:pPr>
        <w:numPr>
          <w:ilvl w:val="1"/>
          <w:numId w:val="8"/>
        </w:numPr>
        <w:autoSpaceDE w:val="0"/>
        <w:autoSpaceDN w:val="0"/>
        <w:adjustRightInd w:val="0"/>
        <w:spacing w:before="0" w:after="0"/>
        <w:rPr>
          <w:color w:val="000000"/>
          <w:szCs w:val="22"/>
        </w:rPr>
      </w:pPr>
      <w:r>
        <w:rPr>
          <w:color w:val="000000"/>
          <w:szCs w:val="22"/>
        </w:rPr>
        <w:t>Renew</w:t>
      </w:r>
    </w:p>
    <w:p w14:paraId="0AF0E7C9" w14:textId="77777777" w:rsidR="000D7ECB" w:rsidRDefault="002909FF">
      <w:pPr>
        <w:numPr>
          <w:ilvl w:val="1"/>
          <w:numId w:val="8"/>
        </w:numPr>
        <w:autoSpaceDE w:val="0"/>
        <w:autoSpaceDN w:val="0"/>
        <w:adjustRightInd w:val="0"/>
        <w:spacing w:before="0" w:after="0"/>
        <w:rPr>
          <w:color w:val="000000"/>
          <w:szCs w:val="22"/>
        </w:rPr>
      </w:pPr>
      <w:r>
        <w:rPr>
          <w:color w:val="000000"/>
          <w:szCs w:val="22"/>
        </w:rPr>
        <w:t>Copy</w:t>
      </w:r>
    </w:p>
    <w:p w14:paraId="56F8B94C" w14:textId="77777777" w:rsidR="000D7ECB" w:rsidRDefault="002909FF">
      <w:pPr>
        <w:numPr>
          <w:ilvl w:val="1"/>
          <w:numId w:val="8"/>
        </w:numPr>
        <w:autoSpaceDE w:val="0"/>
        <w:autoSpaceDN w:val="0"/>
        <w:adjustRightInd w:val="0"/>
        <w:spacing w:before="0" w:after="0"/>
        <w:rPr>
          <w:color w:val="000000"/>
          <w:szCs w:val="22"/>
        </w:rPr>
      </w:pPr>
      <w:r>
        <w:rPr>
          <w:color w:val="000000"/>
          <w:szCs w:val="22"/>
        </w:rPr>
        <w:t>Edit within Verification</w:t>
      </w:r>
    </w:p>
    <w:p w14:paraId="1EE98A0E" w14:textId="77777777" w:rsidR="000D7ECB" w:rsidRDefault="000D7ECB">
      <w:pPr>
        <w:autoSpaceDE w:val="0"/>
        <w:autoSpaceDN w:val="0"/>
        <w:adjustRightInd w:val="0"/>
        <w:spacing w:before="0" w:after="0"/>
        <w:rPr>
          <w:color w:val="000000"/>
          <w:szCs w:val="22"/>
        </w:rPr>
      </w:pPr>
    </w:p>
    <w:p w14:paraId="0061EEB7" w14:textId="77777777" w:rsidR="000D7ECB" w:rsidRDefault="002909FF">
      <w:pPr>
        <w:autoSpaceDE w:val="0"/>
        <w:autoSpaceDN w:val="0"/>
        <w:adjustRightInd w:val="0"/>
        <w:spacing w:before="0" w:after="0"/>
        <w:rPr>
          <w:color w:val="000000"/>
          <w:szCs w:val="22"/>
        </w:rPr>
      </w:pPr>
      <w:r>
        <w:rPr>
          <w:color w:val="000000"/>
          <w:szCs w:val="22"/>
        </w:rPr>
        <w:t>Complete Orders From Oerr [PSO LMOE FINISH] option</w:t>
      </w:r>
    </w:p>
    <w:p w14:paraId="480F9BBA" w14:textId="77777777" w:rsidR="000D7ECB" w:rsidRDefault="002909FF">
      <w:pPr>
        <w:numPr>
          <w:ilvl w:val="0"/>
          <w:numId w:val="8"/>
        </w:numPr>
        <w:autoSpaceDE w:val="0"/>
        <w:autoSpaceDN w:val="0"/>
        <w:adjustRightInd w:val="0"/>
        <w:spacing w:before="0" w:after="0"/>
        <w:rPr>
          <w:color w:val="000000"/>
          <w:szCs w:val="22"/>
        </w:rPr>
      </w:pPr>
      <w:r>
        <w:rPr>
          <w:color w:val="000000"/>
          <w:szCs w:val="22"/>
        </w:rPr>
        <w:t>Functions Affected:</w:t>
      </w:r>
    </w:p>
    <w:p w14:paraId="19D5FFB9" w14:textId="77777777" w:rsidR="000D7ECB" w:rsidRDefault="002909FF">
      <w:pPr>
        <w:numPr>
          <w:ilvl w:val="1"/>
          <w:numId w:val="8"/>
        </w:numPr>
        <w:autoSpaceDE w:val="0"/>
        <w:autoSpaceDN w:val="0"/>
        <w:adjustRightInd w:val="0"/>
        <w:spacing w:before="0" w:after="0"/>
        <w:rPr>
          <w:color w:val="000000"/>
          <w:szCs w:val="22"/>
        </w:rPr>
      </w:pPr>
      <w:r>
        <w:rPr>
          <w:color w:val="000000"/>
          <w:szCs w:val="22"/>
        </w:rPr>
        <w:t>Finish</w:t>
      </w:r>
    </w:p>
    <w:p w14:paraId="41C01334" w14:textId="77777777" w:rsidR="000D7ECB" w:rsidRDefault="002909FF">
      <w:pPr>
        <w:numPr>
          <w:ilvl w:val="1"/>
          <w:numId w:val="8"/>
        </w:numPr>
        <w:autoSpaceDE w:val="0"/>
        <w:autoSpaceDN w:val="0"/>
        <w:adjustRightInd w:val="0"/>
        <w:spacing w:before="0" w:after="0"/>
        <w:rPr>
          <w:color w:val="000000"/>
          <w:szCs w:val="22"/>
        </w:rPr>
      </w:pPr>
      <w:r>
        <w:rPr>
          <w:color w:val="000000"/>
          <w:szCs w:val="22"/>
        </w:rPr>
        <w:t>Edit</w:t>
      </w:r>
    </w:p>
    <w:p w14:paraId="00AD982C" w14:textId="77777777" w:rsidR="000D7ECB" w:rsidRDefault="000D7ECB">
      <w:pPr>
        <w:autoSpaceDE w:val="0"/>
        <w:autoSpaceDN w:val="0"/>
        <w:adjustRightInd w:val="0"/>
        <w:spacing w:before="0" w:after="0"/>
        <w:rPr>
          <w:color w:val="000000"/>
          <w:szCs w:val="22"/>
        </w:rPr>
      </w:pPr>
    </w:p>
    <w:p w14:paraId="1EB38124" w14:textId="77777777" w:rsidR="000D7ECB" w:rsidRDefault="002909FF">
      <w:pPr>
        <w:autoSpaceDE w:val="0"/>
        <w:autoSpaceDN w:val="0"/>
        <w:adjustRightInd w:val="0"/>
        <w:spacing w:before="0" w:after="0"/>
        <w:rPr>
          <w:rFonts w:eastAsia="SimSun"/>
          <w:szCs w:val="22"/>
          <w:lang w:eastAsia="zh-CN"/>
        </w:rPr>
      </w:pPr>
      <w:r w:rsidRPr="00DE0EC6">
        <w:rPr>
          <w:rFonts w:eastAsia="SimSun"/>
          <w:szCs w:val="22"/>
          <w:lang w:eastAsia="zh-CN"/>
        </w:rPr>
        <w:t>Reset Copay Status/Cancel Charges [PSOCP RESET COPAY STATUS]</w:t>
      </w:r>
      <w:r>
        <w:rPr>
          <w:rFonts w:eastAsia="SimSun"/>
          <w:szCs w:val="22"/>
          <w:lang w:eastAsia="zh-CN"/>
        </w:rPr>
        <w:t xml:space="preserve"> option</w:t>
      </w:r>
    </w:p>
    <w:p w14:paraId="676DFB8C" w14:textId="77777777" w:rsidR="000D7ECB" w:rsidRDefault="000D7ECB">
      <w:pPr>
        <w:autoSpaceDE w:val="0"/>
        <w:autoSpaceDN w:val="0"/>
        <w:adjustRightInd w:val="0"/>
        <w:spacing w:before="0" w:after="0"/>
        <w:rPr>
          <w:rFonts w:eastAsia="SimSun"/>
          <w:szCs w:val="22"/>
          <w:lang w:eastAsia="zh-CN"/>
        </w:rPr>
      </w:pPr>
    </w:p>
    <w:p w14:paraId="01581B6B" w14:textId="77777777" w:rsidR="000D7ECB" w:rsidRDefault="002909FF">
      <w:pPr>
        <w:autoSpaceDE w:val="0"/>
        <w:autoSpaceDN w:val="0"/>
        <w:adjustRightInd w:val="0"/>
        <w:spacing w:before="0" w:after="0"/>
        <w:rPr>
          <w:color w:val="000000"/>
          <w:szCs w:val="22"/>
        </w:rPr>
      </w:pPr>
      <w:r w:rsidRPr="00DE0EC6">
        <w:rPr>
          <w:rFonts w:eastAsia="SimSun"/>
          <w:szCs w:val="22"/>
          <w:lang w:eastAsia="zh-CN"/>
        </w:rPr>
        <w:t>When</w:t>
      </w:r>
      <w:r>
        <w:rPr>
          <w:rFonts w:eastAsia="SimSun"/>
          <w:szCs w:val="22"/>
          <w:lang w:eastAsia="zh-CN"/>
        </w:rPr>
        <w:t xml:space="preserve"> the exemption flags (e.g., Service Connection/Environmental Indicators</w:t>
      </w:r>
      <w:r w:rsidRPr="00DE0EC6">
        <w:rPr>
          <w:rFonts w:eastAsia="SimSun"/>
          <w:szCs w:val="22"/>
          <w:lang w:eastAsia="zh-CN"/>
        </w:rPr>
        <w:t xml:space="preserve">) are edited, the updated answers are associated </w:t>
      </w:r>
      <w:r>
        <w:rPr>
          <w:rFonts w:eastAsia="SimSun"/>
          <w:szCs w:val="22"/>
          <w:lang w:eastAsia="zh-CN"/>
        </w:rPr>
        <w:t xml:space="preserve">and stored </w:t>
      </w:r>
      <w:r w:rsidRPr="00DE0EC6">
        <w:rPr>
          <w:rFonts w:eastAsia="SimSun"/>
          <w:szCs w:val="22"/>
          <w:lang w:eastAsia="zh-CN"/>
        </w:rPr>
        <w:t xml:space="preserve">with any ICD-9 </w:t>
      </w:r>
      <w:r>
        <w:rPr>
          <w:rFonts w:eastAsia="SimSun"/>
          <w:szCs w:val="22"/>
          <w:lang w:eastAsia="zh-CN"/>
        </w:rPr>
        <w:t>Diagnosis Code</w:t>
      </w:r>
      <w:r w:rsidRPr="00DE0EC6">
        <w:rPr>
          <w:rFonts w:eastAsia="SimSun"/>
          <w:szCs w:val="22"/>
          <w:lang w:eastAsia="zh-CN"/>
        </w:rPr>
        <w:t>s defined on the new ICD node for the prescription being modified</w:t>
      </w:r>
      <w:r>
        <w:rPr>
          <w:rFonts w:eastAsia="SimSun"/>
          <w:szCs w:val="22"/>
          <w:lang w:eastAsia="zh-CN"/>
        </w:rPr>
        <w:t>. This occurs in the background. This option is not impacted by the ICD-9 Diagnosis entry features from Section 2 of this document.</w:t>
      </w:r>
    </w:p>
    <w:p w14:paraId="2C2082BB" w14:textId="77777777" w:rsidR="000D7ECB" w:rsidRDefault="002909FF">
      <w:pPr>
        <w:pStyle w:val="Heading1"/>
        <w:numPr>
          <w:ilvl w:val="0"/>
          <w:numId w:val="16"/>
        </w:numPr>
      </w:pPr>
      <w:bookmarkStart w:id="27" w:name="_Toc87424259"/>
      <w:bookmarkStart w:id="28" w:name="_Toc87424328"/>
      <w:bookmarkStart w:id="29" w:name="_Toc87424363"/>
      <w:bookmarkStart w:id="30" w:name="_Toc87424493"/>
      <w:bookmarkStart w:id="31" w:name="_Toc92183774"/>
      <w:r>
        <w:t>Reports and Profiles</w:t>
      </w:r>
      <w:bookmarkEnd w:id="27"/>
      <w:bookmarkEnd w:id="28"/>
      <w:bookmarkEnd w:id="29"/>
      <w:bookmarkEnd w:id="30"/>
      <w:bookmarkEnd w:id="31"/>
    </w:p>
    <w:p w14:paraId="764415E0" w14:textId="77777777" w:rsidR="000D7ECB" w:rsidRDefault="002909FF">
      <w:pPr>
        <w:pStyle w:val="BodyText"/>
      </w:pPr>
      <w:r>
        <w:t>No modifications were made.</w:t>
      </w:r>
    </w:p>
    <w:p w14:paraId="2D0824D4" w14:textId="77777777" w:rsidR="000D7ECB" w:rsidRDefault="002909FF">
      <w:pPr>
        <w:jc w:val="center"/>
        <w:rPr>
          <w:color w:val="999999"/>
        </w:rPr>
      </w:pPr>
      <w:r>
        <w:br w:type="page"/>
      </w:r>
      <w:r>
        <w:rPr>
          <w:i/>
        </w:rPr>
        <w:t>(This page included for two-sided copying.)</w:t>
      </w:r>
    </w:p>
    <w:p w14:paraId="2C79B135" w14:textId="77777777" w:rsidR="000D7ECB" w:rsidRDefault="002909FF">
      <w:pPr>
        <w:pStyle w:val="Heading1"/>
        <w:numPr>
          <w:ilvl w:val="0"/>
          <w:numId w:val="16"/>
        </w:numPr>
      </w:pPr>
      <w:r>
        <w:br w:type="page"/>
      </w:r>
      <w:bookmarkStart w:id="32" w:name="_Toc87424260"/>
      <w:bookmarkStart w:id="33" w:name="_Toc87424329"/>
      <w:bookmarkStart w:id="34" w:name="_Toc87424364"/>
      <w:bookmarkStart w:id="35" w:name="_Toc87424494"/>
      <w:bookmarkStart w:id="36" w:name="_Toc92183775"/>
      <w:r>
        <w:t>Files and Fields</w:t>
      </w:r>
      <w:bookmarkEnd w:id="32"/>
      <w:bookmarkEnd w:id="33"/>
      <w:bookmarkEnd w:id="34"/>
      <w:bookmarkEnd w:id="35"/>
      <w:bookmarkEnd w:id="36"/>
      <w:r w:rsidRPr="004933AC">
        <w:t xml:space="preserve"> </w:t>
      </w:r>
    </w:p>
    <w:p w14:paraId="53901013" w14:textId="77777777" w:rsidR="000D7ECB" w:rsidRPr="0054302E" w:rsidRDefault="002909FF">
      <w:pPr>
        <w:rPr>
          <w:b/>
          <w:bCs/>
          <w:sz w:val="24"/>
          <w:u w:val="single"/>
        </w:rPr>
      </w:pPr>
      <w:bookmarkStart w:id="37" w:name="_Toc65461456"/>
      <w:bookmarkStart w:id="38" w:name="_Toc65461457"/>
      <w:bookmarkStart w:id="39" w:name="_Toc65461458"/>
      <w:bookmarkStart w:id="40" w:name="_Toc65461459"/>
      <w:bookmarkStart w:id="41" w:name="_Toc65461460"/>
      <w:bookmarkStart w:id="42" w:name="_Toc65461461"/>
      <w:bookmarkEnd w:id="37"/>
      <w:bookmarkEnd w:id="38"/>
      <w:bookmarkEnd w:id="39"/>
      <w:bookmarkEnd w:id="40"/>
      <w:bookmarkEnd w:id="41"/>
      <w:bookmarkEnd w:id="42"/>
      <w:r w:rsidRPr="0054302E">
        <w:rPr>
          <w:b/>
          <w:bCs/>
          <w:sz w:val="24"/>
          <w:u w:val="single"/>
        </w:rPr>
        <w:t>PRESCRIPTION file (#52)</w:t>
      </w:r>
    </w:p>
    <w:p w14:paraId="58C5903A" w14:textId="77777777" w:rsidR="000D7ECB" w:rsidRDefault="002909FF">
      <w:r w:rsidRPr="0054302E">
        <w:t>I</w:t>
      </w:r>
      <w:r>
        <w:t>CD DIAGNOSIS Multiple (#52311)</w:t>
      </w:r>
    </w:p>
    <w:p w14:paraId="2E3AED6B" w14:textId="77777777" w:rsidR="000D7ECB" w:rsidRDefault="002909FF">
      <w:pPr>
        <w:rPr>
          <w:color w:val="000000"/>
        </w:rPr>
      </w:pPr>
      <w:r>
        <w:rPr>
          <w:color w:val="000000"/>
        </w:rPr>
        <w:t>This multiple field has been added to store up to eight ICD-9 Diagnosis Codes, as well as the associated SC/EIs. The first ICD-9 code stored is always the Primary diagnosis.</w:t>
      </w:r>
      <w:bookmarkStart w:id="43" w:name="_Toc65461464"/>
      <w:bookmarkStart w:id="44" w:name="_Toc65461465"/>
      <w:bookmarkStart w:id="45" w:name="_Toc65461466"/>
      <w:bookmarkStart w:id="46" w:name="_Toc65461467"/>
      <w:bookmarkStart w:id="47" w:name="_Toc65461468"/>
      <w:bookmarkStart w:id="48" w:name="_Toc65461469"/>
      <w:bookmarkStart w:id="49" w:name="_Toc65461470"/>
      <w:bookmarkEnd w:id="43"/>
      <w:bookmarkEnd w:id="44"/>
      <w:bookmarkEnd w:id="45"/>
      <w:bookmarkEnd w:id="46"/>
      <w:bookmarkEnd w:id="47"/>
      <w:bookmarkEnd w:id="48"/>
    </w:p>
    <w:p w14:paraId="25B2EE60" w14:textId="77777777" w:rsidR="000D7ECB" w:rsidRPr="007722FC" w:rsidRDefault="000D7ECB">
      <w:pPr>
        <w:rPr>
          <w:color w:val="000000"/>
        </w:rPr>
      </w:pPr>
    </w:p>
    <w:p w14:paraId="5C6F9DCF" w14:textId="77777777" w:rsidR="000D7ECB" w:rsidRPr="0054302E" w:rsidRDefault="002909FF">
      <w:pPr>
        <w:rPr>
          <w:b/>
          <w:bCs/>
          <w:sz w:val="24"/>
          <w:u w:val="single"/>
        </w:rPr>
      </w:pPr>
      <w:r w:rsidRPr="0054302E">
        <w:rPr>
          <w:b/>
          <w:bCs/>
          <w:sz w:val="24"/>
          <w:u w:val="single"/>
        </w:rPr>
        <w:t>ICD DIAGNOSIS FILE (#80)</w:t>
      </w:r>
    </w:p>
    <w:p w14:paraId="4105EC3C" w14:textId="77777777" w:rsidR="000D7ECB" w:rsidRDefault="002909FF">
      <w:pPr>
        <w:pStyle w:val="BodyText"/>
      </w:pPr>
      <w:r>
        <w:t>This file is referenced for validating user entry of ICD-9 codes only and no edits/additions/or deletions are made to this file.</w:t>
      </w:r>
    </w:p>
    <w:p w14:paraId="1B449211" w14:textId="77777777" w:rsidR="000D7ECB" w:rsidRDefault="000D7ECB">
      <w:pPr>
        <w:pStyle w:val="BodyText"/>
      </w:pPr>
    </w:p>
    <w:p w14:paraId="30A4489B" w14:textId="77777777" w:rsidR="000D7ECB" w:rsidRPr="0054302E" w:rsidRDefault="002909FF">
      <w:pPr>
        <w:rPr>
          <w:b/>
          <w:bCs/>
          <w:sz w:val="24"/>
          <w:u w:val="single"/>
        </w:rPr>
      </w:pPr>
      <w:r w:rsidRPr="0054302E">
        <w:rPr>
          <w:b/>
          <w:bCs/>
          <w:sz w:val="24"/>
          <w:u w:val="single"/>
        </w:rPr>
        <w:t xml:space="preserve">PENDING </w:t>
      </w:r>
      <w:r>
        <w:rPr>
          <w:b/>
          <w:bCs/>
          <w:sz w:val="24"/>
          <w:u w:val="single"/>
        </w:rPr>
        <w:t>OUT</w:t>
      </w:r>
      <w:r w:rsidRPr="0054302E">
        <w:rPr>
          <w:b/>
          <w:bCs/>
          <w:sz w:val="24"/>
          <w:u w:val="single"/>
        </w:rPr>
        <w:t>PATIENT ORDERS File (#52.41)</w:t>
      </w:r>
    </w:p>
    <w:p w14:paraId="29821F27" w14:textId="77777777" w:rsidR="000D7ECB" w:rsidRDefault="002909FF">
      <w:r>
        <w:t>ICD CODE Multiple field (#311)</w:t>
      </w:r>
    </w:p>
    <w:p w14:paraId="7FF1E186" w14:textId="77777777" w:rsidR="000D7ECB" w:rsidRDefault="002909FF">
      <w:pPr>
        <w:pStyle w:val="BodyText"/>
        <w:rPr>
          <w:rFonts w:ascii="Arial" w:hAnsi="Arial" w:cs="Arial"/>
          <w:b/>
          <w:color w:val="000000"/>
          <w:sz w:val="24"/>
        </w:rPr>
      </w:pPr>
      <w:r>
        <w:rPr>
          <w:color w:val="000000"/>
        </w:rPr>
        <w:t>The PENDING OUTPATIENT ORDERS file (#52.41) will be modified to include a new multiple field to store up to eight pointers (the first being the primary Diagnosis Code) and all of the associated SC/EI information for each order. This new field will be called ICD CODE MULTIPLE field (#311) and will be populated as part of CPRS order processing.</w:t>
      </w:r>
    </w:p>
    <w:p w14:paraId="7D65C105" w14:textId="77777777" w:rsidR="000D7ECB" w:rsidRDefault="002909FF">
      <w:pPr>
        <w:pStyle w:val="Heading1"/>
        <w:numPr>
          <w:ilvl w:val="0"/>
          <w:numId w:val="16"/>
        </w:numPr>
      </w:pPr>
      <w:bookmarkStart w:id="50" w:name="_Toc87424261"/>
      <w:bookmarkStart w:id="51" w:name="_Toc87424330"/>
      <w:bookmarkStart w:id="52" w:name="_Toc87424365"/>
      <w:bookmarkStart w:id="53" w:name="_Toc87424495"/>
      <w:bookmarkStart w:id="54" w:name="_Toc92183776"/>
      <w:bookmarkStart w:id="55" w:name="_Toc65461471"/>
      <w:bookmarkEnd w:id="49"/>
      <w:r>
        <w:t>Other Functionality</w:t>
      </w:r>
      <w:bookmarkEnd w:id="50"/>
      <w:bookmarkEnd w:id="51"/>
      <w:bookmarkEnd w:id="52"/>
      <w:bookmarkEnd w:id="53"/>
      <w:bookmarkEnd w:id="54"/>
    </w:p>
    <w:p w14:paraId="43AADA06" w14:textId="77777777" w:rsidR="000D7ECB" w:rsidRPr="0054302E" w:rsidRDefault="002909FF">
      <w:pPr>
        <w:rPr>
          <w:b/>
          <w:bCs/>
          <w:sz w:val="24"/>
          <w:u w:val="single"/>
        </w:rPr>
      </w:pPr>
      <w:r w:rsidRPr="0054302E">
        <w:rPr>
          <w:b/>
          <w:bCs/>
          <w:sz w:val="24"/>
          <w:u w:val="single"/>
        </w:rPr>
        <w:t>Application Program Interface (API) Modification</w:t>
      </w:r>
      <w:bookmarkEnd w:id="55"/>
      <w:r w:rsidRPr="0054302E">
        <w:rPr>
          <w:b/>
          <w:bCs/>
          <w:sz w:val="24"/>
          <w:u w:val="single"/>
        </w:rPr>
        <w:t>/Addition</w:t>
      </w:r>
    </w:p>
    <w:p w14:paraId="0C7ADFBD" w14:textId="77777777" w:rsidR="000D7ECB" w:rsidRDefault="002909FF">
      <w:r>
        <w:t>Usage of the Scheduling API (SDCO22) will facilitate the process by which all Service Connected (SC) and Environmental Indicator (EI) questions defined for the patient in the Enrollment package will be asked in Outpatient Pharmacy.</w:t>
      </w:r>
    </w:p>
    <w:p w14:paraId="60E61B0B" w14:textId="77777777" w:rsidR="000D7ECB" w:rsidRDefault="002909FF">
      <w:pPr>
        <w:pStyle w:val="BodyText"/>
      </w:pPr>
      <w:r>
        <w:t xml:space="preserve">A new API was added between CPRS and Outpatient Pharmacy (PSOHLNE3). This API is called by CPRS when SC/EI/ICDs are edited in the CPRS GUI as part of the electronic signature (e-sig) process. Only the SC/EI/ICD fields in the Prescription file (#52) are updated using this new API. Any previously entered ICD/SC/EI data entered will be over written. Also, if the copay status has changed from copay to no copay and the prescription has been released, the copay charges are automatically cancelled in the background. All prescriptions with a copay change will always state RX EDITED in the copay activity log and will reflect the user name that made the change in the CPRS GUI. No additional action is taken if the copay status is changed from no copay to copay. </w:t>
      </w:r>
    </w:p>
    <w:p w14:paraId="76A8567A" w14:textId="77777777" w:rsidR="000D7ECB" w:rsidRDefault="002909FF">
      <w:pPr>
        <w:pStyle w:val="BodyText"/>
      </w:pPr>
      <w:bookmarkStart w:id="56" w:name="_Toc510894276"/>
      <w:bookmarkStart w:id="57" w:name="_Toc72129974"/>
      <w:bookmarkStart w:id="58" w:name="_Toc87424262"/>
      <w:bookmarkStart w:id="59" w:name="_Toc87424331"/>
      <w:bookmarkStart w:id="60" w:name="_Toc87424366"/>
      <w:bookmarkStart w:id="61" w:name="_Toc87424496"/>
      <w:bookmarkStart w:id="62" w:name="_Toc92183777"/>
      <w:r>
        <w:t xml:space="preserve">A new </w:t>
      </w:r>
      <w:r w:rsidRPr="0066114D">
        <w:rPr>
          <w:sz w:val="24"/>
        </w:rPr>
        <w:t>IBB CIDC Insurance Switch</w:t>
      </w:r>
      <w:r>
        <w:t xml:space="preserve"> API (CIDC^IBBAPI) was added to check the CIDC on/off switch and to validate the existence of third-party insurance. If the API returns a 1 (yes) and the user holds the PROVIDER key, the ICD-9 Diagnosis Code prompts appear. Otherwise, the ICD-9 Diagnosis Code</w:t>
      </w:r>
      <w:r w:rsidDel="00FF2DBD">
        <w:t xml:space="preserve"> </w:t>
      </w:r>
      <w:r>
        <w:t xml:space="preserve">prompts do not appear.  </w:t>
      </w:r>
    </w:p>
    <w:p w14:paraId="330A6C39" w14:textId="77777777" w:rsidR="000D7ECB" w:rsidRDefault="002909FF">
      <w:pPr>
        <w:pStyle w:val="Heading1"/>
        <w:numPr>
          <w:ilvl w:val="0"/>
          <w:numId w:val="16"/>
        </w:numPr>
      </w:pPr>
      <w:r>
        <w:t>Impacts to Other Packages</w:t>
      </w:r>
      <w:bookmarkEnd w:id="56"/>
      <w:bookmarkEnd w:id="57"/>
      <w:bookmarkEnd w:id="58"/>
      <w:bookmarkEnd w:id="59"/>
      <w:bookmarkEnd w:id="60"/>
      <w:bookmarkEnd w:id="61"/>
      <w:bookmarkEnd w:id="62"/>
    </w:p>
    <w:p w14:paraId="31E6A1BF" w14:textId="77777777" w:rsidR="000D7ECB" w:rsidRDefault="002909FF">
      <w:pPr>
        <w:pStyle w:val="BodyText"/>
      </w:pPr>
      <w:r>
        <w:t>In some instances, Outpatient Pharmacy provides OERR with the SC/EI information to prompt the user for those answers within the ListMan functions. Service connection percentages through 100% are provided.</w:t>
      </w:r>
    </w:p>
    <w:p w14:paraId="77D7EA75" w14:textId="77777777" w:rsidR="000D7ECB" w:rsidRDefault="002909FF">
      <w:pPr>
        <w:jc w:val="center"/>
        <w:rPr>
          <w:color w:val="999999"/>
        </w:rPr>
      </w:pPr>
      <w:r>
        <w:br w:type="page"/>
      </w:r>
      <w:r>
        <w:rPr>
          <w:i/>
        </w:rPr>
        <w:t>(This page included for two-sided copying.)</w:t>
      </w:r>
    </w:p>
    <w:p w14:paraId="314A950C" w14:textId="77777777" w:rsidR="000D7ECB" w:rsidRPr="00F12B36" w:rsidRDefault="000D7ECB"/>
    <w:sectPr w:rsidR="000D7ECB" w:rsidRPr="00F12B36">
      <w:headerReference w:type="default" r:id="rId11"/>
      <w:footerReference w:type="even" r:id="rId12"/>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82F4A" w14:textId="77777777" w:rsidR="000D7ECB" w:rsidRDefault="002909FF">
      <w:r>
        <w:separator/>
      </w:r>
    </w:p>
  </w:endnote>
  <w:endnote w:type="continuationSeparator" w:id="0">
    <w:p w14:paraId="62CC0C9C" w14:textId="77777777" w:rsidR="000D7ECB" w:rsidRDefault="0029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9D563" w14:textId="77777777" w:rsidR="000D7ECB" w:rsidRDefault="002909FF">
    <w:pPr>
      <w:pStyle w:val="Footer"/>
      <w:pBdr>
        <w:top w:val="none" w:sz="0" w:space="0" w:color="auto"/>
      </w:pBdr>
    </w:pPr>
    <w:r>
      <w:tab/>
    </w:r>
  </w:p>
  <w:p w14:paraId="47EBF41B" w14:textId="77777777" w:rsidR="000D7ECB" w:rsidRDefault="000D7ECB">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F687E" w14:textId="77777777" w:rsidR="000D7ECB" w:rsidRDefault="002909FF">
    <w:pPr>
      <w:pStyle w:val="Footer"/>
      <w:tabs>
        <w:tab w:val="clear" w:pos="4320"/>
        <w:tab w:val="clear" w:pos="8640"/>
        <w:tab w:val="center" w:pos="4680"/>
        <w:tab w:val="right" w:pos="9360"/>
      </w:tabs>
      <w:spacing w:after="0"/>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t>CIDC Outpatient Pharmacy V. 7.0</w:t>
    </w:r>
    <w:r>
      <w:tab/>
      <w:t>August 2005</w:t>
    </w:r>
  </w:p>
  <w:p w14:paraId="3D8881F7" w14:textId="77777777" w:rsidR="000D7ECB" w:rsidRDefault="002909FF">
    <w:pPr>
      <w:pStyle w:val="Footer"/>
      <w:tabs>
        <w:tab w:val="clear" w:pos="4320"/>
        <w:tab w:val="clear" w:pos="8640"/>
        <w:tab w:val="center" w:pos="4680"/>
        <w:tab w:val="right" w:pos="9360"/>
      </w:tabs>
      <w:spacing w:after="0"/>
    </w:pPr>
    <w:r>
      <w:tab/>
      <w:t>Release Notes</w:t>
    </w:r>
  </w:p>
  <w:p w14:paraId="38EEB28E" w14:textId="77777777" w:rsidR="000D7ECB" w:rsidRDefault="002909FF">
    <w:pPr>
      <w:pStyle w:val="Footer"/>
      <w:tabs>
        <w:tab w:val="clear" w:pos="4320"/>
        <w:tab w:val="clear" w:pos="8640"/>
        <w:tab w:val="center" w:pos="4680"/>
        <w:tab w:val="right" w:pos="9360"/>
      </w:tabs>
      <w:spacing w:after="0"/>
      <w:jc w:val="center"/>
    </w:pPr>
    <w:r>
      <w:t>PSO*7*143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29135" w14:textId="77777777" w:rsidR="000D7ECB" w:rsidRDefault="002909FF">
    <w:pPr>
      <w:pStyle w:val="Footer"/>
      <w:tabs>
        <w:tab w:val="clear" w:pos="4320"/>
        <w:tab w:val="clear" w:pos="8640"/>
        <w:tab w:val="center" w:pos="4680"/>
        <w:tab w:val="right" w:pos="9360"/>
      </w:tabs>
      <w:spacing w:after="0"/>
      <w:jc w:val="center"/>
      <w:rPr>
        <w:rStyle w:val="PageNumber"/>
      </w:rPr>
    </w:pPr>
    <w:r>
      <w:t>August 2005</w:t>
    </w:r>
    <w:r>
      <w:tab/>
      <w:t>CIDC Outpatient Pharmacy V. 7.0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32096AC2" w14:textId="77777777" w:rsidR="000D7ECB" w:rsidRDefault="002909FF">
    <w:pPr>
      <w:pStyle w:val="Footer"/>
      <w:tabs>
        <w:tab w:val="clear" w:pos="4320"/>
        <w:tab w:val="center" w:pos="4680"/>
      </w:tabs>
      <w:spacing w:after="0"/>
      <w:jc w:val="center"/>
    </w:pPr>
    <w:r>
      <w:t>Release Notes</w:t>
    </w:r>
  </w:p>
  <w:p w14:paraId="2E515969" w14:textId="77777777" w:rsidR="000D7ECB" w:rsidRDefault="002909FF">
    <w:pPr>
      <w:pStyle w:val="Footer"/>
      <w:spacing w:after="0"/>
      <w:jc w:val="center"/>
    </w:pPr>
    <w:r>
      <w:t>PSO*7*143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754E0" w14:textId="77777777" w:rsidR="00A5101B" w:rsidRDefault="002909FF">
    <w:pPr>
      <w:pStyle w:val="Footer"/>
      <w:tabs>
        <w:tab w:val="clear" w:pos="4320"/>
        <w:tab w:val="clear" w:pos="8640"/>
        <w:tab w:val="center" w:pos="4680"/>
        <w:tab w:val="right" w:pos="9360"/>
      </w:tabs>
      <w:spacing w:after="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tab/>
      <w:t xml:space="preserve">CIDC Outpatient Pharmacy V. 7.0 </w:t>
    </w:r>
    <w:r>
      <w:tab/>
      <w:t>August 2005</w:t>
    </w:r>
  </w:p>
  <w:p w14:paraId="33CFC375" w14:textId="77777777" w:rsidR="00A5101B" w:rsidRDefault="002909FF">
    <w:pPr>
      <w:pStyle w:val="Footer"/>
      <w:spacing w:after="0"/>
      <w:jc w:val="center"/>
    </w:pPr>
    <w:r>
      <w:t>Release Notes</w:t>
    </w:r>
  </w:p>
  <w:p w14:paraId="448A2E2E" w14:textId="77777777" w:rsidR="00A5101B" w:rsidRDefault="002909FF">
    <w:pPr>
      <w:pStyle w:val="Footer"/>
      <w:spacing w:after="0"/>
      <w:jc w:val="center"/>
    </w:pPr>
    <w:r>
      <w:t>PSO*7*143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DE943" w14:textId="77777777" w:rsidR="00A5101B" w:rsidRDefault="002909FF">
    <w:pPr>
      <w:pStyle w:val="Footer"/>
      <w:tabs>
        <w:tab w:val="clear" w:pos="4320"/>
        <w:tab w:val="clear" w:pos="8640"/>
        <w:tab w:val="center" w:pos="4680"/>
        <w:tab w:val="right" w:pos="9360"/>
      </w:tabs>
      <w:spacing w:after="0"/>
      <w:jc w:val="center"/>
      <w:rPr>
        <w:rStyle w:val="PageNumber"/>
      </w:rPr>
    </w:pPr>
    <w:r>
      <w:t>August 2005</w:t>
    </w:r>
    <w:r>
      <w:tab/>
      <w:t>CIDC Outpatient Pharmacy V. 7.0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21CA6C1C" w14:textId="77777777" w:rsidR="00A5101B" w:rsidRDefault="002909FF">
    <w:pPr>
      <w:pStyle w:val="Footer"/>
      <w:tabs>
        <w:tab w:val="clear" w:pos="4320"/>
        <w:tab w:val="center" w:pos="4680"/>
      </w:tabs>
      <w:spacing w:after="0"/>
      <w:jc w:val="center"/>
    </w:pPr>
    <w:r>
      <w:t>Release Notes</w:t>
    </w:r>
  </w:p>
  <w:p w14:paraId="6DA22D8F" w14:textId="77777777" w:rsidR="00A5101B" w:rsidRDefault="002909FF">
    <w:pPr>
      <w:pStyle w:val="Footer"/>
      <w:tabs>
        <w:tab w:val="clear" w:pos="4320"/>
        <w:tab w:val="center" w:pos="4680"/>
      </w:tabs>
      <w:spacing w:after="0"/>
      <w:jc w:val="center"/>
    </w:pPr>
    <w:r>
      <w:t>PSO*7*143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C7C24" w14:textId="77777777" w:rsidR="000D7ECB" w:rsidRDefault="002909FF">
      <w:r>
        <w:separator/>
      </w:r>
    </w:p>
  </w:footnote>
  <w:footnote w:type="continuationSeparator" w:id="0">
    <w:p w14:paraId="6405455A" w14:textId="77777777" w:rsidR="000D7ECB" w:rsidRDefault="00290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78FFB" w14:textId="77777777" w:rsidR="00A5101B" w:rsidRDefault="00D50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B3044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9C10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A08A2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F440A6"/>
    <w:lvl w:ilvl="0">
      <w:start w:val="1"/>
      <w:numFmt w:val="lowerLetter"/>
      <w:pStyle w:val="ListNumber2"/>
      <w:lvlText w:val="%1."/>
      <w:lvlJc w:val="left"/>
      <w:pPr>
        <w:tabs>
          <w:tab w:val="num" w:pos="720"/>
        </w:tabs>
        <w:ind w:left="360" w:firstLine="0"/>
      </w:pPr>
      <w:rPr>
        <w:rFonts w:hint="default"/>
      </w:rPr>
    </w:lvl>
  </w:abstractNum>
  <w:abstractNum w:abstractNumId="4" w15:restartNumberingAfterBreak="0">
    <w:nsid w:val="FFFFFF80"/>
    <w:multiLevelType w:val="singleLevel"/>
    <w:tmpl w:val="80A815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FA591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DCC3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E6EB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9E6A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FFCDE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B475A20"/>
    <w:multiLevelType w:val="hybridMultilevel"/>
    <w:tmpl w:val="45B002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08A0D81"/>
    <w:multiLevelType w:val="hybridMultilevel"/>
    <w:tmpl w:val="68E6B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8C74C6"/>
    <w:multiLevelType w:val="multilevel"/>
    <w:tmpl w:val="9D3A4852"/>
    <w:lvl w:ilvl="0">
      <w:start w:val="1"/>
      <w:numFmt w:val="decimal"/>
      <w:lvlText w:val="%1."/>
      <w:lvlJc w:val="left"/>
      <w:pPr>
        <w:tabs>
          <w:tab w:val="num" w:pos="360"/>
        </w:tabs>
        <w:ind w:left="360" w:hanging="360"/>
      </w:pPr>
      <w:rPr>
        <w:rFonts w:ascii="Arial" w:hAnsi="Arial" w:hint="default"/>
        <w:b/>
        <w:i w:val="0"/>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52D92301"/>
    <w:multiLevelType w:val="hybridMultilevel"/>
    <w:tmpl w:val="477A9A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4050978"/>
    <w:multiLevelType w:val="hybridMultilevel"/>
    <w:tmpl w:val="3210DA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623A25"/>
    <w:multiLevelType w:val="hybridMultilevel"/>
    <w:tmpl w:val="A5B231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7334C3"/>
    <w:multiLevelType w:val="hybridMultilevel"/>
    <w:tmpl w:val="954AAC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Monotype Sorts" w:hAnsi="Monotype Sorts" w:hint="default"/>
          <w:b w:val="0"/>
          <w:i w:val="0"/>
          <w:sz w:val="48"/>
          <w:u w:val="none"/>
        </w:rPr>
      </w:lvl>
    </w:lvlOverride>
  </w:num>
  <w:num w:numId="2">
    <w:abstractNumId w:val="9"/>
  </w:num>
  <w:num w:numId="3">
    <w:abstractNumId w:val="8"/>
  </w:num>
  <w:num w:numId="4">
    <w:abstractNumId w:val="3"/>
  </w:num>
  <w:num w:numId="5">
    <w:abstractNumId w:val="7"/>
  </w:num>
  <w:num w:numId="6">
    <w:abstractNumId w:val="16"/>
  </w:num>
  <w:num w:numId="7">
    <w:abstractNumId w:val="17"/>
  </w:num>
  <w:num w:numId="8">
    <w:abstractNumId w:val="15"/>
  </w:num>
  <w:num w:numId="9">
    <w:abstractNumId w:val="6"/>
  </w:num>
  <w:num w:numId="10">
    <w:abstractNumId w:val="5"/>
  </w:num>
  <w:num w:numId="11">
    <w:abstractNumId w:val="4"/>
  </w:num>
  <w:num w:numId="12">
    <w:abstractNumId w:val="2"/>
  </w:num>
  <w:num w:numId="13">
    <w:abstractNumId w:val="1"/>
  </w:num>
  <w:num w:numId="14">
    <w:abstractNumId w:val="0"/>
  </w:num>
  <w:num w:numId="15">
    <w:abstractNumId w:val="14"/>
  </w:num>
  <w:num w:numId="16">
    <w:abstractNumId w:val="11"/>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9FF"/>
    <w:rsid w:val="000D7ECB"/>
    <w:rsid w:val="002909FF"/>
    <w:rsid w:val="00D50079"/>
    <w:rsid w:val="00D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lace"/>
  <w:shapeDefaults>
    <o:shapedefaults v:ext="edit" spidmax="1049">
      <v:stroke weight=".5pt"/>
    </o:shapedefaults>
    <o:shapelayout v:ext="edit">
      <o:idmap v:ext="edit" data="1"/>
    </o:shapelayout>
  </w:shapeDefaults>
  <w:decimalSymbol w:val="."/>
  <w:listSeparator w:val=","/>
  <w14:docId w14:val="0127D5DD"/>
  <w15:chartTrackingRefBased/>
  <w15:docId w15:val="{C65E7AF1-7144-4436-B4EA-7862534D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pPr>
    <w:rPr>
      <w:sz w:val="22"/>
      <w:szCs w:val="24"/>
    </w:rPr>
  </w:style>
  <w:style w:type="paragraph" w:styleId="Heading1">
    <w:name w:val="heading 1"/>
    <w:basedOn w:val="Normal"/>
    <w:next w:val="BodyText"/>
    <w:qFormat/>
    <w:pPr>
      <w:keepNext/>
      <w:spacing w:before="240" w:after="60"/>
      <w:outlineLvl w:val="0"/>
    </w:pPr>
    <w:rPr>
      <w:rFonts w:ascii="Arial" w:hAnsi="Arial"/>
      <w:b/>
      <w:sz w:val="36"/>
      <w:szCs w:val="20"/>
    </w:rPr>
  </w:style>
  <w:style w:type="paragraph" w:styleId="Heading2">
    <w:name w:val="heading 2"/>
    <w:basedOn w:val="Normal"/>
    <w:next w:val="BodyText"/>
    <w:qFormat/>
    <w:pPr>
      <w:keepNext/>
      <w:spacing w:before="240" w:after="60"/>
      <w:outlineLvl w:val="1"/>
    </w:pPr>
    <w:rPr>
      <w:rFonts w:ascii="Arial" w:hAnsi="Arial"/>
      <w:b/>
      <w:bCs/>
      <w:sz w:val="28"/>
    </w:rPr>
  </w:style>
  <w:style w:type="paragraph" w:styleId="Heading3">
    <w:name w:val="heading 3"/>
    <w:basedOn w:val="Normal"/>
    <w:next w:val="BodyText"/>
    <w:qFormat/>
    <w:pPr>
      <w:keepNext/>
      <w:numPr>
        <w:ilvl w:val="2"/>
      </w:numPr>
      <w:tabs>
        <w:tab w:val="num" w:pos="720"/>
      </w:tabs>
      <w:spacing w:before="240" w:after="60"/>
      <w:ind w:left="720" w:hanging="720"/>
      <w:outlineLvl w:val="2"/>
    </w:pPr>
    <w:rPr>
      <w:rFonts w:ascii="Arial" w:hAnsi="Arial" w:cs="Arial"/>
      <w:b/>
      <w:sz w:val="24"/>
    </w:rPr>
  </w:style>
  <w:style w:type="paragraph" w:styleId="Heading4">
    <w:name w:val="heading 4"/>
    <w:basedOn w:val="Normal"/>
    <w:next w:val="BodyText"/>
    <w:qFormat/>
    <w:pPr>
      <w:keepNext/>
      <w:spacing w:before="240" w:after="60"/>
      <w:outlineLvl w:val="3"/>
    </w:pPr>
    <w:rPr>
      <w:rFonts w:ascii="Arial" w:hAnsi="Arial"/>
      <w:b/>
      <w:sz w:val="24"/>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pPr>
      <w:spacing w:before="60" w:after="60"/>
    </w:pPr>
    <w:rPr>
      <w:sz w:val="22"/>
    </w:rPr>
  </w:style>
  <w:style w:type="paragraph" w:styleId="Header">
    <w:name w:val="header"/>
    <w:basedOn w:val="Normal"/>
    <w:pPr>
      <w:tabs>
        <w:tab w:val="center" w:pos="4320"/>
        <w:tab w:val="right" w:pos="8640"/>
      </w:tabs>
    </w:pPr>
  </w:style>
  <w:style w:type="paragraph" w:customStyle="1" w:styleId="RevHistory">
    <w:name w:val="RevHistory"/>
    <w:basedOn w:val="Normal"/>
    <w:pPr>
      <w:widowControl w:val="0"/>
      <w:spacing w:before="0"/>
    </w:pPr>
    <w:rPr>
      <w:rFonts w:ascii="Arial" w:hAnsi="Arial"/>
      <w:b/>
      <w:sz w:val="28"/>
      <w:szCs w:val="20"/>
    </w:rPr>
  </w:style>
  <w:style w:type="paragraph" w:styleId="Footer">
    <w:name w:val="footer"/>
    <w:basedOn w:val="Normal"/>
    <w:pPr>
      <w:pBdr>
        <w:top w:val="single" w:sz="4" w:space="1" w:color="auto"/>
      </w:pBdr>
      <w:tabs>
        <w:tab w:val="center" w:pos="4320"/>
        <w:tab w:val="right" w:pos="8640"/>
      </w:tabs>
      <w:spacing w:before="0"/>
    </w:pPr>
    <w:rPr>
      <w:sz w:val="20"/>
    </w:rPr>
  </w:style>
  <w:style w:type="character" w:styleId="PageNumber">
    <w:name w:val="page number"/>
    <w:basedOn w:val="DefaultParagraphFont"/>
  </w:style>
  <w:style w:type="paragraph" w:styleId="Title">
    <w:name w:val="Title"/>
    <w:basedOn w:val="Normal"/>
    <w:qFormat/>
    <w:pPr>
      <w:spacing w:before="240" w:after="60"/>
      <w:jc w:val="center"/>
      <w:outlineLvl w:val="0"/>
    </w:pPr>
    <w:rPr>
      <w:rFonts w:ascii="Arial" w:hAnsi="Arial" w:cs="Arial"/>
      <w:b/>
      <w:bCs/>
      <w:caps/>
      <w:kern w:val="28"/>
      <w:sz w:val="56"/>
      <w:szCs w:val="32"/>
    </w:rPr>
  </w:style>
  <w:style w:type="paragraph" w:customStyle="1" w:styleId="Version">
    <w:name w:val="Version"/>
    <w:basedOn w:val="Title"/>
    <w:pPr>
      <w:spacing w:before="2400"/>
    </w:pPr>
    <w:rPr>
      <w:b w:val="0"/>
      <w:bCs w:val="0"/>
      <w:caps w:val="0"/>
      <w:color w:val="000000"/>
      <w:sz w:val="36"/>
    </w:rPr>
  </w:style>
  <w:style w:type="paragraph" w:styleId="TOC1">
    <w:name w:val="toc 1"/>
    <w:basedOn w:val="Normal"/>
    <w:next w:val="Normal"/>
    <w:semiHidden/>
    <w:pPr>
      <w:spacing w:before="360" w:after="0"/>
    </w:pPr>
    <w:rPr>
      <w:rFonts w:ascii="Arial" w:hAnsi="Arial" w:cs="Arial"/>
      <w:b/>
      <w:bCs/>
      <w:caps/>
      <w:sz w:val="24"/>
    </w:rPr>
  </w:style>
  <w:style w:type="paragraph" w:customStyle="1" w:styleId="RevisionDate">
    <w:name w:val="RevisionDate"/>
    <w:basedOn w:val="RevHistory"/>
    <w:pPr>
      <w:spacing w:before="240"/>
      <w:jc w:val="center"/>
    </w:pPr>
    <w:rPr>
      <w:b w:val="0"/>
      <w:sz w:val="24"/>
    </w:rPr>
  </w:style>
  <w:style w:type="paragraph" w:styleId="TOC2">
    <w:name w:val="toc 2"/>
    <w:basedOn w:val="Normal"/>
    <w:next w:val="Normal"/>
    <w:autoRedefine/>
    <w:semiHidden/>
    <w:pPr>
      <w:spacing w:before="240" w:after="0"/>
    </w:pPr>
    <w:rPr>
      <w:b/>
      <w:bCs/>
      <w:sz w:val="20"/>
      <w:szCs w:val="20"/>
    </w:rPr>
  </w:style>
  <w:style w:type="paragraph" w:styleId="TOC3">
    <w:name w:val="toc 3"/>
    <w:basedOn w:val="Normal"/>
    <w:next w:val="Normal"/>
    <w:autoRedefine/>
    <w:semiHidden/>
    <w:pPr>
      <w:spacing w:before="0" w:after="0"/>
      <w:ind w:left="220"/>
    </w:pPr>
    <w:rPr>
      <w:sz w:val="20"/>
      <w:szCs w:val="20"/>
    </w:rPr>
  </w:style>
  <w:style w:type="paragraph" w:styleId="TOC4">
    <w:name w:val="toc 4"/>
    <w:basedOn w:val="Normal"/>
    <w:next w:val="Normal"/>
    <w:autoRedefine/>
    <w:semiHidden/>
    <w:pPr>
      <w:spacing w:before="0" w:after="0"/>
      <w:ind w:left="440"/>
    </w:pPr>
    <w:rPr>
      <w:sz w:val="20"/>
      <w:szCs w:val="20"/>
    </w:rPr>
  </w:style>
  <w:style w:type="paragraph" w:styleId="TOC5">
    <w:name w:val="toc 5"/>
    <w:basedOn w:val="Normal"/>
    <w:next w:val="Normal"/>
    <w:autoRedefine/>
    <w:semiHidden/>
    <w:pPr>
      <w:spacing w:before="0" w:after="0"/>
      <w:ind w:left="660"/>
    </w:pPr>
    <w:rPr>
      <w:sz w:val="20"/>
      <w:szCs w:val="20"/>
    </w:rPr>
  </w:style>
  <w:style w:type="paragraph" w:styleId="TOC6">
    <w:name w:val="toc 6"/>
    <w:basedOn w:val="Normal"/>
    <w:next w:val="Normal"/>
    <w:autoRedefine/>
    <w:semiHidden/>
    <w:pPr>
      <w:spacing w:before="0" w:after="0"/>
      <w:ind w:left="880"/>
    </w:pPr>
    <w:rPr>
      <w:sz w:val="20"/>
      <w:szCs w:val="20"/>
    </w:rPr>
  </w:style>
  <w:style w:type="paragraph" w:styleId="TOC7">
    <w:name w:val="toc 7"/>
    <w:basedOn w:val="Normal"/>
    <w:next w:val="Normal"/>
    <w:autoRedefine/>
    <w:semiHidden/>
    <w:pPr>
      <w:spacing w:before="0" w:after="0"/>
      <w:ind w:left="1100"/>
    </w:pPr>
    <w:rPr>
      <w:sz w:val="20"/>
      <w:szCs w:val="20"/>
    </w:rPr>
  </w:style>
  <w:style w:type="paragraph" w:styleId="TOC8">
    <w:name w:val="toc 8"/>
    <w:basedOn w:val="Normal"/>
    <w:next w:val="Normal"/>
    <w:autoRedefine/>
    <w:semiHidden/>
    <w:pPr>
      <w:spacing w:before="0" w:after="0"/>
      <w:ind w:left="1320"/>
    </w:pPr>
    <w:rPr>
      <w:sz w:val="20"/>
      <w:szCs w:val="20"/>
    </w:rPr>
  </w:style>
  <w:style w:type="paragraph" w:styleId="TOC9">
    <w:name w:val="toc 9"/>
    <w:basedOn w:val="Normal"/>
    <w:next w:val="Normal"/>
    <w:autoRedefine/>
    <w:semiHidden/>
    <w:pPr>
      <w:spacing w:before="0" w:after="0"/>
      <w:ind w:left="1540"/>
    </w:pPr>
    <w:rPr>
      <w:sz w:val="20"/>
      <w:szCs w:val="20"/>
    </w:rPr>
  </w:style>
  <w:style w:type="character" w:styleId="Hyperlink">
    <w:name w:val="Hyperlink"/>
    <w:basedOn w:val="DefaultParagraphFont"/>
    <w:rPr>
      <w:color w:val="0000FF"/>
      <w:u w:val="single"/>
    </w:rPr>
  </w:style>
  <w:style w:type="paragraph" w:styleId="BodyText">
    <w:name w:val="Body Text"/>
    <w:basedOn w:val="Normal"/>
    <w:rPr>
      <w:iCs/>
    </w:rPr>
  </w:style>
  <w:style w:type="paragraph" w:styleId="ListContinue">
    <w:name w:val="List Continue"/>
    <w:basedOn w:val="Normal"/>
    <w:pPr>
      <w:ind w:left="360"/>
    </w:pPr>
  </w:style>
  <w:style w:type="paragraph" w:styleId="ListBullet">
    <w:name w:val="List Bullet"/>
    <w:basedOn w:val="Normal"/>
    <w:pPr>
      <w:numPr>
        <w:numId w:val="2"/>
      </w:numPr>
    </w:pPr>
  </w:style>
  <w:style w:type="paragraph" w:customStyle="1" w:styleId="Tabletext0">
    <w:name w:val="Tabletext"/>
    <w:basedOn w:val="Normal"/>
    <w:pPr>
      <w:keepLines/>
      <w:widowControl w:val="0"/>
      <w:spacing w:after="60" w:line="240" w:lineRule="atLeast"/>
    </w:pPr>
    <w:rPr>
      <w:sz w:val="20"/>
      <w:szCs w:val="20"/>
    </w:rPr>
  </w:style>
  <w:style w:type="paragraph" w:styleId="Index1">
    <w:name w:val="index 1"/>
    <w:basedOn w:val="Normal"/>
    <w:next w:val="Normal"/>
    <w:autoRedefine/>
    <w:semiHidden/>
    <w:pPr>
      <w:ind w:left="220" w:hanging="220"/>
    </w:pPr>
    <w:rPr>
      <w:szCs w:val="21"/>
    </w:rPr>
  </w:style>
  <w:style w:type="paragraph" w:customStyle="1" w:styleId="InfoBlue">
    <w:name w:val="InfoBlue"/>
    <w:basedOn w:val="Normal"/>
    <w:next w:val="BodyText"/>
    <w:rPr>
      <w:i/>
      <w:iCs/>
      <w:color w:val="0000FF"/>
    </w:rPr>
  </w:style>
  <w:style w:type="paragraph" w:styleId="Index2">
    <w:name w:val="index 2"/>
    <w:basedOn w:val="Normal"/>
    <w:next w:val="Normal"/>
    <w:autoRedefine/>
    <w:semiHidden/>
    <w:pPr>
      <w:ind w:left="440" w:hanging="220"/>
    </w:pPr>
    <w:rPr>
      <w:szCs w:val="21"/>
    </w:rPr>
  </w:style>
  <w:style w:type="paragraph" w:styleId="Index3">
    <w:name w:val="index 3"/>
    <w:basedOn w:val="Normal"/>
    <w:next w:val="Normal"/>
    <w:autoRedefine/>
    <w:semiHidden/>
    <w:pPr>
      <w:ind w:left="660" w:hanging="220"/>
    </w:pPr>
    <w:rPr>
      <w:szCs w:val="21"/>
    </w:rPr>
  </w:style>
  <w:style w:type="paragraph" w:styleId="Index4">
    <w:name w:val="index 4"/>
    <w:basedOn w:val="Normal"/>
    <w:next w:val="Normal"/>
    <w:autoRedefine/>
    <w:semiHidden/>
    <w:pPr>
      <w:ind w:left="880" w:hanging="220"/>
    </w:pPr>
    <w:rPr>
      <w:szCs w:val="21"/>
    </w:rPr>
  </w:style>
  <w:style w:type="paragraph" w:styleId="Index5">
    <w:name w:val="index 5"/>
    <w:basedOn w:val="Normal"/>
    <w:next w:val="Normal"/>
    <w:autoRedefine/>
    <w:semiHidden/>
    <w:pPr>
      <w:ind w:left="1100" w:hanging="220"/>
    </w:pPr>
    <w:rPr>
      <w:szCs w:val="21"/>
    </w:rPr>
  </w:style>
  <w:style w:type="paragraph" w:styleId="Index6">
    <w:name w:val="index 6"/>
    <w:basedOn w:val="Normal"/>
    <w:next w:val="Normal"/>
    <w:autoRedefine/>
    <w:semiHidden/>
    <w:pPr>
      <w:ind w:left="1320" w:hanging="220"/>
    </w:pPr>
    <w:rPr>
      <w:szCs w:val="21"/>
    </w:rPr>
  </w:style>
  <w:style w:type="paragraph" w:styleId="Index7">
    <w:name w:val="index 7"/>
    <w:basedOn w:val="Normal"/>
    <w:next w:val="Normal"/>
    <w:autoRedefine/>
    <w:semiHidden/>
    <w:pPr>
      <w:ind w:left="1540" w:hanging="220"/>
    </w:pPr>
    <w:rPr>
      <w:szCs w:val="21"/>
    </w:rPr>
  </w:style>
  <w:style w:type="paragraph" w:styleId="Index8">
    <w:name w:val="index 8"/>
    <w:basedOn w:val="Normal"/>
    <w:next w:val="Normal"/>
    <w:autoRedefine/>
    <w:semiHidden/>
    <w:pPr>
      <w:ind w:left="1760" w:hanging="220"/>
    </w:pPr>
    <w:rPr>
      <w:szCs w:val="21"/>
    </w:rPr>
  </w:style>
  <w:style w:type="paragraph" w:styleId="Index9">
    <w:name w:val="index 9"/>
    <w:basedOn w:val="Normal"/>
    <w:next w:val="Normal"/>
    <w:autoRedefine/>
    <w:semiHidden/>
    <w:pPr>
      <w:ind w:left="1980" w:hanging="220"/>
    </w:pPr>
    <w:rPr>
      <w:szCs w:val="21"/>
    </w:rPr>
  </w:style>
  <w:style w:type="paragraph" w:styleId="IndexHeading">
    <w:name w:val="index heading"/>
    <w:basedOn w:val="Normal"/>
    <w:next w:val="Index1"/>
    <w:semiHidden/>
    <w:pPr>
      <w:spacing w:before="240"/>
    </w:pPr>
    <w:rPr>
      <w:b/>
      <w:bCs/>
      <w:szCs w:val="31"/>
    </w:rPr>
  </w:style>
  <w:style w:type="paragraph" w:styleId="ListBullet2">
    <w:name w:val="List Bullet 2"/>
    <w:basedOn w:val="Normal"/>
    <w:pPr>
      <w:numPr>
        <w:numId w:val="5"/>
      </w:numPr>
    </w:pPr>
  </w:style>
  <w:style w:type="paragraph" w:styleId="ListNumber">
    <w:name w:val="List Number"/>
    <w:basedOn w:val="Normal"/>
    <w:pPr>
      <w:numPr>
        <w:numId w:val="3"/>
      </w:numPr>
    </w:pPr>
  </w:style>
  <w:style w:type="paragraph" w:styleId="ListNumber2">
    <w:name w:val="List Number 2"/>
    <w:basedOn w:val="Normal"/>
    <w:pPr>
      <w:numPr>
        <w:numId w:val="4"/>
      </w:numPr>
    </w:pPr>
  </w:style>
  <w:style w:type="paragraph" w:styleId="BodyTextIndent">
    <w:name w:val="Body Text Indent"/>
    <w:basedOn w:val="Normal"/>
    <w:pPr>
      <w:ind w:left="360"/>
    </w:pPr>
  </w:style>
  <w:style w:type="paragraph" w:styleId="ListContinue2">
    <w:name w:val="List Continue 2"/>
    <w:basedOn w:val="Normal"/>
    <w:pPr>
      <w:ind w:left="720"/>
    </w:pPr>
  </w:style>
  <w:style w:type="paragraph" w:customStyle="1" w:styleId="Paragraph2">
    <w:name w:val="Paragraph2"/>
    <w:basedOn w:val="Normal"/>
    <w:pPr>
      <w:spacing w:before="80" w:after="0"/>
      <w:jc w:val="both"/>
    </w:pPr>
    <w:rPr>
      <w:sz w:val="24"/>
    </w:rPr>
  </w:style>
  <w:style w:type="character" w:styleId="Strong">
    <w:name w:val="Strong"/>
    <w:basedOn w:val="DefaultParagraphFont"/>
    <w:qFormat/>
    <w:rPr>
      <w:b/>
      <w:bCs/>
    </w:rPr>
  </w:style>
  <w:style w:type="paragraph" w:customStyle="1" w:styleId="Paragraph3">
    <w:name w:val="Paragraph3"/>
    <w:basedOn w:val="Normal"/>
    <w:pPr>
      <w:spacing w:before="80" w:after="0"/>
      <w:ind w:left="360"/>
      <w:jc w:val="both"/>
    </w:pPr>
    <w:rPr>
      <w:sz w:val="20"/>
      <w:szCs w:val="20"/>
    </w:rPr>
  </w:style>
  <w:style w:type="paragraph" w:customStyle="1" w:styleId="Paragraph4">
    <w:name w:val="Paragraph4"/>
    <w:basedOn w:val="Normal"/>
    <w:pPr>
      <w:spacing w:before="80" w:after="0"/>
      <w:ind w:left="720"/>
      <w:jc w:val="both"/>
    </w:pPr>
    <w:rPr>
      <w:sz w:val="20"/>
      <w:szCs w:val="20"/>
    </w:rPr>
  </w:style>
  <w:style w:type="paragraph" w:styleId="CommentText">
    <w:name w:val="annotation text"/>
    <w:basedOn w:val="Normal"/>
    <w:semiHidden/>
    <w:pPr>
      <w:spacing w:before="0" w:after="0"/>
    </w:pPr>
    <w:rPr>
      <w:sz w:val="20"/>
      <w:szCs w:val="20"/>
    </w:rPr>
  </w:style>
  <w:style w:type="paragraph" w:customStyle="1" w:styleId="Logo">
    <w:name w:val="Logo"/>
    <w:basedOn w:val="Normal"/>
    <w:pPr>
      <w:widowControl w:val="0"/>
      <w:spacing w:before="0" w:after="3120"/>
      <w:jc w:val="center"/>
    </w:pPr>
    <w:rPr>
      <w:noProof/>
      <w:sz w:val="24"/>
      <w:szCs w:val="20"/>
    </w:rPr>
  </w:style>
  <w:style w:type="paragraph" w:styleId="BodyText2">
    <w:name w:val="Body Text 2"/>
    <w:basedOn w:val="Normal"/>
    <w:rPr>
      <w:sz w:val="24"/>
    </w:rPr>
  </w:style>
  <w:style w:type="paragraph" w:styleId="BalloonText">
    <w:name w:val="Balloon Text"/>
    <w:basedOn w:val="Normal"/>
    <w:semiHidden/>
    <w:rPr>
      <w:rFonts w:ascii="Tahoma" w:hAnsi="Tahoma" w:cs="Tahoma"/>
      <w:sz w:val="16"/>
      <w:szCs w:val="16"/>
    </w:rPr>
  </w:style>
  <w:style w:type="paragraph" w:customStyle="1" w:styleId="TitlePage-GrpName">
    <w:name w:val="Title Page-Grp Name"/>
    <w:basedOn w:val="Heading1"/>
    <w:autoRedefine/>
    <w:pPr>
      <w:pBdr>
        <w:bottom w:val="thickThinSmallGap" w:sz="24" w:space="1" w:color="auto"/>
      </w:pBdr>
      <w:tabs>
        <w:tab w:val="left" w:pos="7920"/>
      </w:tabs>
      <w:spacing w:before="0" w:after="0"/>
      <w:jc w:val="center"/>
    </w:pPr>
    <w:rPr>
      <w:b w:val="0"/>
      <w:kern w:val="28"/>
      <w:sz w:val="20"/>
    </w:rPr>
  </w:style>
  <w:style w:type="paragraph" w:styleId="BlockText">
    <w:name w:val="Block Text"/>
    <w:basedOn w:val="Normal"/>
    <w:pPr>
      <w:ind w:left="1440" w:right="1440"/>
    </w:pPr>
  </w:style>
  <w:style w:type="paragraph" w:styleId="BodyText3">
    <w:name w:val="Body Text 3"/>
    <w:basedOn w:val="Normal"/>
    <w:rPr>
      <w:sz w:val="16"/>
      <w:szCs w:val="16"/>
    </w:rPr>
  </w:style>
  <w:style w:type="paragraph" w:styleId="BodyTextFirstIndent">
    <w:name w:val="Body Text First Indent"/>
    <w:basedOn w:val="BodyText"/>
    <w:pPr>
      <w:ind w:firstLine="210"/>
    </w:pPr>
    <w:rPr>
      <w:iCs w:val="0"/>
    </w:r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rPr>
      <w:sz w:val="16"/>
      <w:szCs w:val="16"/>
    </w:rPr>
  </w:style>
  <w:style w:type="paragraph" w:styleId="Caption">
    <w:name w:val="caption"/>
    <w:basedOn w:val="Normal"/>
    <w:next w:val="Normal"/>
    <w:qFormat/>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pPr>
      <w:spacing w:before="120" w:after="120"/>
    </w:pPr>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rPr>
      <w:rFonts w:ascii="Arial" w:hAnsi="Arial" w:cs="Arial"/>
      <w:b/>
      <w:bCs/>
      <w:sz w:val="24"/>
    </w:rPr>
  </w:style>
  <w:style w:type="paragraph" w:customStyle="1" w:styleId="Manual-TitlePage1PkgName">
    <w:name w:val="Manual-Title Page 1 Pkg Name"/>
    <w:basedOn w:val="Normal"/>
    <w:pPr>
      <w:spacing w:before="0" w:after="0"/>
      <w:jc w:val="center"/>
    </w:pPr>
    <w:rPr>
      <w:rFonts w:ascii="Arial" w:hAnsi="Arial"/>
      <w:b/>
      <w:caps/>
      <w:sz w:val="64"/>
      <w:szCs w:val="20"/>
    </w:rPr>
  </w:style>
  <w:style w:type="paragraph" w:customStyle="1" w:styleId="Manual-TitlePage3VerRelDate">
    <w:name w:val="Manual-Title Page 3 Ver Rel Date"/>
    <w:basedOn w:val="Normal"/>
    <w:pPr>
      <w:spacing w:before="0" w:after="0"/>
      <w:jc w:val="center"/>
    </w:pPr>
    <w:rPr>
      <w:rFonts w:ascii="Arial" w:hAnsi="Arial"/>
      <w:sz w:val="36"/>
      <w:szCs w:val="20"/>
    </w:rPr>
  </w:style>
  <w:style w:type="paragraph" w:customStyle="1" w:styleId="ManHead1">
    <w:name w:val="ManHead1"/>
    <w:basedOn w:val="Heading1"/>
    <w:next w:val="Normal"/>
    <w:rPr>
      <w:rFonts w:cs="Arial"/>
      <w:bCs/>
      <w:kern w:val="32"/>
      <w:szCs w:val="32"/>
    </w:rPr>
  </w:style>
  <w:style w:type="character" w:styleId="CommentReference">
    <w:name w:val="annotation reference"/>
    <w:basedOn w:val="DefaultParagraphFont"/>
    <w:semiHidden/>
    <w:rPr>
      <w:sz w:val="16"/>
      <w:szCs w:val="16"/>
    </w:rPr>
  </w:style>
  <w:style w:type="table" w:styleId="TableGrid">
    <w:name w:val="Table Grid"/>
    <w:basedOn w:val="TableNormal"/>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1836</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EDS</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Department of Veterans Affairs</cp:lastModifiedBy>
  <cp:revision>3</cp:revision>
  <cp:lastPrinted>2004-11-05T13:37:00Z</cp:lastPrinted>
  <dcterms:created xsi:type="dcterms:W3CDTF">2021-07-21T19:11:00Z</dcterms:created>
  <dcterms:modified xsi:type="dcterms:W3CDTF">2021-07-21T19:12:00Z</dcterms:modified>
</cp:coreProperties>
</file>