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8F613" w14:textId="3D331F19" w:rsidR="001810BD" w:rsidRDefault="005B3403">
      <w:pPr>
        <w:jc w:val="center"/>
      </w:pPr>
      <w:r>
        <w:rPr>
          <w:noProof/>
        </w:rPr>
        <w:drawing>
          <wp:inline distT="0" distB="0" distL="0" distR="0" wp14:anchorId="1A5046F3" wp14:editId="2A9F52AA">
            <wp:extent cx="2743200" cy="1711960"/>
            <wp:effectExtent l="0" t="0" r="0" b="0"/>
            <wp:docPr id="1" name="Picture 1"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711960"/>
                    </a:xfrm>
                    <a:prstGeom prst="rect">
                      <a:avLst/>
                    </a:prstGeom>
                    <a:noFill/>
                    <a:ln>
                      <a:noFill/>
                    </a:ln>
                  </pic:spPr>
                </pic:pic>
              </a:graphicData>
            </a:graphic>
          </wp:inline>
        </w:drawing>
      </w:r>
    </w:p>
    <w:p w14:paraId="2634DAA5" w14:textId="77777777" w:rsidR="001810BD" w:rsidRDefault="001810BD">
      <w:pPr>
        <w:jc w:val="center"/>
        <w:rPr>
          <w:rFonts w:ascii="Arial" w:hAnsi="Arial" w:cs="Arial"/>
        </w:rPr>
      </w:pPr>
    </w:p>
    <w:p w14:paraId="54B4B811" w14:textId="77777777" w:rsidR="001810BD" w:rsidRDefault="001810BD">
      <w:pPr>
        <w:jc w:val="center"/>
        <w:rPr>
          <w:rFonts w:ascii="Arial" w:hAnsi="Arial" w:cs="Arial"/>
        </w:rPr>
      </w:pPr>
    </w:p>
    <w:p w14:paraId="340652FF" w14:textId="77777777" w:rsidR="001810BD" w:rsidRDefault="001810BD">
      <w:pPr>
        <w:jc w:val="center"/>
        <w:rPr>
          <w:rFonts w:ascii="Arial" w:hAnsi="Arial" w:cs="Arial"/>
        </w:rPr>
      </w:pPr>
    </w:p>
    <w:p w14:paraId="71AACCE9" w14:textId="77777777" w:rsidR="001810BD" w:rsidRDefault="001810BD">
      <w:pPr>
        <w:jc w:val="center"/>
        <w:rPr>
          <w:rFonts w:ascii="Arial" w:hAnsi="Arial" w:cs="Arial"/>
        </w:rPr>
      </w:pPr>
    </w:p>
    <w:p w14:paraId="40840367" w14:textId="77777777" w:rsidR="001810BD" w:rsidRDefault="001810BD">
      <w:pPr>
        <w:jc w:val="center"/>
        <w:rPr>
          <w:rFonts w:ascii="Arial" w:hAnsi="Arial" w:cs="Arial"/>
          <w:b/>
          <w:bCs/>
        </w:rPr>
      </w:pPr>
    </w:p>
    <w:p w14:paraId="23834A88" w14:textId="77777777" w:rsidR="001810BD" w:rsidRPr="00F93EC0" w:rsidRDefault="001810BD">
      <w:pPr>
        <w:jc w:val="center"/>
        <w:rPr>
          <w:rFonts w:ascii="Arial" w:hAnsi="Arial" w:cs="Arial"/>
          <w:b/>
          <w:bCs/>
          <w:sz w:val="48"/>
          <w:lang w:val="fr-CA"/>
        </w:rPr>
      </w:pPr>
      <w:r w:rsidRPr="00F93EC0">
        <w:rPr>
          <w:rFonts w:ascii="Arial" w:hAnsi="Arial" w:cs="Arial"/>
          <w:b/>
          <w:bCs/>
          <w:sz w:val="48"/>
          <w:lang w:val="fr-CA"/>
        </w:rPr>
        <w:t>P</w:t>
      </w:r>
      <w:r w:rsidR="009D0DA1">
        <w:rPr>
          <w:rFonts w:ascii="Arial" w:hAnsi="Arial" w:cs="Arial"/>
          <w:b/>
          <w:bCs/>
          <w:sz w:val="48"/>
          <w:lang w:val="fr-CA"/>
        </w:rPr>
        <w:t>rosthetics VistA Suite</w:t>
      </w:r>
    </w:p>
    <w:p w14:paraId="7ECEFB26" w14:textId="77777777" w:rsidR="009D0DA1" w:rsidRDefault="009D0DA1" w:rsidP="009D0DA1">
      <w:pPr>
        <w:jc w:val="center"/>
        <w:rPr>
          <w:rFonts w:ascii="Arial" w:hAnsi="Arial" w:cs="Arial"/>
          <w:b/>
          <w:bCs/>
          <w:sz w:val="48"/>
        </w:rPr>
      </w:pPr>
      <w:r>
        <w:rPr>
          <w:rFonts w:ascii="Arial" w:hAnsi="Arial" w:cs="Arial"/>
          <w:b/>
          <w:bCs/>
          <w:sz w:val="48"/>
        </w:rPr>
        <w:t>Installation Guide</w:t>
      </w:r>
    </w:p>
    <w:p w14:paraId="6585E666" w14:textId="77777777" w:rsidR="009D0DA1" w:rsidRDefault="009D0DA1" w:rsidP="009D0DA1">
      <w:pPr>
        <w:jc w:val="center"/>
        <w:rPr>
          <w:rFonts w:ascii="Arial" w:hAnsi="Arial" w:cs="Arial"/>
          <w:b/>
          <w:bCs/>
          <w:sz w:val="48"/>
        </w:rPr>
      </w:pPr>
    </w:p>
    <w:p w14:paraId="5CE4D229" w14:textId="77777777" w:rsidR="009D0DA1" w:rsidRDefault="009D0DA1">
      <w:pPr>
        <w:jc w:val="center"/>
        <w:rPr>
          <w:rFonts w:ascii="Arial" w:hAnsi="Arial" w:cs="Arial"/>
          <w:b/>
          <w:bCs/>
          <w:sz w:val="48"/>
          <w:lang w:val="fr-CA"/>
        </w:rPr>
      </w:pPr>
    </w:p>
    <w:p w14:paraId="515F5971" w14:textId="77777777" w:rsidR="009D0DA1" w:rsidRDefault="009D0DA1">
      <w:pPr>
        <w:jc w:val="center"/>
        <w:rPr>
          <w:rFonts w:ascii="Arial" w:hAnsi="Arial" w:cs="Arial"/>
          <w:b/>
          <w:bCs/>
          <w:sz w:val="48"/>
          <w:lang w:val="fr-CA"/>
        </w:rPr>
      </w:pPr>
    </w:p>
    <w:p w14:paraId="51F72921" w14:textId="77777777" w:rsidR="009D0DA1" w:rsidRDefault="009D0DA1">
      <w:pPr>
        <w:jc w:val="center"/>
        <w:rPr>
          <w:rFonts w:ascii="Arial" w:hAnsi="Arial" w:cs="Arial"/>
          <w:b/>
          <w:bCs/>
          <w:sz w:val="48"/>
          <w:lang w:val="fr-CA"/>
        </w:rPr>
      </w:pPr>
    </w:p>
    <w:p w14:paraId="11F1B21B" w14:textId="77777777" w:rsidR="00F15156" w:rsidRPr="009D0DA1" w:rsidRDefault="0029373F">
      <w:pPr>
        <w:jc w:val="center"/>
        <w:rPr>
          <w:rFonts w:ascii="Arial" w:hAnsi="Arial" w:cs="Arial"/>
          <w:b/>
          <w:bCs/>
          <w:sz w:val="36"/>
          <w:szCs w:val="36"/>
          <w:lang w:val="fr-CA"/>
        </w:rPr>
      </w:pPr>
      <w:r>
        <w:rPr>
          <w:rFonts w:ascii="Arial" w:hAnsi="Arial" w:cs="Arial"/>
          <w:b/>
          <w:bCs/>
          <w:sz w:val="36"/>
          <w:szCs w:val="36"/>
          <w:lang w:val="fr-CA"/>
        </w:rPr>
        <w:t>Version 3.0 (</w:t>
      </w:r>
      <w:r w:rsidR="009D0DA1" w:rsidRPr="009D0DA1">
        <w:rPr>
          <w:rFonts w:ascii="Arial" w:hAnsi="Arial" w:cs="Arial"/>
          <w:b/>
          <w:bCs/>
          <w:sz w:val="36"/>
          <w:szCs w:val="36"/>
          <w:lang w:val="fr-CA"/>
        </w:rPr>
        <w:t>GUI Version</w:t>
      </w:r>
      <w:r>
        <w:rPr>
          <w:rFonts w:ascii="Arial" w:hAnsi="Arial" w:cs="Arial"/>
          <w:b/>
          <w:bCs/>
          <w:sz w:val="36"/>
          <w:szCs w:val="36"/>
          <w:lang w:val="fr-CA"/>
        </w:rPr>
        <w:t>)</w:t>
      </w:r>
    </w:p>
    <w:p w14:paraId="004A647E" w14:textId="77777777" w:rsidR="001810BD" w:rsidRPr="009D0DA1" w:rsidRDefault="00103DCD">
      <w:pPr>
        <w:jc w:val="center"/>
        <w:rPr>
          <w:rFonts w:ascii="Arial" w:hAnsi="Arial" w:cs="Arial"/>
          <w:b/>
          <w:sz w:val="36"/>
          <w:szCs w:val="36"/>
        </w:rPr>
      </w:pPr>
      <w:r w:rsidRPr="009D0DA1">
        <w:rPr>
          <w:rFonts w:ascii="Arial" w:hAnsi="Arial" w:cs="Arial"/>
          <w:b/>
          <w:bCs/>
          <w:sz w:val="36"/>
          <w:szCs w:val="36"/>
        </w:rPr>
        <w:t>January</w:t>
      </w:r>
      <w:r w:rsidR="00F93EC0" w:rsidRPr="009D0DA1">
        <w:rPr>
          <w:rFonts w:ascii="Arial" w:hAnsi="Arial" w:cs="Arial"/>
          <w:b/>
          <w:bCs/>
          <w:sz w:val="36"/>
          <w:szCs w:val="36"/>
        </w:rPr>
        <w:t xml:space="preserve"> </w:t>
      </w:r>
      <w:r w:rsidR="001810BD" w:rsidRPr="009D0DA1">
        <w:rPr>
          <w:rFonts w:ascii="Arial" w:hAnsi="Arial" w:cs="Arial"/>
          <w:b/>
          <w:bCs/>
          <w:sz w:val="36"/>
          <w:szCs w:val="36"/>
        </w:rPr>
        <w:t>200</w:t>
      </w:r>
      <w:r w:rsidRPr="009D0DA1">
        <w:rPr>
          <w:rFonts w:ascii="Arial" w:hAnsi="Arial" w:cs="Arial"/>
          <w:b/>
          <w:bCs/>
          <w:sz w:val="36"/>
          <w:szCs w:val="36"/>
        </w:rPr>
        <w:t>5</w:t>
      </w:r>
    </w:p>
    <w:p w14:paraId="40FDEF78" w14:textId="77777777" w:rsidR="001810BD" w:rsidRDefault="001810BD">
      <w:pPr>
        <w:jc w:val="center"/>
      </w:pPr>
    </w:p>
    <w:p w14:paraId="68D8A330" w14:textId="77777777" w:rsidR="001810BD" w:rsidRDefault="001810BD">
      <w:pPr>
        <w:jc w:val="center"/>
      </w:pPr>
    </w:p>
    <w:p w14:paraId="59F9536F" w14:textId="77777777" w:rsidR="001810BD" w:rsidRDefault="001810BD">
      <w:pPr>
        <w:jc w:val="center"/>
      </w:pPr>
    </w:p>
    <w:p w14:paraId="4D02B1D9" w14:textId="77777777" w:rsidR="00A948D3" w:rsidRDefault="00A948D3">
      <w:pPr>
        <w:jc w:val="center"/>
      </w:pPr>
    </w:p>
    <w:p w14:paraId="7B6DBA94" w14:textId="77777777" w:rsidR="009D0DA1" w:rsidRDefault="009D0DA1">
      <w:pPr>
        <w:jc w:val="center"/>
      </w:pPr>
    </w:p>
    <w:p w14:paraId="3B9BBD6C" w14:textId="77777777" w:rsidR="001810BD" w:rsidRPr="001416E2" w:rsidRDefault="00103DCD">
      <w:pPr>
        <w:jc w:val="center"/>
        <w:rPr>
          <w:rFonts w:ascii="Arial" w:hAnsi="Arial" w:cs="Arial"/>
          <w:sz w:val="32"/>
          <w:szCs w:val="32"/>
        </w:rPr>
      </w:pPr>
      <w:r w:rsidRPr="001416E2">
        <w:rPr>
          <w:rFonts w:ascii="Arial" w:hAnsi="Arial" w:cs="Arial"/>
          <w:sz w:val="32"/>
          <w:szCs w:val="32"/>
        </w:rPr>
        <w:t xml:space="preserve">Revised </w:t>
      </w:r>
      <w:r w:rsidR="00C44F02">
        <w:rPr>
          <w:rFonts w:ascii="Arial" w:hAnsi="Arial" w:cs="Arial"/>
          <w:sz w:val="32"/>
          <w:szCs w:val="32"/>
        </w:rPr>
        <w:t>May</w:t>
      </w:r>
      <w:r w:rsidR="006A1993">
        <w:rPr>
          <w:rFonts w:ascii="Arial" w:hAnsi="Arial" w:cs="Arial"/>
          <w:sz w:val="32"/>
          <w:szCs w:val="32"/>
        </w:rPr>
        <w:t xml:space="preserve"> </w:t>
      </w:r>
      <w:r w:rsidR="009D0DA1">
        <w:rPr>
          <w:rFonts w:ascii="Arial" w:hAnsi="Arial" w:cs="Arial"/>
          <w:sz w:val="32"/>
          <w:szCs w:val="32"/>
        </w:rPr>
        <w:t>2007</w:t>
      </w:r>
      <w:r w:rsidR="009D0DA1">
        <w:rPr>
          <w:rFonts w:ascii="Arial" w:hAnsi="Arial" w:cs="Arial"/>
          <w:sz w:val="32"/>
          <w:szCs w:val="32"/>
        </w:rPr>
        <w:br/>
      </w:r>
      <w:r w:rsidRPr="001416E2">
        <w:rPr>
          <w:rFonts w:ascii="Arial" w:hAnsi="Arial" w:cs="Arial"/>
          <w:sz w:val="32"/>
          <w:szCs w:val="32"/>
        </w:rPr>
        <w:t xml:space="preserve">for </w:t>
      </w:r>
      <w:r w:rsidR="009D0DA1">
        <w:rPr>
          <w:rFonts w:ascii="Arial" w:hAnsi="Arial" w:cs="Arial"/>
          <w:sz w:val="32"/>
          <w:szCs w:val="32"/>
        </w:rPr>
        <w:t>Patch RMPR*3.0*</w:t>
      </w:r>
      <w:r w:rsidRPr="001416E2">
        <w:rPr>
          <w:rFonts w:ascii="Arial" w:hAnsi="Arial" w:cs="Arial"/>
          <w:sz w:val="32"/>
          <w:szCs w:val="32"/>
        </w:rPr>
        <w:t>75</w:t>
      </w:r>
    </w:p>
    <w:p w14:paraId="60BEA33C" w14:textId="77777777" w:rsidR="001810BD" w:rsidRDefault="001810BD">
      <w:pPr>
        <w:jc w:val="center"/>
      </w:pPr>
    </w:p>
    <w:p w14:paraId="0C892E2F" w14:textId="77777777" w:rsidR="001416E2" w:rsidRDefault="001416E2">
      <w:pPr>
        <w:jc w:val="center"/>
      </w:pPr>
    </w:p>
    <w:p w14:paraId="05BD7E72" w14:textId="77777777" w:rsidR="009D0DA1" w:rsidRDefault="009D0DA1">
      <w:pPr>
        <w:jc w:val="center"/>
      </w:pPr>
    </w:p>
    <w:p w14:paraId="51A885D3" w14:textId="77777777" w:rsidR="009D0DA1" w:rsidRDefault="009D0DA1">
      <w:pPr>
        <w:jc w:val="center"/>
      </w:pPr>
    </w:p>
    <w:p w14:paraId="4922C226" w14:textId="77777777" w:rsidR="00666D2F" w:rsidRDefault="00666D2F">
      <w:pPr>
        <w:jc w:val="center"/>
      </w:pPr>
    </w:p>
    <w:p w14:paraId="557F051E" w14:textId="77777777" w:rsidR="001810BD" w:rsidRDefault="001810BD">
      <w:pPr>
        <w:jc w:val="center"/>
      </w:pPr>
    </w:p>
    <w:p w14:paraId="04F43D86" w14:textId="77777777" w:rsidR="001810BD" w:rsidRPr="00103DCD" w:rsidRDefault="001810BD">
      <w:pPr>
        <w:jc w:val="center"/>
        <w:rPr>
          <w:rFonts w:ascii="Arial" w:hAnsi="Arial" w:cs="Arial"/>
        </w:rPr>
      </w:pPr>
      <w:r w:rsidRPr="00103DCD">
        <w:rPr>
          <w:rFonts w:ascii="Arial" w:hAnsi="Arial" w:cs="Arial"/>
        </w:rPr>
        <w:t>Department of Veterans Affairs</w:t>
      </w:r>
    </w:p>
    <w:p w14:paraId="28E8E731" w14:textId="77777777" w:rsidR="001810BD" w:rsidRPr="00103DCD" w:rsidRDefault="001810BD">
      <w:pPr>
        <w:jc w:val="center"/>
        <w:rPr>
          <w:rFonts w:ascii="Arial" w:hAnsi="Arial" w:cs="Arial"/>
        </w:rPr>
      </w:pPr>
      <w:r w:rsidRPr="00103DCD">
        <w:rPr>
          <w:rFonts w:ascii="Arial" w:hAnsi="Arial" w:cs="Arial"/>
        </w:rPr>
        <w:t>Health Syste</w:t>
      </w:r>
      <w:r w:rsidR="009D0DA1">
        <w:rPr>
          <w:rFonts w:ascii="Arial" w:hAnsi="Arial" w:cs="Arial"/>
        </w:rPr>
        <w:t>m Design and Development</w:t>
      </w:r>
    </w:p>
    <w:p w14:paraId="09FA0E68" w14:textId="77777777" w:rsidR="00F02167" w:rsidRDefault="00103DCD" w:rsidP="00F02167">
      <w:pPr>
        <w:jc w:val="center"/>
        <w:rPr>
          <w:rFonts w:ascii="Arial" w:hAnsi="Arial" w:cs="Arial"/>
        </w:rPr>
        <w:sectPr w:rsidR="00F02167" w:rsidSect="005D2D76">
          <w:footerReference w:type="even" r:id="rId8"/>
          <w:pgSz w:w="12240" w:h="15840" w:code="1"/>
          <w:pgMar w:top="1440" w:right="1440" w:bottom="1440" w:left="1440" w:header="709" w:footer="709" w:gutter="0"/>
          <w:pgNumType w:fmt="lowerRoman"/>
          <w:cols w:space="720"/>
          <w:docGrid w:linePitch="326"/>
        </w:sectPr>
      </w:pPr>
      <w:r>
        <w:rPr>
          <w:rFonts w:ascii="Arial" w:hAnsi="Arial" w:cs="Arial"/>
        </w:rPr>
        <w:t>Provider System</w:t>
      </w:r>
      <w:r w:rsidR="009D0DA1">
        <w:rPr>
          <w:rFonts w:ascii="Arial" w:hAnsi="Arial" w:cs="Arial"/>
        </w:rPr>
        <w:t>s</w:t>
      </w:r>
    </w:p>
    <w:p w14:paraId="590769D2" w14:textId="77777777" w:rsidR="000803FF" w:rsidRPr="00BC36CB" w:rsidRDefault="000803FF" w:rsidP="00BC36CB">
      <w:pPr>
        <w:rPr>
          <w:b/>
          <w:u w:val="single"/>
        </w:rPr>
      </w:pPr>
      <w:r w:rsidRPr="00BC36CB">
        <w:rPr>
          <w:rFonts w:ascii="Arial" w:hAnsi="Arial" w:cs="Arial"/>
          <w:b/>
          <w:sz w:val="32"/>
          <w:szCs w:val="32"/>
        </w:rPr>
        <w:lastRenderedPageBreak/>
        <w:t>Revision History</w:t>
      </w:r>
      <w:r w:rsidRPr="00BC36CB">
        <w:rPr>
          <w:b/>
          <w:u w:val="single"/>
        </w:rPr>
        <w:fldChar w:fldCharType="begin"/>
      </w:r>
      <w:r w:rsidRPr="00BC36CB">
        <w:rPr>
          <w:b/>
          <w:u w:val="single"/>
        </w:rPr>
        <w:instrText xml:space="preserve"> XE "Revision History" </w:instrText>
      </w:r>
      <w:r w:rsidRPr="00BC36CB">
        <w:rPr>
          <w:b/>
          <w:u w:val="single"/>
        </w:rPr>
        <w:fldChar w:fldCharType="end"/>
      </w:r>
    </w:p>
    <w:p w14:paraId="0C73866B" w14:textId="77777777" w:rsidR="000803FF" w:rsidRDefault="000803FF" w:rsidP="000803FF">
      <w:pPr>
        <w:rPr>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34"/>
        <w:gridCol w:w="2455"/>
        <w:gridCol w:w="2455"/>
      </w:tblGrid>
      <w:tr w:rsidR="000803FF" w14:paraId="145276EB" w14:textId="77777777">
        <w:tc>
          <w:tcPr>
            <w:tcW w:w="4546" w:type="dxa"/>
            <w:shd w:val="pct5" w:color="auto" w:fill="FFFFFF"/>
          </w:tcPr>
          <w:p w14:paraId="46F86447" w14:textId="77777777" w:rsidR="000803FF" w:rsidRDefault="000803FF" w:rsidP="006A6887">
            <w:pPr>
              <w:pStyle w:val="TableText"/>
              <w:rPr>
                <w:b/>
                <w:sz w:val="24"/>
                <w:u w:val="single"/>
              </w:rPr>
            </w:pPr>
            <w:r>
              <w:rPr>
                <w:b/>
                <w:sz w:val="24"/>
              </w:rPr>
              <w:t>Description</w:t>
            </w:r>
          </w:p>
        </w:tc>
        <w:tc>
          <w:tcPr>
            <w:tcW w:w="2515" w:type="dxa"/>
            <w:shd w:val="pct5" w:color="auto" w:fill="FFFFFF"/>
          </w:tcPr>
          <w:p w14:paraId="422BD47B" w14:textId="77777777" w:rsidR="000803FF" w:rsidRDefault="000803FF" w:rsidP="006A6887">
            <w:pPr>
              <w:pStyle w:val="TableText"/>
              <w:rPr>
                <w:b/>
                <w:sz w:val="24"/>
                <w:u w:val="single"/>
              </w:rPr>
            </w:pPr>
            <w:r>
              <w:rPr>
                <w:b/>
                <w:sz w:val="24"/>
              </w:rPr>
              <w:t>Date</w:t>
            </w:r>
          </w:p>
        </w:tc>
        <w:tc>
          <w:tcPr>
            <w:tcW w:w="2515" w:type="dxa"/>
            <w:shd w:val="pct5" w:color="auto" w:fill="FFFFFF"/>
          </w:tcPr>
          <w:p w14:paraId="2683409C" w14:textId="77777777" w:rsidR="000803FF" w:rsidRDefault="000803FF" w:rsidP="006A6887">
            <w:pPr>
              <w:pStyle w:val="TableText"/>
              <w:rPr>
                <w:b/>
                <w:sz w:val="24"/>
              </w:rPr>
            </w:pPr>
            <w:r>
              <w:rPr>
                <w:b/>
                <w:sz w:val="24"/>
              </w:rPr>
              <w:t>Author</w:t>
            </w:r>
          </w:p>
        </w:tc>
      </w:tr>
      <w:tr w:rsidR="000803FF" w14:paraId="02ACA6F0" w14:textId="77777777">
        <w:tc>
          <w:tcPr>
            <w:tcW w:w="4546" w:type="dxa"/>
          </w:tcPr>
          <w:p w14:paraId="3AA8CB78" w14:textId="77777777" w:rsidR="000803FF" w:rsidRPr="006F0BA0" w:rsidRDefault="007E578F" w:rsidP="006A6887">
            <w:pPr>
              <w:pStyle w:val="TableText"/>
            </w:pPr>
            <w:r>
              <w:t>Prosthetics VistA Suite (GUI)</w:t>
            </w:r>
            <w:r w:rsidR="000803FF" w:rsidRPr="006F0BA0">
              <w:t xml:space="preserve"> V. </w:t>
            </w:r>
            <w:r>
              <w:t>3</w:t>
            </w:r>
            <w:r w:rsidR="000803FF" w:rsidRPr="006F0BA0">
              <w:t>.0 released.</w:t>
            </w:r>
          </w:p>
        </w:tc>
        <w:tc>
          <w:tcPr>
            <w:tcW w:w="2515" w:type="dxa"/>
          </w:tcPr>
          <w:p w14:paraId="789299F9" w14:textId="77777777" w:rsidR="000803FF" w:rsidRPr="006F0BA0" w:rsidRDefault="000803FF" w:rsidP="006A6887">
            <w:pPr>
              <w:pStyle w:val="TableText"/>
            </w:pPr>
            <w:r>
              <w:t>January 2005</w:t>
            </w:r>
          </w:p>
        </w:tc>
        <w:tc>
          <w:tcPr>
            <w:tcW w:w="2515" w:type="dxa"/>
          </w:tcPr>
          <w:p w14:paraId="2B29EE6D" w14:textId="77777777" w:rsidR="000803FF" w:rsidRPr="006F0BA0" w:rsidRDefault="000803FF" w:rsidP="006A6887">
            <w:pPr>
              <w:pStyle w:val="TableText"/>
            </w:pPr>
          </w:p>
        </w:tc>
      </w:tr>
      <w:tr w:rsidR="000803FF" w14:paraId="33DABAD0" w14:textId="77777777">
        <w:tc>
          <w:tcPr>
            <w:tcW w:w="4546" w:type="dxa"/>
          </w:tcPr>
          <w:p w14:paraId="348D08C6" w14:textId="77777777" w:rsidR="000803FF" w:rsidRPr="003F183B" w:rsidRDefault="007E578F" w:rsidP="006A6887">
            <w:pPr>
              <w:pStyle w:val="TableText"/>
              <w:rPr>
                <w:szCs w:val="24"/>
              </w:rPr>
            </w:pPr>
            <w:r>
              <w:rPr>
                <w:szCs w:val="24"/>
              </w:rPr>
              <w:t>RMPR*3</w:t>
            </w:r>
            <w:r w:rsidR="0062368A">
              <w:rPr>
                <w:szCs w:val="24"/>
              </w:rPr>
              <w:t>.0</w:t>
            </w:r>
            <w:r>
              <w:rPr>
                <w:szCs w:val="24"/>
              </w:rPr>
              <w:t>*75 released</w:t>
            </w:r>
          </w:p>
        </w:tc>
        <w:tc>
          <w:tcPr>
            <w:tcW w:w="2515" w:type="dxa"/>
          </w:tcPr>
          <w:p w14:paraId="219667A1" w14:textId="77777777" w:rsidR="000803FF" w:rsidRPr="006F0BA0" w:rsidRDefault="00C44F02" w:rsidP="006A6887">
            <w:pPr>
              <w:pStyle w:val="TableText"/>
            </w:pPr>
            <w:r>
              <w:t>May</w:t>
            </w:r>
            <w:r w:rsidR="006A1993">
              <w:t xml:space="preserve"> </w:t>
            </w:r>
            <w:r w:rsidR="000803FF">
              <w:t>200</w:t>
            </w:r>
            <w:r w:rsidR="009D0DA1">
              <w:t>7</w:t>
            </w:r>
          </w:p>
        </w:tc>
        <w:tc>
          <w:tcPr>
            <w:tcW w:w="2515" w:type="dxa"/>
          </w:tcPr>
          <w:p w14:paraId="221251D9" w14:textId="77777777" w:rsidR="000803FF" w:rsidRPr="006F0BA0" w:rsidRDefault="00BA3BC8" w:rsidP="006A6887">
            <w:pPr>
              <w:pStyle w:val="TableText"/>
            </w:pPr>
            <w:r>
              <w:rPr>
                <w:sz w:val="24"/>
                <w:highlight w:val="yellow"/>
              </w:rPr>
              <w:t>REDACTED</w:t>
            </w:r>
          </w:p>
        </w:tc>
      </w:tr>
      <w:tr w:rsidR="000803FF" w14:paraId="1609802C" w14:textId="77777777">
        <w:tc>
          <w:tcPr>
            <w:tcW w:w="4546" w:type="dxa"/>
          </w:tcPr>
          <w:p w14:paraId="693D9441" w14:textId="77777777" w:rsidR="000803FF" w:rsidRPr="006F0BA0" w:rsidRDefault="000803FF" w:rsidP="006A6887">
            <w:pPr>
              <w:pStyle w:val="TableText"/>
            </w:pPr>
          </w:p>
        </w:tc>
        <w:tc>
          <w:tcPr>
            <w:tcW w:w="2515" w:type="dxa"/>
          </w:tcPr>
          <w:p w14:paraId="7A6D6185" w14:textId="77777777" w:rsidR="000803FF" w:rsidRPr="006F0BA0" w:rsidRDefault="000803FF" w:rsidP="006A6887">
            <w:pPr>
              <w:pStyle w:val="TableText"/>
            </w:pPr>
          </w:p>
        </w:tc>
        <w:tc>
          <w:tcPr>
            <w:tcW w:w="2515" w:type="dxa"/>
          </w:tcPr>
          <w:p w14:paraId="51431856" w14:textId="77777777" w:rsidR="000803FF" w:rsidRPr="006F0BA0" w:rsidRDefault="000803FF" w:rsidP="006A6887">
            <w:pPr>
              <w:pStyle w:val="TableText"/>
            </w:pPr>
          </w:p>
        </w:tc>
      </w:tr>
      <w:tr w:rsidR="000803FF" w14:paraId="6644DA74" w14:textId="77777777">
        <w:tc>
          <w:tcPr>
            <w:tcW w:w="4546" w:type="dxa"/>
          </w:tcPr>
          <w:p w14:paraId="0586E52A" w14:textId="77777777" w:rsidR="000803FF" w:rsidRPr="006F0BA0" w:rsidRDefault="000803FF" w:rsidP="006A6887">
            <w:pPr>
              <w:pStyle w:val="TableText"/>
              <w:rPr>
                <w:szCs w:val="24"/>
              </w:rPr>
            </w:pPr>
          </w:p>
        </w:tc>
        <w:tc>
          <w:tcPr>
            <w:tcW w:w="2515" w:type="dxa"/>
          </w:tcPr>
          <w:p w14:paraId="2312332F" w14:textId="77777777" w:rsidR="000803FF" w:rsidRPr="006F0BA0" w:rsidRDefault="000803FF" w:rsidP="006A6887">
            <w:pPr>
              <w:pStyle w:val="TableText"/>
            </w:pPr>
          </w:p>
        </w:tc>
        <w:tc>
          <w:tcPr>
            <w:tcW w:w="2515" w:type="dxa"/>
          </w:tcPr>
          <w:p w14:paraId="0C424B06" w14:textId="77777777" w:rsidR="000803FF" w:rsidRPr="006F0BA0" w:rsidRDefault="000803FF" w:rsidP="006A6887">
            <w:pPr>
              <w:pStyle w:val="TableText"/>
            </w:pPr>
          </w:p>
        </w:tc>
      </w:tr>
      <w:tr w:rsidR="000803FF" w14:paraId="19CBD895" w14:textId="77777777">
        <w:tc>
          <w:tcPr>
            <w:tcW w:w="4546" w:type="dxa"/>
          </w:tcPr>
          <w:p w14:paraId="7A7D7399" w14:textId="77777777" w:rsidR="000803FF" w:rsidRPr="006F0BA0" w:rsidRDefault="000803FF" w:rsidP="006A6887">
            <w:pPr>
              <w:pStyle w:val="TableText"/>
              <w:rPr>
                <w:szCs w:val="24"/>
              </w:rPr>
            </w:pPr>
          </w:p>
        </w:tc>
        <w:tc>
          <w:tcPr>
            <w:tcW w:w="2515" w:type="dxa"/>
          </w:tcPr>
          <w:p w14:paraId="39C89E28" w14:textId="77777777" w:rsidR="000803FF" w:rsidRPr="006F0BA0" w:rsidRDefault="000803FF" w:rsidP="006A6887">
            <w:pPr>
              <w:pStyle w:val="TableText"/>
            </w:pPr>
          </w:p>
        </w:tc>
        <w:tc>
          <w:tcPr>
            <w:tcW w:w="2515" w:type="dxa"/>
          </w:tcPr>
          <w:p w14:paraId="60683BD2" w14:textId="77777777" w:rsidR="000803FF" w:rsidRDefault="000803FF" w:rsidP="006A6887">
            <w:pPr>
              <w:pStyle w:val="TableText"/>
            </w:pPr>
          </w:p>
        </w:tc>
      </w:tr>
      <w:tr w:rsidR="000803FF" w14:paraId="11A89423" w14:textId="77777777">
        <w:tc>
          <w:tcPr>
            <w:tcW w:w="4546" w:type="dxa"/>
          </w:tcPr>
          <w:p w14:paraId="3C40982F" w14:textId="77777777" w:rsidR="000803FF" w:rsidRDefault="000803FF" w:rsidP="006A6887">
            <w:pPr>
              <w:pStyle w:val="TableText"/>
              <w:rPr>
                <w:szCs w:val="24"/>
              </w:rPr>
            </w:pPr>
          </w:p>
        </w:tc>
        <w:tc>
          <w:tcPr>
            <w:tcW w:w="2515" w:type="dxa"/>
          </w:tcPr>
          <w:p w14:paraId="151B0491" w14:textId="77777777" w:rsidR="000803FF" w:rsidRDefault="000803FF" w:rsidP="006A6887">
            <w:pPr>
              <w:pStyle w:val="TableText"/>
            </w:pPr>
          </w:p>
        </w:tc>
        <w:tc>
          <w:tcPr>
            <w:tcW w:w="2515" w:type="dxa"/>
          </w:tcPr>
          <w:p w14:paraId="488AD8B6" w14:textId="77777777" w:rsidR="000803FF" w:rsidRDefault="000803FF" w:rsidP="006A6887">
            <w:pPr>
              <w:pStyle w:val="TableText"/>
            </w:pPr>
          </w:p>
        </w:tc>
      </w:tr>
      <w:tr w:rsidR="000803FF" w14:paraId="7F3108E5" w14:textId="77777777">
        <w:tc>
          <w:tcPr>
            <w:tcW w:w="4546" w:type="dxa"/>
          </w:tcPr>
          <w:p w14:paraId="0B47CA46" w14:textId="77777777" w:rsidR="000803FF" w:rsidRDefault="000803FF" w:rsidP="006A6887">
            <w:pPr>
              <w:pStyle w:val="TableText"/>
              <w:rPr>
                <w:szCs w:val="24"/>
              </w:rPr>
            </w:pPr>
          </w:p>
        </w:tc>
        <w:tc>
          <w:tcPr>
            <w:tcW w:w="2515" w:type="dxa"/>
          </w:tcPr>
          <w:p w14:paraId="5C27A4D0" w14:textId="77777777" w:rsidR="000803FF" w:rsidRDefault="000803FF" w:rsidP="006A6887">
            <w:pPr>
              <w:pStyle w:val="TableText"/>
            </w:pPr>
          </w:p>
        </w:tc>
        <w:tc>
          <w:tcPr>
            <w:tcW w:w="2515" w:type="dxa"/>
          </w:tcPr>
          <w:p w14:paraId="77EAA10B" w14:textId="77777777" w:rsidR="000803FF" w:rsidRDefault="000803FF" w:rsidP="006A6887">
            <w:pPr>
              <w:pStyle w:val="TableText"/>
            </w:pPr>
          </w:p>
        </w:tc>
      </w:tr>
    </w:tbl>
    <w:p w14:paraId="172F3A98" w14:textId="77777777" w:rsidR="000803FF" w:rsidRDefault="000803FF" w:rsidP="000803FF"/>
    <w:p w14:paraId="09E7A75F" w14:textId="77777777" w:rsidR="00F02167" w:rsidRDefault="00F02167">
      <w:pPr>
        <w:pStyle w:val="TOCTitle"/>
        <w:jc w:val="center"/>
        <w:sectPr w:rsidR="00F02167" w:rsidSect="00F02167">
          <w:footerReference w:type="default" r:id="rId9"/>
          <w:type w:val="oddPage"/>
          <w:pgSz w:w="12240" w:h="15840" w:code="1"/>
          <w:pgMar w:top="1440" w:right="1440" w:bottom="1440" w:left="1440" w:header="709" w:footer="709" w:gutter="0"/>
          <w:pgNumType w:fmt="lowerRoman" w:start="1"/>
          <w:cols w:space="720"/>
          <w:docGrid w:linePitch="326"/>
        </w:sectPr>
      </w:pPr>
    </w:p>
    <w:p w14:paraId="170CAC4C" w14:textId="77777777" w:rsidR="001810BD" w:rsidRDefault="001810BD">
      <w:pPr>
        <w:pStyle w:val="TOCTitle"/>
        <w:jc w:val="center"/>
      </w:pPr>
      <w:r>
        <w:lastRenderedPageBreak/>
        <w:t>Table of Contents</w:t>
      </w:r>
    </w:p>
    <w:p w14:paraId="5C3AAFB5" w14:textId="77777777" w:rsidR="001810BD" w:rsidRDefault="001810BD">
      <w:pPr>
        <w:pStyle w:val="MemoLine"/>
      </w:pPr>
    </w:p>
    <w:p w14:paraId="52739343" w14:textId="77777777" w:rsidR="00C44F02" w:rsidRDefault="001810BD">
      <w:pPr>
        <w:pStyle w:val="TOC2"/>
        <w:rPr>
          <w:b w:val="0"/>
          <w:bCs w:val="0"/>
          <w:szCs w:val="24"/>
          <w:lang w:val="en-US"/>
        </w:rPr>
      </w:pPr>
      <w:r>
        <w:fldChar w:fldCharType="begin"/>
      </w:r>
      <w:r>
        <w:instrText xml:space="preserve"> TOC \o "1-4" </w:instrText>
      </w:r>
      <w:r>
        <w:fldChar w:fldCharType="separate"/>
      </w:r>
      <w:r w:rsidR="00C44F02" w:rsidRPr="00440BD5">
        <w:rPr>
          <w:lang w:val="fr-CA"/>
        </w:rPr>
        <w:t>Overview</w:t>
      </w:r>
      <w:r w:rsidR="00C44F02">
        <w:tab/>
      </w:r>
      <w:r w:rsidR="00C44F02">
        <w:fldChar w:fldCharType="begin"/>
      </w:r>
      <w:r w:rsidR="00C44F02">
        <w:instrText xml:space="preserve"> PAGEREF _Toc165966391 \h </w:instrText>
      </w:r>
      <w:r w:rsidR="00C44F02">
        <w:fldChar w:fldCharType="separate"/>
      </w:r>
      <w:r w:rsidR="00C44F02">
        <w:t>1</w:t>
      </w:r>
      <w:r w:rsidR="00C44F02">
        <w:fldChar w:fldCharType="end"/>
      </w:r>
    </w:p>
    <w:p w14:paraId="36E54962" w14:textId="77777777" w:rsidR="00C44F02" w:rsidRDefault="00C44F02">
      <w:pPr>
        <w:pStyle w:val="TOC2"/>
        <w:rPr>
          <w:b w:val="0"/>
          <w:bCs w:val="0"/>
          <w:szCs w:val="24"/>
          <w:lang w:val="en-US"/>
        </w:rPr>
      </w:pPr>
      <w:r>
        <w:t>Preinstallation</w:t>
      </w:r>
      <w:r>
        <w:tab/>
      </w:r>
      <w:r>
        <w:fldChar w:fldCharType="begin"/>
      </w:r>
      <w:r>
        <w:instrText xml:space="preserve"> PAGEREF _Toc165966392 \h </w:instrText>
      </w:r>
      <w:r>
        <w:fldChar w:fldCharType="separate"/>
      </w:r>
      <w:r>
        <w:t>3</w:t>
      </w:r>
      <w:r>
        <w:fldChar w:fldCharType="end"/>
      </w:r>
    </w:p>
    <w:p w14:paraId="153CF87D" w14:textId="77777777" w:rsidR="00C44F02" w:rsidRDefault="00C44F02">
      <w:pPr>
        <w:pStyle w:val="TOC4"/>
        <w:tabs>
          <w:tab w:val="right" w:leader="dot" w:pos="9350"/>
        </w:tabs>
        <w:rPr>
          <w:noProof/>
          <w:szCs w:val="24"/>
        </w:rPr>
      </w:pPr>
      <w:r>
        <w:rPr>
          <w:noProof/>
        </w:rPr>
        <w:t>Uninstalling a Previous Version of the Prosthetics Suite</w:t>
      </w:r>
      <w:r>
        <w:rPr>
          <w:noProof/>
        </w:rPr>
        <w:tab/>
      </w:r>
      <w:r>
        <w:rPr>
          <w:noProof/>
        </w:rPr>
        <w:fldChar w:fldCharType="begin"/>
      </w:r>
      <w:r>
        <w:rPr>
          <w:noProof/>
        </w:rPr>
        <w:instrText xml:space="preserve"> PAGEREF _Toc165966393 \h </w:instrText>
      </w:r>
      <w:r>
        <w:rPr>
          <w:noProof/>
        </w:rPr>
      </w:r>
      <w:r>
        <w:rPr>
          <w:noProof/>
        </w:rPr>
        <w:fldChar w:fldCharType="separate"/>
      </w:r>
      <w:r>
        <w:rPr>
          <w:noProof/>
        </w:rPr>
        <w:t>3</w:t>
      </w:r>
      <w:r>
        <w:rPr>
          <w:noProof/>
        </w:rPr>
        <w:fldChar w:fldCharType="end"/>
      </w:r>
    </w:p>
    <w:p w14:paraId="5F159C9D" w14:textId="77777777" w:rsidR="00C44F02" w:rsidRDefault="00C44F02">
      <w:pPr>
        <w:pStyle w:val="TOC4"/>
        <w:tabs>
          <w:tab w:val="right" w:leader="dot" w:pos="9350"/>
        </w:tabs>
        <w:rPr>
          <w:noProof/>
          <w:szCs w:val="24"/>
        </w:rPr>
      </w:pPr>
      <w:r>
        <w:rPr>
          <w:noProof/>
        </w:rPr>
        <w:t>Installing the RPC Broker</w:t>
      </w:r>
      <w:r>
        <w:rPr>
          <w:noProof/>
        </w:rPr>
        <w:tab/>
      </w:r>
      <w:r>
        <w:rPr>
          <w:noProof/>
        </w:rPr>
        <w:fldChar w:fldCharType="begin"/>
      </w:r>
      <w:r>
        <w:rPr>
          <w:noProof/>
        </w:rPr>
        <w:instrText xml:space="preserve"> PAGEREF _Toc165966394 \h </w:instrText>
      </w:r>
      <w:r>
        <w:rPr>
          <w:noProof/>
        </w:rPr>
      </w:r>
      <w:r>
        <w:rPr>
          <w:noProof/>
        </w:rPr>
        <w:fldChar w:fldCharType="separate"/>
      </w:r>
      <w:r>
        <w:rPr>
          <w:noProof/>
        </w:rPr>
        <w:t>4</w:t>
      </w:r>
      <w:r>
        <w:rPr>
          <w:noProof/>
        </w:rPr>
        <w:fldChar w:fldCharType="end"/>
      </w:r>
    </w:p>
    <w:p w14:paraId="5B261EA1" w14:textId="77777777" w:rsidR="00C44F02" w:rsidRDefault="00C44F02">
      <w:pPr>
        <w:pStyle w:val="TOC4"/>
        <w:tabs>
          <w:tab w:val="right" w:leader="dot" w:pos="9350"/>
        </w:tabs>
        <w:rPr>
          <w:noProof/>
          <w:szCs w:val="24"/>
        </w:rPr>
      </w:pPr>
      <w:r>
        <w:rPr>
          <w:noProof/>
        </w:rPr>
        <w:t>Downloading the Installation File</w:t>
      </w:r>
      <w:r>
        <w:rPr>
          <w:noProof/>
        </w:rPr>
        <w:tab/>
      </w:r>
      <w:r>
        <w:rPr>
          <w:noProof/>
        </w:rPr>
        <w:fldChar w:fldCharType="begin"/>
      </w:r>
      <w:r>
        <w:rPr>
          <w:noProof/>
        </w:rPr>
        <w:instrText xml:space="preserve"> PAGEREF _Toc165966395 \h </w:instrText>
      </w:r>
      <w:r>
        <w:rPr>
          <w:noProof/>
        </w:rPr>
      </w:r>
      <w:r>
        <w:rPr>
          <w:noProof/>
        </w:rPr>
        <w:fldChar w:fldCharType="separate"/>
      </w:r>
      <w:r>
        <w:rPr>
          <w:noProof/>
        </w:rPr>
        <w:t>5</w:t>
      </w:r>
      <w:r>
        <w:rPr>
          <w:noProof/>
        </w:rPr>
        <w:fldChar w:fldCharType="end"/>
      </w:r>
    </w:p>
    <w:p w14:paraId="60720065" w14:textId="77777777" w:rsidR="00C44F02" w:rsidRDefault="00C44F02">
      <w:pPr>
        <w:pStyle w:val="TOC4"/>
        <w:tabs>
          <w:tab w:val="right" w:leader="dot" w:pos="9350"/>
        </w:tabs>
        <w:rPr>
          <w:noProof/>
          <w:szCs w:val="24"/>
        </w:rPr>
      </w:pPr>
      <w:r>
        <w:rPr>
          <w:noProof/>
        </w:rPr>
        <w:t>Extracting the Installation File</w:t>
      </w:r>
      <w:r>
        <w:rPr>
          <w:noProof/>
        </w:rPr>
        <w:tab/>
      </w:r>
      <w:r>
        <w:rPr>
          <w:noProof/>
        </w:rPr>
        <w:fldChar w:fldCharType="begin"/>
      </w:r>
      <w:r>
        <w:rPr>
          <w:noProof/>
        </w:rPr>
        <w:instrText xml:space="preserve"> PAGEREF _Toc165966396 \h </w:instrText>
      </w:r>
      <w:r>
        <w:rPr>
          <w:noProof/>
        </w:rPr>
      </w:r>
      <w:r>
        <w:rPr>
          <w:noProof/>
        </w:rPr>
        <w:fldChar w:fldCharType="separate"/>
      </w:r>
      <w:r>
        <w:rPr>
          <w:noProof/>
        </w:rPr>
        <w:t>6</w:t>
      </w:r>
      <w:r>
        <w:rPr>
          <w:noProof/>
        </w:rPr>
        <w:fldChar w:fldCharType="end"/>
      </w:r>
    </w:p>
    <w:p w14:paraId="108610D7" w14:textId="77777777" w:rsidR="00C44F02" w:rsidRDefault="00C44F02">
      <w:pPr>
        <w:pStyle w:val="TOC2"/>
        <w:rPr>
          <w:b w:val="0"/>
          <w:bCs w:val="0"/>
          <w:szCs w:val="24"/>
          <w:lang w:val="en-US"/>
        </w:rPr>
      </w:pPr>
      <w:r>
        <w:t>Client I</w:t>
      </w:r>
      <w:r w:rsidRPr="00440BD5">
        <w:rPr>
          <w:lang w:val="fr-CA"/>
        </w:rPr>
        <w:t>nstallation</w:t>
      </w:r>
      <w:r>
        <w:tab/>
      </w:r>
      <w:r>
        <w:fldChar w:fldCharType="begin"/>
      </w:r>
      <w:r>
        <w:instrText xml:space="preserve"> PAGEREF _Toc165966397 \h </w:instrText>
      </w:r>
      <w:r>
        <w:fldChar w:fldCharType="separate"/>
      </w:r>
      <w:r>
        <w:t>7</w:t>
      </w:r>
      <w:r>
        <w:fldChar w:fldCharType="end"/>
      </w:r>
    </w:p>
    <w:p w14:paraId="0240BC09" w14:textId="77777777" w:rsidR="00C44F02" w:rsidRDefault="00C44F02">
      <w:pPr>
        <w:pStyle w:val="TOC4"/>
        <w:tabs>
          <w:tab w:val="right" w:leader="dot" w:pos="9350"/>
        </w:tabs>
        <w:rPr>
          <w:noProof/>
          <w:szCs w:val="24"/>
        </w:rPr>
      </w:pPr>
      <w:r>
        <w:rPr>
          <w:noProof/>
        </w:rPr>
        <w:t>Installing the GUI Application</w:t>
      </w:r>
      <w:r>
        <w:rPr>
          <w:noProof/>
        </w:rPr>
        <w:tab/>
      </w:r>
      <w:r>
        <w:rPr>
          <w:noProof/>
        </w:rPr>
        <w:fldChar w:fldCharType="begin"/>
      </w:r>
      <w:r>
        <w:rPr>
          <w:noProof/>
        </w:rPr>
        <w:instrText xml:space="preserve"> PAGEREF _Toc165966398 \h </w:instrText>
      </w:r>
      <w:r>
        <w:rPr>
          <w:noProof/>
        </w:rPr>
      </w:r>
      <w:r>
        <w:rPr>
          <w:noProof/>
        </w:rPr>
        <w:fldChar w:fldCharType="separate"/>
      </w:r>
      <w:r>
        <w:rPr>
          <w:noProof/>
        </w:rPr>
        <w:t>7</w:t>
      </w:r>
      <w:r>
        <w:rPr>
          <w:noProof/>
        </w:rPr>
        <w:fldChar w:fldCharType="end"/>
      </w:r>
    </w:p>
    <w:p w14:paraId="087A5407" w14:textId="77777777" w:rsidR="00C44F02" w:rsidRDefault="00C44F02">
      <w:pPr>
        <w:pStyle w:val="TOC2"/>
        <w:rPr>
          <w:b w:val="0"/>
          <w:bCs w:val="0"/>
          <w:szCs w:val="24"/>
          <w:lang w:val="en-US"/>
        </w:rPr>
      </w:pPr>
      <w:r>
        <w:t>Post Installation</w:t>
      </w:r>
      <w:r>
        <w:tab/>
      </w:r>
      <w:r>
        <w:fldChar w:fldCharType="begin"/>
      </w:r>
      <w:r>
        <w:instrText xml:space="preserve"> PAGEREF _Toc165966399 \h </w:instrText>
      </w:r>
      <w:r>
        <w:fldChar w:fldCharType="separate"/>
      </w:r>
      <w:r>
        <w:t>13</w:t>
      </w:r>
      <w:r>
        <w:fldChar w:fldCharType="end"/>
      </w:r>
    </w:p>
    <w:p w14:paraId="57F65135" w14:textId="77777777" w:rsidR="00C44F02" w:rsidRDefault="00C44F02">
      <w:pPr>
        <w:pStyle w:val="TOC4"/>
        <w:tabs>
          <w:tab w:val="right" w:leader="dot" w:pos="9350"/>
        </w:tabs>
        <w:rPr>
          <w:noProof/>
          <w:szCs w:val="24"/>
        </w:rPr>
      </w:pPr>
      <w:r>
        <w:rPr>
          <w:noProof/>
        </w:rPr>
        <w:t>Setting Up the Hosts File</w:t>
      </w:r>
      <w:r>
        <w:rPr>
          <w:noProof/>
        </w:rPr>
        <w:tab/>
      </w:r>
      <w:r>
        <w:rPr>
          <w:noProof/>
        </w:rPr>
        <w:fldChar w:fldCharType="begin"/>
      </w:r>
      <w:r>
        <w:rPr>
          <w:noProof/>
        </w:rPr>
        <w:instrText xml:space="preserve"> PAGEREF _Toc165966400 \h </w:instrText>
      </w:r>
      <w:r>
        <w:rPr>
          <w:noProof/>
        </w:rPr>
      </w:r>
      <w:r>
        <w:rPr>
          <w:noProof/>
        </w:rPr>
        <w:fldChar w:fldCharType="separate"/>
      </w:r>
      <w:r>
        <w:rPr>
          <w:noProof/>
        </w:rPr>
        <w:t>13</w:t>
      </w:r>
      <w:r>
        <w:rPr>
          <w:noProof/>
        </w:rPr>
        <w:fldChar w:fldCharType="end"/>
      </w:r>
    </w:p>
    <w:p w14:paraId="1F9645B9" w14:textId="77777777" w:rsidR="00C44F02" w:rsidRDefault="00C44F02">
      <w:pPr>
        <w:pStyle w:val="TOC4"/>
        <w:tabs>
          <w:tab w:val="right" w:leader="dot" w:pos="9350"/>
        </w:tabs>
        <w:rPr>
          <w:noProof/>
          <w:szCs w:val="24"/>
        </w:rPr>
      </w:pPr>
      <w:r>
        <w:rPr>
          <w:noProof/>
        </w:rPr>
        <w:t>Running the Prosthetics VistA Suite</w:t>
      </w:r>
      <w:r>
        <w:rPr>
          <w:noProof/>
        </w:rPr>
        <w:tab/>
      </w:r>
      <w:r>
        <w:rPr>
          <w:noProof/>
        </w:rPr>
        <w:fldChar w:fldCharType="begin"/>
      </w:r>
      <w:r>
        <w:rPr>
          <w:noProof/>
        </w:rPr>
        <w:instrText xml:space="preserve"> PAGEREF _Toc165966401 \h </w:instrText>
      </w:r>
      <w:r>
        <w:rPr>
          <w:noProof/>
        </w:rPr>
      </w:r>
      <w:r>
        <w:rPr>
          <w:noProof/>
        </w:rPr>
        <w:fldChar w:fldCharType="separate"/>
      </w:r>
      <w:r>
        <w:rPr>
          <w:noProof/>
        </w:rPr>
        <w:t>16</w:t>
      </w:r>
      <w:r>
        <w:rPr>
          <w:noProof/>
        </w:rPr>
        <w:fldChar w:fldCharType="end"/>
      </w:r>
    </w:p>
    <w:p w14:paraId="62FD8ED7" w14:textId="77777777" w:rsidR="00C44F02" w:rsidRDefault="00C44F02">
      <w:pPr>
        <w:pStyle w:val="TOC4"/>
        <w:tabs>
          <w:tab w:val="right" w:leader="dot" w:pos="9350"/>
        </w:tabs>
        <w:rPr>
          <w:noProof/>
          <w:szCs w:val="24"/>
        </w:rPr>
      </w:pPr>
      <w:r>
        <w:rPr>
          <w:noProof/>
        </w:rPr>
        <w:t>Uninstalling the Prosthetics VistA Suite</w:t>
      </w:r>
      <w:r>
        <w:rPr>
          <w:noProof/>
        </w:rPr>
        <w:tab/>
      </w:r>
      <w:r>
        <w:rPr>
          <w:noProof/>
        </w:rPr>
        <w:fldChar w:fldCharType="begin"/>
      </w:r>
      <w:r>
        <w:rPr>
          <w:noProof/>
        </w:rPr>
        <w:instrText xml:space="preserve"> PAGEREF _Toc165966402 \h </w:instrText>
      </w:r>
      <w:r>
        <w:rPr>
          <w:noProof/>
        </w:rPr>
      </w:r>
      <w:r>
        <w:rPr>
          <w:noProof/>
        </w:rPr>
        <w:fldChar w:fldCharType="separate"/>
      </w:r>
      <w:r>
        <w:rPr>
          <w:noProof/>
        </w:rPr>
        <w:t>17</w:t>
      </w:r>
      <w:r>
        <w:rPr>
          <w:noProof/>
        </w:rPr>
        <w:fldChar w:fldCharType="end"/>
      </w:r>
    </w:p>
    <w:p w14:paraId="345DB6A2" w14:textId="77777777" w:rsidR="000803FF" w:rsidRPr="000803FF" w:rsidRDefault="001810BD" w:rsidP="000803FF">
      <w:r>
        <w:fldChar w:fldCharType="end"/>
      </w:r>
    </w:p>
    <w:p w14:paraId="0A34273E" w14:textId="77777777" w:rsidR="000803FF" w:rsidRDefault="000803FF" w:rsidP="000803FF">
      <w:pPr>
        <w:sectPr w:rsidR="000803FF" w:rsidSect="00F02167">
          <w:type w:val="oddPage"/>
          <w:pgSz w:w="12240" w:h="15840" w:code="1"/>
          <w:pgMar w:top="1440" w:right="1440" w:bottom="1440" w:left="1440" w:header="709" w:footer="709" w:gutter="0"/>
          <w:pgNumType w:fmt="lowerRoman"/>
          <w:cols w:space="720"/>
          <w:docGrid w:linePitch="326"/>
        </w:sectPr>
      </w:pPr>
    </w:p>
    <w:p w14:paraId="0DD22674" w14:textId="77777777" w:rsidR="00DB5330" w:rsidRPr="00F62B34" w:rsidRDefault="00DB5330" w:rsidP="00DB5330">
      <w:pPr>
        <w:pStyle w:val="Heading2"/>
        <w:rPr>
          <w:lang w:val="fr-CA"/>
        </w:rPr>
      </w:pPr>
      <w:bookmarkStart w:id="0" w:name="_Toc84305885"/>
      <w:bookmarkStart w:id="1" w:name="_Toc165966391"/>
      <w:r>
        <w:rPr>
          <w:lang w:val="fr-CA"/>
        </w:rPr>
        <w:lastRenderedPageBreak/>
        <w:t>Overview</w:t>
      </w:r>
      <w:bookmarkEnd w:id="0"/>
      <w:bookmarkEnd w:id="1"/>
    </w:p>
    <w:p w14:paraId="5219FB11" w14:textId="77777777" w:rsidR="001810BD" w:rsidRDefault="001810BD">
      <w:pPr>
        <w:pStyle w:val="BlockLine"/>
      </w:pPr>
    </w:p>
    <w:tbl>
      <w:tblPr>
        <w:tblW w:w="0" w:type="auto"/>
        <w:tblLayout w:type="fixed"/>
        <w:tblLook w:val="0000" w:firstRow="0" w:lastRow="0" w:firstColumn="0" w:lastColumn="0" w:noHBand="0" w:noVBand="0"/>
      </w:tblPr>
      <w:tblGrid>
        <w:gridCol w:w="1728"/>
        <w:gridCol w:w="7740"/>
      </w:tblGrid>
      <w:tr w:rsidR="001810BD" w14:paraId="44DEB095" w14:textId="77777777">
        <w:trPr>
          <w:cantSplit/>
        </w:trPr>
        <w:tc>
          <w:tcPr>
            <w:tcW w:w="1728" w:type="dxa"/>
          </w:tcPr>
          <w:p w14:paraId="49C1AD97" w14:textId="77777777" w:rsidR="001810BD" w:rsidRDefault="001810BD">
            <w:pPr>
              <w:pStyle w:val="Heading5"/>
            </w:pPr>
            <w:r>
              <w:t>Introduction</w:t>
            </w:r>
          </w:p>
        </w:tc>
        <w:tc>
          <w:tcPr>
            <w:tcW w:w="7740" w:type="dxa"/>
          </w:tcPr>
          <w:p w14:paraId="262D61B5" w14:textId="77777777" w:rsidR="001810BD" w:rsidRDefault="001810BD" w:rsidP="0093400B">
            <w:pPr>
              <w:pStyle w:val="BlockText"/>
            </w:pPr>
            <w:r>
              <w:t>With Patch RMPR*3*</w:t>
            </w:r>
            <w:r w:rsidR="00F93EC0">
              <w:t>75</w:t>
            </w:r>
            <w:r>
              <w:t xml:space="preserve">, Prosthetics offers the </w:t>
            </w:r>
            <w:r w:rsidR="00F93EC0" w:rsidRPr="00F93EC0">
              <w:rPr>
                <w:b/>
              </w:rPr>
              <w:t xml:space="preserve">Create Lab </w:t>
            </w:r>
            <w:r w:rsidR="00F93EC0">
              <w:rPr>
                <w:b/>
              </w:rPr>
              <w:t xml:space="preserve">Work </w:t>
            </w:r>
            <w:r w:rsidR="00F93EC0" w:rsidRPr="00F93EC0">
              <w:rPr>
                <w:b/>
              </w:rPr>
              <w:t>Order (OWL)</w:t>
            </w:r>
            <w:r w:rsidR="00F93EC0">
              <w:t xml:space="preserve"> </w:t>
            </w:r>
            <w:r>
              <w:t xml:space="preserve">feature, which </w:t>
            </w:r>
            <w:r w:rsidR="006E1E33">
              <w:t xml:space="preserve">offers </w:t>
            </w:r>
            <w:r w:rsidR="00CA3187">
              <w:t xml:space="preserve">lab work ordering </w:t>
            </w:r>
            <w:r>
              <w:t xml:space="preserve">functionality </w:t>
            </w:r>
            <w:r w:rsidR="00CA3187">
              <w:t>in a windows-based environment</w:t>
            </w:r>
            <w:r>
              <w:t xml:space="preserve">. This </w:t>
            </w:r>
            <w:r>
              <w:rPr>
                <w:b/>
                <w:bCs/>
                <w:i/>
                <w:iCs/>
              </w:rPr>
              <w:t xml:space="preserve">Prosthetics </w:t>
            </w:r>
            <w:r w:rsidR="00EC25F2">
              <w:rPr>
                <w:b/>
                <w:bCs/>
                <w:i/>
                <w:iCs/>
              </w:rPr>
              <w:t>VistA</w:t>
            </w:r>
            <w:r w:rsidR="00B41B41">
              <w:rPr>
                <w:b/>
                <w:bCs/>
                <w:i/>
                <w:iCs/>
              </w:rPr>
              <w:t xml:space="preserve"> Suite (GUI)</w:t>
            </w:r>
            <w:r>
              <w:t xml:space="preserve"> </w:t>
            </w:r>
            <w:r>
              <w:rPr>
                <w:b/>
                <w:bCs/>
                <w:i/>
                <w:iCs/>
              </w:rPr>
              <w:t>Installation Guide</w:t>
            </w:r>
            <w:r>
              <w:t xml:space="preserve"> will help IRM and users to download </w:t>
            </w:r>
            <w:r w:rsidR="006E1E33">
              <w:t xml:space="preserve">and install </w:t>
            </w:r>
            <w:r>
              <w:t xml:space="preserve">the GUI portion of the patch. See the patch description for the instructions for the </w:t>
            </w:r>
            <w:smartTag w:uri="urn:schemas-microsoft-com:office:smarttags" w:element="place">
              <w:r>
                <w:t>VistA</w:t>
              </w:r>
            </w:smartTag>
            <w:r>
              <w:t xml:space="preserve"> portion of </w:t>
            </w:r>
            <w:r w:rsidR="00FE1996">
              <w:t xml:space="preserve">the </w:t>
            </w:r>
            <w:r>
              <w:t xml:space="preserve">patch. </w:t>
            </w:r>
            <w:r w:rsidR="00FF72B6">
              <w:t xml:space="preserve">The following is a list of documentation on the </w:t>
            </w:r>
            <w:hyperlink r:id="rId10" w:history="1">
              <w:r w:rsidR="00FF72B6" w:rsidRPr="006E1E33">
                <w:rPr>
                  <w:rStyle w:val="Hyperlink"/>
                  <w:sz w:val="22"/>
                </w:rPr>
                <w:t>VistA Document Library (VDL)</w:t>
              </w:r>
            </w:hyperlink>
            <w:r w:rsidR="00FF72B6">
              <w:t xml:space="preserve"> for Prosthetics graphical user interface (GUI) applications:</w:t>
            </w:r>
            <w:r>
              <w:t xml:space="preserve">:  </w:t>
            </w:r>
          </w:p>
          <w:p w14:paraId="360A2D27" w14:textId="77777777" w:rsidR="001810BD" w:rsidRDefault="001810BD" w:rsidP="0093400B">
            <w:pPr>
              <w:pStyle w:val="BlockText"/>
            </w:pPr>
          </w:p>
          <w:p w14:paraId="3F730730" w14:textId="77777777" w:rsidR="00FF72B6" w:rsidRDefault="00FF72B6" w:rsidP="00FF72B6">
            <w:pPr>
              <w:pStyle w:val="BlockText"/>
              <w:numPr>
                <w:ilvl w:val="0"/>
                <w:numId w:val="40"/>
              </w:numPr>
            </w:pPr>
            <w:r>
              <w:t>Delayed Order Report (DOR) (GUI) Installation Guide</w:t>
            </w:r>
          </w:p>
          <w:p w14:paraId="3AE783FF" w14:textId="77777777" w:rsidR="00FF72B6" w:rsidRDefault="00FF72B6" w:rsidP="00FF72B6">
            <w:pPr>
              <w:pStyle w:val="BlockText"/>
              <w:numPr>
                <w:ilvl w:val="0"/>
                <w:numId w:val="40"/>
              </w:numPr>
            </w:pPr>
            <w:r>
              <w:t>Delayed Order Report (DOR) (GUI) User Manual</w:t>
            </w:r>
          </w:p>
          <w:p w14:paraId="5EBF9305" w14:textId="77777777" w:rsidR="00FF72B6" w:rsidRDefault="00FF72B6" w:rsidP="00FF72B6">
            <w:pPr>
              <w:pStyle w:val="BlockText"/>
              <w:numPr>
                <w:ilvl w:val="0"/>
                <w:numId w:val="40"/>
              </w:numPr>
            </w:pPr>
            <w:r>
              <w:t>NPPD Detail Display (GUI) Installation Guide</w:t>
            </w:r>
          </w:p>
          <w:p w14:paraId="7678084C" w14:textId="77777777" w:rsidR="00FF72B6" w:rsidRDefault="00FF72B6" w:rsidP="00FF72B6">
            <w:pPr>
              <w:pStyle w:val="BlockText"/>
              <w:numPr>
                <w:ilvl w:val="0"/>
                <w:numId w:val="40"/>
              </w:numPr>
            </w:pPr>
            <w:r>
              <w:t xml:space="preserve">Prosthetics </w:t>
            </w:r>
            <w:smartTag w:uri="urn:schemas-microsoft-com:office:smarttags" w:element="place">
              <w:r>
                <w:t>VistA</w:t>
              </w:r>
            </w:smartTag>
            <w:r>
              <w:t xml:space="preserve"> Suite (GUI) User Manual </w:t>
            </w:r>
          </w:p>
          <w:p w14:paraId="75E33182" w14:textId="77777777" w:rsidR="00FF72B6" w:rsidRDefault="00FF72B6" w:rsidP="00FF72B6">
            <w:pPr>
              <w:pStyle w:val="BlockText"/>
              <w:numPr>
                <w:ilvl w:val="0"/>
                <w:numId w:val="40"/>
              </w:numPr>
            </w:pPr>
            <w:r>
              <w:t xml:space="preserve">Prosthetics </w:t>
            </w:r>
            <w:smartTag w:uri="urn:schemas-microsoft-com:office:smarttags" w:element="place">
              <w:r>
                <w:t>VistA</w:t>
              </w:r>
            </w:smartTag>
            <w:r>
              <w:t xml:space="preserve"> Suite (GUI) Installation Guide (i.e., the manual you are currently reading.)</w:t>
            </w:r>
          </w:p>
          <w:p w14:paraId="27EF49A1" w14:textId="77777777" w:rsidR="00FF72B6" w:rsidRDefault="00FF72B6" w:rsidP="00FF72B6">
            <w:pPr>
              <w:pStyle w:val="BulletText1"/>
              <w:numPr>
                <w:ilvl w:val="0"/>
                <w:numId w:val="39"/>
              </w:numPr>
            </w:pPr>
            <w:r>
              <w:t>View Billing Information (GUI) User Manual</w:t>
            </w:r>
          </w:p>
          <w:p w14:paraId="21E873A4" w14:textId="77777777" w:rsidR="001810BD" w:rsidRDefault="001810BD" w:rsidP="0093400B">
            <w:pPr>
              <w:pStyle w:val="BlockText"/>
            </w:pPr>
          </w:p>
          <w:p w14:paraId="6DA91F5C" w14:textId="77777777" w:rsidR="00CA3187" w:rsidRDefault="00CA3187" w:rsidP="0093400B">
            <w:pPr>
              <w:pStyle w:val="BlockText"/>
            </w:pPr>
            <w:r w:rsidRPr="00CA3187">
              <w:rPr>
                <w:b/>
              </w:rPr>
              <w:t>Note:</w:t>
            </w:r>
            <w:r>
              <w:t xml:space="preserve"> The Prosthetics Main Menu (GUI) User Manual is no longer a separate manual. It has been combined with the Prosthetics Application Suite User Manual (GUI).</w:t>
            </w:r>
          </w:p>
          <w:p w14:paraId="0C2502E3" w14:textId="77777777" w:rsidR="00CA3187" w:rsidRDefault="00CA3187" w:rsidP="0093400B">
            <w:pPr>
              <w:pStyle w:val="BlockText"/>
            </w:pPr>
          </w:p>
          <w:p w14:paraId="02EC78B0" w14:textId="77777777" w:rsidR="001810BD" w:rsidRDefault="001810BD" w:rsidP="0093400B">
            <w:pPr>
              <w:pStyle w:val="BlockText"/>
            </w:pPr>
            <w:r>
              <w:t xml:space="preserve">The </w:t>
            </w:r>
            <w:r>
              <w:rPr>
                <w:b/>
                <w:bCs/>
              </w:rPr>
              <w:t>Prosthetics Main Menu</w:t>
            </w:r>
            <w:r>
              <w:t xml:space="preserve"> window allows you to access all GUI applications for Prosthetics.</w:t>
            </w:r>
          </w:p>
        </w:tc>
      </w:tr>
    </w:tbl>
    <w:p w14:paraId="2E292A43" w14:textId="77777777" w:rsidR="00B60679" w:rsidRDefault="00B60679" w:rsidP="00B60679">
      <w:pPr>
        <w:pStyle w:val="BlockLine"/>
        <w:rPr>
          <w:sz w:val="22"/>
          <w:szCs w:val="22"/>
        </w:rPr>
      </w:pPr>
    </w:p>
    <w:tbl>
      <w:tblPr>
        <w:tblW w:w="0" w:type="auto"/>
        <w:tblLayout w:type="fixed"/>
        <w:tblLook w:val="0000" w:firstRow="0" w:lastRow="0" w:firstColumn="0" w:lastColumn="0" w:noHBand="0" w:noVBand="0"/>
      </w:tblPr>
      <w:tblGrid>
        <w:gridCol w:w="1728"/>
        <w:gridCol w:w="7740"/>
      </w:tblGrid>
      <w:tr w:rsidR="00B60679" w14:paraId="0B20EF22" w14:textId="77777777">
        <w:trPr>
          <w:cantSplit/>
        </w:trPr>
        <w:tc>
          <w:tcPr>
            <w:tcW w:w="1728" w:type="dxa"/>
          </w:tcPr>
          <w:p w14:paraId="7C47068E" w14:textId="77777777" w:rsidR="00B60679" w:rsidRDefault="0028232A" w:rsidP="00B60679">
            <w:pPr>
              <w:pStyle w:val="Heading5"/>
            </w:pPr>
            <w:r>
              <w:t>IMPORTANT N</w:t>
            </w:r>
            <w:r w:rsidR="00465182">
              <w:t>OTE</w:t>
            </w:r>
            <w:r>
              <w:t xml:space="preserve"> to IRM</w:t>
            </w:r>
          </w:p>
        </w:tc>
        <w:tc>
          <w:tcPr>
            <w:tcW w:w="7740" w:type="dxa"/>
          </w:tcPr>
          <w:p w14:paraId="4BD37AF5" w14:textId="77777777" w:rsidR="00B60679" w:rsidRPr="00BF39C6" w:rsidRDefault="00DE5CAC" w:rsidP="0093400B">
            <w:pPr>
              <w:pStyle w:val="BlockText"/>
              <w:rPr>
                <w:b/>
              </w:rPr>
            </w:pPr>
            <w:r>
              <w:t>RMPR_3_</w:t>
            </w:r>
            <w:r w:rsidR="0028232A">
              <w:t>75</w:t>
            </w:r>
            <w:r w:rsidR="00B60679">
              <w:t>.</w:t>
            </w:r>
            <w:r w:rsidR="00A4299C">
              <w:t>EXE</w:t>
            </w:r>
            <w:r w:rsidR="004A130D">
              <w:t xml:space="preserve">, the full </w:t>
            </w:r>
            <w:smartTag w:uri="urn:schemas-microsoft-com:office:smarttags" w:element="place">
              <w:r w:rsidR="00EC25F2">
                <w:t>V</w:t>
              </w:r>
              <w:r w:rsidR="00701DF5">
                <w:t>ist</w:t>
              </w:r>
              <w:r w:rsidR="00EC25F2">
                <w:t>A</w:t>
              </w:r>
            </w:smartTag>
            <w:r w:rsidR="004A130D">
              <w:t xml:space="preserve"> suite,</w:t>
            </w:r>
            <w:r w:rsidR="00B60679">
              <w:t xml:space="preserve"> is </w:t>
            </w:r>
            <w:r w:rsidR="00701DF5">
              <w:t xml:space="preserve">typically </w:t>
            </w:r>
            <w:r w:rsidR="00B60679">
              <w:t xml:space="preserve">installed </w:t>
            </w:r>
            <w:r w:rsidR="00BF39C6">
              <w:t>o</w:t>
            </w:r>
            <w:r w:rsidR="00B60679">
              <w:t xml:space="preserve">n </w:t>
            </w:r>
            <w:r w:rsidR="00701DF5">
              <w:t>each Prosthetic user’s computer</w:t>
            </w:r>
            <w:r w:rsidR="00B60679">
              <w:t xml:space="preserve">.  </w:t>
            </w:r>
            <w:r w:rsidR="00701DF5">
              <w:t xml:space="preserve">For sites which prefer their users to connect to the VistA Suite over the network, RMPR_3_75.EXE may be installed on a server that has a user environment set up. </w:t>
            </w:r>
          </w:p>
        </w:tc>
      </w:tr>
    </w:tbl>
    <w:p w14:paraId="0982B4EF" w14:textId="77777777" w:rsidR="00F262B8" w:rsidRDefault="00F262B8" w:rsidP="00B60679">
      <w:pPr>
        <w:pStyle w:val="BlockLine"/>
        <w:rPr>
          <w:sz w:val="22"/>
          <w:szCs w:val="22"/>
        </w:rPr>
      </w:pPr>
    </w:p>
    <w:p w14:paraId="7663F689" w14:textId="77777777" w:rsidR="00F262B8" w:rsidRDefault="00F262B8" w:rsidP="00F262B8">
      <w:pPr>
        <w:sectPr w:rsidR="00F262B8" w:rsidSect="000803FF">
          <w:type w:val="oddPage"/>
          <w:pgSz w:w="12240" w:h="15840" w:code="1"/>
          <w:pgMar w:top="1440" w:right="1440" w:bottom="1440" w:left="1440" w:header="709" w:footer="709" w:gutter="0"/>
          <w:pgNumType w:start="1"/>
          <w:cols w:space="720"/>
          <w:docGrid w:linePitch="326"/>
        </w:sectPr>
      </w:pPr>
    </w:p>
    <w:p w14:paraId="73F5CB12" w14:textId="77777777" w:rsidR="00F262B8" w:rsidRPr="00711BA7" w:rsidRDefault="00F262B8" w:rsidP="00F262B8">
      <w:pPr>
        <w:pStyle w:val="Heading2"/>
      </w:pPr>
      <w:bookmarkStart w:id="2" w:name="_Toc127247092"/>
      <w:bookmarkStart w:id="3" w:name="_Toc165966392"/>
      <w:r w:rsidRPr="00711BA7">
        <w:lastRenderedPageBreak/>
        <w:t>Preinstallation</w:t>
      </w:r>
      <w:bookmarkEnd w:id="2"/>
      <w:bookmarkEnd w:id="3"/>
    </w:p>
    <w:p w14:paraId="377C618F" w14:textId="77777777" w:rsidR="00F262B8" w:rsidRPr="00F262B8" w:rsidRDefault="00F262B8" w:rsidP="00F262B8">
      <w:pPr>
        <w:pStyle w:val="Heading4"/>
      </w:pPr>
      <w:bookmarkStart w:id="4" w:name="_Toc165966393"/>
      <w:r>
        <w:t>Uninstall</w:t>
      </w:r>
      <w:r w:rsidR="000D24B8">
        <w:t>ing a</w:t>
      </w:r>
      <w:r>
        <w:t xml:space="preserve"> Previous Version of the Prosthetics Suite</w:t>
      </w:r>
      <w:bookmarkEnd w:id="4"/>
    </w:p>
    <w:p w14:paraId="39B773B5" w14:textId="77777777" w:rsidR="00B60679" w:rsidRDefault="00B60679" w:rsidP="00B60679">
      <w:pPr>
        <w:pStyle w:val="BlockLine"/>
        <w:rPr>
          <w:sz w:val="22"/>
          <w:szCs w:val="22"/>
        </w:rPr>
      </w:pPr>
    </w:p>
    <w:tbl>
      <w:tblPr>
        <w:tblW w:w="0" w:type="auto"/>
        <w:tblLayout w:type="fixed"/>
        <w:tblLook w:val="0000" w:firstRow="0" w:lastRow="0" w:firstColumn="0" w:lastColumn="0" w:noHBand="0" w:noVBand="0"/>
      </w:tblPr>
      <w:tblGrid>
        <w:gridCol w:w="1728"/>
        <w:gridCol w:w="7740"/>
      </w:tblGrid>
      <w:tr w:rsidR="001810BD" w14:paraId="29FDFEEB" w14:textId="77777777">
        <w:trPr>
          <w:cantSplit/>
        </w:trPr>
        <w:tc>
          <w:tcPr>
            <w:tcW w:w="1728" w:type="dxa"/>
          </w:tcPr>
          <w:p w14:paraId="4DDEA88A" w14:textId="77777777" w:rsidR="001810BD" w:rsidRDefault="001810BD">
            <w:pPr>
              <w:pStyle w:val="Heading5"/>
            </w:pPr>
            <w:r w:rsidRPr="00E86F29">
              <w:t>I</w:t>
            </w:r>
            <w:r w:rsidR="00E86F29" w:rsidRPr="00E86F29">
              <w:t>MPORTANT</w:t>
            </w:r>
            <w:r w:rsidR="000803FF">
              <w:t>:</w:t>
            </w:r>
            <w:r w:rsidR="00E86F29">
              <w:t xml:space="preserve"> </w:t>
            </w:r>
            <w:r w:rsidR="00DE007C">
              <w:t>Remove previous</w:t>
            </w:r>
            <w:r>
              <w:t xml:space="preserve"> </w:t>
            </w:r>
            <w:smartTag w:uri="urn:schemas-microsoft-com:office:smarttags" w:element="place">
              <w:r w:rsidR="00DE007C">
                <w:t>Vist</w:t>
              </w:r>
              <w:r w:rsidR="00EC25F2">
                <w:t>A</w:t>
              </w:r>
            </w:smartTag>
            <w:r w:rsidR="001B3210">
              <w:t xml:space="preserve"> Prosthetics Suite</w:t>
            </w:r>
            <w:r w:rsidR="00DE007C">
              <w:t xml:space="preserve"> installations</w:t>
            </w:r>
          </w:p>
        </w:tc>
        <w:tc>
          <w:tcPr>
            <w:tcW w:w="7740" w:type="dxa"/>
          </w:tcPr>
          <w:p w14:paraId="71F4A267" w14:textId="77777777" w:rsidR="00DB7006" w:rsidRDefault="001810BD" w:rsidP="0093400B">
            <w:pPr>
              <w:pStyle w:val="BlockText"/>
            </w:pPr>
            <w:r>
              <w:t xml:space="preserve">You </w:t>
            </w:r>
            <w:r w:rsidRPr="00DE007C">
              <w:rPr>
                <w:b/>
              </w:rPr>
              <w:t>must</w:t>
            </w:r>
            <w:r>
              <w:t xml:space="preserve"> </w:t>
            </w:r>
            <w:r w:rsidR="00711BA7">
              <w:t xml:space="preserve">first </w:t>
            </w:r>
            <w:r>
              <w:t xml:space="preserve">uninstall </w:t>
            </w:r>
            <w:r w:rsidR="002F7B90">
              <w:t xml:space="preserve">an existing </w:t>
            </w:r>
            <w:r w:rsidR="00EC25F2">
              <w:t>VistA</w:t>
            </w:r>
            <w:r w:rsidR="001B3210">
              <w:t xml:space="preserve"> Prosthetics suite</w:t>
            </w:r>
            <w:r w:rsidR="002F7B90">
              <w:t xml:space="preserve"> installation</w:t>
            </w:r>
            <w:r>
              <w:t xml:space="preserve">. </w:t>
            </w:r>
          </w:p>
          <w:p w14:paraId="51073550" w14:textId="77777777" w:rsidR="00DB7006" w:rsidRDefault="00DB7006" w:rsidP="0093400B">
            <w:pPr>
              <w:pStyle w:val="BlockText"/>
            </w:pPr>
          </w:p>
          <w:p w14:paraId="1C952D7C" w14:textId="77777777" w:rsidR="001810BD" w:rsidRDefault="001810BD" w:rsidP="0093400B">
            <w:pPr>
              <w:pStyle w:val="BlockText"/>
            </w:pPr>
            <w:r>
              <w:t xml:space="preserve">To do this, go to the </w:t>
            </w:r>
            <w:r w:rsidRPr="00EC25F2">
              <w:rPr>
                <w:b/>
              </w:rPr>
              <w:t>Control Panel</w:t>
            </w:r>
            <w:r>
              <w:t xml:space="preserve"> </w:t>
            </w:r>
            <w:r>
              <w:rPr>
                <w:noProof/>
              </w:rPr>
              <w:sym w:font="Wingdings" w:char="F0E8"/>
            </w:r>
            <w:r w:rsidR="002F7B90">
              <w:t xml:space="preserve"> </w:t>
            </w:r>
            <w:r w:rsidR="002F7B90" w:rsidRPr="00EC25F2">
              <w:rPr>
                <w:b/>
              </w:rPr>
              <w:t xml:space="preserve">Add or </w:t>
            </w:r>
            <w:r w:rsidRPr="00EC25F2">
              <w:rPr>
                <w:b/>
              </w:rPr>
              <w:t>Remove Programs</w:t>
            </w:r>
            <w:r>
              <w:t xml:space="preserve"> option and select the </w:t>
            </w:r>
            <w:r w:rsidR="001B3210">
              <w:t xml:space="preserve">Prosthetics </w:t>
            </w:r>
            <w:r w:rsidR="00FF72B6">
              <w:t xml:space="preserve">VistA </w:t>
            </w:r>
            <w:r w:rsidR="001B3210">
              <w:t>suite</w:t>
            </w:r>
            <w:r>
              <w:t xml:space="preserve"> item.  Click the </w:t>
            </w:r>
            <w:r w:rsidR="00FF72B6">
              <w:rPr>
                <w:b/>
                <w:bCs/>
              </w:rPr>
              <w:t>Add</w:t>
            </w:r>
            <w:r w:rsidR="002F7B90">
              <w:rPr>
                <w:b/>
                <w:bCs/>
              </w:rPr>
              <w:t>/R</w:t>
            </w:r>
            <w:r w:rsidR="00D72A75">
              <w:rPr>
                <w:b/>
                <w:bCs/>
              </w:rPr>
              <w:t>emove</w:t>
            </w:r>
            <w:r>
              <w:t xml:space="preserve"> button and </w:t>
            </w:r>
            <w:r w:rsidR="00EC25F2">
              <w:t xml:space="preserve">follow the prompts to </w:t>
            </w:r>
            <w:r>
              <w:t>uninstall</w:t>
            </w:r>
            <w:r w:rsidR="00EC25F2">
              <w:t xml:space="preserve"> the Prosthetics suite. </w:t>
            </w:r>
          </w:p>
          <w:p w14:paraId="21FEA559" w14:textId="77777777" w:rsidR="00711BA7" w:rsidRDefault="00711BA7" w:rsidP="0093400B">
            <w:pPr>
              <w:pStyle w:val="BlockText"/>
            </w:pPr>
          </w:p>
          <w:p w14:paraId="4119FCC2" w14:textId="77777777" w:rsidR="00711BA7" w:rsidRDefault="00711BA7" w:rsidP="0093400B">
            <w:pPr>
              <w:pStyle w:val="BlockText"/>
            </w:pPr>
            <w:r>
              <w:t>This remainder of this section of the Installation Guide contains a fully-detailed workflow for uninstalling a previous Prosthetics suite. If you are installing the Prosthetics VistA Suite for the first time, or don’t require detailed uninstall instructions, you can skip to the next section—</w:t>
            </w:r>
            <w:r w:rsidR="00596B97" w:rsidRPr="00F835D7">
              <w:rPr>
                <w:rStyle w:val="Hyperlink"/>
              </w:rPr>
              <w:fldChar w:fldCharType="begin"/>
            </w:r>
            <w:r w:rsidR="00596B97" w:rsidRPr="00F835D7">
              <w:rPr>
                <w:rStyle w:val="Hyperlink"/>
              </w:rPr>
              <w:instrText xml:space="preserve"> REF _Ref127249172 \h </w:instrText>
            </w:r>
            <w:r w:rsidR="00F835D7">
              <w:rPr>
                <w:rStyle w:val="Hyperlink"/>
              </w:rPr>
              <w:instrText xml:space="preserve"> \* MERGEFORMAT </w:instrText>
            </w:r>
            <w:r w:rsidR="00596B97" w:rsidRPr="00F835D7">
              <w:rPr>
                <w:rStyle w:val="Hyperlink"/>
              </w:rPr>
            </w:r>
            <w:r w:rsidR="00596B97" w:rsidRPr="00F835D7">
              <w:rPr>
                <w:rStyle w:val="Hyperlink"/>
              </w:rPr>
              <w:fldChar w:fldCharType="separate"/>
            </w:r>
            <w:r w:rsidR="00DB7006" w:rsidRPr="00DB7006">
              <w:rPr>
                <w:rStyle w:val="Hyperlink"/>
              </w:rPr>
              <w:t>Installing the RPC</w:t>
            </w:r>
            <w:r w:rsidR="00DB7006">
              <w:t xml:space="preserve"> Broker</w:t>
            </w:r>
            <w:r w:rsidR="00596B97" w:rsidRPr="00F835D7">
              <w:rPr>
                <w:rStyle w:val="Hyperlink"/>
              </w:rPr>
              <w:fldChar w:fldCharType="end"/>
            </w:r>
            <w:r>
              <w:t>.</w:t>
            </w:r>
          </w:p>
          <w:p w14:paraId="1D026583" w14:textId="77777777" w:rsidR="00711BA7" w:rsidRDefault="00711BA7" w:rsidP="0093400B">
            <w:pPr>
              <w:pStyle w:val="BlockText"/>
            </w:pPr>
          </w:p>
          <w:p w14:paraId="7FFD0D8E" w14:textId="77777777" w:rsidR="00711BA7" w:rsidRDefault="00711BA7" w:rsidP="0093400B">
            <w:pPr>
              <w:pStyle w:val="BlockText"/>
            </w:pPr>
            <w:r>
              <w:t xml:space="preserve">If </w:t>
            </w:r>
            <w:r w:rsidR="00596B97">
              <w:t xml:space="preserve">you already have the RPC Broker installed, you don’t need to reinstall it. </w:t>
            </w:r>
            <w:r w:rsidR="00F835D7">
              <w:t xml:space="preserve">If </w:t>
            </w:r>
            <w:r w:rsidR="00596B97">
              <w:t>that</w:t>
            </w:r>
            <w:r w:rsidR="00F835D7">
              <w:t>’s</w:t>
            </w:r>
            <w:r w:rsidR="00596B97">
              <w:t xml:space="preserve"> </w:t>
            </w:r>
            <w:r w:rsidR="00F835D7">
              <w:t xml:space="preserve">the </w:t>
            </w:r>
            <w:r w:rsidR="00596B97">
              <w:t xml:space="preserve">case, you may skip to the </w:t>
            </w:r>
            <w:r w:rsidR="00D72A75">
              <w:t>following section—</w:t>
            </w:r>
            <w:r w:rsidR="00F835D7" w:rsidRPr="00F835D7">
              <w:rPr>
                <w:rStyle w:val="Hyperlink"/>
              </w:rPr>
              <w:fldChar w:fldCharType="begin"/>
            </w:r>
            <w:r w:rsidR="00F835D7" w:rsidRPr="00F835D7">
              <w:rPr>
                <w:rStyle w:val="Hyperlink"/>
              </w:rPr>
              <w:instrText xml:space="preserve"> REF _Ref127268191 \h </w:instrText>
            </w:r>
            <w:r w:rsidR="00F835D7">
              <w:rPr>
                <w:rStyle w:val="Hyperlink"/>
              </w:rPr>
              <w:instrText xml:space="preserve"> \* MERGEFORMAT </w:instrText>
            </w:r>
            <w:r w:rsidR="00F835D7" w:rsidRPr="00F835D7">
              <w:rPr>
                <w:rStyle w:val="Hyperlink"/>
              </w:rPr>
            </w:r>
            <w:r w:rsidR="00F835D7" w:rsidRPr="00F835D7">
              <w:rPr>
                <w:rStyle w:val="Hyperlink"/>
              </w:rPr>
              <w:fldChar w:fldCharType="separate"/>
            </w:r>
            <w:r w:rsidR="00DB7006" w:rsidRPr="00DB7006">
              <w:rPr>
                <w:rStyle w:val="Hyperlink"/>
              </w:rPr>
              <w:t>Downloading the Installation File</w:t>
            </w:r>
            <w:r w:rsidR="00F835D7" w:rsidRPr="00F835D7">
              <w:rPr>
                <w:rStyle w:val="Hyperlink"/>
              </w:rPr>
              <w:fldChar w:fldCharType="end"/>
            </w:r>
            <w:r w:rsidR="00F835D7">
              <w:t>.</w:t>
            </w:r>
          </w:p>
        </w:tc>
      </w:tr>
    </w:tbl>
    <w:p w14:paraId="10293A71" w14:textId="77777777" w:rsidR="00A948D3" w:rsidRDefault="00A948D3" w:rsidP="00A948D3">
      <w:pPr>
        <w:pStyle w:val="BlockLine"/>
        <w:rPr>
          <w:sz w:val="22"/>
          <w:szCs w:val="22"/>
        </w:rPr>
      </w:pPr>
    </w:p>
    <w:tbl>
      <w:tblPr>
        <w:tblW w:w="0" w:type="auto"/>
        <w:tblLayout w:type="fixed"/>
        <w:tblLook w:val="0000" w:firstRow="0" w:lastRow="0" w:firstColumn="0" w:lastColumn="0" w:noHBand="0" w:noVBand="0"/>
      </w:tblPr>
      <w:tblGrid>
        <w:gridCol w:w="1728"/>
        <w:gridCol w:w="7740"/>
      </w:tblGrid>
      <w:tr w:rsidR="00A948D3" w14:paraId="4128A3B1" w14:textId="77777777">
        <w:trPr>
          <w:cantSplit/>
        </w:trPr>
        <w:tc>
          <w:tcPr>
            <w:tcW w:w="1728" w:type="dxa"/>
          </w:tcPr>
          <w:p w14:paraId="18B3B5F4" w14:textId="77777777" w:rsidR="00A948D3" w:rsidRDefault="00711BA7" w:rsidP="00382210">
            <w:pPr>
              <w:pStyle w:val="Heading5"/>
            </w:pPr>
            <w:r>
              <w:t>Detailed uninstall workflow</w:t>
            </w:r>
          </w:p>
        </w:tc>
        <w:tc>
          <w:tcPr>
            <w:tcW w:w="7740" w:type="dxa"/>
          </w:tcPr>
          <w:p w14:paraId="41580E42" w14:textId="77777777" w:rsidR="00A948D3" w:rsidRDefault="00711BA7" w:rsidP="0093400B">
            <w:pPr>
              <w:pStyle w:val="BlockText"/>
            </w:pPr>
            <w:r>
              <w:t xml:space="preserve">This workflow is based on the Windows XP operating system (OS). If you are using a different OS, some screens and item names may vary. </w:t>
            </w:r>
          </w:p>
          <w:p w14:paraId="6A27D1CA" w14:textId="77777777" w:rsidR="00711BA7" w:rsidRDefault="00711BA7" w:rsidP="0093400B">
            <w:pPr>
              <w:pStyle w:val="BlockText"/>
            </w:pPr>
          </w:p>
          <w:p w14:paraId="14A82E18" w14:textId="77777777" w:rsidR="00711BA7" w:rsidRDefault="00711BA7" w:rsidP="009F1A43">
            <w:pPr>
              <w:pStyle w:val="BlockText"/>
              <w:numPr>
                <w:ilvl w:val="0"/>
                <w:numId w:val="38"/>
              </w:numPr>
            </w:pPr>
            <w:r>
              <w:t xml:space="preserve">Click the Windows </w:t>
            </w:r>
            <w:r w:rsidRPr="00711BA7">
              <w:rPr>
                <w:b/>
              </w:rPr>
              <w:t>Start</w:t>
            </w:r>
            <w:r>
              <w:t xml:space="preserve"> button.</w:t>
            </w:r>
          </w:p>
          <w:p w14:paraId="12FCFDED" w14:textId="77777777" w:rsidR="00D72A75" w:rsidRDefault="00D72A75" w:rsidP="009F1A43">
            <w:pPr>
              <w:pStyle w:val="BlockText"/>
              <w:numPr>
                <w:ilvl w:val="0"/>
                <w:numId w:val="38"/>
              </w:numPr>
            </w:pPr>
            <w:r>
              <w:t>Move your mouse pointer over</w:t>
            </w:r>
            <w:r w:rsidR="00B56A62">
              <w:t xml:space="preserve"> </w:t>
            </w:r>
            <w:r w:rsidR="00B56A62" w:rsidRPr="00B56A62">
              <w:rPr>
                <w:b/>
              </w:rPr>
              <w:t>Settings</w:t>
            </w:r>
            <w:r w:rsidR="00B56A62">
              <w:t xml:space="preserve"> to expose </w:t>
            </w:r>
            <w:r w:rsidRPr="00D72A75">
              <w:rPr>
                <w:b/>
              </w:rPr>
              <w:t>Control Panel</w:t>
            </w:r>
            <w:r>
              <w:t xml:space="preserve"> to expand its menu, then select </w:t>
            </w:r>
            <w:r w:rsidRPr="00D72A75">
              <w:rPr>
                <w:b/>
              </w:rPr>
              <w:t>Add or Remove Programs</w:t>
            </w:r>
            <w:r>
              <w:t>. The Add or Remove Programs window displays a list of currently installed programs.</w:t>
            </w:r>
            <w:r w:rsidR="009466F3">
              <w:br/>
            </w:r>
            <w:r w:rsidR="009466F3">
              <w:br/>
            </w:r>
            <w:r w:rsidR="009466F3" w:rsidRPr="00B56A62">
              <w:rPr>
                <w:b/>
              </w:rPr>
              <w:t>Note:</w:t>
            </w:r>
            <w:r w:rsidR="009466F3">
              <w:t xml:space="preserve"> Depending on your preferred Windows menu style, you may not see Settings. If that is the case, simply click Control Panel.</w:t>
            </w:r>
          </w:p>
          <w:p w14:paraId="0EA63136" w14:textId="77777777" w:rsidR="00D72A75" w:rsidRDefault="00D72A75" w:rsidP="009F1A43">
            <w:pPr>
              <w:pStyle w:val="BlockText"/>
              <w:numPr>
                <w:ilvl w:val="0"/>
                <w:numId w:val="38"/>
              </w:numPr>
            </w:pPr>
            <w:r>
              <w:t xml:space="preserve">Click </w:t>
            </w:r>
            <w:r w:rsidRPr="00D72A75">
              <w:rPr>
                <w:b/>
              </w:rPr>
              <w:t>Prosthetics Vista Suite</w:t>
            </w:r>
            <w:r w:rsidR="00F835D7">
              <w:t xml:space="preserve"> from the list</w:t>
            </w:r>
            <w:r>
              <w:t xml:space="preserve">. That will display the </w:t>
            </w:r>
            <w:r w:rsidR="00B56A62">
              <w:t>Add</w:t>
            </w:r>
            <w:r>
              <w:t>/Remove button.</w:t>
            </w:r>
          </w:p>
          <w:p w14:paraId="18BA9C5E" w14:textId="77777777" w:rsidR="00D72A75" w:rsidRDefault="00D72A75" w:rsidP="009F1A43">
            <w:pPr>
              <w:pStyle w:val="BlockText"/>
              <w:numPr>
                <w:ilvl w:val="0"/>
                <w:numId w:val="38"/>
              </w:numPr>
            </w:pPr>
            <w:r>
              <w:t xml:space="preserve">Click the </w:t>
            </w:r>
            <w:r w:rsidRPr="00D72A75">
              <w:rPr>
                <w:b/>
              </w:rPr>
              <w:t>Change/Remove</w:t>
            </w:r>
            <w:r>
              <w:t xml:space="preserve"> button. A progress window displays for a few seconds while the system prepares to make changes. </w:t>
            </w:r>
          </w:p>
          <w:p w14:paraId="4A0D7B05" w14:textId="77777777" w:rsidR="00D72A75" w:rsidRDefault="00D72A75" w:rsidP="009F1A43">
            <w:pPr>
              <w:pStyle w:val="BlockText"/>
              <w:numPr>
                <w:ilvl w:val="0"/>
                <w:numId w:val="38"/>
              </w:numPr>
            </w:pPr>
            <w:r>
              <w:t xml:space="preserve">A confirmation popup asks, “Do you want to completely remove the selected application and all of its components?” Click </w:t>
            </w:r>
            <w:r w:rsidRPr="00D72A75">
              <w:rPr>
                <w:b/>
              </w:rPr>
              <w:t>OK</w:t>
            </w:r>
            <w:r>
              <w:t xml:space="preserve"> to proceed with the uninstall.</w:t>
            </w:r>
          </w:p>
          <w:p w14:paraId="0235437D" w14:textId="77777777" w:rsidR="00F835D7" w:rsidRDefault="00F835D7" w:rsidP="009F1A43">
            <w:pPr>
              <w:pStyle w:val="BlockText"/>
              <w:numPr>
                <w:ilvl w:val="0"/>
                <w:numId w:val="38"/>
              </w:numPr>
            </w:pPr>
            <w:r>
              <w:t xml:space="preserve">Another progress window displays for a few seconds, then the </w:t>
            </w:r>
            <w:r w:rsidRPr="00F835D7">
              <w:rPr>
                <w:b/>
              </w:rPr>
              <w:t>Maintenance Complete</w:t>
            </w:r>
            <w:r>
              <w:t xml:space="preserve"> window displays. Click </w:t>
            </w:r>
            <w:r w:rsidRPr="00F835D7">
              <w:rPr>
                <w:b/>
              </w:rPr>
              <w:t>Finish</w:t>
            </w:r>
            <w:r>
              <w:t>.</w:t>
            </w:r>
          </w:p>
          <w:p w14:paraId="506ACFA0" w14:textId="77777777" w:rsidR="00F835D7" w:rsidRDefault="00F835D7" w:rsidP="009F1A43">
            <w:pPr>
              <w:pStyle w:val="BlockText"/>
              <w:numPr>
                <w:ilvl w:val="0"/>
                <w:numId w:val="38"/>
              </w:numPr>
            </w:pPr>
            <w:r>
              <w:t xml:space="preserve">Close the </w:t>
            </w:r>
            <w:r w:rsidRPr="00F835D7">
              <w:t>Add or Remove Programs</w:t>
            </w:r>
            <w:r>
              <w:t xml:space="preserve"> window. </w:t>
            </w:r>
          </w:p>
          <w:p w14:paraId="2CAC1654" w14:textId="77777777" w:rsidR="00F835D7" w:rsidRDefault="00F835D7" w:rsidP="0093400B">
            <w:pPr>
              <w:pStyle w:val="BlockText"/>
            </w:pPr>
          </w:p>
          <w:p w14:paraId="60E15FE4" w14:textId="77777777" w:rsidR="00F835D7" w:rsidRDefault="00F835D7" w:rsidP="0093400B">
            <w:pPr>
              <w:pStyle w:val="BlockText"/>
            </w:pPr>
            <w:r>
              <w:t xml:space="preserve">The previous version of the Prosthetics VistA Suite is now uninstalled. </w:t>
            </w:r>
            <w:r w:rsidR="00BD1F00">
              <w:t>Since you were already a Prosthetics VistA Suite user, you probably already have the RPC Broker installed. If that’s the case, you may skip to the following section—</w:t>
            </w:r>
            <w:r w:rsidR="00BD1F00" w:rsidRPr="00F835D7">
              <w:rPr>
                <w:rStyle w:val="Hyperlink"/>
              </w:rPr>
              <w:fldChar w:fldCharType="begin"/>
            </w:r>
            <w:r w:rsidR="00BD1F00" w:rsidRPr="00F835D7">
              <w:rPr>
                <w:rStyle w:val="Hyperlink"/>
              </w:rPr>
              <w:instrText xml:space="preserve"> REF _Ref127268191 \h </w:instrText>
            </w:r>
            <w:r w:rsidR="00BD1F00">
              <w:rPr>
                <w:rStyle w:val="Hyperlink"/>
              </w:rPr>
              <w:instrText xml:space="preserve"> \* MERGEFORMAT </w:instrText>
            </w:r>
            <w:r w:rsidR="00BD1F00" w:rsidRPr="00F835D7">
              <w:rPr>
                <w:rStyle w:val="Hyperlink"/>
              </w:rPr>
            </w:r>
            <w:r w:rsidR="00BD1F00" w:rsidRPr="00F835D7">
              <w:rPr>
                <w:rStyle w:val="Hyperlink"/>
              </w:rPr>
              <w:fldChar w:fldCharType="separate"/>
            </w:r>
            <w:r w:rsidR="00DB7006" w:rsidRPr="00DB7006">
              <w:rPr>
                <w:rStyle w:val="Hyperlink"/>
              </w:rPr>
              <w:t>Downloading the Installation File</w:t>
            </w:r>
            <w:r w:rsidR="00BD1F00" w:rsidRPr="00F835D7">
              <w:rPr>
                <w:rStyle w:val="Hyperlink"/>
              </w:rPr>
              <w:fldChar w:fldCharType="end"/>
            </w:r>
            <w:r w:rsidR="00BD1F00">
              <w:t>.</w:t>
            </w:r>
            <w:r w:rsidR="00540D37">
              <w:t xml:space="preserve"> If not, continue with the next section </w:t>
            </w:r>
            <w:r>
              <w:t xml:space="preserve">to install the RPC Broker, </w:t>
            </w:r>
          </w:p>
        </w:tc>
      </w:tr>
    </w:tbl>
    <w:p w14:paraId="4F1C8C6D" w14:textId="77777777" w:rsidR="00F262B8" w:rsidRDefault="00F262B8">
      <w:pPr>
        <w:pStyle w:val="BlockLine"/>
        <w:rPr>
          <w:sz w:val="22"/>
          <w:szCs w:val="22"/>
        </w:rPr>
      </w:pPr>
    </w:p>
    <w:p w14:paraId="1544043F" w14:textId="77777777" w:rsidR="00F262B8" w:rsidRPr="00F262B8" w:rsidRDefault="00F262B8" w:rsidP="00F262B8">
      <w:pPr>
        <w:pStyle w:val="Heading4"/>
      </w:pPr>
      <w:r>
        <w:br w:type="page"/>
      </w:r>
      <w:bookmarkStart w:id="5" w:name="_Ref127249172"/>
      <w:bookmarkStart w:id="6" w:name="_Toc165966394"/>
      <w:r>
        <w:lastRenderedPageBreak/>
        <w:t>Install</w:t>
      </w:r>
      <w:r w:rsidR="000D24B8">
        <w:t>ing the</w:t>
      </w:r>
      <w:r>
        <w:t xml:space="preserve"> RPC Broker</w:t>
      </w:r>
      <w:bookmarkEnd w:id="5"/>
      <w:bookmarkEnd w:id="6"/>
    </w:p>
    <w:p w14:paraId="6D63A5C6" w14:textId="77777777" w:rsidR="001810BD" w:rsidRPr="001B3210" w:rsidRDefault="001810BD">
      <w:pPr>
        <w:pStyle w:val="BlockLine"/>
        <w:rPr>
          <w:sz w:val="22"/>
          <w:szCs w:val="22"/>
        </w:rPr>
      </w:pPr>
    </w:p>
    <w:tbl>
      <w:tblPr>
        <w:tblW w:w="0" w:type="auto"/>
        <w:tblLayout w:type="fixed"/>
        <w:tblLook w:val="0000" w:firstRow="0" w:lastRow="0" w:firstColumn="0" w:lastColumn="0" w:noHBand="0" w:noVBand="0"/>
      </w:tblPr>
      <w:tblGrid>
        <w:gridCol w:w="1728"/>
        <w:gridCol w:w="7740"/>
      </w:tblGrid>
      <w:tr w:rsidR="001810BD" w14:paraId="66FC8C2D" w14:textId="77777777">
        <w:trPr>
          <w:cantSplit/>
        </w:trPr>
        <w:tc>
          <w:tcPr>
            <w:tcW w:w="1728" w:type="dxa"/>
          </w:tcPr>
          <w:p w14:paraId="22DB824F" w14:textId="77777777" w:rsidR="001810BD" w:rsidRDefault="001810BD">
            <w:pPr>
              <w:pStyle w:val="Heading5"/>
            </w:pPr>
            <w:r>
              <w:t xml:space="preserve">RPC Broker </w:t>
            </w:r>
          </w:p>
        </w:tc>
        <w:tc>
          <w:tcPr>
            <w:tcW w:w="7740" w:type="dxa"/>
          </w:tcPr>
          <w:p w14:paraId="5A22E165" w14:textId="77777777" w:rsidR="00F5053C" w:rsidRDefault="001810BD" w:rsidP="0093400B">
            <w:pPr>
              <w:pStyle w:val="BlockText"/>
            </w:pPr>
            <w:r>
              <w:t xml:space="preserve">The assumption is made that the user’s PC has the required RPC Broker Client Workstation set up. If this is not the case, the user should first install this software.  </w:t>
            </w:r>
          </w:p>
          <w:p w14:paraId="072DD196" w14:textId="77777777" w:rsidR="00F5053C" w:rsidRDefault="00F5053C" w:rsidP="0093400B">
            <w:pPr>
              <w:pStyle w:val="BlockText"/>
            </w:pPr>
          </w:p>
          <w:p w14:paraId="03CE1E92" w14:textId="77777777" w:rsidR="00EC6496" w:rsidRDefault="001810BD" w:rsidP="0093400B">
            <w:pPr>
              <w:pStyle w:val="BlockText"/>
            </w:pPr>
            <w:r>
              <w:t>The installation is beyond the scope of this installation guide, but the RPC Broker files and installation i</w:t>
            </w:r>
            <w:r w:rsidR="00EC6496">
              <w:t xml:space="preserve">nstructions can be found on </w:t>
            </w:r>
            <w:r w:rsidR="00AD21CC">
              <w:t xml:space="preserve">the </w:t>
            </w:r>
            <w:r>
              <w:t xml:space="preserve">VA’s RPC Broker web page:  </w:t>
            </w:r>
            <w:r w:rsidR="00BA3BC8">
              <w:rPr>
                <w:sz w:val="24"/>
                <w:highlight w:val="yellow"/>
              </w:rPr>
              <w:t>REDACTED</w:t>
            </w:r>
            <w:r w:rsidRPr="00540D37">
              <w:rPr>
                <w:rFonts w:ascii="Comic Sans MS" w:hAnsi="Comic Sans MS"/>
                <w:color w:val="0000FF"/>
                <w:szCs w:val="22"/>
              </w:rPr>
              <w:t>.</w:t>
            </w:r>
            <w:r w:rsidRPr="00540D37">
              <w:rPr>
                <w:szCs w:val="22"/>
              </w:rPr>
              <w:t xml:space="preserve"> </w:t>
            </w:r>
          </w:p>
          <w:p w14:paraId="15776790" w14:textId="77777777" w:rsidR="00EC6496" w:rsidRDefault="00EC6496" w:rsidP="0093400B">
            <w:pPr>
              <w:pStyle w:val="BlockText"/>
            </w:pPr>
          </w:p>
          <w:p w14:paraId="20CCAC59" w14:textId="77777777" w:rsidR="001810BD" w:rsidRDefault="001810BD" w:rsidP="0093400B">
            <w:pPr>
              <w:pStyle w:val="BlockText"/>
            </w:pPr>
            <w:r>
              <w:t>These files must be installed before running the GUI application.</w:t>
            </w:r>
          </w:p>
        </w:tc>
      </w:tr>
    </w:tbl>
    <w:p w14:paraId="019A7CE2" w14:textId="77777777" w:rsidR="001810BD" w:rsidRPr="001B3210" w:rsidRDefault="001810BD">
      <w:pPr>
        <w:pStyle w:val="TOCStem"/>
        <w:rPr>
          <w:sz w:val="22"/>
          <w:szCs w:val="22"/>
        </w:rPr>
      </w:pPr>
    </w:p>
    <w:p w14:paraId="1EB5981C" w14:textId="77777777" w:rsidR="001810BD" w:rsidRPr="00540D37" w:rsidRDefault="001810BD" w:rsidP="00572F87">
      <w:pPr>
        <w:pStyle w:val="ContinuedOnNextPa"/>
        <w:rPr>
          <w:i w:val="0"/>
        </w:rPr>
      </w:pPr>
    </w:p>
    <w:p w14:paraId="379931E1" w14:textId="77777777" w:rsidR="00F262B8" w:rsidRDefault="001810BD" w:rsidP="00F262B8">
      <w:pPr>
        <w:pStyle w:val="Heading4"/>
      </w:pPr>
      <w:r>
        <w:br w:type="page"/>
      </w:r>
      <w:bookmarkStart w:id="7" w:name="_Ref127268191"/>
      <w:bookmarkStart w:id="8" w:name="_Toc165966395"/>
      <w:r w:rsidR="00F262B8">
        <w:lastRenderedPageBreak/>
        <w:t>Download</w:t>
      </w:r>
      <w:r w:rsidR="000D24B8">
        <w:t>ing</w:t>
      </w:r>
      <w:r w:rsidR="00F262B8">
        <w:t xml:space="preserve"> the Installation File</w:t>
      </w:r>
      <w:bookmarkEnd w:id="7"/>
      <w:bookmarkEnd w:id="8"/>
    </w:p>
    <w:p w14:paraId="0B1B6390" w14:textId="77777777" w:rsidR="00F262B8" w:rsidRDefault="00F262B8" w:rsidP="00F262B8">
      <w:pPr>
        <w:pStyle w:val="BlockLine"/>
      </w:pPr>
    </w:p>
    <w:tbl>
      <w:tblPr>
        <w:tblW w:w="0" w:type="auto"/>
        <w:tblLayout w:type="fixed"/>
        <w:tblLook w:val="0000" w:firstRow="0" w:lastRow="0" w:firstColumn="0" w:lastColumn="0" w:noHBand="0" w:noVBand="0"/>
      </w:tblPr>
      <w:tblGrid>
        <w:gridCol w:w="1728"/>
        <w:gridCol w:w="7740"/>
      </w:tblGrid>
      <w:tr w:rsidR="00F262B8" w14:paraId="66FF299D" w14:textId="77777777">
        <w:trPr>
          <w:cantSplit/>
        </w:trPr>
        <w:tc>
          <w:tcPr>
            <w:tcW w:w="1728" w:type="dxa"/>
          </w:tcPr>
          <w:p w14:paraId="34C74CCD" w14:textId="77777777" w:rsidR="00F262B8" w:rsidRDefault="00F262B8" w:rsidP="00382210">
            <w:pPr>
              <w:pStyle w:val="Heading5"/>
            </w:pPr>
            <w:r>
              <w:t>Anonymous directory</w:t>
            </w:r>
          </w:p>
        </w:tc>
        <w:tc>
          <w:tcPr>
            <w:tcW w:w="7740" w:type="dxa"/>
          </w:tcPr>
          <w:p w14:paraId="5CDA24DF" w14:textId="77777777" w:rsidR="00F262B8" w:rsidRDefault="00F262B8" w:rsidP="0093400B">
            <w:pPr>
              <w:pStyle w:val="BlockText"/>
            </w:pPr>
            <w:r>
              <w:t xml:space="preserve">The file for this patch can be obtained from the ANONYMOUS.SOFTWARE directory at one of the OI Field Offices. The preferred method is to FTP the file from DOWNLOAD.VISTA.MED.VA.GOV, which will transmit the file from the first available server.  </w:t>
            </w:r>
          </w:p>
          <w:p w14:paraId="37C55508" w14:textId="77777777" w:rsidR="00F262B8" w:rsidRDefault="00F262B8" w:rsidP="0093400B">
            <w:pPr>
              <w:pStyle w:val="BlockText"/>
            </w:pPr>
          </w:p>
          <w:p w14:paraId="285BDB77" w14:textId="77777777" w:rsidR="00F262B8" w:rsidRDefault="00F262B8" w:rsidP="0093400B">
            <w:pPr>
              <w:pStyle w:val="BlockText"/>
            </w:pPr>
            <w:r>
              <w:t>Alternatively, you may elect to retrieve the file from a specific OI Field Office. The documentation can be read via the Adobe Acrobat Reader browser program. The .EXE file is binary file and must be transferred using binary file transfer tools.</w:t>
            </w:r>
          </w:p>
        </w:tc>
      </w:tr>
    </w:tbl>
    <w:p w14:paraId="65EC4D84" w14:textId="77777777" w:rsidR="00F262B8" w:rsidRDefault="00F262B8" w:rsidP="00F262B8">
      <w:pPr>
        <w:pStyle w:val="BlockLine"/>
      </w:pPr>
      <w:r>
        <w:t xml:space="preserve"> </w:t>
      </w:r>
    </w:p>
    <w:tbl>
      <w:tblPr>
        <w:tblW w:w="0" w:type="auto"/>
        <w:tblLayout w:type="fixed"/>
        <w:tblLook w:val="0000" w:firstRow="0" w:lastRow="0" w:firstColumn="0" w:lastColumn="0" w:noHBand="0" w:noVBand="0"/>
      </w:tblPr>
      <w:tblGrid>
        <w:gridCol w:w="1728"/>
        <w:gridCol w:w="7740"/>
      </w:tblGrid>
      <w:tr w:rsidR="00F262B8" w14:paraId="70506ADF" w14:textId="77777777">
        <w:trPr>
          <w:cantSplit/>
        </w:trPr>
        <w:tc>
          <w:tcPr>
            <w:tcW w:w="1728" w:type="dxa"/>
          </w:tcPr>
          <w:p w14:paraId="3566A6DB" w14:textId="77777777" w:rsidR="00F262B8" w:rsidRDefault="00BD3262" w:rsidP="00382210">
            <w:pPr>
              <w:pStyle w:val="Heading5"/>
            </w:pPr>
            <w:r>
              <w:t>Download s</w:t>
            </w:r>
            <w:r w:rsidR="00F262B8">
              <w:t>teps</w:t>
            </w:r>
          </w:p>
        </w:tc>
        <w:tc>
          <w:tcPr>
            <w:tcW w:w="7740" w:type="dxa"/>
          </w:tcPr>
          <w:p w14:paraId="3E1BFA99" w14:textId="77777777" w:rsidR="00F262B8" w:rsidRDefault="00F262B8" w:rsidP="0093400B">
            <w:pPr>
              <w:pStyle w:val="BlockText"/>
            </w:pPr>
            <w:r>
              <w:t>To begin the install process and unzip the files, follow these steps:</w:t>
            </w:r>
          </w:p>
          <w:p w14:paraId="52698DA8" w14:textId="77777777" w:rsidR="007473C8" w:rsidRDefault="007473C8" w:rsidP="0093400B">
            <w:pPr>
              <w:pStyle w:val="BlockText"/>
            </w:pPr>
          </w:p>
          <w:p w14:paraId="366C4A36" w14:textId="77777777" w:rsidR="007473C8" w:rsidRDefault="007473C8" w:rsidP="009F1A43">
            <w:pPr>
              <w:pStyle w:val="BlockText"/>
              <w:numPr>
                <w:ilvl w:val="0"/>
                <w:numId w:val="37"/>
              </w:numPr>
            </w:pPr>
            <w:r>
              <w:t xml:space="preserve">From the </w:t>
            </w:r>
            <w:r w:rsidR="00B56A62">
              <w:t>ANONYMOUS.SOFTWARE</w:t>
            </w:r>
            <w:r>
              <w:t xml:space="preserve"> Directory, download the file </w:t>
            </w:r>
            <w:r>
              <w:rPr>
                <w:b/>
                <w:bCs/>
              </w:rPr>
              <w:t>RMPR_3_75.EXE</w:t>
            </w:r>
            <w:r>
              <w:t>.</w:t>
            </w:r>
          </w:p>
          <w:p w14:paraId="7367CDD5" w14:textId="77777777" w:rsidR="007473C8" w:rsidRDefault="003B6424" w:rsidP="009F1A43">
            <w:pPr>
              <w:pStyle w:val="BlockText"/>
              <w:numPr>
                <w:ilvl w:val="0"/>
                <w:numId w:val="37"/>
              </w:numPr>
            </w:pPr>
            <w:r>
              <w:t xml:space="preserve">Make a note of the file location. </w:t>
            </w:r>
          </w:p>
        </w:tc>
      </w:tr>
    </w:tbl>
    <w:p w14:paraId="5820EF03" w14:textId="77777777" w:rsidR="00F262B8" w:rsidRDefault="00F262B8" w:rsidP="00F262B8">
      <w:pPr>
        <w:pStyle w:val="BlockLine"/>
      </w:pPr>
    </w:p>
    <w:tbl>
      <w:tblPr>
        <w:tblW w:w="0" w:type="auto"/>
        <w:tblLayout w:type="fixed"/>
        <w:tblLook w:val="0000" w:firstRow="0" w:lastRow="0" w:firstColumn="0" w:lastColumn="0" w:noHBand="0" w:noVBand="0"/>
      </w:tblPr>
      <w:tblGrid>
        <w:gridCol w:w="1728"/>
        <w:gridCol w:w="7740"/>
      </w:tblGrid>
      <w:tr w:rsidR="00F262B8" w14:paraId="5F67B1A9" w14:textId="77777777">
        <w:trPr>
          <w:cantSplit/>
        </w:trPr>
        <w:tc>
          <w:tcPr>
            <w:tcW w:w="1728" w:type="dxa"/>
          </w:tcPr>
          <w:p w14:paraId="027E25A1" w14:textId="77777777" w:rsidR="00F262B8" w:rsidRDefault="00F262B8" w:rsidP="00382210">
            <w:pPr>
              <w:pStyle w:val="Heading5"/>
            </w:pPr>
            <w:r>
              <w:rPr>
                <w:u w:val="single"/>
              </w:rPr>
              <w:t>Warning</w:t>
            </w:r>
            <w:r>
              <w:t>:  Wrong filename</w:t>
            </w:r>
          </w:p>
        </w:tc>
        <w:tc>
          <w:tcPr>
            <w:tcW w:w="7740" w:type="dxa"/>
          </w:tcPr>
          <w:p w14:paraId="3C76354E" w14:textId="77777777" w:rsidR="00F262B8" w:rsidRDefault="00F262B8" w:rsidP="0093400B">
            <w:pPr>
              <w:pStyle w:val="BlockText"/>
            </w:pPr>
            <w:r w:rsidRPr="00BD3262">
              <w:rPr>
                <w:b/>
                <w:bCs/>
              </w:rPr>
              <w:t>Warning</w:t>
            </w:r>
            <w:r>
              <w:rPr>
                <w:b/>
                <w:bCs/>
              </w:rPr>
              <w:t>:</w:t>
            </w:r>
            <w:r>
              <w:t xml:space="preserve"> If the filename of the file you download is </w:t>
            </w:r>
            <w:r>
              <w:rPr>
                <w:b/>
                <w:bCs/>
              </w:rPr>
              <w:t xml:space="preserve">RMPR_3_75.EXE;1 </w:t>
            </w:r>
            <w:r>
              <w:t xml:space="preserve">then you </w:t>
            </w:r>
            <w:r>
              <w:rPr>
                <w:b/>
                <w:bCs/>
              </w:rPr>
              <w:t>must</w:t>
            </w:r>
            <w:r>
              <w:t xml:space="preserve"> rename it to </w:t>
            </w:r>
            <w:r>
              <w:rPr>
                <w:b/>
                <w:bCs/>
              </w:rPr>
              <w:t>RMPR_3_75.EXE</w:t>
            </w:r>
            <w:r>
              <w:t xml:space="preserve"> so that the filename does not have “</w:t>
            </w:r>
            <w:r>
              <w:rPr>
                <w:b/>
                <w:bCs/>
              </w:rPr>
              <w:t>;1</w:t>
            </w:r>
            <w:r w:rsidR="00BD3262">
              <w:t xml:space="preserve">” at the end of it. </w:t>
            </w:r>
          </w:p>
          <w:p w14:paraId="1DE7C470" w14:textId="77777777" w:rsidR="00BD3262" w:rsidRDefault="00BD3262" w:rsidP="0093400B">
            <w:pPr>
              <w:pStyle w:val="BlockText"/>
            </w:pPr>
          </w:p>
        </w:tc>
      </w:tr>
      <w:tr w:rsidR="00F262B8" w14:paraId="2168C07A" w14:textId="77777777">
        <w:trPr>
          <w:cantSplit/>
        </w:trPr>
        <w:tc>
          <w:tcPr>
            <w:tcW w:w="1728" w:type="dxa"/>
          </w:tcPr>
          <w:p w14:paraId="28178A58" w14:textId="77777777" w:rsidR="00F262B8" w:rsidRDefault="00F262B8" w:rsidP="00382210">
            <w:pPr>
              <w:pStyle w:val="Heading5"/>
            </w:pPr>
          </w:p>
        </w:tc>
        <w:tc>
          <w:tcPr>
            <w:tcW w:w="7740" w:type="dxa"/>
          </w:tcPr>
          <w:p w14:paraId="2A2325AA" w14:textId="77777777" w:rsidR="00F262B8" w:rsidRDefault="00F262B8" w:rsidP="0093400B">
            <w:pPr>
              <w:pStyle w:val="BlockText"/>
            </w:pPr>
            <w:r>
              <w:t xml:space="preserve">To change the filename, right click the </w:t>
            </w:r>
            <w:r>
              <w:rPr>
                <w:b/>
                <w:bCs/>
              </w:rPr>
              <w:t>RMPR_3_75.EXE;1</w:t>
            </w:r>
            <w:r>
              <w:t xml:space="preserve">, file and select the </w:t>
            </w:r>
            <w:r>
              <w:rPr>
                <w:b/>
                <w:bCs/>
              </w:rPr>
              <w:t xml:space="preserve">Rename </w:t>
            </w:r>
            <w:r>
              <w:t>option.</w:t>
            </w:r>
            <w:r>
              <w:rPr>
                <w:b/>
                <w:bCs/>
              </w:rPr>
              <w:t xml:space="preserve"> </w:t>
            </w:r>
            <w:r>
              <w:t>Then delete the</w:t>
            </w:r>
            <w:r>
              <w:rPr>
                <w:b/>
                <w:bCs/>
              </w:rPr>
              <w:t xml:space="preserve"> “;1” </w:t>
            </w:r>
            <w:r w:rsidR="007473C8">
              <w:t xml:space="preserve">from the filename and press </w:t>
            </w:r>
            <w:r w:rsidR="007473C8" w:rsidRPr="007473C8">
              <w:rPr>
                <w:b/>
              </w:rPr>
              <w:t>[ENTER]</w:t>
            </w:r>
            <w:r w:rsidR="007473C8">
              <w:t xml:space="preserve">. </w:t>
            </w:r>
          </w:p>
        </w:tc>
      </w:tr>
    </w:tbl>
    <w:p w14:paraId="4AACDA5E" w14:textId="77777777" w:rsidR="00F262B8" w:rsidRDefault="00F262B8" w:rsidP="00F262B8"/>
    <w:p w14:paraId="64421E04" w14:textId="77777777" w:rsidR="00F262B8" w:rsidRPr="007473C8" w:rsidRDefault="00F262B8" w:rsidP="00F262B8">
      <w:pPr>
        <w:pStyle w:val="ContinuedOnNextPa"/>
        <w:rPr>
          <w:i w:val="0"/>
        </w:rPr>
      </w:pPr>
    </w:p>
    <w:p w14:paraId="57865F6F" w14:textId="77777777" w:rsidR="00F262B8" w:rsidRDefault="00F262B8" w:rsidP="002A2FBA">
      <w:pPr>
        <w:pStyle w:val="Heading4"/>
      </w:pPr>
      <w:r>
        <w:br w:type="page"/>
      </w:r>
      <w:bookmarkStart w:id="9" w:name="_Toc165966396"/>
      <w:r w:rsidR="002A2FBA">
        <w:lastRenderedPageBreak/>
        <w:t>Extract</w:t>
      </w:r>
      <w:r w:rsidR="000D24B8">
        <w:t>ing</w:t>
      </w:r>
      <w:r w:rsidR="002A2FBA">
        <w:t xml:space="preserve"> the Installation File</w:t>
      </w:r>
      <w:bookmarkEnd w:id="9"/>
    </w:p>
    <w:p w14:paraId="59081950" w14:textId="77777777" w:rsidR="00F262B8" w:rsidRDefault="00F262B8" w:rsidP="00F262B8">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F262B8" w14:paraId="6B0D5831" w14:textId="77777777">
        <w:trPr>
          <w:cantSplit/>
        </w:trPr>
        <w:tc>
          <w:tcPr>
            <w:tcW w:w="1728" w:type="dxa"/>
          </w:tcPr>
          <w:p w14:paraId="26BFF2CC" w14:textId="77777777" w:rsidR="00F262B8" w:rsidRDefault="003B6424" w:rsidP="00382210">
            <w:pPr>
              <w:pStyle w:val="Heading5"/>
            </w:pPr>
            <w:r>
              <w:t>Default location of extracted files is C:\PROS\</w:t>
            </w:r>
          </w:p>
        </w:tc>
        <w:tc>
          <w:tcPr>
            <w:tcW w:w="7740" w:type="dxa"/>
          </w:tcPr>
          <w:p w14:paraId="2CD242B1" w14:textId="77777777" w:rsidR="00F262B8" w:rsidRDefault="00F262B8" w:rsidP="0093400B">
            <w:pPr>
              <w:pStyle w:val="BlockText"/>
            </w:pPr>
            <w:r>
              <w:t xml:space="preserve">The file </w:t>
            </w:r>
            <w:r w:rsidRPr="0001564A">
              <w:rPr>
                <w:b/>
              </w:rPr>
              <w:t>RMPR_3_</w:t>
            </w:r>
            <w:r>
              <w:rPr>
                <w:b/>
              </w:rPr>
              <w:t>75</w:t>
            </w:r>
            <w:r w:rsidRPr="0001564A">
              <w:rPr>
                <w:b/>
              </w:rPr>
              <w:t>.EXE</w:t>
            </w:r>
            <w:r>
              <w:rPr>
                <w:b/>
              </w:rPr>
              <w:t xml:space="preserve"> </w:t>
            </w:r>
            <w:r>
              <w:t>is a zip file that contains the setup files needed for the automated installation. For setup purposes, the files will unzip to the following folder:</w:t>
            </w:r>
          </w:p>
          <w:p w14:paraId="19555E30" w14:textId="77777777" w:rsidR="00F262B8" w:rsidRPr="00054A17" w:rsidRDefault="00F262B8" w:rsidP="0093400B">
            <w:pPr>
              <w:pStyle w:val="BlockText"/>
            </w:pPr>
          </w:p>
          <w:p w14:paraId="7B0B21C3" w14:textId="77777777" w:rsidR="00F262B8" w:rsidRDefault="00F262B8" w:rsidP="0093400B">
            <w:pPr>
              <w:pStyle w:val="BlockText"/>
            </w:pPr>
            <w:r>
              <w:t xml:space="preserve">C:\PROS\ </w:t>
            </w:r>
          </w:p>
          <w:p w14:paraId="751B3D3B" w14:textId="77777777" w:rsidR="00F262B8" w:rsidRPr="00054A17" w:rsidRDefault="00F262B8" w:rsidP="0093400B">
            <w:pPr>
              <w:pStyle w:val="BlockText"/>
            </w:pPr>
          </w:p>
          <w:p w14:paraId="31090954" w14:textId="77777777" w:rsidR="00F262B8" w:rsidRDefault="00F262B8" w:rsidP="0093400B">
            <w:pPr>
              <w:pStyle w:val="BlockText"/>
            </w:pPr>
            <w:r>
              <w:t>As an alternative to extracting these files to every client computer, IRM staff can unzip this file to a shared folder (directory) on a network server and then run the installation “SETUP.EXE” remotely.</w:t>
            </w:r>
          </w:p>
          <w:p w14:paraId="42B7AFF6" w14:textId="77777777" w:rsidR="00F262B8" w:rsidRDefault="00F262B8" w:rsidP="0093400B">
            <w:pPr>
              <w:pStyle w:val="BlockText"/>
            </w:pPr>
          </w:p>
          <w:p w14:paraId="1BE63F0B" w14:textId="77777777" w:rsidR="00F262B8" w:rsidRDefault="00F262B8" w:rsidP="0093400B">
            <w:pPr>
              <w:pStyle w:val="BlockText"/>
            </w:pPr>
            <w:r>
              <w:rPr>
                <w:b/>
                <w:bCs/>
                <w:u w:val="single"/>
              </w:rPr>
              <w:t>Recommendation</w:t>
            </w:r>
            <w:r>
              <w:rPr>
                <w:b/>
                <w:bCs/>
              </w:rPr>
              <w:t>:</w:t>
            </w:r>
            <w:r>
              <w:t xml:space="preserve"> Do not change the file folder, as future patches will need to overwrite these files.  </w:t>
            </w:r>
          </w:p>
        </w:tc>
      </w:tr>
    </w:tbl>
    <w:p w14:paraId="79FD4FC6" w14:textId="77777777" w:rsidR="00F262B8" w:rsidRDefault="00F262B8" w:rsidP="00F262B8">
      <w:pPr>
        <w:pStyle w:val="BlockLine"/>
        <w:rPr>
          <w:sz w:val="16"/>
        </w:rPr>
      </w:pPr>
    </w:p>
    <w:tbl>
      <w:tblPr>
        <w:tblW w:w="0" w:type="auto"/>
        <w:tblLayout w:type="fixed"/>
        <w:tblLook w:val="0000" w:firstRow="0" w:lastRow="0" w:firstColumn="0" w:lastColumn="0" w:noHBand="0" w:noVBand="0"/>
      </w:tblPr>
      <w:tblGrid>
        <w:gridCol w:w="1728"/>
        <w:gridCol w:w="7740"/>
      </w:tblGrid>
      <w:tr w:rsidR="00F262B8" w14:paraId="0331FBD1" w14:textId="77777777">
        <w:trPr>
          <w:cantSplit/>
        </w:trPr>
        <w:tc>
          <w:tcPr>
            <w:tcW w:w="1728" w:type="dxa"/>
          </w:tcPr>
          <w:p w14:paraId="05EA686D" w14:textId="77777777" w:rsidR="00F262B8" w:rsidRDefault="00874697" w:rsidP="00382210">
            <w:pPr>
              <w:pStyle w:val="Heading5"/>
            </w:pPr>
            <w:r>
              <w:t xml:space="preserve">Unzip </w:t>
            </w:r>
            <w:r w:rsidR="003B6424">
              <w:t>s</w:t>
            </w:r>
            <w:r w:rsidR="00F262B8">
              <w:t xml:space="preserve">teps </w:t>
            </w:r>
          </w:p>
        </w:tc>
        <w:tc>
          <w:tcPr>
            <w:tcW w:w="7740" w:type="dxa"/>
          </w:tcPr>
          <w:p w14:paraId="0CB4DD11" w14:textId="77777777" w:rsidR="00F262B8" w:rsidRDefault="003B6424" w:rsidP="009F1A43">
            <w:pPr>
              <w:pStyle w:val="BlockText"/>
              <w:numPr>
                <w:ilvl w:val="0"/>
                <w:numId w:val="36"/>
              </w:numPr>
            </w:pPr>
            <w:r>
              <w:t xml:space="preserve">Double click the installation file </w:t>
            </w:r>
            <w:r>
              <w:rPr>
                <w:b/>
                <w:bCs/>
              </w:rPr>
              <w:t>RMPR_3_75.EXE</w:t>
            </w:r>
            <w:r>
              <w:t>. The WinZip Self-Extractor dialog displays.</w:t>
            </w:r>
            <w:r>
              <w:br/>
            </w:r>
          </w:p>
          <w:p w14:paraId="119182E3" w14:textId="1A69BD4A" w:rsidR="00874697" w:rsidRDefault="005B3403" w:rsidP="009F1A43">
            <w:pPr>
              <w:pStyle w:val="BlockText"/>
              <w:jc w:val="center"/>
            </w:pPr>
            <w:r>
              <w:rPr>
                <w:noProof/>
              </w:rPr>
              <w:drawing>
                <wp:inline distT="0" distB="0" distL="0" distR="0" wp14:anchorId="14BE90ED" wp14:editId="526F7F0B">
                  <wp:extent cx="3335655" cy="2040890"/>
                  <wp:effectExtent l="0" t="0" r="0" b="0"/>
                  <wp:docPr id="2" name="Picture 2" descr="WinZip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Zip dial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5655" cy="2040890"/>
                          </a:xfrm>
                          <a:prstGeom prst="rect">
                            <a:avLst/>
                          </a:prstGeom>
                          <a:noFill/>
                          <a:ln>
                            <a:noFill/>
                          </a:ln>
                        </pic:spPr>
                      </pic:pic>
                    </a:graphicData>
                  </a:graphic>
                </wp:inline>
              </w:drawing>
            </w:r>
            <w:r w:rsidR="00874697">
              <w:br/>
            </w:r>
          </w:p>
          <w:p w14:paraId="1656EA4D" w14:textId="77777777" w:rsidR="00874697" w:rsidRDefault="00B67FDC" w:rsidP="009F1A43">
            <w:pPr>
              <w:pStyle w:val="BlockText"/>
              <w:numPr>
                <w:ilvl w:val="0"/>
                <w:numId w:val="36"/>
              </w:numPr>
            </w:pPr>
            <w:r>
              <w:t>C</w:t>
            </w:r>
            <w:r w:rsidR="003B6424">
              <w:t xml:space="preserve">lick the </w:t>
            </w:r>
            <w:r w:rsidR="003B6424">
              <w:rPr>
                <w:b/>
                <w:bCs/>
              </w:rPr>
              <w:t>Unzip</w:t>
            </w:r>
            <w:r w:rsidR="003B6424">
              <w:t xml:space="preserve"> button (as shown above).</w:t>
            </w:r>
            <w:r>
              <w:t xml:space="preserve"> </w:t>
            </w:r>
            <w:r w:rsidR="00874697">
              <w:t xml:space="preserve">A successful message </w:t>
            </w:r>
            <w:r>
              <w:t xml:space="preserve">displays </w:t>
            </w:r>
            <w:r w:rsidR="00874697">
              <w:t xml:space="preserve">when the unzip process has completed. </w:t>
            </w:r>
            <w:r w:rsidR="00874697">
              <w:br/>
            </w:r>
          </w:p>
          <w:p w14:paraId="1F67496B" w14:textId="20989529" w:rsidR="00874697" w:rsidRDefault="005B3403" w:rsidP="009F1A43">
            <w:pPr>
              <w:pStyle w:val="BlockText"/>
              <w:jc w:val="center"/>
            </w:pPr>
            <w:r>
              <w:rPr>
                <w:noProof/>
              </w:rPr>
              <w:drawing>
                <wp:inline distT="0" distB="0" distL="0" distR="0" wp14:anchorId="6DCA93DC" wp14:editId="2B957AE6">
                  <wp:extent cx="1623695" cy="951230"/>
                  <wp:effectExtent l="0" t="0" r="0" b="0"/>
                  <wp:docPr id="3" name="Picture 3" descr="Successful message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ccessful message pop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695" cy="951230"/>
                          </a:xfrm>
                          <a:prstGeom prst="rect">
                            <a:avLst/>
                          </a:prstGeom>
                          <a:noFill/>
                          <a:ln>
                            <a:noFill/>
                          </a:ln>
                        </pic:spPr>
                      </pic:pic>
                    </a:graphicData>
                  </a:graphic>
                </wp:inline>
              </w:drawing>
            </w:r>
            <w:r w:rsidR="00874697">
              <w:br/>
            </w:r>
          </w:p>
          <w:p w14:paraId="58783F3F" w14:textId="77777777" w:rsidR="00874697" w:rsidRDefault="00874697" w:rsidP="009F1A43">
            <w:pPr>
              <w:pStyle w:val="BlockText"/>
              <w:numPr>
                <w:ilvl w:val="0"/>
                <w:numId w:val="36"/>
              </w:numPr>
            </w:pPr>
            <w:r>
              <w:t xml:space="preserve">Click </w:t>
            </w:r>
            <w:r>
              <w:rPr>
                <w:b/>
                <w:bCs/>
              </w:rPr>
              <w:t>OK</w:t>
            </w:r>
            <w:r>
              <w:t xml:space="preserve"> </w:t>
            </w:r>
            <w:r w:rsidR="00B67FDC">
              <w:t xml:space="preserve">to close </w:t>
            </w:r>
            <w:r>
              <w:t xml:space="preserve">the confirmation </w:t>
            </w:r>
            <w:r w:rsidR="00B67FDC">
              <w:t>popup</w:t>
            </w:r>
            <w:r>
              <w:t>.</w:t>
            </w:r>
          </w:p>
          <w:p w14:paraId="181F48A1" w14:textId="77777777" w:rsidR="00874697" w:rsidRDefault="00874697" w:rsidP="009F1A43">
            <w:pPr>
              <w:pStyle w:val="BlockText"/>
              <w:numPr>
                <w:ilvl w:val="0"/>
                <w:numId w:val="36"/>
              </w:numPr>
            </w:pPr>
            <w:r>
              <w:t xml:space="preserve">The </w:t>
            </w:r>
            <w:r>
              <w:rPr>
                <w:b/>
                <w:bCs/>
              </w:rPr>
              <w:t>WinZip Self-Extractor</w:t>
            </w:r>
            <w:r>
              <w:t xml:space="preserve"> dialog box continues to display (as shown above). Click the </w:t>
            </w:r>
            <w:r>
              <w:rPr>
                <w:b/>
                <w:bCs/>
              </w:rPr>
              <w:t>Close</w:t>
            </w:r>
            <w:r>
              <w:t xml:space="preserve"> button.</w:t>
            </w:r>
          </w:p>
        </w:tc>
      </w:tr>
    </w:tbl>
    <w:p w14:paraId="2F9644AA" w14:textId="77777777" w:rsidR="00F262B8" w:rsidRDefault="00F262B8" w:rsidP="00F262B8">
      <w:pPr>
        <w:pStyle w:val="BlockLine"/>
        <w:rPr>
          <w:sz w:val="16"/>
        </w:rPr>
      </w:pPr>
    </w:p>
    <w:p w14:paraId="32D4E908" w14:textId="77777777" w:rsidR="002A2FBA" w:rsidRDefault="002A2FBA" w:rsidP="002E1715">
      <w:pPr>
        <w:pStyle w:val="Heading2"/>
        <w:sectPr w:rsidR="002A2FBA" w:rsidSect="00FC045C">
          <w:type w:val="oddPage"/>
          <w:pgSz w:w="12240" w:h="15840" w:code="1"/>
          <w:pgMar w:top="1440" w:right="1440" w:bottom="1440" w:left="1440" w:header="709" w:footer="709" w:gutter="0"/>
          <w:cols w:space="720"/>
          <w:docGrid w:linePitch="326"/>
        </w:sectPr>
      </w:pPr>
    </w:p>
    <w:p w14:paraId="2CFC9606" w14:textId="77777777" w:rsidR="002E1715" w:rsidRPr="00F62B34" w:rsidRDefault="002E1715" w:rsidP="002E1715">
      <w:pPr>
        <w:pStyle w:val="Heading2"/>
        <w:rPr>
          <w:lang w:val="fr-CA"/>
        </w:rPr>
      </w:pPr>
      <w:bookmarkStart w:id="10" w:name="_Toc165966397"/>
      <w:r>
        <w:lastRenderedPageBreak/>
        <w:t>Client I</w:t>
      </w:r>
      <w:r w:rsidRPr="00F62B34">
        <w:rPr>
          <w:lang w:val="fr-CA"/>
        </w:rPr>
        <w:t>nstallation</w:t>
      </w:r>
      <w:bookmarkEnd w:id="10"/>
    </w:p>
    <w:p w14:paraId="71142DE8" w14:textId="77777777" w:rsidR="001810BD" w:rsidRDefault="001810BD" w:rsidP="002E1715">
      <w:pPr>
        <w:pStyle w:val="Heading4"/>
      </w:pPr>
      <w:bookmarkStart w:id="11" w:name="_Toc165966398"/>
      <w:r>
        <w:t>Install</w:t>
      </w:r>
      <w:r w:rsidR="000D24B8">
        <w:t>ing</w:t>
      </w:r>
      <w:r>
        <w:t xml:space="preserve"> the </w:t>
      </w:r>
      <w:r w:rsidR="005126AB">
        <w:t>GUI Application</w:t>
      </w:r>
      <w:bookmarkEnd w:id="11"/>
    </w:p>
    <w:p w14:paraId="2E32134B" w14:textId="77777777" w:rsidR="001810BD" w:rsidRDefault="001810BD">
      <w:pPr>
        <w:pStyle w:val="BlockLine"/>
      </w:pPr>
    </w:p>
    <w:tbl>
      <w:tblPr>
        <w:tblW w:w="0" w:type="auto"/>
        <w:tblLayout w:type="fixed"/>
        <w:tblLook w:val="0000" w:firstRow="0" w:lastRow="0" w:firstColumn="0" w:lastColumn="0" w:noHBand="0" w:noVBand="0"/>
      </w:tblPr>
      <w:tblGrid>
        <w:gridCol w:w="1728"/>
        <w:gridCol w:w="7740"/>
      </w:tblGrid>
      <w:tr w:rsidR="001810BD" w14:paraId="2F207D56" w14:textId="77777777">
        <w:trPr>
          <w:cantSplit/>
        </w:trPr>
        <w:tc>
          <w:tcPr>
            <w:tcW w:w="1728" w:type="dxa"/>
          </w:tcPr>
          <w:p w14:paraId="521B0162" w14:textId="77777777" w:rsidR="001810BD" w:rsidRDefault="001810BD">
            <w:pPr>
              <w:pStyle w:val="Heading5"/>
            </w:pPr>
            <w:r>
              <w:t>Automatic Wizard</w:t>
            </w:r>
          </w:p>
        </w:tc>
        <w:tc>
          <w:tcPr>
            <w:tcW w:w="7740" w:type="dxa"/>
          </w:tcPr>
          <w:p w14:paraId="7110DDF9" w14:textId="77777777" w:rsidR="001810BD" w:rsidRDefault="001810BD" w:rsidP="0093400B">
            <w:pPr>
              <w:pStyle w:val="BlockText"/>
            </w:pPr>
            <w:r>
              <w:t xml:space="preserve">Once you have extracted the files onto your </w:t>
            </w:r>
            <w:r w:rsidR="00D54C34">
              <w:t xml:space="preserve">C: </w:t>
            </w:r>
            <w:r>
              <w:t xml:space="preserve">drive, you can </w:t>
            </w:r>
            <w:r w:rsidR="005314E8">
              <w:t>perform an installation using the</w:t>
            </w:r>
            <w:r>
              <w:t xml:space="preserve"> automatic wizard that is provided. This feature </w:t>
            </w:r>
            <w:r w:rsidR="005314E8">
              <w:t>combines</w:t>
            </w:r>
            <w:r>
              <w:t xml:space="preserve"> several steps to make installation easy.</w:t>
            </w:r>
          </w:p>
        </w:tc>
      </w:tr>
    </w:tbl>
    <w:p w14:paraId="0C752B08" w14:textId="77777777" w:rsidR="0093400B" w:rsidRDefault="0093400B" w:rsidP="0093400B">
      <w:pPr>
        <w:pStyle w:val="BlockLine"/>
        <w:pBdr>
          <w:top w:val="single" w:sz="6" w:space="0" w:color="auto"/>
        </w:pBdr>
      </w:pPr>
    </w:p>
    <w:tbl>
      <w:tblPr>
        <w:tblW w:w="0" w:type="auto"/>
        <w:tblLayout w:type="fixed"/>
        <w:tblLook w:val="0000" w:firstRow="0" w:lastRow="0" w:firstColumn="0" w:lastColumn="0" w:noHBand="0" w:noVBand="0"/>
      </w:tblPr>
      <w:tblGrid>
        <w:gridCol w:w="1728"/>
        <w:gridCol w:w="7740"/>
      </w:tblGrid>
      <w:tr w:rsidR="0093400B" w14:paraId="70401C4E" w14:textId="77777777">
        <w:trPr>
          <w:cantSplit/>
        </w:trPr>
        <w:tc>
          <w:tcPr>
            <w:tcW w:w="1728" w:type="dxa"/>
          </w:tcPr>
          <w:p w14:paraId="06007CC5" w14:textId="77777777" w:rsidR="0093400B" w:rsidRDefault="0093400B" w:rsidP="003A5044">
            <w:pPr>
              <w:pStyle w:val="Heading5"/>
            </w:pPr>
            <w:r>
              <w:t xml:space="preserve">Install steps </w:t>
            </w:r>
          </w:p>
        </w:tc>
        <w:tc>
          <w:tcPr>
            <w:tcW w:w="7740" w:type="dxa"/>
          </w:tcPr>
          <w:p w14:paraId="5BBF4125" w14:textId="77777777" w:rsidR="0093400B" w:rsidRDefault="0093400B" w:rsidP="0093400B">
            <w:pPr>
              <w:pStyle w:val="BlockText"/>
            </w:pPr>
            <w:r>
              <w:t>To begin the installation, follow these steps:</w:t>
            </w:r>
          </w:p>
          <w:p w14:paraId="53330F64" w14:textId="77777777" w:rsidR="0093400B" w:rsidRDefault="0093400B" w:rsidP="0093400B">
            <w:pPr>
              <w:pStyle w:val="BlockText"/>
            </w:pPr>
          </w:p>
          <w:p w14:paraId="68E25F32" w14:textId="77777777" w:rsidR="0093400B" w:rsidRDefault="0093400B" w:rsidP="0093400B">
            <w:pPr>
              <w:pStyle w:val="BlockText"/>
              <w:numPr>
                <w:ilvl w:val="0"/>
                <w:numId w:val="30"/>
              </w:numPr>
            </w:pPr>
            <w:r>
              <w:t xml:space="preserve">Double-click the </w:t>
            </w:r>
            <w:r>
              <w:rPr>
                <w:b/>
                <w:bCs/>
              </w:rPr>
              <w:t>My Computer</w:t>
            </w:r>
            <w:r>
              <w:t xml:space="preserve"> icon on your desktop. The Windows Explorer view displays. </w:t>
            </w:r>
          </w:p>
          <w:p w14:paraId="4F6AE245" w14:textId="77777777" w:rsidR="0093400B" w:rsidRDefault="0093400B" w:rsidP="0093400B">
            <w:pPr>
              <w:pStyle w:val="BlockText"/>
              <w:numPr>
                <w:ilvl w:val="0"/>
                <w:numId w:val="30"/>
              </w:numPr>
            </w:pPr>
            <w:r>
              <w:t xml:space="preserve">Double click the </w:t>
            </w:r>
            <w:r w:rsidRPr="005314E8">
              <w:rPr>
                <w:b/>
              </w:rPr>
              <w:t>C:</w:t>
            </w:r>
            <w:r>
              <w:t xml:space="preserve"> drive in your </w:t>
            </w:r>
            <w:r w:rsidRPr="005314E8">
              <w:rPr>
                <w:bCs/>
              </w:rPr>
              <w:t>Windows Explorer</w:t>
            </w:r>
            <w:r>
              <w:t xml:space="preserve"> view.</w:t>
            </w:r>
          </w:p>
          <w:p w14:paraId="52775A7D" w14:textId="77777777" w:rsidR="0093400B" w:rsidRDefault="0093400B" w:rsidP="0093400B">
            <w:pPr>
              <w:pStyle w:val="BlockText"/>
              <w:numPr>
                <w:ilvl w:val="0"/>
                <w:numId w:val="30"/>
              </w:numPr>
            </w:pPr>
            <w:r>
              <w:t>Double click the</w:t>
            </w:r>
            <w:r w:rsidR="00015132">
              <w:t xml:space="preserve"> </w:t>
            </w:r>
            <w:r w:rsidR="00015132" w:rsidRPr="00BF39C6">
              <w:rPr>
                <w:b/>
              </w:rPr>
              <w:t>PROS</w:t>
            </w:r>
            <w:r>
              <w:t xml:space="preserve"> folder </w:t>
            </w:r>
            <w:r w:rsidR="00015132">
              <w:t>to display the setup files.</w:t>
            </w:r>
          </w:p>
          <w:p w14:paraId="47D75D0E" w14:textId="77777777" w:rsidR="0093400B" w:rsidRDefault="0093400B" w:rsidP="0093400B">
            <w:pPr>
              <w:pStyle w:val="BlockText"/>
              <w:numPr>
                <w:ilvl w:val="0"/>
                <w:numId w:val="30"/>
              </w:numPr>
            </w:pPr>
            <w:r>
              <w:t xml:space="preserve">Double click the </w:t>
            </w:r>
            <w:r>
              <w:rPr>
                <w:b/>
                <w:bCs/>
              </w:rPr>
              <w:t>Setup.exe</w:t>
            </w:r>
            <w:r>
              <w:t xml:space="preserve"> file in the </w:t>
            </w:r>
            <w:r w:rsidRPr="0001564A">
              <w:rPr>
                <w:b/>
              </w:rPr>
              <w:t>C</w:t>
            </w:r>
            <w:r>
              <w:rPr>
                <w:b/>
              </w:rPr>
              <w:t>:</w:t>
            </w:r>
            <w:r w:rsidRPr="0001564A">
              <w:rPr>
                <w:b/>
              </w:rPr>
              <w:t>\PROS</w:t>
            </w:r>
            <w:r>
              <w:rPr>
                <w:b/>
              </w:rPr>
              <w:t xml:space="preserve"> </w:t>
            </w:r>
            <w:r>
              <w:t>folder.</w:t>
            </w:r>
          </w:p>
          <w:p w14:paraId="2C19AE4A" w14:textId="77777777" w:rsidR="0093400B" w:rsidRDefault="0093400B" w:rsidP="0093400B">
            <w:pPr>
              <w:pStyle w:val="BlockText"/>
              <w:numPr>
                <w:ilvl w:val="0"/>
                <w:numId w:val="30"/>
              </w:numPr>
            </w:pPr>
            <w:r>
              <w:t xml:space="preserve">The </w:t>
            </w:r>
            <w:r>
              <w:rPr>
                <w:b/>
                <w:bCs/>
              </w:rPr>
              <w:t>Install Shield Wizard</w:t>
            </w:r>
            <w:r>
              <w:t xml:space="preserve"> begins and displays the download process.</w:t>
            </w:r>
          </w:p>
        </w:tc>
      </w:tr>
    </w:tbl>
    <w:p w14:paraId="668ACADA" w14:textId="77777777" w:rsidR="0093400B" w:rsidRDefault="0093400B" w:rsidP="0093400B">
      <w:pPr>
        <w:pStyle w:val="BlockLine"/>
      </w:pPr>
    </w:p>
    <w:tbl>
      <w:tblPr>
        <w:tblW w:w="0" w:type="auto"/>
        <w:tblLayout w:type="fixed"/>
        <w:tblLook w:val="0000" w:firstRow="0" w:lastRow="0" w:firstColumn="0" w:lastColumn="0" w:noHBand="0" w:noVBand="0"/>
      </w:tblPr>
      <w:tblGrid>
        <w:gridCol w:w="1728"/>
        <w:gridCol w:w="7740"/>
      </w:tblGrid>
      <w:tr w:rsidR="0093400B" w14:paraId="74D9D47B" w14:textId="77777777">
        <w:trPr>
          <w:cantSplit/>
        </w:trPr>
        <w:tc>
          <w:tcPr>
            <w:tcW w:w="1728" w:type="dxa"/>
          </w:tcPr>
          <w:p w14:paraId="75950A66" w14:textId="77777777" w:rsidR="0093400B" w:rsidRDefault="0093400B" w:rsidP="003A5044">
            <w:pPr>
              <w:pStyle w:val="Heading5"/>
            </w:pPr>
          </w:p>
        </w:tc>
        <w:tc>
          <w:tcPr>
            <w:tcW w:w="7740" w:type="dxa"/>
          </w:tcPr>
          <w:p w14:paraId="71BCD8E6" w14:textId="47288302" w:rsidR="0093400B" w:rsidRDefault="005B3403" w:rsidP="009F1A43">
            <w:pPr>
              <w:pStyle w:val="BlockText"/>
              <w:jc w:val="center"/>
            </w:pPr>
            <w:r>
              <w:rPr>
                <w:noProof/>
                <w:highlight w:val="yellow"/>
              </w:rPr>
              <w:drawing>
                <wp:inline distT="0" distB="0" distL="0" distR="0" wp14:anchorId="0F974EDE" wp14:editId="1B487E78">
                  <wp:extent cx="3547745" cy="1521460"/>
                  <wp:effectExtent l="0" t="0" r="0" b="0"/>
                  <wp:docPr id="4" name="Picture 4" descr="Install Shield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ll Shield Wizard"/>
                          <pic:cNvPicPr>
                            <a:picLocks noChangeAspect="1" noChangeArrowheads="1"/>
                          </pic:cNvPicPr>
                        </pic:nvPicPr>
                        <pic:blipFill>
                          <a:blip r:embed="rId13">
                            <a:extLst>
                              <a:ext uri="{28A0092B-C50C-407E-A947-70E740481C1C}">
                                <a14:useLocalDpi xmlns:a14="http://schemas.microsoft.com/office/drawing/2010/main" val="0"/>
                              </a:ext>
                            </a:extLst>
                          </a:blip>
                          <a:srcRect l="55313" t="70625" r="7031" b="8000"/>
                          <a:stretch>
                            <a:fillRect/>
                          </a:stretch>
                        </pic:blipFill>
                        <pic:spPr bwMode="auto">
                          <a:xfrm>
                            <a:off x="0" y="0"/>
                            <a:ext cx="3547745" cy="1521460"/>
                          </a:xfrm>
                          <a:prstGeom prst="rect">
                            <a:avLst/>
                          </a:prstGeom>
                          <a:noFill/>
                          <a:ln>
                            <a:noFill/>
                          </a:ln>
                        </pic:spPr>
                      </pic:pic>
                    </a:graphicData>
                  </a:graphic>
                </wp:inline>
              </w:drawing>
            </w:r>
          </w:p>
        </w:tc>
      </w:tr>
    </w:tbl>
    <w:p w14:paraId="63B9664C" w14:textId="77777777" w:rsidR="0093400B" w:rsidRDefault="0093400B" w:rsidP="0093400B">
      <w:pPr>
        <w:pStyle w:val="BlockLine"/>
      </w:pPr>
    </w:p>
    <w:tbl>
      <w:tblPr>
        <w:tblW w:w="0" w:type="auto"/>
        <w:tblLayout w:type="fixed"/>
        <w:tblLook w:val="0000" w:firstRow="0" w:lastRow="0" w:firstColumn="0" w:lastColumn="0" w:noHBand="0" w:noVBand="0"/>
      </w:tblPr>
      <w:tblGrid>
        <w:gridCol w:w="1728"/>
        <w:gridCol w:w="7740"/>
      </w:tblGrid>
      <w:tr w:rsidR="0093400B" w14:paraId="43D899DC" w14:textId="77777777">
        <w:trPr>
          <w:cantSplit/>
        </w:trPr>
        <w:tc>
          <w:tcPr>
            <w:tcW w:w="1728" w:type="dxa"/>
          </w:tcPr>
          <w:p w14:paraId="5A9655F0" w14:textId="77777777" w:rsidR="0093400B" w:rsidRDefault="0093400B" w:rsidP="003A5044">
            <w:pPr>
              <w:pStyle w:val="Heading5"/>
            </w:pPr>
          </w:p>
        </w:tc>
        <w:tc>
          <w:tcPr>
            <w:tcW w:w="7740" w:type="dxa"/>
          </w:tcPr>
          <w:p w14:paraId="546BBA58" w14:textId="77777777" w:rsidR="0093400B" w:rsidRDefault="0093400B" w:rsidP="0093400B">
            <w:pPr>
              <w:pStyle w:val="BlockText"/>
              <w:numPr>
                <w:ilvl w:val="0"/>
                <w:numId w:val="30"/>
              </w:numPr>
            </w:pPr>
            <w:r>
              <w:t xml:space="preserve">Click the </w:t>
            </w:r>
            <w:r>
              <w:rPr>
                <w:b/>
                <w:bCs/>
              </w:rPr>
              <w:t>Next</w:t>
            </w:r>
            <w:r>
              <w:t xml:space="preserve"> button on the first window of the </w:t>
            </w:r>
            <w:r>
              <w:rPr>
                <w:b/>
                <w:bCs/>
              </w:rPr>
              <w:t>Install Shield Wizard</w:t>
            </w:r>
            <w:r>
              <w:t xml:space="preserve"> for the </w:t>
            </w:r>
            <w:r w:rsidRPr="005126AB">
              <w:rPr>
                <w:bCs/>
              </w:rPr>
              <w:t>GUI application</w:t>
            </w:r>
            <w:r>
              <w:t>.</w:t>
            </w:r>
          </w:p>
        </w:tc>
      </w:tr>
    </w:tbl>
    <w:p w14:paraId="6793693B" w14:textId="77777777" w:rsidR="0093400B" w:rsidRDefault="0093400B" w:rsidP="0093400B">
      <w:pPr>
        <w:pStyle w:val="BlockLine"/>
      </w:pPr>
    </w:p>
    <w:tbl>
      <w:tblPr>
        <w:tblW w:w="0" w:type="auto"/>
        <w:tblLayout w:type="fixed"/>
        <w:tblLook w:val="0000" w:firstRow="0" w:lastRow="0" w:firstColumn="0" w:lastColumn="0" w:noHBand="0" w:noVBand="0"/>
      </w:tblPr>
      <w:tblGrid>
        <w:gridCol w:w="1728"/>
        <w:gridCol w:w="7740"/>
      </w:tblGrid>
      <w:tr w:rsidR="0093400B" w14:paraId="47E5EC1A" w14:textId="77777777">
        <w:trPr>
          <w:cantSplit/>
        </w:trPr>
        <w:tc>
          <w:tcPr>
            <w:tcW w:w="1728" w:type="dxa"/>
          </w:tcPr>
          <w:p w14:paraId="1D38F43F" w14:textId="77777777" w:rsidR="0093400B" w:rsidRDefault="0093400B" w:rsidP="003A5044">
            <w:pPr>
              <w:pStyle w:val="Heading5"/>
            </w:pPr>
          </w:p>
        </w:tc>
        <w:tc>
          <w:tcPr>
            <w:tcW w:w="7740" w:type="dxa"/>
          </w:tcPr>
          <w:p w14:paraId="2CFED95F" w14:textId="40ED838F" w:rsidR="0093400B" w:rsidRDefault="005B3403" w:rsidP="009F1A43">
            <w:pPr>
              <w:pStyle w:val="BlockText"/>
              <w:jc w:val="center"/>
            </w:pPr>
            <w:r>
              <w:rPr>
                <w:noProof/>
              </w:rPr>
              <w:drawing>
                <wp:inline distT="0" distB="0" distL="0" distR="0" wp14:anchorId="3AB95C83" wp14:editId="00FE902B">
                  <wp:extent cx="4798695" cy="3606165"/>
                  <wp:effectExtent l="0" t="0" r="0" b="0"/>
                  <wp:docPr id="5" name="Picture 5" descr="Install Shield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ll Shield Wiz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8695" cy="3606165"/>
                          </a:xfrm>
                          <a:prstGeom prst="rect">
                            <a:avLst/>
                          </a:prstGeom>
                          <a:noFill/>
                          <a:ln>
                            <a:noFill/>
                          </a:ln>
                        </pic:spPr>
                      </pic:pic>
                    </a:graphicData>
                  </a:graphic>
                </wp:inline>
              </w:drawing>
            </w:r>
          </w:p>
        </w:tc>
      </w:tr>
    </w:tbl>
    <w:p w14:paraId="5A9F6C13" w14:textId="77777777" w:rsidR="0093400B" w:rsidRDefault="0093400B" w:rsidP="0093400B">
      <w:pPr>
        <w:pStyle w:val="BlockLine"/>
        <w:rPr>
          <w:sz w:val="16"/>
        </w:rPr>
      </w:pPr>
    </w:p>
    <w:tbl>
      <w:tblPr>
        <w:tblW w:w="0" w:type="auto"/>
        <w:tblLayout w:type="fixed"/>
        <w:tblLook w:val="0000" w:firstRow="0" w:lastRow="0" w:firstColumn="0" w:lastColumn="0" w:noHBand="0" w:noVBand="0"/>
      </w:tblPr>
      <w:tblGrid>
        <w:gridCol w:w="1728"/>
        <w:gridCol w:w="7740"/>
      </w:tblGrid>
      <w:tr w:rsidR="0093400B" w14:paraId="1F4312DE" w14:textId="77777777">
        <w:trPr>
          <w:cantSplit/>
        </w:trPr>
        <w:tc>
          <w:tcPr>
            <w:tcW w:w="1728" w:type="dxa"/>
          </w:tcPr>
          <w:p w14:paraId="3101EB72" w14:textId="77777777" w:rsidR="0093400B" w:rsidRDefault="0093400B" w:rsidP="003A5044">
            <w:pPr>
              <w:pStyle w:val="Heading5"/>
            </w:pPr>
          </w:p>
        </w:tc>
        <w:tc>
          <w:tcPr>
            <w:tcW w:w="7740" w:type="dxa"/>
          </w:tcPr>
          <w:p w14:paraId="31B24663" w14:textId="77777777" w:rsidR="0093400B" w:rsidRDefault="0093400B" w:rsidP="0093400B">
            <w:pPr>
              <w:pStyle w:val="BlockText"/>
              <w:numPr>
                <w:ilvl w:val="0"/>
                <w:numId w:val="30"/>
              </w:numPr>
            </w:pPr>
            <w:r>
              <w:t xml:space="preserve">Click the </w:t>
            </w:r>
            <w:r>
              <w:rPr>
                <w:b/>
                <w:bCs/>
              </w:rPr>
              <w:t>Yes</w:t>
            </w:r>
            <w:r>
              <w:t xml:space="preserve"> button on the License Agreement if you agree to the terms of the license.</w:t>
            </w:r>
            <w:r>
              <w:br/>
            </w:r>
            <w:r>
              <w:br/>
            </w:r>
            <w:r>
              <w:rPr>
                <w:b/>
                <w:bCs/>
              </w:rPr>
              <w:t>Note:</w:t>
            </w:r>
            <w:r>
              <w:t xml:space="preserve">  If you choose </w:t>
            </w:r>
            <w:r>
              <w:rPr>
                <w:b/>
                <w:bCs/>
              </w:rPr>
              <w:t>No</w:t>
            </w:r>
            <w:r>
              <w:t>, the setup will automatically close.</w:t>
            </w:r>
          </w:p>
        </w:tc>
      </w:tr>
    </w:tbl>
    <w:p w14:paraId="6B378C63" w14:textId="77777777" w:rsidR="0093400B" w:rsidRDefault="0093400B" w:rsidP="0093400B">
      <w:pPr>
        <w:pStyle w:val="BlockLine"/>
      </w:pPr>
    </w:p>
    <w:tbl>
      <w:tblPr>
        <w:tblW w:w="0" w:type="auto"/>
        <w:tblLayout w:type="fixed"/>
        <w:tblLook w:val="0000" w:firstRow="0" w:lastRow="0" w:firstColumn="0" w:lastColumn="0" w:noHBand="0" w:noVBand="0"/>
      </w:tblPr>
      <w:tblGrid>
        <w:gridCol w:w="1728"/>
        <w:gridCol w:w="7740"/>
      </w:tblGrid>
      <w:tr w:rsidR="0093400B" w14:paraId="502591E0" w14:textId="77777777">
        <w:trPr>
          <w:cantSplit/>
        </w:trPr>
        <w:tc>
          <w:tcPr>
            <w:tcW w:w="1728" w:type="dxa"/>
          </w:tcPr>
          <w:p w14:paraId="4D11A594" w14:textId="77777777" w:rsidR="0093400B" w:rsidRDefault="0093400B" w:rsidP="003A5044">
            <w:pPr>
              <w:pStyle w:val="Heading5"/>
            </w:pPr>
          </w:p>
        </w:tc>
        <w:tc>
          <w:tcPr>
            <w:tcW w:w="7740" w:type="dxa"/>
          </w:tcPr>
          <w:p w14:paraId="390A0318" w14:textId="5071A1B8" w:rsidR="0093400B" w:rsidRDefault="005B3403" w:rsidP="009F1A43">
            <w:pPr>
              <w:pStyle w:val="BlockText"/>
              <w:jc w:val="center"/>
            </w:pPr>
            <w:r>
              <w:rPr>
                <w:noProof/>
              </w:rPr>
              <w:drawing>
                <wp:inline distT="0" distB="0" distL="0" distR="0" wp14:anchorId="741EDA77" wp14:editId="16803B5A">
                  <wp:extent cx="4572000" cy="3430905"/>
                  <wp:effectExtent l="0" t="0" r="0" b="0"/>
                  <wp:docPr id="6" name="Picture 6" descr="License Agreemen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se Agreement wind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430905"/>
                          </a:xfrm>
                          <a:prstGeom prst="rect">
                            <a:avLst/>
                          </a:prstGeom>
                          <a:noFill/>
                          <a:ln>
                            <a:noFill/>
                          </a:ln>
                        </pic:spPr>
                      </pic:pic>
                    </a:graphicData>
                  </a:graphic>
                </wp:inline>
              </w:drawing>
            </w:r>
          </w:p>
        </w:tc>
      </w:tr>
    </w:tbl>
    <w:p w14:paraId="4C5A1644" w14:textId="77777777" w:rsidR="0093400B" w:rsidRDefault="0093400B" w:rsidP="0093400B">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93400B" w14:paraId="488BF85B" w14:textId="77777777">
        <w:trPr>
          <w:cantSplit/>
        </w:trPr>
        <w:tc>
          <w:tcPr>
            <w:tcW w:w="1728" w:type="dxa"/>
          </w:tcPr>
          <w:p w14:paraId="37150B04" w14:textId="77777777" w:rsidR="0093400B" w:rsidRDefault="0093400B" w:rsidP="003A5044">
            <w:pPr>
              <w:pStyle w:val="Heading5"/>
            </w:pPr>
          </w:p>
        </w:tc>
        <w:tc>
          <w:tcPr>
            <w:tcW w:w="7740" w:type="dxa"/>
          </w:tcPr>
          <w:p w14:paraId="3D5469E7" w14:textId="77777777" w:rsidR="0093400B" w:rsidRDefault="0093400B" w:rsidP="0093400B">
            <w:pPr>
              <w:pStyle w:val="BlockText"/>
              <w:numPr>
                <w:ilvl w:val="0"/>
                <w:numId w:val="30"/>
              </w:numPr>
            </w:pPr>
            <w:r>
              <w:t xml:space="preserve">Click the </w:t>
            </w:r>
            <w:r>
              <w:rPr>
                <w:b/>
                <w:bCs/>
              </w:rPr>
              <w:t>Next</w:t>
            </w:r>
            <w:r>
              <w:t xml:space="preserve"> button on the </w:t>
            </w:r>
            <w:r>
              <w:rPr>
                <w:b/>
                <w:bCs/>
              </w:rPr>
              <w:t>Choose Destination Location</w:t>
            </w:r>
            <w:r>
              <w:t xml:space="preserve"> window.</w:t>
            </w:r>
          </w:p>
          <w:p w14:paraId="6A6F8766" w14:textId="77777777" w:rsidR="0093400B" w:rsidRDefault="0093400B" w:rsidP="0093400B">
            <w:pPr>
              <w:pStyle w:val="BlockText"/>
            </w:pPr>
          </w:p>
          <w:p w14:paraId="53AA5501" w14:textId="77777777" w:rsidR="0093400B" w:rsidRDefault="0093400B" w:rsidP="0093400B">
            <w:pPr>
              <w:pStyle w:val="BlockText"/>
              <w:ind w:left="720"/>
            </w:pPr>
            <w:r w:rsidRPr="0041687D">
              <w:rPr>
                <w:b/>
              </w:rPr>
              <w:t xml:space="preserve">Recommendation: </w:t>
            </w:r>
            <w:r>
              <w:t xml:space="preserve">The destination folder </w:t>
            </w:r>
            <w:r>
              <w:rPr>
                <w:b/>
                <w:bCs/>
              </w:rPr>
              <w:t xml:space="preserve">C:\Program Files\Vista\PROS </w:t>
            </w:r>
            <w:r>
              <w:t>has been established in accordance with VA policy so as not to conflict with other VA programs. It is recommended that you do NOT change this portion of the path.</w:t>
            </w:r>
          </w:p>
        </w:tc>
      </w:tr>
    </w:tbl>
    <w:p w14:paraId="3CC3919A" w14:textId="77777777" w:rsidR="0093400B" w:rsidRDefault="0093400B" w:rsidP="0093400B">
      <w:pPr>
        <w:pStyle w:val="BlockLine"/>
        <w:rPr>
          <w:sz w:val="16"/>
        </w:rPr>
      </w:pPr>
    </w:p>
    <w:tbl>
      <w:tblPr>
        <w:tblW w:w="0" w:type="auto"/>
        <w:tblLayout w:type="fixed"/>
        <w:tblLook w:val="0000" w:firstRow="0" w:lastRow="0" w:firstColumn="0" w:lastColumn="0" w:noHBand="0" w:noVBand="0"/>
      </w:tblPr>
      <w:tblGrid>
        <w:gridCol w:w="1728"/>
        <w:gridCol w:w="7740"/>
      </w:tblGrid>
      <w:tr w:rsidR="0093400B" w14:paraId="42C70B2C" w14:textId="77777777">
        <w:trPr>
          <w:cantSplit/>
        </w:trPr>
        <w:tc>
          <w:tcPr>
            <w:tcW w:w="1728" w:type="dxa"/>
          </w:tcPr>
          <w:p w14:paraId="35B592EB" w14:textId="77777777" w:rsidR="0093400B" w:rsidRDefault="0093400B" w:rsidP="003A5044">
            <w:pPr>
              <w:pStyle w:val="Heading5"/>
            </w:pPr>
          </w:p>
        </w:tc>
        <w:tc>
          <w:tcPr>
            <w:tcW w:w="7740" w:type="dxa"/>
          </w:tcPr>
          <w:p w14:paraId="11D21046" w14:textId="02C71837" w:rsidR="0093400B" w:rsidRDefault="005B3403" w:rsidP="009F1A43">
            <w:pPr>
              <w:pStyle w:val="BlockText"/>
              <w:jc w:val="center"/>
            </w:pPr>
            <w:r>
              <w:rPr>
                <w:noProof/>
              </w:rPr>
              <w:drawing>
                <wp:inline distT="0" distB="0" distL="0" distR="0" wp14:anchorId="5EAFEF01" wp14:editId="13B7871D">
                  <wp:extent cx="4798695" cy="3606165"/>
                  <wp:effectExtent l="0" t="0" r="0" b="0"/>
                  <wp:docPr id="7" name="Picture 7" descr="Choose Destination Locatio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oose Destination Location Wind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8695" cy="3606165"/>
                          </a:xfrm>
                          <a:prstGeom prst="rect">
                            <a:avLst/>
                          </a:prstGeom>
                          <a:noFill/>
                          <a:ln>
                            <a:noFill/>
                          </a:ln>
                        </pic:spPr>
                      </pic:pic>
                    </a:graphicData>
                  </a:graphic>
                </wp:inline>
              </w:drawing>
            </w:r>
          </w:p>
        </w:tc>
      </w:tr>
    </w:tbl>
    <w:p w14:paraId="6904643C" w14:textId="77777777" w:rsidR="0093400B" w:rsidRDefault="0093400B" w:rsidP="0093400B">
      <w:pPr>
        <w:pStyle w:val="BlockLine"/>
      </w:pPr>
    </w:p>
    <w:tbl>
      <w:tblPr>
        <w:tblW w:w="0" w:type="auto"/>
        <w:tblLayout w:type="fixed"/>
        <w:tblLook w:val="0000" w:firstRow="0" w:lastRow="0" w:firstColumn="0" w:lastColumn="0" w:noHBand="0" w:noVBand="0"/>
      </w:tblPr>
      <w:tblGrid>
        <w:gridCol w:w="1728"/>
        <w:gridCol w:w="7740"/>
      </w:tblGrid>
      <w:tr w:rsidR="00015132" w14:paraId="133CA5A9" w14:textId="77777777">
        <w:trPr>
          <w:cantSplit/>
        </w:trPr>
        <w:tc>
          <w:tcPr>
            <w:tcW w:w="1728" w:type="dxa"/>
          </w:tcPr>
          <w:p w14:paraId="6886360C" w14:textId="77777777" w:rsidR="00015132" w:rsidRDefault="00015132" w:rsidP="00015132">
            <w:pPr>
              <w:pStyle w:val="Heading5"/>
            </w:pPr>
          </w:p>
        </w:tc>
        <w:tc>
          <w:tcPr>
            <w:tcW w:w="7740" w:type="dxa"/>
          </w:tcPr>
          <w:p w14:paraId="7FD46BE8" w14:textId="77777777" w:rsidR="00015132" w:rsidRDefault="00015132" w:rsidP="00015132">
            <w:pPr>
              <w:pStyle w:val="BlockText"/>
            </w:pPr>
          </w:p>
        </w:tc>
      </w:tr>
      <w:tr w:rsidR="00015132" w14:paraId="04EE62E8" w14:textId="77777777">
        <w:trPr>
          <w:cantSplit/>
        </w:trPr>
        <w:tc>
          <w:tcPr>
            <w:tcW w:w="1728" w:type="dxa"/>
          </w:tcPr>
          <w:p w14:paraId="18ABF9F9" w14:textId="77777777" w:rsidR="00015132" w:rsidRDefault="00015132" w:rsidP="00015132">
            <w:pPr>
              <w:pStyle w:val="Heading5"/>
            </w:pPr>
          </w:p>
        </w:tc>
        <w:tc>
          <w:tcPr>
            <w:tcW w:w="7740" w:type="dxa"/>
          </w:tcPr>
          <w:p w14:paraId="18A17411" w14:textId="77777777" w:rsidR="00015132" w:rsidRDefault="00015132" w:rsidP="00015132">
            <w:pPr>
              <w:pStyle w:val="BlockText"/>
            </w:pPr>
          </w:p>
        </w:tc>
      </w:tr>
      <w:tr w:rsidR="00015132" w14:paraId="025983D7" w14:textId="77777777">
        <w:trPr>
          <w:cantSplit/>
        </w:trPr>
        <w:tc>
          <w:tcPr>
            <w:tcW w:w="1728" w:type="dxa"/>
          </w:tcPr>
          <w:p w14:paraId="485510A2" w14:textId="77777777" w:rsidR="00015132" w:rsidRDefault="00015132" w:rsidP="00015132">
            <w:pPr>
              <w:pStyle w:val="Heading5"/>
            </w:pPr>
          </w:p>
        </w:tc>
        <w:tc>
          <w:tcPr>
            <w:tcW w:w="7740" w:type="dxa"/>
          </w:tcPr>
          <w:p w14:paraId="026BF318" w14:textId="77777777" w:rsidR="00015132" w:rsidRDefault="00015132" w:rsidP="00015132">
            <w:pPr>
              <w:pStyle w:val="BlockText"/>
            </w:pPr>
          </w:p>
        </w:tc>
      </w:tr>
      <w:tr w:rsidR="0093400B" w14:paraId="66783C4C" w14:textId="77777777">
        <w:trPr>
          <w:cantSplit/>
        </w:trPr>
        <w:tc>
          <w:tcPr>
            <w:tcW w:w="1728" w:type="dxa"/>
          </w:tcPr>
          <w:p w14:paraId="3F23715A" w14:textId="77777777" w:rsidR="0093400B" w:rsidRDefault="0093400B" w:rsidP="003A5044">
            <w:pPr>
              <w:pStyle w:val="Heading5"/>
            </w:pPr>
          </w:p>
        </w:tc>
        <w:tc>
          <w:tcPr>
            <w:tcW w:w="7740" w:type="dxa"/>
          </w:tcPr>
          <w:p w14:paraId="4DC0548B" w14:textId="77777777" w:rsidR="0093400B" w:rsidRDefault="0093400B" w:rsidP="009F1A43">
            <w:pPr>
              <w:pStyle w:val="BlockText"/>
              <w:numPr>
                <w:ilvl w:val="0"/>
                <w:numId w:val="30"/>
              </w:numPr>
            </w:pPr>
            <w:r>
              <w:t xml:space="preserve">Click </w:t>
            </w:r>
            <w:r>
              <w:rPr>
                <w:b/>
                <w:bCs/>
              </w:rPr>
              <w:t>OK</w:t>
            </w:r>
            <w:r>
              <w:t xml:space="preserve"> on the confirmation box. Notice that it states that the PROS folder was created.</w:t>
            </w:r>
          </w:p>
        </w:tc>
      </w:tr>
    </w:tbl>
    <w:p w14:paraId="2DAE2DB7" w14:textId="77777777" w:rsidR="0093400B" w:rsidRDefault="0093400B" w:rsidP="0093400B">
      <w:pPr>
        <w:pStyle w:val="BlockLine"/>
      </w:pPr>
    </w:p>
    <w:tbl>
      <w:tblPr>
        <w:tblW w:w="0" w:type="auto"/>
        <w:tblLayout w:type="fixed"/>
        <w:tblLook w:val="0000" w:firstRow="0" w:lastRow="0" w:firstColumn="0" w:lastColumn="0" w:noHBand="0" w:noVBand="0"/>
      </w:tblPr>
      <w:tblGrid>
        <w:gridCol w:w="1728"/>
        <w:gridCol w:w="7740"/>
      </w:tblGrid>
      <w:tr w:rsidR="0093400B" w14:paraId="1C05E4FD" w14:textId="77777777">
        <w:trPr>
          <w:cantSplit/>
        </w:trPr>
        <w:tc>
          <w:tcPr>
            <w:tcW w:w="1728" w:type="dxa"/>
          </w:tcPr>
          <w:p w14:paraId="0E1C93DC" w14:textId="77777777" w:rsidR="0093400B" w:rsidRDefault="0093400B" w:rsidP="003A5044">
            <w:pPr>
              <w:pStyle w:val="Heading5"/>
            </w:pPr>
          </w:p>
        </w:tc>
        <w:tc>
          <w:tcPr>
            <w:tcW w:w="7740" w:type="dxa"/>
          </w:tcPr>
          <w:p w14:paraId="7961123F" w14:textId="3DF7D279" w:rsidR="0093400B" w:rsidRDefault="005B3403" w:rsidP="009F1A43">
            <w:pPr>
              <w:pStyle w:val="BlockText"/>
              <w:jc w:val="center"/>
            </w:pPr>
            <w:r>
              <w:rPr>
                <w:noProof/>
              </w:rPr>
              <w:drawing>
                <wp:inline distT="0" distB="0" distL="0" distR="0" wp14:anchorId="1E70E93C" wp14:editId="7E73DD25">
                  <wp:extent cx="2450465" cy="1126490"/>
                  <wp:effectExtent l="0" t="0" r="0" b="0"/>
                  <wp:docPr id="8" name="Picture 8" descr="Create Directory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e Directory mess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0465" cy="1126490"/>
                          </a:xfrm>
                          <a:prstGeom prst="rect">
                            <a:avLst/>
                          </a:prstGeom>
                          <a:noFill/>
                          <a:ln>
                            <a:noFill/>
                          </a:ln>
                        </pic:spPr>
                      </pic:pic>
                    </a:graphicData>
                  </a:graphic>
                </wp:inline>
              </w:drawing>
            </w:r>
          </w:p>
        </w:tc>
      </w:tr>
    </w:tbl>
    <w:p w14:paraId="292E792E" w14:textId="77777777" w:rsidR="0093400B" w:rsidRDefault="0093400B" w:rsidP="0093400B">
      <w:pPr>
        <w:pStyle w:val="BlockLine"/>
      </w:pPr>
    </w:p>
    <w:tbl>
      <w:tblPr>
        <w:tblW w:w="0" w:type="auto"/>
        <w:tblLayout w:type="fixed"/>
        <w:tblLook w:val="0000" w:firstRow="0" w:lastRow="0" w:firstColumn="0" w:lastColumn="0" w:noHBand="0" w:noVBand="0"/>
      </w:tblPr>
      <w:tblGrid>
        <w:gridCol w:w="1728"/>
        <w:gridCol w:w="7740"/>
      </w:tblGrid>
      <w:tr w:rsidR="0093400B" w14:paraId="461813C5" w14:textId="77777777">
        <w:trPr>
          <w:cantSplit/>
        </w:trPr>
        <w:tc>
          <w:tcPr>
            <w:tcW w:w="1728" w:type="dxa"/>
          </w:tcPr>
          <w:p w14:paraId="76EBA72F" w14:textId="77777777" w:rsidR="0093400B" w:rsidRDefault="0093400B" w:rsidP="003A5044">
            <w:pPr>
              <w:pStyle w:val="Heading5"/>
            </w:pPr>
          </w:p>
        </w:tc>
        <w:tc>
          <w:tcPr>
            <w:tcW w:w="7740" w:type="dxa"/>
          </w:tcPr>
          <w:p w14:paraId="4979AF3C" w14:textId="77777777" w:rsidR="009F1A43" w:rsidRDefault="009F1A43" w:rsidP="009F1A43">
            <w:pPr>
              <w:pStyle w:val="BlockText"/>
              <w:numPr>
                <w:ilvl w:val="0"/>
                <w:numId w:val="30"/>
              </w:numPr>
            </w:pPr>
            <w:r>
              <w:t xml:space="preserve">Click the </w:t>
            </w:r>
            <w:r>
              <w:rPr>
                <w:b/>
                <w:bCs/>
              </w:rPr>
              <w:t>Next</w:t>
            </w:r>
            <w:r>
              <w:t xml:space="preserve"> button on the </w:t>
            </w:r>
            <w:r>
              <w:rPr>
                <w:b/>
                <w:bCs/>
              </w:rPr>
              <w:t>Start Copying Files</w:t>
            </w:r>
            <w:r>
              <w:t xml:space="preserve"> dialog box.</w:t>
            </w:r>
          </w:p>
          <w:p w14:paraId="5C445FB2" w14:textId="77777777" w:rsidR="0093400B" w:rsidRDefault="0093400B" w:rsidP="009F1A43">
            <w:pPr>
              <w:pStyle w:val="BlockText"/>
            </w:pPr>
          </w:p>
        </w:tc>
      </w:tr>
    </w:tbl>
    <w:p w14:paraId="24BB39D2" w14:textId="77777777" w:rsidR="0093400B" w:rsidRDefault="0093400B" w:rsidP="0093400B">
      <w:pPr>
        <w:pStyle w:val="BlockLine"/>
        <w:rPr>
          <w:sz w:val="16"/>
        </w:rPr>
      </w:pPr>
    </w:p>
    <w:tbl>
      <w:tblPr>
        <w:tblW w:w="0" w:type="auto"/>
        <w:tblLayout w:type="fixed"/>
        <w:tblLook w:val="0000" w:firstRow="0" w:lastRow="0" w:firstColumn="0" w:lastColumn="0" w:noHBand="0" w:noVBand="0"/>
      </w:tblPr>
      <w:tblGrid>
        <w:gridCol w:w="1728"/>
        <w:gridCol w:w="7740"/>
      </w:tblGrid>
      <w:tr w:rsidR="0093400B" w14:paraId="1A7A3992" w14:textId="77777777">
        <w:trPr>
          <w:cantSplit/>
        </w:trPr>
        <w:tc>
          <w:tcPr>
            <w:tcW w:w="1728" w:type="dxa"/>
          </w:tcPr>
          <w:p w14:paraId="3DA5EB2E" w14:textId="77777777" w:rsidR="0093400B" w:rsidRDefault="0093400B" w:rsidP="003A5044">
            <w:pPr>
              <w:pStyle w:val="Heading5"/>
            </w:pPr>
          </w:p>
        </w:tc>
        <w:tc>
          <w:tcPr>
            <w:tcW w:w="7740" w:type="dxa"/>
          </w:tcPr>
          <w:p w14:paraId="213C1EE7" w14:textId="3CC4A9C0" w:rsidR="0093400B" w:rsidRDefault="005B3403" w:rsidP="009F1A43">
            <w:pPr>
              <w:pStyle w:val="BlockText"/>
              <w:jc w:val="center"/>
            </w:pPr>
            <w:r>
              <w:rPr>
                <w:noProof/>
              </w:rPr>
              <w:drawing>
                <wp:inline distT="0" distB="0" distL="0" distR="0" wp14:anchorId="6CB05D8A" wp14:editId="48493D62">
                  <wp:extent cx="4798695" cy="3606165"/>
                  <wp:effectExtent l="0" t="0" r="0" b="0"/>
                  <wp:docPr id="9" name="Picture 9" descr="Start Copying Fil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t Copying Files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8695" cy="3606165"/>
                          </a:xfrm>
                          <a:prstGeom prst="rect">
                            <a:avLst/>
                          </a:prstGeom>
                          <a:noFill/>
                          <a:ln>
                            <a:noFill/>
                          </a:ln>
                        </pic:spPr>
                      </pic:pic>
                    </a:graphicData>
                  </a:graphic>
                </wp:inline>
              </w:drawing>
            </w:r>
          </w:p>
        </w:tc>
      </w:tr>
    </w:tbl>
    <w:p w14:paraId="5DFF4B9C" w14:textId="77777777" w:rsidR="0093400B" w:rsidRDefault="0093400B" w:rsidP="0093400B">
      <w:pPr>
        <w:pStyle w:val="BlockLine"/>
      </w:pPr>
    </w:p>
    <w:tbl>
      <w:tblPr>
        <w:tblW w:w="0" w:type="auto"/>
        <w:tblLayout w:type="fixed"/>
        <w:tblLook w:val="0000" w:firstRow="0" w:lastRow="0" w:firstColumn="0" w:lastColumn="0" w:noHBand="0" w:noVBand="0"/>
      </w:tblPr>
      <w:tblGrid>
        <w:gridCol w:w="1728"/>
        <w:gridCol w:w="7740"/>
      </w:tblGrid>
      <w:tr w:rsidR="0093400B" w14:paraId="41BD90DB" w14:textId="77777777">
        <w:trPr>
          <w:cantSplit/>
        </w:trPr>
        <w:tc>
          <w:tcPr>
            <w:tcW w:w="1728" w:type="dxa"/>
          </w:tcPr>
          <w:p w14:paraId="26049B01" w14:textId="77777777" w:rsidR="0093400B" w:rsidRDefault="0093400B" w:rsidP="003A5044">
            <w:pPr>
              <w:pStyle w:val="Heading5"/>
            </w:pPr>
          </w:p>
        </w:tc>
        <w:tc>
          <w:tcPr>
            <w:tcW w:w="7740" w:type="dxa"/>
          </w:tcPr>
          <w:p w14:paraId="19BB4E75" w14:textId="77777777" w:rsidR="0093400B" w:rsidRDefault="009F1A43" w:rsidP="009F1A43">
            <w:pPr>
              <w:pStyle w:val="BlockText"/>
              <w:numPr>
                <w:ilvl w:val="0"/>
                <w:numId w:val="30"/>
              </w:numPr>
            </w:pPr>
            <w:r>
              <w:t xml:space="preserve">Click the </w:t>
            </w:r>
            <w:r w:rsidRPr="009F1A43">
              <w:rPr>
                <w:b/>
                <w:bCs/>
              </w:rPr>
              <w:t>Finish</w:t>
            </w:r>
            <w:r>
              <w:t xml:space="preserve"> button on the </w:t>
            </w:r>
            <w:r w:rsidRPr="009F1A43">
              <w:rPr>
                <w:b/>
              </w:rPr>
              <w:t>InstallShield Wizard Complete</w:t>
            </w:r>
            <w:r>
              <w:t xml:space="preserve"> window.</w:t>
            </w:r>
          </w:p>
        </w:tc>
      </w:tr>
    </w:tbl>
    <w:p w14:paraId="206AFDCC" w14:textId="77777777" w:rsidR="0093400B" w:rsidRDefault="0093400B" w:rsidP="0093400B">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93400B" w14:paraId="7347DB14" w14:textId="77777777">
        <w:trPr>
          <w:cantSplit/>
        </w:trPr>
        <w:tc>
          <w:tcPr>
            <w:tcW w:w="1728" w:type="dxa"/>
          </w:tcPr>
          <w:p w14:paraId="43974597" w14:textId="77777777" w:rsidR="0093400B" w:rsidRDefault="0093400B" w:rsidP="003A5044">
            <w:pPr>
              <w:pStyle w:val="Heading5"/>
            </w:pPr>
          </w:p>
        </w:tc>
        <w:tc>
          <w:tcPr>
            <w:tcW w:w="7740" w:type="dxa"/>
          </w:tcPr>
          <w:p w14:paraId="1D557A77" w14:textId="5F1700EF" w:rsidR="0093400B" w:rsidRDefault="005B3403" w:rsidP="009F1A43">
            <w:pPr>
              <w:pStyle w:val="BlockText"/>
              <w:jc w:val="center"/>
            </w:pPr>
            <w:r>
              <w:rPr>
                <w:noProof/>
              </w:rPr>
              <w:drawing>
                <wp:inline distT="0" distB="0" distL="0" distR="0" wp14:anchorId="4501608F" wp14:editId="7DF5F077">
                  <wp:extent cx="4798695" cy="3606165"/>
                  <wp:effectExtent l="0" t="0" r="0" b="0"/>
                  <wp:docPr id="10" name="Picture 10" descr="InstallShield Wizard Complet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llShield Wizard Complete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8695" cy="3606165"/>
                          </a:xfrm>
                          <a:prstGeom prst="rect">
                            <a:avLst/>
                          </a:prstGeom>
                          <a:noFill/>
                          <a:ln>
                            <a:noFill/>
                          </a:ln>
                        </pic:spPr>
                      </pic:pic>
                    </a:graphicData>
                  </a:graphic>
                </wp:inline>
              </w:drawing>
            </w:r>
          </w:p>
        </w:tc>
      </w:tr>
    </w:tbl>
    <w:p w14:paraId="26AC82C8" w14:textId="77777777" w:rsidR="0093400B" w:rsidRDefault="0093400B" w:rsidP="0093400B">
      <w:pPr>
        <w:pStyle w:val="BlockLine"/>
        <w:rPr>
          <w:sz w:val="16"/>
        </w:rPr>
      </w:pPr>
    </w:p>
    <w:tbl>
      <w:tblPr>
        <w:tblW w:w="0" w:type="auto"/>
        <w:tblLayout w:type="fixed"/>
        <w:tblLook w:val="0000" w:firstRow="0" w:lastRow="0" w:firstColumn="0" w:lastColumn="0" w:noHBand="0" w:noVBand="0"/>
      </w:tblPr>
      <w:tblGrid>
        <w:gridCol w:w="1728"/>
        <w:gridCol w:w="7740"/>
      </w:tblGrid>
      <w:tr w:rsidR="0093400B" w14:paraId="5F874E34" w14:textId="77777777">
        <w:trPr>
          <w:cantSplit/>
        </w:trPr>
        <w:tc>
          <w:tcPr>
            <w:tcW w:w="1728" w:type="dxa"/>
          </w:tcPr>
          <w:p w14:paraId="4321F784" w14:textId="77777777" w:rsidR="0093400B" w:rsidRDefault="0093400B" w:rsidP="003A5044">
            <w:pPr>
              <w:pStyle w:val="Heading5"/>
            </w:pPr>
          </w:p>
        </w:tc>
        <w:tc>
          <w:tcPr>
            <w:tcW w:w="7740" w:type="dxa"/>
          </w:tcPr>
          <w:p w14:paraId="09215A06" w14:textId="77777777" w:rsidR="0093400B" w:rsidRDefault="009F1A43" w:rsidP="003A5044">
            <w:pPr>
              <w:pStyle w:val="BlockText"/>
            </w:pPr>
            <w:r>
              <w:t>Setup is almost complete. The final step of the installation is to set up your Hosts file. Proceed to the next section.</w:t>
            </w:r>
          </w:p>
        </w:tc>
      </w:tr>
    </w:tbl>
    <w:p w14:paraId="64CFF94E" w14:textId="77777777" w:rsidR="001810BD" w:rsidRPr="00085D5E" w:rsidRDefault="001810BD">
      <w:pPr>
        <w:pStyle w:val="BlockLine"/>
        <w:rPr>
          <w:sz w:val="16"/>
        </w:rPr>
      </w:pPr>
    </w:p>
    <w:p w14:paraId="199C0C11" w14:textId="77777777" w:rsidR="002E1715" w:rsidRDefault="002E1715" w:rsidP="002E1715">
      <w:pPr>
        <w:sectPr w:rsidR="002E1715" w:rsidSect="00FC045C">
          <w:type w:val="oddPage"/>
          <w:pgSz w:w="12240" w:h="15840" w:code="1"/>
          <w:pgMar w:top="1440" w:right="1440" w:bottom="1440" w:left="1440" w:header="709" w:footer="709" w:gutter="0"/>
          <w:cols w:space="720"/>
          <w:docGrid w:linePitch="326"/>
        </w:sectPr>
      </w:pPr>
    </w:p>
    <w:p w14:paraId="12879CC7" w14:textId="77777777" w:rsidR="002E1715" w:rsidRPr="00252053" w:rsidRDefault="00666D2F" w:rsidP="002E1715">
      <w:pPr>
        <w:pStyle w:val="Heading2"/>
      </w:pPr>
      <w:bookmarkStart w:id="12" w:name="_Toc165966399"/>
      <w:r>
        <w:lastRenderedPageBreak/>
        <w:t xml:space="preserve">Post </w:t>
      </w:r>
      <w:r w:rsidR="002E1715">
        <w:t>I</w:t>
      </w:r>
      <w:r w:rsidR="002E1715" w:rsidRPr="00252053">
        <w:t>nstallation</w:t>
      </w:r>
      <w:bookmarkEnd w:id="12"/>
    </w:p>
    <w:p w14:paraId="77964566" w14:textId="77777777" w:rsidR="002E1715" w:rsidRDefault="000D24B8" w:rsidP="002E1715">
      <w:pPr>
        <w:pStyle w:val="Heading4"/>
      </w:pPr>
      <w:bookmarkStart w:id="13" w:name="_Toc165966400"/>
      <w:r>
        <w:t xml:space="preserve">Setting Up the </w:t>
      </w:r>
      <w:r w:rsidR="002E1715">
        <w:t>Hosts File</w:t>
      </w:r>
      <w:bookmarkEnd w:id="13"/>
      <w:r w:rsidR="002E1715">
        <w:t xml:space="preserve"> </w:t>
      </w:r>
    </w:p>
    <w:p w14:paraId="5AF1425B" w14:textId="77777777" w:rsidR="002E1715" w:rsidRDefault="002E1715" w:rsidP="002E1715">
      <w:pPr>
        <w:pStyle w:val="BlockLine"/>
        <w:pBdr>
          <w:top w:val="single" w:sz="6" w:space="0" w:color="auto"/>
        </w:pBdr>
      </w:pPr>
    </w:p>
    <w:tbl>
      <w:tblPr>
        <w:tblW w:w="0" w:type="auto"/>
        <w:tblLayout w:type="fixed"/>
        <w:tblLook w:val="0000" w:firstRow="0" w:lastRow="0" w:firstColumn="0" w:lastColumn="0" w:noHBand="0" w:noVBand="0"/>
      </w:tblPr>
      <w:tblGrid>
        <w:gridCol w:w="1728"/>
        <w:gridCol w:w="7740"/>
      </w:tblGrid>
      <w:tr w:rsidR="002E1715" w14:paraId="02502718" w14:textId="77777777">
        <w:trPr>
          <w:cantSplit/>
        </w:trPr>
        <w:tc>
          <w:tcPr>
            <w:tcW w:w="1728" w:type="dxa"/>
          </w:tcPr>
          <w:p w14:paraId="748B70E7" w14:textId="77777777" w:rsidR="002E1715" w:rsidRDefault="002E1715" w:rsidP="00C81FA4">
            <w:pPr>
              <w:pStyle w:val="Heading5"/>
            </w:pPr>
            <w:r>
              <w:t>HOSTS file</w:t>
            </w:r>
          </w:p>
        </w:tc>
        <w:tc>
          <w:tcPr>
            <w:tcW w:w="7740" w:type="dxa"/>
          </w:tcPr>
          <w:p w14:paraId="24773193" w14:textId="77777777" w:rsidR="002E1715" w:rsidRDefault="002E1715" w:rsidP="0093400B">
            <w:pPr>
              <w:pStyle w:val="BlockText"/>
            </w:pPr>
            <w:r>
              <w:t xml:space="preserve">A link must be established between the client and the server via the PC’s Hosts file and the PC’s Windows Registry. The </w:t>
            </w:r>
            <w:r w:rsidR="007E61A7">
              <w:t xml:space="preserve">Windows 2000/XP </w:t>
            </w:r>
            <w:r>
              <w:t>Hosts file (no extension) is located in the following directory:</w:t>
            </w:r>
          </w:p>
          <w:p w14:paraId="0BB59E5C" w14:textId="77777777" w:rsidR="002E1715" w:rsidRDefault="002E1715" w:rsidP="0093400B">
            <w:pPr>
              <w:pStyle w:val="BlockText"/>
            </w:pPr>
          </w:p>
          <w:p w14:paraId="5188ED9D" w14:textId="77777777" w:rsidR="002E1715" w:rsidRDefault="002E1715" w:rsidP="0093400B">
            <w:pPr>
              <w:pStyle w:val="BlockText"/>
            </w:pPr>
            <w:r>
              <w:tab/>
            </w:r>
            <w:r w:rsidR="007E61A7">
              <w:t>C:\W</w:t>
            </w:r>
            <w:r w:rsidR="00F171F8">
              <w:t>INDOWS</w:t>
            </w:r>
            <w:r w:rsidR="007E61A7">
              <w:t>\</w:t>
            </w:r>
            <w:r w:rsidR="00F171F8">
              <w:t>s</w:t>
            </w:r>
            <w:r w:rsidR="007E61A7">
              <w:t>ystem32\</w:t>
            </w:r>
            <w:r w:rsidR="00F171F8">
              <w:t>d</w:t>
            </w:r>
            <w:r w:rsidR="007E61A7">
              <w:t>rivers\</w:t>
            </w:r>
            <w:r w:rsidR="00F171F8">
              <w:t>e</w:t>
            </w:r>
            <w:r w:rsidR="007E61A7">
              <w:t>tc</w:t>
            </w:r>
          </w:p>
          <w:p w14:paraId="0D1070BD" w14:textId="77777777" w:rsidR="002E1715" w:rsidRDefault="002E1715" w:rsidP="0093400B">
            <w:pPr>
              <w:pStyle w:val="BlockText"/>
            </w:pPr>
          </w:p>
          <w:p w14:paraId="4AC1A7D3" w14:textId="77777777" w:rsidR="002E1715" w:rsidRDefault="002E1715" w:rsidP="0093400B">
            <w:pPr>
              <w:pStyle w:val="BlockText"/>
            </w:pPr>
            <w:r>
              <w:t>If the Hosts file does not e</w:t>
            </w:r>
            <w:r w:rsidR="00FA1330">
              <w:t xml:space="preserve">xist, it must be created. </w:t>
            </w:r>
            <w:r>
              <w:t>(There may be a sample Hosts file name</w:t>
            </w:r>
            <w:r w:rsidR="00FA1330">
              <w:t xml:space="preserve">d hosts.sam already in place.) </w:t>
            </w:r>
          </w:p>
        </w:tc>
      </w:tr>
    </w:tbl>
    <w:p w14:paraId="57F8643D" w14:textId="77777777" w:rsidR="00201E3A" w:rsidRDefault="00201E3A" w:rsidP="00201E3A">
      <w:pPr>
        <w:pStyle w:val="BlockLine"/>
      </w:pPr>
    </w:p>
    <w:tbl>
      <w:tblPr>
        <w:tblW w:w="0" w:type="auto"/>
        <w:tblLayout w:type="fixed"/>
        <w:tblLook w:val="0000" w:firstRow="0" w:lastRow="0" w:firstColumn="0" w:lastColumn="0" w:noHBand="0" w:noVBand="0"/>
      </w:tblPr>
      <w:tblGrid>
        <w:gridCol w:w="1728"/>
        <w:gridCol w:w="7740"/>
      </w:tblGrid>
      <w:tr w:rsidR="00201E3A" w14:paraId="51A17F1B" w14:textId="77777777">
        <w:trPr>
          <w:cantSplit/>
        </w:trPr>
        <w:tc>
          <w:tcPr>
            <w:tcW w:w="1728" w:type="dxa"/>
          </w:tcPr>
          <w:p w14:paraId="6F2A4B8E" w14:textId="77777777" w:rsidR="00201E3A" w:rsidRDefault="00201E3A" w:rsidP="00B444C8">
            <w:pPr>
              <w:pStyle w:val="Heading5"/>
            </w:pPr>
            <w:r>
              <w:t>N</w:t>
            </w:r>
            <w:r w:rsidR="007F6B64">
              <w:t>OTE</w:t>
            </w:r>
          </w:p>
        </w:tc>
        <w:tc>
          <w:tcPr>
            <w:tcW w:w="7740" w:type="dxa"/>
          </w:tcPr>
          <w:p w14:paraId="44A17DCC" w14:textId="77777777" w:rsidR="00201E3A" w:rsidRDefault="00201E3A" w:rsidP="0093400B">
            <w:pPr>
              <w:pStyle w:val="BlockText"/>
            </w:pPr>
            <w:r w:rsidRPr="00BF277E">
              <w:rPr>
                <w:b/>
              </w:rPr>
              <w:t>Note:</w:t>
            </w:r>
            <w:r>
              <w:t xml:space="preserve"> If you create the file with Notepad, Notepad automatically adds a .txt extension. </w:t>
            </w:r>
          </w:p>
          <w:p w14:paraId="0263D4A7" w14:textId="77777777" w:rsidR="00201E3A" w:rsidRDefault="00201E3A" w:rsidP="0093400B">
            <w:pPr>
              <w:pStyle w:val="BlockText"/>
            </w:pPr>
          </w:p>
          <w:p w14:paraId="4AE1C077" w14:textId="77777777" w:rsidR="00201E3A" w:rsidRDefault="00201E3A" w:rsidP="0093400B">
            <w:pPr>
              <w:pStyle w:val="BlockText"/>
            </w:pPr>
            <w:r>
              <w:t>To remove the extension, use Explorer to rename the file from Hosts.txt to Hosts</w:t>
            </w:r>
          </w:p>
        </w:tc>
      </w:tr>
    </w:tbl>
    <w:p w14:paraId="3B96128A" w14:textId="77777777" w:rsidR="002E1715" w:rsidRDefault="002E1715" w:rsidP="002E1715">
      <w:pPr>
        <w:pStyle w:val="BlockLine"/>
      </w:pPr>
    </w:p>
    <w:tbl>
      <w:tblPr>
        <w:tblW w:w="0" w:type="auto"/>
        <w:tblLayout w:type="fixed"/>
        <w:tblLook w:val="0000" w:firstRow="0" w:lastRow="0" w:firstColumn="0" w:lastColumn="0" w:noHBand="0" w:noVBand="0"/>
      </w:tblPr>
      <w:tblGrid>
        <w:gridCol w:w="1728"/>
        <w:gridCol w:w="7740"/>
      </w:tblGrid>
      <w:tr w:rsidR="002E1715" w14:paraId="5308719B" w14:textId="77777777">
        <w:trPr>
          <w:cantSplit/>
        </w:trPr>
        <w:tc>
          <w:tcPr>
            <w:tcW w:w="1728" w:type="dxa"/>
          </w:tcPr>
          <w:p w14:paraId="075208E9" w14:textId="77777777" w:rsidR="002E1715" w:rsidRDefault="00D6128F" w:rsidP="00C81FA4">
            <w:pPr>
              <w:pStyle w:val="Heading5"/>
            </w:pPr>
            <w:r>
              <w:t>CAUTION</w:t>
            </w:r>
          </w:p>
        </w:tc>
        <w:tc>
          <w:tcPr>
            <w:tcW w:w="7740" w:type="dxa"/>
          </w:tcPr>
          <w:p w14:paraId="712C7EC6" w14:textId="77777777" w:rsidR="002E1715" w:rsidRDefault="002E1715" w:rsidP="0093400B">
            <w:pPr>
              <w:pStyle w:val="BlockText"/>
            </w:pPr>
            <w:r>
              <w:t xml:space="preserve">If the Hosts file already exists, do not delete anything.  </w:t>
            </w:r>
          </w:p>
        </w:tc>
      </w:tr>
    </w:tbl>
    <w:p w14:paraId="05FB34EF" w14:textId="77777777" w:rsidR="007E61A7" w:rsidRDefault="007E61A7" w:rsidP="007E61A7">
      <w:pPr>
        <w:pStyle w:val="BlockLine"/>
      </w:pPr>
    </w:p>
    <w:tbl>
      <w:tblPr>
        <w:tblW w:w="0" w:type="auto"/>
        <w:tblLayout w:type="fixed"/>
        <w:tblLook w:val="0000" w:firstRow="0" w:lastRow="0" w:firstColumn="0" w:lastColumn="0" w:noHBand="0" w:noVBand="0"/>
      </w:tblPr>
      <w:tblGrid>
        <w:gridCol w:w="1728"/>
        <w:gridCol w:w="7740"/>
      </w:tblGrid>
      <w:tr w:rsidR="007E61A7" w14:paraId="26FF46E0" w14:textId="77777777">
        <w:trPr>
          <w:cantSplit/>
        </w:trPr>
        <w:tc>
          <w:tcPr>
            <w:tcW w:w="1728" w:type="dxa"/>
          </w:tcPr>
          <w:p w14:paraId="112A5E56" w14:textId="77777777" w:rsidR="007E61A7" w:rsidRDefault="007E61A7" w:rsidP="00B444C8">
            <w:pPr>
              <w:pStyle w:val="Heading5"/>
            </w:pPr>
            <w:r>
              <w:t>Sample HOSTS file viewed in Notepad</w:t>
            </w:r>
          </w:p>
        </w:tc>
        <w:tc>
          <w:tcPr>
            <w:tcW w:w="7740" w:type="dxa"/>
          </w:tcPr>
          <w:p w14:paraId="2171D4D9" w14:textId="6ACF7E4F" w:rsidR="007E61A7" w:rsidRDefault="005B3403" w:rsidP="009F1A43">
            <w:pPr>
              <w:pStyle w:val="BlockText"/>
              <w:jc w:val="center"/>
            </w:pPr>
            <w:r>
              <w:rPr>
                <w:noProof/>
              </w:rPr>
              <w:drawing>
                <wp:inline distT="0" distB="0" distL="0" distR="0" wp14:anchorId="60E2174D" wp14:editId="305FEB38">
                  <wp:extent cx="4352290" cy="2984500"/>
                  <wp:effectExtent l="0" t="0" r="0" b="0"/>
                  <wp:docPr id="11" name="Picture 11" descr="Sample HOSTS file viewed in Note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mple HOSTS file viewed in Notepa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2290" cy="2984500"/>
                          </a:xfrm>
                          <a:prstGeom prst="rect">
                            <a:avLst/>
                          </a:prstGeom>
                          <a:noFill/>
                          <a:ln>
                            <a:noFill/>
                          </a:ln>
                        </pic:spPr>
                      </pic:pic>
                    </a:graphicData>
                  </a:graphic>
                </wp:inline>
              </w:drawing>
            </w:r>
          </w:p>
        </w:tc>
      </w:tr>
    </w:tbl>
    <w:p w14:paraId="2A4EC223" w14:textId="77777777" w:rsidR="006F5DC8" w:rsidRDefault="006F5DC8" w:rsidP="006F5DC8">
      <w:pPr>
        <w:pStyle w:val="BlockLine"/>
        <w:rPr>
          <w:sz w:val="16"/>
        </w:rPr>
      </w:pPr>
    </w:p>
    <w:tbl>
      <w:tblPr>
        <w:tblW w:w="0" w:type="auto"/>
        <w:tblLayout w:type="fixed"/>
        <w:tblLook w:val="0000" w:firstRow="0" w:lastRow="0" w:firstColumn="0" w:lastColumn="0" w:noHBand="0" w:noVBand="0"/>
      </w:tblPr>
      <w:tblGrid>
        <w:gridCol w:w="1728"/>
        <w:gridCol w:w="7740"/>
      </w:tblGrid>
      <w:tr w:rsidR="006F5DC8" w14:paraId="4313EBAD" w14:textId="77777777">
        <w:trPr>
          <w:cantSplit/>
        </w:trPr>
        <w:tc>
          <w:tcPr>
            <w:tcW w:w="1728" w:type="dxa"/>
          </w:tcPr>
          <w:p w14:paraId="2A7A8C7C" w14:textId="77777777" w:rsidR="006F5DC8" w:rsidRDefault="00DB3FED" w:rsidP="00B444C8">
            <w:pPr>
              <w:pStyle w:val="Heading5"/>
            </w:pPr>
            <w:r>
              <w:lastRenderedPageBreak/>
              <w:t xml:space="preserve">Simple Hosts file </w:t>
            </w:r>
            <w:r w:rsidR="006F5DC8">
              <w:t>update</w:t>
            </w:r>
          </w:p>
        </w:tc>
        <w:tc>
          <w:tcPr>
            <w:tcW w:w="7740" w:type="dxa"/>
          </w:tcPr>
          <w:p w14:paraId="3A6C4DBC" w14:textId="77777777" w:rsidR="004D5F8F" w:rsidRDefault="004D5F8F" w:rsidP="0093400B">
            <w:pPr>
              <w:pStyle w:val="BlockText"/>
            </w:pPr>
            <w:r w:rsidRPr="004D5F8F">
              <w:rPr>
                <w:b/>
              </w:rPr>
              <w:t>If the user needs to access only one</w:t>
            </w:r>
            <w:r>
              <w:rPr>
                <w:b/>
              </w:rPr>
              <w:t xml:space="preserve"> GUI server</w:t>
            </w:r>
            <w:r w:rsidRPr="004D5F8F">
              <w:rPr>
                <w:b/>
              </w:rPr>
              <w:t xml:space="preserve"> and the server port is 9200</w:t>
            </w:r>
            <w:r>
              <w:t xml:space="preserve">, then add a line to the Hosts file as shown in the example above using the IP address provided by the server administrator.  </w:t>
            </w:r>
          </w:p>
          <w:p w14:paraId="67EEF338" w14:textId="77777777" w:rsidR="004D5F8F" w:rsidRDefault="004D5F8F" w:rsidP="0093400B">
            <w:pPr>
              <w:pStyle w:val="BlockText"/>
            </w:pPr>
          </w:p>
          <w:p w14:paraId="54F5A7F3" w14:textId="77777777" w:rsidR="006F5DC8" w:rsidRDefault="004D5F8F" w:rsidP="0093400B">
            <w:pPr>
              <w:pStyle w:val="BlockText"/>
            </w:pPr>
            <w:r w:rsidRPr="004D5F8F">
              <w:rPr>
                <w:b/>
              </w:rPr>
              <w:t>Note:</w:t>
            </w:r>
            <w:r>
              <w:t xml:space="preserve"> There must be at least one space between the address and the name.  There can be no spaces in the name itself. After you’ve updated the Hosts file and saved it, make sure the file still does not have an extension. If it does, remove it.</w:t>
            </w:r>
          </w:p>
          <w:p w14:paraId="6F38F1BC" w14:textId="77777777" w:rsidR="004D5F8F" w:rsidRDefault="004D5F8F" w:rsidP="0093400B">
            <w:pPr>
              <w:pStyle w:val="BlockText"/>
            </w:pPr>
          </w:p>
          <w:p w14:paraId="769EBF0A" w14:textId="77777777" w:rsidR="004D5F8F" w:rsidRDefault="004D5F8F" w:rsidP="0093400B">
            <w:pPr>
              <w:pStyle w:val="BlockText"/>
            </w:pPr>
            <w:r w:rsidRPr="009F1A43">
              <w:rPr>
                <w:b/>
              </w:rPr>
              <w:t xml:space="preserve">If the server port is </w:t>
            </w:r>
            <w:r w:rsidRPr="009F1A43">
              <w:rPr>
                <w:b/>
                <w:bCs/>
              </w:rPr>
              <w:t>not</w:t>
            </w:r>
            <w:r w:rsidRPr="009F1A43">
              <w:rPr>
                <w:b/>
              </w:rPr>
              <w:t xml:space="preserve"> 9200 and/or if the user needs to access multiple GUI servers,</w:t>
            </w:r>
            <w:r>
              <w:t xml:space="preserve"> then you must run the ServerList utility described below.</w:t>
            </w:r>
          </w:p>
        </w:tc>
      </w:tr>
    </w:tbl>
    <w:p w14:paraId="6E452E3A" w14:textId="77777777" w:rsidR="007E61A7" w:rsidRDefault="007E61A7" w:rsidP="007E61A7">
      <w:pPr>
        <w:pStyle w:val="BlockLine"/>
      </w:pPr>
    </w:p>
    <w:tbl>
      <w:tblPr>
        <w:tblW w:w="0" w:type="auto"/>
        <w:tblLayout w:type="fixed"/>
        <w:tblLook w:val="0000" w:firstRow="0" w:lastRow="0" w:firstColumn="0" w:lastColumn="0" w:noHBand="0" w:noVBand="0"/>
      </w:tblPr>
      <w:tblGrid>
        <w:gridCol w:w="1728"/>
        <w:gridCol w:w="7740"/>
      </w:tblGrid>
      <w:tr w:rsidR="002E1715" w14:paraId="17B40620" w14:textId="77777777">
        <w:trPr>
          <w:cantSplit/>
        </w:trPr>
        <w:tc>
          <w:tcPr>
            <w:tcW w:w="1728" w:type="dxa"/>
          </w:tcPr>
          <w:p w14:paraId="6F0B53DD" w14:textId="77777777" w:rsidR="002E1715" w:rsidRDefault="0030234E" w:rsidP="00C81FA4">
            <w:pPr>
              <w:pStyle w:val="Heading5"/>
            </w:pPr>
            <w:r>
              <w:t xml:space="preserve">Hosts file update </w:t>
            </w:r>
            <w:r w:rsidR="004D5F8F">
              <w:t>using the ServerList utility</w:t>
            </w:r>
          </w:p>
        </w:tc>
        <w:tc>
          <w:tcPr>
            <w:tcW w:w="7740" w:type="dxa"/>
          </w:tcPr>
          <w:p w14:paraId="209D3B99" w14:textId="77777777" w:rsidR="002E1715" w:rsidRDefault="002E1715" w:rsidP="0093400B">
            <w:pPr>
              <w:pStyle w:val="BlockText"/>
            </w:pPr>
            <w:r>
              <w:t>Follow these instructions for updating the Hosts file</w:t>
            </w:r>
            <w:r w:rsidR="003F1648">
              <w:t xml:space="preserve"> in conjunction with the ServerList utility</w:t>
            </w:r>
            <w:r>
              <w:t>.</w:t>
            </w:r>
          </w:p>
          <w:p w14:paraId="4B042F3A" w14:textId="77777777" w:rsidR="00D6128F" w:rsidRDefault="00D6128F" w:rsidP="0093400B">
            <w:pPr>
              <w:pStyle w:val="BlockText"/>
            </w:pPr>
          </w:p>
          <w:p w14:paraId="7A94AB51" w14:textId="77777777" w:rsidR="00D6128F" w:rsidRDefault="00657939" w:rsidP="009F1A43">
            <w:pPr>
              <w:pStyle w:val="BlockText"/>
              <w:numPr>
                <w:ilvl w:val="0"/>
                <w:numId w:val="35"/>
              </w:numPr>
            </w:pPr>
            <w:r>
              <w:t>A</w:t>
            </w:r>
            <w:r w:rsidR="00D6128F">
              <w:t>dd the GUI server IP addresses and names to the Hosts file:</w:t>
            </w:r>
            <w:r>
              <w:br/>
            </w:r>
          </w:p>
          <w:p w14:paraId="347D4E2B" w14:textId="77777777" w:rsidR="00D6128F" w:rsidRDefault="00D6128F" w:rsidP="00D6128F">
            <w:pPr>
              <w:pStyle w:val="BulletText1"/>
              <w:numPr>
                <w:ilvl w:val="1"/>
                <w:numId w:val="20"/>
              </w:numPr>
            </w:pPr>
            <w:r>
              <w:t>BrokerServer1 (Use any names you like.)</w:t>
            </w:r>
          </w:p>
          <w:p w14:paraId="462C9852" w14:textId="77777777" w:rsidR="00D6128F" w:rsidRDefault="00D6128F" w:rsidP="009F1A43">
            <w:pPr>
              <w:pStyle w:val="BlockText"/>
              <w:numPr>
                <w:ilvl w:val="1"/>
                <w:numId w:val="20"/>
              </w:numPr>
            </w:pPr>
            <w:r>
              <w:t>BrokerServer2</w:t>
            </w:r>
          </w:p>
          <w:p w14:paraId="37DC4D51" w14:textId="77777777" w:rsidR="00574585" w:rsidRDefault="00574585" w:rsidP="0093400B">
            <w:pPr>
              <w:pStyle w:val="BlockText"/>
            </w:pPr>
          </w:p>
          <w:p w14:paraId="198EF9DD" w14:textId="77777777" w:rsidR="00574585" w:rsidRDefault="00574585" w:rsidP="009F1A43">
            <w:pPr>
              <w:pStyle w:val="BlockText"/>
              <w:ind w:left="720"/>
            </w:pPr>
            <w:r w:rsidRPr="004D5F8F">
              <w:rPr>
                <w:b/>
              </w:rPr>
              <w:t>Note</w:t>
            </w:r>
            <w:r>
              <w:rPr>
                <w:b/>
              </w:rPr>
              <w:t>s</w:t>
            </w:r>
            <w:r w:rsidRPr="004D5F8F">
              <w:rPr>
                <w:b/>
              </w:rPr>
              <w:t>:</w:t>
            </w:r>
            <w:r>
              <w:t xml:space="preserve"> There must be at least one space between the address and the name.  There can be no spaces in the name itself. </w:t>
            </w:r>
          </w:p>
          <w:p w14:paraId="1D145A2B" w14:textId="77777777" w:rsidR="00574585" w:rsidRDefault="00574585" w:rsidP="0093400B">
            <w:pPr>
              <w:pStyle w:val="BlockText"/>
            </w:pPr>
          </w:p>
          <w:p w14:paraId="30D3F704" w14:textId="77777777" w:rsidR="00574585" w:rsidRDefault="00574585" w:rsidP="009F1A43">
            <w:pPr>
              <w:pStyle w:val="BlockText"/>
              <w:ind w:left="720"/>
            </w:pPr>
            <w:r>
              <w:t>After you’ve updated the Hosts file and saved it, make sure the file still does not have an extension. If it does, remove it.</w:t>
            </w:r>
          </w:p>
          <w:p w14:paraId="4EB834A9" w14:textId="77777777" w:rsidR="00D6128F" w:rsidRDefault="00574585" w:rsidP="009F1A43">
            <w:pPr>
              <w:pStyle w:val="BlockText"/>
              <w:numPr>
                <w:ilvl w:val="0"/>
                <w:numId w:val="35"/>
              </w:numPr>
            </w:pPr>
            <w:r>
              <w:t>R</w:t>
            </w:r>
            <w:r w:rsidR="00D6128F">
              <w:t>un the ServerList Utility</w:t>
            </w:r>
            <w:r>
              <w:t xml:space="preserve"> (ServerList.exe)</w:t>
            </w:r>
            <w:r w:rsidR="00D6128F">
              <w:t>, which is installed in the following folder:</w:t>
            </w:r>
          </w:p>
          <w:p w14:paraId="0BC919EE" w14:textId="77777777" w:rsidR="00D6128F" w:rsidRDefault="00D6128F" w:rsidP="0093400B">
            <w:pPr>
              <w:pStyle w:val="BlockText"/>
            </w:pPr>
          </w:p>
          <w:p w14:paraId="3CF46D78" w14:textId="77777777" w:rsidR="00D6128F" w:rsidRPr="009F1A43" w:rsidRDefault="00D6128F" w:rsidP="009F1A43">
            <w:pPr>
              <w:pStyle w:val="BlockText"/>
              <w:ind w:left="720"/>
            </w:pPr>
            <w:r w:rsidRPr="009F1A43">
              <w:t>C:\Program Files\Vista\PROS</w:t>
            </w:r>
          </w:p>
          <w:p w14:paraId="08185C4E" w14:textId="77777777" w:rsidR="00D6128F" w:rsidRPr="009F1A43" w:rsidRDefault="00D6128F" w:rsidP="0093400B">
            <w:pPr>
              <w:pStyle w:val="BlockText"/>
            </w:pPr>
          </w:p>
          <w:p w14:paraId="2999C94B" w14:textId="77777777" w:rsidR="00D6128F" w:rsidRDefault="00D6128F" w:rsidP="00D6128F">
            <w:pPr>
              <w:pStyle w:val="BulletText1"/>
              <w:ind w:left="720"/>
            </w:pPr>
            <w:r>
              <w:t xml:space="preserve">The left windowpane of the ServerList utility shows those servers that have been set up as Host Servers in the HOSTS file.  </w:t>
            </w:r>
          </w:p>
          <w:p w14:paraId="0BCC1B7D" w14:textId="77777777" w:rsidR="00D6128F" w:rsidRDefault="00D6128F" w:rsidP="00D6128F">
            <w:pPr>
              <w:pStyle w:val="BulletText1"/>
              <w:ind w:left="720"/>
            </w:pPr>
          </w:p>
          <w:p w14:paraId="30474AB3" w14:textId="77777777" w:rsidR="00D6128F" w:rsidRPr="00D6128F" w:rsidRDefault="00D6128F" w:rsidP="009F1A43">
            <w:pPr>
              <w:pStyle w:val="BlockText"/>
              <w:ind w:left="720"/>
            </w:pPr>
            <w:r>
              <w:t>The right windowpane shows those servers that have been set up as Broker servers.</w:t>
            </w:r>
          </w:p>
          <w:p w14:paraId="3A098906" w14:textId="77777777" w:rsidR="00D6128F" w:rsidRDefault="00D6128F" w:rsidP="009F1A43">
            <w:pPr>
              <w:pStyle w:val="BlockText"/>
              <w:numPr>
                <w:ilvl w:val="0"/>
                <w:numId w:val="35"/>
              </w:numPr>
            </w:pPr>
            <w:r>
              <w:t>To enable a Broker server, double-click on the name in the left window to move it to the right window, and then enter the corresponding server port number.</w:t>
            </w:r>
          </w:p>
          <w:p w14:paraId="1ADA7669" w14:textId="77777777" w:rsidR="00D6128F" w:rsidRPr="00D6128F" w:rsidRDefault="00D6128F" w:rsidP="0093400B">
            <w:pPr>
              <w:pStyle w:val="BlockText"/>
            </w:pPr>
          </w:p>
          <w:p w14:paraId="49FD5BB5" w14:textId="77777777" w:rsidR="00D6128F" w:rsidRDefault="00D6128F" w:rsidP="009F1A43">
            <w:pPr>
              <w:pStyle w:val="BlockText"/>
              <w:ind w:left="720"/>
            </w:pPr>
            <w:r>
              <w:rPr>
                <w:b/>
                <w:bCs/>
              </w:rPr>
              <w:t>Note:</w:t>
            </w:r>
            <w:r>
              <w:t xml:space="preserve"> The order of the names in the right list is the order they will be displayed in the drop-down box when starting the GUI feature.  If only one server is listed on the right, then you won’t see the drop-down box – it will automatically select that server as the default).  </w:t>
            </w:r>
          </w:p>
        </w:tc>
      </w:tr>
    </w:tbl>
    <w:p w14:paraId="705BA528" w14:textId="77777777" w:rsidR="002E1715" w:rsidRDefault="002E1715" w:rsidP="002E1715">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1715" w14:paraId="2E08B79E" w14:textId="77777777">
        <w:trPr>
          <w:cantSplit/>
        </w:trPr>
        <w:tc>
          <w:tcPr>
            <w:tcW w:w="1728" w:type="dxa"/>
          </w:tcPr>
          <w:p w14:paraId="06DBDDD4" w14:textId="77777777" w:rsidR="002E1715" w:rsidRDefault="002E1715" w:rsidP="00C81FA4">
            <w:pPr>
              <w:pStyle w:val="Heading5"/>
            </w:pPr>
            <w:r>
              <w:t>“</w:t>
            </w:r>
            <w:smartTag w:uri="urn:schemas-microsoft-com:office:smarttags" w:element="place">
              <w:smartTag w:uri="urn:schemas-microsoft-com:office:smarttags" w:element="State">
                <w:r>
                  <w:t>Del</w:t>
                </w:r>
              </w:smartTag>
            </w:smartTag>
            <w:r>
              <w:t>” column</w:t>
            </w:r>
          </w:p>
        </w:tc>
        <w:tc>
          <w:tcPr>
            <w:tcW w:w="7740" w:type="dxa"/>
          </w:tcPr>
          <w:p w14:paraId="3BD9CFE1" w14:textId="77777777" w:rsidR="002E1715" w:rsidRDefault="002E1715" w:rsidP="0093400B">
            <w:pPr>
              <w:pStyle w:val="BlockText"/>
            </w:pPr>
            <w:r>
              <w:t>A left-click in the “</w:t>
            </w:r>
            <w:smartTag w:uri="urn:schemas-microsoft-com:office:smarttags" w:element="place">
              <w:smartTag w:uri="urn:schemas-microsoft-com:office:smarttags" w:element="State">
                <w:r>
                  <w:rPr>
                    <w:b/>
                    <w:bCs/>
                  </w:rPr>
                  <w:t>Del</w:t>
                </w:r>
              </w:smartTag>
            </w:smartTag>
            <w:r>
              <w:t>” column marks and un-marks server for deletion. See the following ServerList screen for an example.</w:t>
            </w:r>
          </w:p>
        </w:tc>
      </w:tr>
    </w:tbl>
    <w:p w14:paraId="1F78E9D0" w14:textId="77777777" w:rsidR="002E1715" w:rsidRDefault="002E1715" w:rsidP="002E1715">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1715" w14:paraId="7E62CCC3" w14:textId="77777777">
        <w:trPr>
          <w:cantSplit/>
        </w:trPr>
        <w:tc>
          <w:tcPr>
            <w:tcW w:w="1728" w:type="dxa"/>
          </w:tcPr>
          <w:p w14:paraId="7CAE99FD" w14:textId="77777777" w:rsidR="002E1715" w:rsidRDefault="002E1715" w:rsidP="00C81FA4">
            <w:pPr>
              <w:pStyle w:val="Heading5"/>
            </w:pPr>
            <w:r>
              <w:lastRenderedPageBreak/>
              <w:t>ServerList</w:t>
            </w:r>
          </w:p>
        </w:tc>
        <w:tc>
          <w:tcPr>
            <w:tcW w:w="7740" w:type="dxa"/>
          </w:tcPr>
          <w:p w14:paraId="51567F69" w14:textId="0A5A0EA5" w:rsidR="002E1715" w:rsidRDefault="005B3403" w:rsidP="009F1A43">
            <w:pPr>
              <w:pStyle w:val="BlockText"/>
              <w:jc w:val="center"/>
            </w:pPr>
            <w:r>
              <w:rPr>
                <w:noProof/>
              </w:rPr>
              <w:drawing>
                <wp:inline distT="0" distB="0" distL="0" distR="0" wp14:anchorId="5CA4DE81" wp14:editId="1CA1E850">
                  <wp:extent cx="4630420" cy="2508885"/>
                  <wp:effectExtent l="0" t="0" r="0" b="0"/>
                  <wp:docPr id="12" name="Picture 12" descr="ServerList Ut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rverList Utilit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0420" cy="2508885"/>
                          </a:xfrm>
                          <a:prstGeom prst="rect">
                            <a:avLst/>
                          </a:prstGeom>
                          <a:noFill/>
                          <a:ln>
                            <a:noFill/>
                          </a:ln>
                        </pic:spPr>
                      </pic:pic>
                    </a:graphicData>
                  </a:graphic>
                </wp:inline>
              </w:drawing>
            </w:r>
          </w:p>
        </w:tc>
      </w:tr>
    </w:tbl>
    <w:p w14:paraId="2F564B14" w14:textId="77777777" w:rsidR="00DD01E5" w:rsidRDefault="00DD01E5" w:rsidP="00DD01E5">
      <w:pPr>
        <w:pStyle w:val="BlockLine"/>
        <w:rPr>
          <w:sz w:val="20"/>
        </w:rPr>
      </w:pPr>
    </w:p>
    <w:p w14:paraId="1C8B0A05" w14:textId="77777777" w:rsidR="00EE2582" w:rsidRDefault="008A2728" w:rsidP="00EE2582">
      <w:pPr>
        <w:pStyle w:val="Heading4"/>
      </w:pPr>
      <w:r>
        <w:br w:type="page"/>
      </w:r>
      <w:bookmarkStart w:id="14" w:name="_Toc165966401"/>
      <w:r w:rsidR="006D3B43">
        <w:lastRenderedPageBreak/>
        <w:t xml:space="preserve">Running the Prosthetics </w:t>
      </w:r>
      <w:smartTag w:uri="urn:schemas-microsoft-com:office:smarttags" w:element="place">
        <w:r w:rsidR="006D3B43">
          <w:t>VistA</w:t>
        </w:r>
      </w:smartTag>
      <w:r w:rsidR="006D3B43">
        <w:t xml:space="preserve"> Suite</w:t>
      </w:r>
      <w:bookmarkEnd w:id="14"/>
    </w:p>
    <w:p w14:paraId="1D0C2DCC" w14:textId="77777777" w:rsidR="00EE2582" w:rsidRDefault="00EE2582" w:rsidP="00EE2582">
      <w:pPr>
        <w:pStyle w:val="BlockLine"/>
        <w:rPr>
          <w:sz w:val="20"/>
        </w:rPr>
      </w:pPr>
    </w:p>
    <w:tbl>
      <w:tblPr>
        <w:tblW w:w="0" w:type="auto"/>
        <w:tblLayout w:type="fixed"/>
        <w:tblLook w:val="0000" w:firstRow="0" w:lastRow="0" w:firstColumn="0" w:lastColumn="0" w:noHBand="0" w:noVBand="0"/>
      </w:tblPr>
      <w:tblGrid>
        <w:gridCol w:w="1728"/>
        <w:gridCol w:w="7740"/>
      </w:tblGrid>
      <w:tr w:rsidR="006D3B43" w14:paraId="2B556E31" w14:textId="77777777">
        <w:trPr>
          <w:cantSplit/>
        </w:trPr>
        <w:tc>
          <w:tcPr>
            <w:tcW w:w="1728" w:type="dxa"/>
          </w:tcPr>
          <w:p w14:paraId="7745A5A0" w14:textId="77777777" w:rsidR="006D3B43" w:rsidRDefault="006D3B43" w:rsidP="00B444C8">
            <w:pPr>
              <w:pStyle w:val="Heading5"/>
            </w:pPr>
            <w:r>
              <w:t>Installation Complete</w:t>
            </w:r>
          </w:p>
        </w:tc>
        <w:tc>
          <w:tcPr>
            <w:tcW w:w="7740" w:type="dxa"/>
          </w:tcPr>
          <w:p w14:paraId="45EFE602" w14:textId="77777777" w:rsidR="006D3B43" w:rsidRDefault="006D3B43" w:rsidP="0093400B">
            <w:pPr>
              <w:pStyle w:val="BlockText"/>
            </w:pPr>
            <w:r>
              <w:t xml:space="preserve">The application is now installed in </w:t>
            </w:r>
            <w:r w:rsidRPr="00572F87">
              <w:rPr>
                <w:b/>
              </w:rPr>
              <w:t>C:\Program Files\Vista\PROS</w:t>
            </w:r>
            <w:r>
              <w:t xml:space="preserve">. An icon named </w:t>
            </w:r>
            <w:r w:rsidRPr="00967B6E">
              <w:rPr>
                <w:b/>
              </w:rPr>
              <w:t>Prosthetics Vista Suite</w:t>
            </w:r>
            <w:r w:rsidRPr="00D54C34">
              <w:t xml:space="preserve"> </w:t>
            </w:r>
            <w:r>
              <w:t xml:space="preserve">has been placed on your desktop. It looks like a medicine bag, as shown below. </w:t>
            </w:r>
          </w:p>
          <w:p w14:paraId="1F57B05F" w14:textId="77777777" w:rsidR="006D3B43" w:rsidRDefault="006D3B43" w:rsidP="0093400B">
            <w:pPr>
              <w:pStyle w:val="BlockText"/>
            </w:pPr>
          </w:p>
          <w:p w14:paraId="0215F798" w14:textId="365F9D35" w:rsidR="006D3B43" w:rsidRDefault="005B3403" w:rsidP="009F1A43">
            <w:pPr>
              <w:pStyle w:val="BlockText"/>
              <w:jc w:val="center"/>
            </w:pPr>
            <w:r>
              <w:rPr>
                <w:noProof/>
              </w:rPr>
              <w:drawing>
                <wp:inline distT="0" distB="0" distL="0" distR="0" wp14:anchorId="3BF8EC88" wp14:editId="65F3004E">
                  <wp:extent cx="673100" cy="768350"/>
                  <wp:effectExtent l="0" t="0" r="0" b="0"/>
                  <wp:docPr id="13" name="Picture 13" descr="Prosthetics Vista Su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sthetics Vista Suite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3100" cy="768350"/>
                          </a:xfrm>
                          <a:prstGeom prst="rect">
                            <a:avLst/>
                          </a:prstGeom>
                          <a:noFill/>
                          <a:ln>
                            <a:noFill/>
                          </a:ln>
                        </pic:spPr>
                      </pic:pic>
                    </a:graphicData>
                  </a:graphic>
                </wp:inline>
              </w:drawing>
            </w:r>
          </w:p>
          <w:p w14:paraId="1FC835D9" w14:textId="77777777" w:rsidR="006D3B43" w:rsidRDefault="006D3B43" w:rsidP="0093400B">
            <w:pPr>
              <w:pStyle w:val="BlockText"/>
            </w:pPr>
          </w:p>
          <w:p w14:paraId="5EC67F14" w14:textId="77777777" w:rsidR="006D3B43" w:rsidRDefault="006D3B43" w:rsidP="0093400B">
            <w:pPr>
              <w:pStyle w:val="BlockText"/>
            </w:pPr>
            <w:r>
              <w:t>Double-click the icon to run the application. The application can also be run in the following way:</w:t>
            </w:r>
          </w:p>
          <w:p w14:paraId="00060A6C" w14:textId="77777777" w:rsidR="006D3B43" w:rsidRDefault="006D3B43" w:rsidP="0093400B">
            <w:pPr>
              <w:pStyle w:val="BlockText"/>
            </w:pPr>
          </w:p>
          <w:p w14:paraId="02CA70C9" w14:textId="77777777" w:rsidR="006D3B43" w:rsidRPr="009F1A43" w:rsidRDefault="006D3B43" w:rsidP="0093400B">
            <w:pPr>
              <w:pStyle w:val="BlockText"/>
              <w:rPr>
                <w:b/>
              </w:rPr>
            </w:pPr>
            <w:r w:rsidRPr="009F1A43">
              <w:rPr>
                <w:b/>
              </w:rPr>
              <w:t xml:space="preserve">Start </w:t>
            </w:r>
            <w:r w:rsidRPr="009F1A43">
              <w:rPr>
                <w:b/>
                <w:noProof/>
              </w:rPr>
              <w:sym w:font="Wingdings" w:char="F0E8"/>
            </w:r>
            <w:r w:rsidRPr="009F1A43">
              <w:rPr>
                <w:b/>
              </w:rPr>
              <w:t xml:space="preserve"> </w:t>
            </w:r>
            <w:r w:rsidR="009466F3">
              <w:rPr>
                <w:b/>
              </w:rPr>
              <w:t xml:space="preserve">All Programs </w:t>
            </w:r>
            <w:r w:rsidR="009466F3" w:rsidRPr="009F1A43">
              <w:rPr>
                <w:b/>
                <w:noProof/>
              </w:rPr>
              <w:sym w:font="Wingdings" w:char="F0E8"/>
            </w:r>
            <w:r w:rsidR="009466F3" w:rsidRPr="009F1A43">
              <w:rPr>
                <w:b/>
              </w:rPr>
              <w:t xml:space="preserve"> </w:t>
            </w:r>
            <w:r w:rsidRPr="009F1A43">
              <w:rPr>
                <w:b/>
              </w:rPr>
              <w:t xml:space="preserve">Prosthetics </w:t>
            </w:r>
            <w:smartTag w:uri="urn:schemas-microsoft-com:office:smarttags" w:element="place">
              <w:r w:rsidRPr="009F1A43">
                <w:rPr>
                  <w:b/>
                </w:rPr>
                <w:t>Vista</w:t>
              </w:r>
            </w:smartTag>
            <w:r w:rsidRPr="009F1A43">
              <w:rPr>
                <w:b/>
              </w:rPr>
              <w:t xml:space="preserve"> Suite</w:t>
            </w:r>
          </w:p>
        </w:tc>
      </w:tr>
    </w:tbl>
    <w:p w14:paraId="07712484" w14:textId="77777777" w:rsidR="006D3B43" w:rsidRDefault="006D3B43" w:rsidP="006D3B43">
      <w:pPr>
        <w:pStyle w:val="BlockLine"/>
      </w:pPr>
    </w:p>
    <w:p w14:paraId="1A928DA2" w14:textId="77777777" w:rsidR="008A2728" w:rsidRDefault="006D3B43" w:rsidP="008A2728">
      <w:pPr>
        <w:pStyle w:val="Heading4"/>
      </w:pPr>
      <w:r>
        <w:br w:type="page"/>
      </w:r>
      <w:bookmarkStart w:id="15" w:name="_Toc165966402"/>
      <w:r w:rsidR="008A2728">
        <w:lastRenderedPageBreak/>
        <w:t>Uninstall</w:t>
      </w:r>
      <w:r w:rsidR="000D24B8">
        <w:t xml:space="preserve">ing the Prosthetics </w:t>
      </w:r>
      <w:smartTag w:uri="urn:schemas-microsoft-com:office:smarttags" w:element="place">
        <w:r w:rsidR="000D24B8">
          <w:t>VistA</w:t>
        </w:r>
      </w:smartTag>
      <w:r w:rsidR="000D24B8">
        <w:t xml:space="preserve"> Suite</w:t>
      </w:r>
      <w:bookmarkEnd w:id="15"/>
    </w:p>
    <w:p w14:paraId="035043BE" w14:textId="77777777" w:rsidR="008A2728" w:rsidRDefault="008A2728" w:rsidP="008A2728">
      <w:pPr>
        <w:pStyle w:val="BlockLine"/>
        <w:rPr>
          <w:sz w:val="20"/>
        </w:rPr>
      </w:pPr>
    </w:p>
    <w:tbl>
      <w:tblPr>
        <w:tblW w:w="0" w:type="auto"/>
        <w:tblLayout w:type="fixed"/>
        <w:tblLook w:val="0000" w:firstRow="0" w:lastRow="0" w:firstColumn="0" w:lastColumn="0" w:noHBand="0" w:noVBand="0"/>
      </w:tblPr>
      <w:tblGrid>
        <w:gridCol w:w="1728"/>
        <w:gridCol w:w="7740"/>
      </w:tblGrid>
      <w:tr w:rsidR="008A2728" w14:paraId="28F351F7" w14:textId="77777777">
        <w:trPr>
          <w:cantSplit/>
        </w:trPr>
        <w:tc>
          <w:tcPr>
            <w:tcW w:w="1728" w:type="dxa"/>
          </w:tcPr>
          <w:p w14:paraId="394372DE" w14:textId="77777777" w:rsidR="008A2728" w:rsidRDefault="008A2728" w:rsidP="00C81FA4">
            <w:pPr>
              <w:pStyle w:val="Heading5"/>
            </w:pPr>
            <w:r>
              <w:t>Unin</w:t>
            </w:r>
            <w:r w:rsidR="000D24B8">
              <w:t>stall procedure</w:t>
            </w:r>
          </w:p>
        </w:tc>
        <w:tc>
          <w:tcPr>
            <w:tcW w:w="7740" w:type="dxa"/>
          </w:tcPr>
          <w:p w14:paraId="6B9A73E2" w14:textId="77777777" w:rsidR="00AA511B" w:rsidRDefault="00AA511B" w:rsidP="0093400B">
            <w:pPr>
              <w:pStyle w:val="BlockText"/>
            </w:pPr>
            <w:r>
              <w:t>To uninstall the application, do the following:</w:t>
            </w:r>
          </w:p>
          <w:p w14:paraId="1F5C8FA7" w14:textId="77777777" w:rsidR="00AA511B" w:rsidRDefault="00AA511B" w:rsidP="0093400B">
            <w:pPr>
              <w:pStyle w:val="BlockText"/>
            </w:pPr>
          </w:p>
          <w:p w14:paraId="3CFFB889" w14:textId="77777777" w:rsidR="00AA511B" w:rsidRDefault="00AA511B" w:rsidP="009F1A43">
            <w:pPr>
              <w:pStyle w:val="BlockText"/>
              <w:numPr>
                <w:ilvl w:val="0"/>
                <w:numId w:val="34"/>
              </w:numPr>
            </w:pPr>
            <w:r>
              <w:t xml:space="preserve">Click the Windows </w:t>
            </w:r>
            <w:r w:rsidRPr="00711BA7">
              <w:rPr>
                <w:b/>
              </w:rPr>
              <w:t>Start</w:t>
            </w:r>
            <w:r>
              <w:t xml:space="preserve"> button.</w:t>
            </w:r>
          </w:p>
          <w:p w14:paraId="39572275" w14:textId="77777777" w:rsidR="00AA511B" w:rsidRDefault="00AA511B" w:rsidP="009F1A43">
            <w:pPr>
              <w:pStyle w:val="BlockText"/>
              <w:numPr>
                <w:ilvl w:val="0"/>
                <w:numId w:val="34"/>
              </w:numPr>
            </w:pPr>
            <w:r>
              <w:t>Move your mouse pointer over</w:t>
            </w:r>
            <w:r w:rsidR="00B56A62">
              <w:t xml:space="preserve"> </w:t>
            </w:r>
            <w:r w:rsidR="00B56A62" w:rsidRPr="00B56A62">
              <w:rPr>
                <w:b/>
              </w:rPr>
              <w:t>Settings</w:t>
            </w:r>
            <w:r w:rsidR="00B56A62">
              <w:t xml:space="preserve"> to expose</w:t>
            </w:r>
            <w:r>
              <w:t xml:space="preserve"> </w:t>
            </w:r>
            <w:r w:rsidRPr="00D72A75">
              <w:rPr>
                <w:b/>
              </w:rPr>
              <w:t>Control Panel</w:t>
            </w:r>
            <w:r>
              <w:t xml:space="preserve"> to expand its menu, then select </w:t>
            </w:r>
            <w:r w:rsidRPr="00D72A75">
              <w:rPr>
                <w:b/>
              </w:rPr>
              <w:t>Add or Remove Programs</w:t>
            </w:r>
            <w:r>
              <w:t>. The Add or Remove Programs window displays a list of currently installed programs.</w:t>
            </w:r>
            <w:r w:rsidR="00B56A62">
              <w:br/>
            </w:r>
            <w:r w:rsidR="00B56A62">
              <w:br/>
            </w:r>
            <w:r w:rsidR="00B56A62" w:rsidRPr="00B56A62">
              <w:rPr>
                <w:b/>
              </w:rPr>
              <w:t>Note:</w:t>
            </w:r>
            <w:r w:rsidR="00B56A62">
              <w:t xml:space="preserve"> Depending on your preferred Windows menu style, you may not see Settings. If that is the case, simply click Control Panel.</w:t>
            </w:r>
          </w:p>
          <w:p w14:paraId="5ED1AF4E" w14:textId="77777777" w:rsidR="00AA511B" w:rsidRDefault="00AA511B" w:rsidP="009F1A43">
            <w:pPr>
              <w:pStyle w:val="BlockText"/>
              <w:numPr>
                <w:ilvl w:val="0"/>
                <w:numId w:val="34"/>
              </w:numPr>
            </w:pPr>
            <w:r>
              <w:t xml:space="preserve">Click </w:t>
            </w:r>
            <w:r w:rsidRPr="00D72A75">
              <w:rPr>
                <w:b/>
              </w:rPr>
              <w:t>Prosthetics Vista Suite</w:t>
            </w:r>
            <w:r>
              <w:t xml:space="preserve"> from the list. That will display the Change/Remove button.</w:t>
            </w:r>
          </w:p>
          <w:p w14:paraId="2D3F2425" w14:textId="77777777" w:rsidR="00AA511B" w:rsidRDefault="00AA511B" w:rsidP="009F1A43">
            <w:pPr>
              <w:pStyle w:val="BlockText"/>
              <w:numPr>
                <w:ilvl w:val="0"/>
                <w:numId w:val="34"/>
              </w:numPr>
            </w:pPr>
            <w:r>
              <w:t xml:space="preserve">Click the </w:t>
            </w:r>
            <w:r w:rsidRPr="00D72A75">
              <w:rPr>
                <w:b/>
              </w:rPr>
              <w:t>Change/Remove</w:t>
            </w:r>
            <w:r>
              <w:t xml:space="preserve"> button. A progress window displays for a few seconds while the system prepares to make changes. </w:t>
            </w:r>
          </w:p>
          <w:p w14:paraId="6A5A6CFD" w14:textId="77777777" w:rsidR="00AA511B" w:rsidRDefault="00AA511B" w:rsidP="009F1A43">
            <w:pPr>
              <w:pStyle w:val="BlockText"/>
              <w:numPr>
                <w:ilvl w:val="0"/>
                <w:numId w:val="34"/>
              </w:numPr>
            </w:pPr>
            <w:r>
              <w:t xml:space="preserve">A confirmation popup asks, “Do you want to completely remove the selected application and all of its components?” Click </w:t>
            </w:r>
            <w:r w:rsidRPr="00D72A75">
              <w:rPr>
                <w:b/>
              </w:rPr>
              <w:t>OK</w:t>
            </w:r>
            <w:r>
              <w:t xml:space="preserve"> to proceed with the uninstall.</w:t>
            </w:r>
          </w:p>
          <w:p w14:paraId="2A14260A" w14:textId="77777777" w:rsidR="00AA511B" w:rsidRDefault="00AA511B" w:rsidP="009F1A43">
            <w:pPr>
              <w:pStyle w:val="BlockText"/>
              <w:numPr>
                <w:ilvl w:val="0"/>
                <w:numId w:val="34"/>
              </w:numPr>
            </w:pPr>
            <w:r>
              <w:t xml:space="preserve">Another progress window displays for a few seconds, then the </w:t>
            </w:r>
            <w:r w:rsidRPr="00F835D7">
              <w:rPr>
                <w:b/>
              </w:rPr>
              <w:t>Maintenance Complete</w:t>
            </w:r>
            <w:r>
              <w:t xml:space="preserve"> window displays. Click </w:t>
            </w:r>
            <w:r w:rsidRPr="00F835D7">
              <w:rPr>
                <w:b/>
              </w:rPr>
              <w:t>Finish</w:t>
            </w:r>
            <w:r>
              <w:t>.</w:t>
            </w:r>
          </w:p>
          <w:p w14:paraId="62041856" w14:textId="77777777" w:rsidR="00AA511B" w:rsidRDefault="00AA511B" w:rsidP="009F1A43">
            <w:pPr>
              <w:pStyle w:val="BlockText"/>
              <w:numPr>
                <w:ilvl w:val="0"/>
                <w:numId w:val="34"/>
              </w:numPr>
            </w:pPr>
            <w:r>
              <w:t xml:space="preserve">Close the </w:t>
            </w:r>
            <w:r w:rsidRPr="009F1A43">
              <w:rPr>
                <w:b/>
              </w:rPr>
              <w:t>Add or Remove Programs</w:t>
            </w:r>
            <w:r>
              <w:t xml:space="preserve"> window.</w:t>
            </w:r>
          </w:p>
          <w:p w14:paraId="522678C0" w14:textId="77777777" w:rsidR="008A2728" w:rsidRDefault="00AA511B" w:rsidP="009F1A43">
            <w:pPr>
              <w:pStyle w:val="BlockText"/>
              <w:numPr>
                <w:ilvl w:val="0"/>
                <w:numId w:val="34"/>
              </w:numPr>
            </w:pPr>
            <w:r>
              <w:t>To complete the full removal, the setup files will need to be deleted from the file location you selected (usually C:\PROS).</w:t>
            </w:r>
          </w:p>
        </w:tc>
      </w:tr>
    </w:tbl>
    <w:p w14:paraId="199C4002" w14:textId="77777777" w:rsidR="00AA511B" w:rsidRDefault="00AA511B" w:rsidP="00AA511B">
      <w:pPr>
        <w:pStyle w:val="BlockLine"/>
        <w:rPr>
          <w:sz w:val="20"/>
        </w:rPr>
      </w:pPr>
    </w:p>
    <w:sectPr w:rsidR="00AA511B" w:rsidSect="00FC045C">
      <w:type w:val="oddPage"/>
      <w:pgSz w:w="12240" w:h="15840" w:code="1"/>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C2BE4" w14:textId="77777777" w:rsidR="007C37AB" w:rsidRDefault="007C37AB">
      <w:r>
        <w:separator/>
      </w:r>
    </w:p>
  </w:endnote>
  <w:endnote w:type="continuationSeparator" w:id="0">
    <w:p w14:paraId="7A75F9B7" w14:textId="77777777" w:rsidR="007C37AB" w:rsidRDefault="007C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D0FD2" w14:textId="77777777" w:rsidR="00DB7006" w:rsidRPr="00F02167" w:rsidRDefault="00DB7006" w:rsidP="00F02167">
    <w:pPr>
      <w:pStyle w:val="Footer"/>
      <w:pBdr>
        <w:top w:val="single" w:sz="6" w:space="1" w:color="auto"/>
      </w:pBdr>
      <w:tabs>
        <w:tab w:val="clear" w:pos="4320"/>
        <w:tab w:val="clear" w:pos="8640"/>
        <w:tab w:val="center" w:pos="4560"/>
        <w:tab w:val="right" w:pos="9360"/>
      </w:tabs>
      <w:rPr>
        <w:rStyle w:val="PageNumber"/>
        <w:sz w:val="20"/>
      </w:rPr>
    </w:pPr>
    <w:r w:rsidRPr="00F02167">
      <w:rPr>
        <w:rStyle w:val="PageNumber"/>
        <w:sz w:val="20"/>
      </w:rPr>
      <w:fldChar w:fldCharType="begin"/>
    </w:r>
    <w:r w:rsidRPr="00F02167">
      <w:rPr>
        <w:rStyle w:val="PageNumber"/>
        <w:sz w:val="20"/>
      </w:rPr>
      <w:instrText xml:space="preserve"> PAGE </w:instrText>
    </w:r>
    <w:r w:rsidRPr="00F02167">
      <w:rPr>
        <w:rStyle w:val="PageNumber"/>
        <w:sz w:val="20"/>
      </w:rPr>
      <w:fldChar w:fldCharType="separate"/>
    </w:r>
    <w:r w:rsidR="00591BDC">
      <w:rPr>
        <w:rStyle w:val="PageNumber"/>
        <w:noProof/>
        <w:sz w:val="20"/>
      </w:rPr>
      <w:t>16</w:t>
    </w:r>
    <w:r w:rsidRPr="00F02167">
      <w:rPr>
        <w:rStyle w:val="PageNumber"/>
        <w:sz w:val="20"/>
      </w:rPr>
      <w:fldChar w:fldCharType="end"/>
    </w:r>
    <w:r w:rsidRPr="00F02167">
      <w:rPr>
        <w:sz w:val="20"/>
      </w:rPr>
      <w:tab/>
      <w:t>Prosthetic</w:t>
    </w:r>
    <w:r w:rsidR="00F64651">
      <w:rPr>
        <w:sz w:val="20"/>
      </w:rPr>
      <w:t>s</w:t>
    </w:r>
    <w:r w:rsidRPr="00F02167">
      <w:rPr>
        <w:sz w:val="20"/>
      </w:rPr>
      <w:t xml:space="preserve"> </w:t>
    </w:r>
    <w:smartTag w:uri="urn:schemas-microsoft-com:office:smarttags" w:element="place">
      <w:r w:rsidRPr="00F02167">
        <w:rPr>
          <w:sz w:val="20"/>
        </w:rPr>
        <w:t>VistA</w:t>
      </w:r>
    </w:smartTag>
    <w:r w:rsidRPr="00F02167">
      <w:rPr>
        <w:sz w:val="20"/>
      </w:rPr>
      <w:t xml:space="preserve"> Suite (GUI)</w:t>
    </w:r>
    <w:r w:rsidRPr="00F02167">
      <w:rPr>
        <w:sz w:val="20"/>
      </w:rPr>
      <w:tab/>
      <w:t>January 2005</w:t>
    </w:r>
  </w:p>
  <w:p w14:paraId="5044D47D" w14:textId="77777777" w:rsidR="00DB7006" w:rsidRPr="00103DCD" w:rsidRDefault="00DB7006" w:rsidP="00F02167">
    <w:pPr>
      <w:pStyle w:val="Footer"/>
      <w:pBdr>
        <w:top w:val="single" w:sz="6" w:space="1" w:color="auto"/>
      </w:pBdr>
      <w:tabs>
        <w:tab w:val="clear" w:pos="4320"/>
        <w:tab w:val="clear" w:pos="8640"/>
        <w:tab w:val="center" w:pos="4560"/>
        <w:tab w:val="right" w:pos="9360"/>
      </w:tabs>
      <w:rPr>
        <w:sz w:val="20"/>
        <w:lang w:val="fr-CA"/>
      </w:rPr>
    </w:pPr>
    <w:r w:rsidRPr="00F02167">
      <w:rPr>
        <w:rStyle w:val="PageNumber"/>
        <w:sz w:val="20"/>
      </w:rPr>
      <w:tab/>
    </w:r>
    <w:r w:rsidR="00F64651" w:rsidRPr="00F02167">
      <w:rPr>
        <w:sz w:val="20"/>
      </w:rPr>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7C5F" w14:textId="77777777" w:rsidR="00DB7006" w:rsidRPr="00F02167" w:rsidRDefault="00DB7006">
    <w:pPr>
      <w:pStyle w:val="Footer"/>
      <w:pBdr>
        <w:top w:val="single" w:sz="6" w:space="1" w:color="auto"/>
      </w:pBdr>
      <w:tabs>
        <w:tab w:val="clear" w:pos="4320"/>
        <w:tab w:val="clear" w:pos="8640"/>
        <w:tab w:val="center" w:pos="4560"/>
        <w:tab w:val="right" w:pos="9360"/>
      </w:tabs>
      <w:rPr>
        <w:rStyle w:val="PageNumber"/>
        <w:sz w:val="20"/>
      </w:rPr>
    </w:pPr>
    <w:r w:rsidRPr="00F02167">
      <w:rPr>
        <w:sz w:val="20"/>
      </w:rPr>
      <w:t>January 2005</w:t>
    </w:r>
    <w:r w:rsidRPr="00F02167">
      <w:rPr>
        <w:sz w:val="20"/>
      </w:rPr>
      <w:tab/>
      <w:t>Prosthetic</w:t>
    </w:r>
    <w:r w:rsidR="00F64651">
      <w:rPr>
        <w:sz w:val="20"/>
      </w:rPr>
      <w:t>s</w:t>
    </w:r>
    <w:r w:rsidRPr="00F02167">
      <w:rPr>
        <w:sz w:val="20"/>
      </w:rPr>
      <w:t xml:space="preserve"> </w:t>
    </w:r>
    <w:smartTag w:uri="urn:schemas-microsoft-com:office:smarttags" w:element="place">
      <w:r w:rsidRPr="00F02167">
        <w:rPr>
          <w:sz w:val="20"/>
        </w:rPr>
        <w:t>VistA</w:t>
      </w:r>
    </w:smartTag>
    <w:r w:rsidRPr="00F02167">
      <w:rPr>
        <w:sz w:val="20"/>
      </w:rPr>
      <w:t xml:space="preserve"> Suite (GUI)</w:t>
    </w:r>
    <w:r w:rsidRPr="00F02167">
      <w:rPr>
        <w:sz w:val="20"/>
      </w:rPr>
      <w:tab/>
    </w:r>
    <w:r>
      <w:rPr>
        <w:rStyle w:val="PageNumber"/>
        <w:sz w:val="20"/>
      </w:rPr>
      <w:fldChar w:fldCharType="begin"/>
    </w:r>
    <w:r w:rsidRPr="00F02167">
      <w:rPr>
        <w:rStyle w:val="PageNumber"/>
        <w:sz w:val="20"/>
      </w:rPr>
      <w:instrText xml:space="preserve"> PAGE </w:instrText>
    </w:r>
    <w:r>
      <w:rPr>
        <w:rStyle w:val="PageNumber"/>
        <w:sz w:val="20"/>
      </w:rPr>
      <w:fldChar w:fldCharType="separate"/>
    </w:r>
    <w:r w:rsidR="00591BDC">
      <w:rPr>
        <w:rStyle w:val="PageNumber"/>
        <w:noProof/>
        <w:sz w:val="20"/>
      </w:rPr>
      <w:t>17</w:t>
    </w:r>
    <w:r>
      <w:rPr>
        <w:rStyle w:val="PageNumber"/>
        <w:sz w:val="20"/>
      </w:rPr>
      <w:fldChar w:fldCharType="end"/>
    </w:r>
  </w:p>
  <w:p w14:paraId="4BD616F6" w14:textId="77777777" w:rsidR="00DB7006" w:rsidRPr="00103DCD" w:rsidRDefault="00DB7006">
    <w:pPr>
      <w:pStyle w:val="Footer"/>
      <w:pBdr>
        <w:top w:val="single" w:sz="6" w:space="1" w:color="auto"/>
      </w:pBdr>
      <w:tabs>
        <w:tab w:val="clear" w:pos="4320"/>
        <w:tab w:val="clear" w:pos="8640"/>
        <w:tab w:val="center" w:pos="4560"/>
        <w:tab w:val="right" w:pos="9360"/>
      </w:tabs>
      <w:rPr>
        <w:sz w:val="20"/>
        <w:lang w:val="fr-CA"/>
      </w:rPr>
    </w:pPr>
    <w:r w:rsidRPr="00F02167">
      <w:rPr>
        <w:rStyle w:val="PageNumber"/>
        <w:sz w:val="20"/>
      </w:rPr>
      <w:tab/>
    </w:r>
    <w:r w:rsidR="00F64651" w:rsidRPr="00F02167">
      <w:rPr>
        <w:sz w:val="20"/>
      </w:rPr>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6E5F0" w14:textId="77777777" w:rsidR="007C37AB" w:rsidRDefault="007C37AB">
      <w:r>
        <w:separator/>
      </w:r>
    </w:p>
  </w:footnote>
  <w:footnote w:type="continuationSeparator" w:id="0">
    <w:p w14:paraId="415DA399" w14:textId="77777777" w:rsidR="007C37AB" w:rsidRDefault="007C3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5278"/>
    <w:multiLevelType w:val="multilevel"/>
    <w:tmpl w:val="1A50E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842365"/>
    <w:multiLevelType w:val="multilevel"/>
    <w:tmpl w:val="0DF2837E"/>
    <w:lvl w:ilvl="0">
      <w:start w:val="152"/>
      <w:numFmt w:val="decimal"/>
      <w:lvlText w:val="%1"/>
      <w:lvlJc w:val="left"/>
      <w:pPr>
        <w:tabs>
          <w:tab w:val="num" w:pos="2160"/>
        </w:tabs>
        <w:ind w:left="2160" w:hanging="2160"/>
      </w:pPr>
      <w:rPr>
        <w:rFonts w:hint="default"/>
      </w:rPr>
    </w:lvl>
    <w:lvl w:ilvl="1">
      <w:start w:val="111"/>
      <w:numFmt w:val="decimal"/>
      <w:lvlText w:val="%1.%2"/>
      <w:lvlJc w:val="left"/>
      <w:pPr>
        <w:tabs>
          <w:tab w:val="num" w:pos="2160"/>
        </w:tabs>
        <w:ind w:left="2160" w:hanging="2160"/>
      </w:pPr>
      <w:rPr>
        <w:rFonts w:hint="default"/>
      </w:rPr>
    </w:lvl>
    <w:lvl w:ilvl="2">
      <w:start w:val="222"/>
      <w:numFmt w:val="decimal"/>
      <w:lvlText w:val="%1.%2.%3"/>
      <w:lvlJc w:val="left"/>
      <w:pPr>
        <w:tabs>
          <w:tab w:val="num" w:pos="2160"/>
        </w:tabs>
        <w:ind w:left="2160" w:hanging="2160"/>
      </w:pPr>
      <w:rPr>
        <w:rFonts w:hint="default"/>
      </w:rPr>
    </w:lvl>
    <w:lvl w:ilvl="3">
      <w:start w:val="333"/>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144FAF"/>
    <w:multiLevelType w:val="hybridMultilevel"/>
    <w:tmpl w:val="71729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3F11E7"/>
    <w:multiLevelType w:val="hybridMultilevel"/>
    <w:tmpl w:val="06C039C6"/>
    <w:lvl w:ilvl="0" w:tplc="0C72D7D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43354"/>
    <w:multiLevelType w:val="hybridMultilevel"/>
    <w:tmpl w:val="9D86C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C2FC6"/>
    <w:multiLevelType w:val="hybridMultilevel"/>
    <w:tmpl w:val="F2204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012AC"/>
    <w:multiLevelType w:val="hybridMultilevel"/>
    <w:tmpl w:val="1C3C8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A15689"/>
    <w:multiLevelType w:val="hybridMultilevel"/>
    <w:tmpl w:val="D214D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64AA8"/>
    <w:multiLevelType w:val="hybridMultilevel"/>
    <w:tmpl w:val="C368E37C"/>
    <w:lvl w:ilvl="0" w:tplc="CF162356">
      <w:start w:val="1"/>
      <w:numFmt w:val="decimal"/>
      <w:lvlText w:val="%1."/>
      <w:lvlJc w:val="left"/>
      <w:pPr>
        <w:tabs>
          <w:tab w:val="num" w:pos="720"/>
        </w:tabs>
        <w:ind w:left="720" w:hanging="360"/>
      </w:pPr>
    </w:lvl>
    <w:lvl w:ilvl="1" w:tplc="2114479A" w:tentative="1">
      <w:start w:val="1"/>
      <w:numFmt w:val="decimal"/>
      <w:lvlText w:val="%2."/>
      <w:lvlJc w:val="left"/>
      <w:pPr>
        <w:tabs>
          <w:tab w:val="num" w:pos="1440"/>
        </w:tabs>
        <w:ind w:left="1440" w:hanging="360"/>
      </w:pPr>
    </w:lvl>
    <w:lvl w:ilvl="2" w:tplc="2DF2FD02" w:tentative="1">
      <w:start w:val="1"/>
      <w:numFmt w:val="decimal"/>
      <w:lvlText w:val="%3."/>
      <w:lvlJc w:val="left"/>
      <w:pPr>
        <w:tabs>
          <w:tab w:val="num" w:pos="2160"/>
        </w:tabs>
        <w:ind w:left="2160" w:hanging="360"/>
      </w:pPr>
    </w:lvl>
    <w:lvl w:ilvl="3" w:tplc="CF407F0A" w:tentative="1">
      <w:start w:val="1"/>
      <w:numFmt w:val="decimal"/>
      <w:lvlText w:val="%4."/>
      <w:lvlJc w:val="left"/>
      <w:pPr>
        <w:tabs>
          <w:tab w:val="num" w:pos="2880"/>
        </w:tabs>
        <w:ind w:left="2880" w:hanging="360"/>
      </w:pPr>
    </w:lvl>
    <w:lvl w:ilvl="4" w:tplc="1BA4B4E2" w:tentative="1">
      <w:start w:val="1"/>
      <w:numFmt w:val="decimal"/>
      <w:lvlText w:val="%5."/>
      <w:lvlJc w:val="left"/>
      <w:pPr>
        <w:tabs>
          <w:tab w:val="num" w:pos="3600"/>
        </w:tabs>
        <w:ind w:left="3600" w:hanging="360"/>
      </w:pPr>
    </w:lvl>
    <w:lvl w:ilvl="5" w:tplc="D2AE0530" w:tentative="1">
      <w:start w:val="1"/>
      <w:numFmt w:val="decimal"/>
      <w:lvlText w:val="%6."/>
      <w:lvlJc w:val="left"/>
      <w:pPr>
        <w:tabs>
          <w:tab w:val="num" w:pos="4320"/>
        </w:tabs>
        <w:ind w:left="4320" w:hanging="360"/>
      </w:pPr>
    </w:lvl>
    <w:lvl w:ilvl="6" w:tplc="6C463012" w:tentative="1">
      <w:start w:val="1"/>
      <w:numFmt w:val="decimal"/>
      <w:lvlText w:val="%7."/>
      <w:lvlJc w:val="left"/>
      <w:pPr>
        <w:tabs>
          <w:tab w:val="num" w:pos="5040"/>
        </w:tabs>
        <w:ind w:left="5040" w:hanging="360"/>
      </w:pPr>
    </w:lvl>
    <w:lvl w:ilvl="7" w:tplc="91CA860E" w:tentative="1">
      <w:start w:val="1"/>
      <w:numFmt w:val="decimal"/>
      <w:lvlText w:val="%8."/>
      <w:lvlJc w:val="left"/>
      <w:pPr>
        <w:tabs>
          <w:tab w:val="num" w:pos="5760"/>
        </w:tabs>
        <w:ind w:left="5760" w:hanging="360"/>
      </w:pPr>
    </w:lvl>
    <w:lvl w:ilvl="8" w:tplc="64EAF3FA" w:tentative="1">
      <w:start w:val="1"/>
      <w:numFmt w:val="decimal"/>
      <w:lvlText w:val="%9."/>
      <w:lvlJc w:val="left"/>
      <w:pPr>
        <w:tabs>
          <w:tab w:val="num" w:pos="6480"/>
        </w:tabs>
        <w:ind w:left="6480" w:hanging="360"/>
      </w:pPr>
    </w:lvl>
  </w:abstractNum>
  <w:abstractNum w:abstractNumId="9" w15:restartNumberingAfterBreak="0">
    <w:nsid w:val="1D9517B0"/>
    <w:multiLevelType w:val="multilevel"/>
    <w:tmpl w:val="154C4214"/>
    <w:lvl w:ilvl="0">
      <w:start w:val="152"/>
      <w:numFmt w:val="decimal"/>
      <w:lvlText w:val="%1"/>
      <w:lvlJc w:val="left"/>
      <w:pPr>
        <w:tabs>
          <w:tab w:val="num" w:pos="2160"/>
        </w:tabs>
        <w:ind w:left="2160" w:hanging="2160"/>
      </w:pPr>
      <w:rPr>
        <w:rFonts w:hint="default"/>
      </w:rPr>
    </w:lvl>
    <w:lvl w:ilvl="1">
      <w:start w:val="111"/>
      <w:numFmt w:val="decimal"/>
      <w:lvlText w:val="%1.%2"/>
      <w:lvlJc w:val="left"/>
      <w:pPr>
        <w:tabs>
          <w:tab w:val="num" w:pos="2160"/>
        </w:tabs>
        <w:ind w:left="2160" w:hanging="2160"/>
      </w:pPr>
      <w:rPr>
        <w:rFonts w:hint="default"/>
      </w:rPr>
    </w:lvl>
    <w:lvl w:ilvl="2">
      <w:start w:val="222"/>
      <w:numFmt w:val="decimal"/>
      <w:lvlText w:val="%1.%2.%3"/>
      <w:lvlJc w:val="left"/>
      <w:pPr>
        <w:tabs>
          <w:tab w:val="num" w:pos="2160"/>
        </w:tabs>
        <w:ind w:left="2160" w:hanging="2160"/>
      </w:pPr>
      <w:rPr>
        <w:rFonts w:hint="default"/>
      </w:rPr>
    </w:lvl>
    <w:lvl w:ilvl="3">
      <w:start w:val="444"/>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ED04051"/>
    <w:multiLevelType w:val="hybridMultilevel"/>
    <w:tmpl w:val="E4C4F562"/>
    <w:lvl w:ilvl="0" w:tplc="6DF242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D04864"/>
    <w:multiLevelType w:val="hybridMultilevel"/>
    <w:tmpl w:val="3D0ED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F769EB"/>
    <w:multiLevelType w:val="hybridMultilevel"/>
    <w:tmpl w:val="9474B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24677D"/>
    <w:multiLevelType w:val="multilevel"/>
    <w:tmpl w:val="154C4214"/>
    <w:lvl w:ilvl="0">
      <w:start w:val="152"/>
      <w:numFmt w:val="decimal"/>
      <w:lvlText w:val="%1"/>
      <w:lvlJc w:val="left"/>
      <w:pPr>
        <w:tabs>
          <w:tab w:val="num" w:pos="2160"/>
        </w:tabs>
        <w:ind w:left="2160" w:hanging="2160"/>
      </w:pPr>
      <w:rPr>
        <w:rFonts w:hint="default"/>
      </w:rPr>
    </w:lvl>
    <w:lvl w:ilvl="1">
      <w:start w:val="111"/>
      <w:numFmt w:val="decimal"/>
      <w:lvlText w:val="%1.%2"/>
      <w:lvlJc w:val="left"/>
      <w:pPr>
        <w:tabs>
          <w:tab w:val="num" w:pos="2160"/>
        </w:tabs>
        <w:ind w:left="2160" w:hanging="2160"/>
      </w:pPr>
      <w:rPr>
        <w:rFonts w:hint="default"/>
      </w:rPr>
    </w:lvl>
    <w:lvl w:ilvl="2">
      <w:start w:val="222"/>
      <w:numFmt w:val="decimal"/>
      <w:lvlText w:val="%1.%2.%3"/>
      <w:lvlJc w:val="left"/>
      <w:pPr>
        <w:tabs>
          <w:tab w:val="num" w:pos="2160"/>
        </w:tabs>
        <w:ind w:left="2160" w:hanging="2160"/>
      </w:pPr>
      <w:rPr>
        <w:rFonts w:hint="default"/>
      </w:rPr>
    </w:lvl>
    <w:lvl w:ilvl="3">
      <w:start w:val="444"/>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4EC08F3"/>
    <w:multiLevelType w:val="multilevel"/>
    <w:tmpl w:val="4A5623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DBE5899"/>
    <w:multiLevelType w:val="hybridMultilevel"/>
    <w:tmpl w:val="7310A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EB614A"/>
    <w:multiLevelType w:val="hybridMultilevel"/>
    <w:tmpl w:val="1A6C167E"/>
    <w:lvl w:ilvl="0" w:tplc="1FA68EDC">
      <w:start w:val="1"/>
      <w:numFmt w:val="bullet"/>
      <w:lvlText w:val=""/>
      <w:lvlJc w:val="left"/>
      <w:pPr>
        <w:tabs>
          <w:tab w:val="num" w:pos="720"/>
        </w:tabs>
        <w:ind w:left="720" w:hanging="360"/>
      </w:pPr>
      <w:rPr>
        <w:rFonts w:ascii="Symbol" w:hAnsi="Symbol" w:hint="default"/>
        <w:sz w:val="20"/>
      </w:rPr>
    </w:lvl>
    <w:lvl w:ilvl="1" w:tplc="15BE7798" w:tentative="1">
      <w:start w:val="1"/>
      <w:numFmt w:val="bullet"/>
      <w:lvlText w:val="o"/>
      <w:lvlJc w:val="left"/>
      <w:pPr>
        <w:tabs>
          <w:tab w:val="num" w:pos="1440"/>
        </w:tabs>
        <w:ind w:left="1440" w:hanging="360"/>
      </w:pPr>
      <w:rPr>
        <w:rFonts w:ascii="Courier New" w:hAnsi="Courier New" w:hint="default"/>
        <w:sz w:val="20"/>
      </w:rPr>
    </w:lvl>
    <w:lvl w:ilvl="2" w:tplc="A6B4D5D0" w:tentative="1">
      <w:start w:val="1"/>
      <w:numFmt w:val="bullet"/>
      <w:lvlText w:val=""/>
      <w:lvlJc w:val="left"/>
      <w:pPr>
        <w:tabs>
          <w:tab w:val="num" w:pos="2160"/>
        </w:tabs>
        <w:ind w:left="2160" w:hanging="360"/>
      </w:pPr>
      <w:rPr>
        <w:rFonts w:ascii="Wingdings" w:hAnsi="Wingdings" w:hint="default"/>
        <w:sz w:val="20"/>
      </w:rPr>
    </w:lvl>
    <w:lvl w:ilvl="3" w:tplc="2F145F26" w:tentative="1">
      <w:start w:val="1"/>
      <w:numFmt w:val="bullet"/>
      <w:lvlText w:val=""/>
      <w:lvlJc w:val="left"/>
      <w:pPr>
        <w:tabs>
          <w:tab w:val="num" w:pos="2880"/>
        </w:tabs>
        <w:ind w:left="2880" w:hanging="360"/>
      </w:pPr>
      <w:rPr>
        <w:rFonts w:ascii="Wingdings" w:hAnsi="Wingdings" w:hint="default"/>
        <w:sz w:val="20"/>
      </w:rPr>
    </w:lvl>
    <w:lvl w:ilvl="4" w:tplc="9816E7AA" w:tentative="1">
      <w:start w:val="1"/>
      <w:numFmt w:val="bullet"/>
      <w:lvlText w:val=""/>
      <w:lvlJc w:val="left"/>
      <w:pPr>
        <w:tabs>
          <w:tab w:val="num" w:pos="3600"/>
        </w:tabs>
        <w:ind w:left="3600" w:hanging="360"/>
      </w:pPr>
      <w:rPr>
        <w:rFonts w:ascii="Wingdings" w:hAnsi="Wingdings" w:hint="default"/>
        <w:sz w:val="20"/>
      </w:rPr>
    </w:lvl>
    <w:lvl w:ilvl="5" w:tplc="238C12B6" w:tentative="1">
      <w:start w:val="1"/>
      <w:numFmt w:val="bullet"/>
      <w:lvlText w:val=""/>
      <w:lvlJc w:val="left"/>
      <w:pPr>
        <w:tabs>
          <w:tab w:val="num" w:pos="4320"/>
        </w:tabs>
        <w:ind w:left="4320" w:hanging="360"/>
      </w:pPr>
      <w:rPr>
        <w:rFonts w:ascii="Wingdings" w:hAnsi="Wingdings" w:hint="default"/>
        <w:sz w:val="20"/>
      </w:rPr>
    </w:lvl>
    <w:lvl w:ilvl="6" w:tplc="53DC8C40" w:tentative="1">
      <w:start w:val="1"/>
      <w:numFmt w:val="bullet"/>
      <w:lvlText w:val=""/>
      <w:lvlJc w:val="left"/>
      <w:pPr>
        <w:tabs>
          <w:tab w:val="num" w:pos="5040"/>
        </w:tabs>
        <w:ind w:left="5040" w:hanging="360"/>
      </w:pPr>
      <w:rPr>
        <w:rFonts w:ascii="Wingdings" w:hAnsi="Wingdings" w:hint="default"/>
        <w:sz w:val="20"/>
      </w:rPr>
    </w:lvl>
    <w:lvl w:ilvl="7" w:tplc="D3DAC92E" w:tentative="1">
      <w:start w:val="1"/>
      <w:numFmt w:val="bullet"/>
      <w:lvlText w:val=""/>
      <w:lvlJc w:val="left"/>
      <w:pPr>
        <w:tabs>
          <w:tab w:val="num" w:pos="5760"/>
        </w:tabs>
        <w:ind w:left="5760" w:hanging="360"/>
      </w:pPr>
      <w:rPr>
        <w:rFonts w:ascii="Wingdings" w:hAnsi="Wingdings" w:hint="default"/>
        <w:sz w:val="20"/>
      </w:rPr>
    </w:lvl>
    <w:lvl w:ilvl="8" w:tplc="9B9A074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30B0B"/>
    <w:multiLevelType w:val="hybridMultilevel"/>
    <w:tmpl w:val="B26A1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936BF3"/>
    <w:multiLevelType w:val="hybridMultilevel"/>
    <w:tmpl w:val="24120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85A8A"/>
    <w:multiLevelType w:val="hybridMultilevel"/>
    <w:tmpl w:val="C1B25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092B81"/>
    <w:multiLevelType w:val="multilevel"/>
    <w:tmpl w:val="1C3C8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0C5F41"/>
    <w:multiLevelType w:val="hybridMultilevel"/>
    <w:tmpl w:val="38021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C671F2"/>
    <w:multiLevelType w:val="hybridMultilevel"/>
    <w:tmpl w:val="65085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870D41"/>
    <w:multiLevelType w:val="hybridMultilevel"/>
    <w:tmpl w:val="3AA8A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FC4640"/>
    <w:multiLevelType w:val="hybridMultilevel"/>
    <w:tmpl w:val="AE36D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8E1C21"/>
    <w:multiLevelType w:val="multilevel"/>
    <w:tmpl w:val="84DC5E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28" w15:restartNumberingAfterBreak="0">
    <w:nsid w:val="70221EDE"/>
    <w:multiLevelType w:val="multilevel"/>
    <w:tmpl w:val="7310A1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07E6108"/>
    <w:multiLevelType w:val="hybridMultilevel"/>
    <w:tmpl w:val="55342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916C64"/>
    <w:multiLevelType w:val="multilevel"/>
    <w:tmpl w:val="154C4214"/>
    <w:lvl w:ilvl="0">
      <w:start w:val="152"/>
      <w:numFmt w:val="decimal"/>
      <w:lvlText w:val="%1"/>
      <w:lvlJc w:val="left"/>
      <w:pPr>
        <w:tabs>
          <w:tab w:val="num" w:pos="2160"/>
        </w:tabs>
        <w:ind w:left="2160" w:hanging="2160"/>
      </w:pPr>
      <w:rPr>
        <w:rFonts w:hint="default"/>
      </w:rPr>
    </w:lvl>
    <w:lvl w:ilvl="1">
      <w:start w:val="111"/>
      <w:numFmt w:val="decimal"/>
      <w:lvlText w:val="%1.%2"/>
      <w:lvlJc w:val="left"/>
      <w:pPr>
        <w:tabs>
          <w:tab w:val="num" w:pos="2160"/>
        </w:tabs>
        <w:ind w:left="2160" w:hanging="2160"/>
      </w:pPr>
      <w:rPr>
        <w:rFonts w:hint="default"/>
      </w:rPr>
    </w:lvl>
    <w:lvl w:ilvl="2">
      <w:start w:val="222"/>
      <w:numFmt w:val="decimal"/>
      <w:lvlText w:val="%1.%2.%3"/>
      <w:lvlJc w:val="left"/>
      <w:pPr>
        <w:tabs>
          <w:tab w:val="num" w:pos="2160"/>
        </w:tabs>
        <w:ind w:left="2160" w:hanging="2160"/>
      </w:pPr>
      <w:rPr>
        <w:rFonts w:hint="default"/>
      </w:rPr>
    </w:lvl>
    <w:lvl w:ilvl="3">
      <w:start w:val="444"/>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3E73D84"/>
    <w:multiLevelType w:val="hybridMultilevel"/>
    <w:tmpl w:val="66A8C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D034A"/>
    <w:multiLevelType w:val="hybridMultilevel"/>
    <w:tmpl w:val="88FA3F02"/>
    <w:lvl w:ilvl="0" w:tplc="0409000F">
      <w:start w:val="1"/>
      <w:numFmt w:val="decimal"/>
      <w:lvlText w:val="%1."/>
      <w:lvlJc w:val="left"/>
      <w:pPr>
        <w:tabs>
          <w:tab w:val="num" w:pos="720"/>
        </w:tabs>
        <w:ind w:left="720" w:hanging="360"/>
      </w:pPr>
    </w:lvl>
    <w:lvl w:ilvl="1" w:tplc="0C72D7D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2C36E7"/>
    <w:multiLevelType w:val="multilevel"/>
    <w:tmpl w:val="38021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407290"/>
    <w:multiLevelType w:val="singleLevel"/>
    <w:tmpl w:val="BFFE185C"/>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FC004C"/>
    <w:multiLevelType w:val="hybridMultilevel"/>
    <w:tmpl w:val="1A66FC3E"/>
    <w:lvl w:ilvl="0" w:tplc="0C72D7D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7"/>
  </w:num>
  <w:num w:numId="3">
    <w:abstractNumId w:val="22"/>
  </w:num>
  <w:num w:numId="4">
    <w:abstractNumId w:val="34"/>
  </w:num>
  <w:num w:numId="5">
    <w:abstractNumId w:val="34"/>
  </w:num>
  <w:num w:numId="6">
    <w:abstractNumId w:val="8"/>
  </w:num>
  <w:num w:numId="7">
    <w:abstractNumId w:val="16"/>
  </w:num>
  <w:num w:numId="8">
    <w:abstractNumId w:val="34"/>
  </w:num>
  <w:num w:numId="9">
    <w:abstractNumId w:val="34"/>
  </w:num>
  <w:num w:numId="10">
    <w:abstractNumId w:val="10"/>
  </w:num>
  <w:num w:numId="11">
    <w:abstractNumId w:val="4"/>
  </w:num>
  <w:num w:numId="12">
    <w:abstractNumId w:val="18"/>
  </w:num>
  <w:num w:numId="13">
    <w:abstractNumId w:val="5"/>
  </w:num>
  <w:num w:numId="14">
    <w:abstractNumId w:val="31"/>
  </w:num>
  <w:num w:numId="15">
    <w:abstractNumId w:val="15"/>
  </w:num>
  <w:num w:numId="16">
    <w:abstractNumId w:val="25"/>
  </w:num>
  <w:num w:numId="17">
    <w:abstractNumId w:val="23"/>
  </w:num>
  <w:num w:numId="18">
    <w:abstractNumId w:val="19"/>
  </w:num>
  <w:num w:numId="19">
    <w:abstractNumId w:val="14"/>
  </w:num>
  <w:num w:numId="20">
    <w:abstractNumId w:val="32"/>
  </w:num>
  <w:num w:numId="21">
    <w:abstractNumId w:val="1"/>
  </w:num>
  <w:num w:numId="22">
    <w:abstractNumId w:val="30"/>
  </w:num>
  <w:num w:numId="23">
    <w:abstractNumId w:val="13"/>
  </w:num>
  <w:num w:numId="24">
    <w:abstractNumId w:val="9"/>
  </w:num>
  <w:num w:numId="25">
    <w:abstractNumId w:val="0"/>
  </w:num>
  <w:num w:numId="26">
    <w:abstractNumId w:val="6"/>
  </w:num>
  <w:num w:numId="27">
    <w:abstractNumId w:val="28"/>
  </w:num>
  <w:num w:numId="28">
    <w:abstractNumId w:val="29"/>
  </w:num>
  <w:num w:numId="29">
    <w:abstractNumId w:val="20"/>
  </w:num>
  <w:num w:numId="30">
    <w:abstractNumId w:val="12"/>
  </w:num>
  <w:num w:numId="31">
    <w:abstractNumId w:val="21"/>
  </w:num>
  <w:num w:numId="32">
    <w:abstractNumId w:val="33"/>
  </w:num>
  <w:num w:numId="33">
    <w:abstractNumId w:val="26"/>
  </w:num>
  <w:num w:numId="34">
    <w:abstractNumId w:val="17"/>
  </w:num>
  <w:num w:numId="35">
    <w:abstractNumId w:val="24"/>
  </w:num>
  <w:num w:numId="36">
    <w:abstractNumId w:val="11"/>
  </w:num>
  <w:num w:numId="37">
    <w:abstractNumId w:val="7"/>
  </w:num>
  <w:num w:numId="38">
    <w:abstractNumId w:val="2"/>
  </w:num>
  <w:num w:numId="39">
    <w:abstractNumId w:val="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FF"/>
    <w:rsid w:val="00015132"/>
    <w:rsid w:val="0001564A"/>
    <w:rsid w:val="00026EC6"/>
    <w:rsid w:val="00027895"/>
    <w:rsid w:val="00054A17"/>
    <w:rsid w:val="00071253"/>
    <w:rsid w:val="00074C69"/>
    <w:rsid w:val="000803FF"/>
    <w:rsid w:val="00085D5E"/>
    <w:rsid w:val="000D24B8"/>
    <w:rsid w:val="000E7980"/>
    <w:rsid w:val="00103DCD"/>
    <w:rsid w:val="00131354"/>
    <w:rsid w:val="001416E2"/>
    <w:rsid w:val="0015655C"/>
    <w:rsid w:val="001810BD"/>
    <w:rsid w:val="00196417"/>
    <w:rsid w:val="001B3210"/>
    <w:rsid w:val="001D20F3"/>
    <w:rsid w:val="001F6A32"/>
    <w:rsid w:val="00201E3A"/>
    <w:rsid w:val="00205042"/>
    <w:rsid w:val="00214CFF"/>
    <w:rsid w:val="00216D23"/>
    <w:rsid w:val="00244B94"/>
    <w:rsid w:val="00252053"/>
    <w:rsid w:val="00274FEC"/>
    <w:rsid w:val="0028232A"/>
    <w:rsid w:val="00292A1E"/>
    <w:rsid w:val="00292C91"/>
    <w:rsid w:val="0029373F"/>
    <w:rsid w:val="002A2FBA"/>
    <w:rsid w:val="002E1715"/>
    <w:rsid w:val="002F7B90"/>
    <w:rsid w:val="0030234E"/>
    <w:rsid w:val="00375176"/>
    <w:rsid w:val="00382210"/>
    <w:rsid w:val="003A5044"/>
    <w:rsid w:val="003B6424"/>
    <w:rsid w:val="003B7D63"/>
    <w:rsid w:val="003E788A"/>
    <w:rsid w:val="003F1648"/>
    <w:rsid w:val="0041687D"/>
    <w:rsid w:val="00422443"/>
    <w:rsid w:val="00435712"/>
    <w:rsid w:val="00437F2B"/>
    <w:rsid w:val="00465182"/>
    <w:rsid w:val="00495CE0"/>
    <w:rsid w:val="004A130D"/>
    <w:rsid w:val="004A25F3"/>
    <w:rsid w:val="004D5F8F"/>
    <w:rsid w:val="004F4951"/>
    <w:rsid w:val="004F4EF4"/>
    <w:rsid w:val="00504B2C"/>
    <w:rsid w:val="005126AB"/>
    <w:rsid w:val="00523782"/>
    <w:rsid w:val="005314E8"/>
    <w:rsid w:val="005336A3"/>
    <w:rsid w:val="00540D37"/>
    <w:rsid w:val="00566DA0"/>
    <w:rsid w:val="0056764B"/>
    <w:rsid w:val="00572F87"/>
    <w:rsid w:val="005733F2"/>
    <w:rsid w:val="00574585"/>
    <w:rsid w:val="00591BDC"/>
    <w:rsid w:val="00596B97"/>
    <w:rsid w:val="005B3403"/>
    <w:rsid w:val="005C3A55"/>
    <w:rsid w:val="005D2D76"/>
    <w:rsid w:val="005E0701"/>
    <w:rsid w:val="005E27F0"/>
    <w:rsid w:val="00603596"/>
    <w:rsid w:val="006120E9"/>
    <w:rsid w:val="0062368A"/>
    <w:rsid w:val="00641FC0"/>
    <w:rsid w:val="00657939"/>
    <w:rsid w:val="00666D2F"/>
    <w:rsid w:val="0067245C"/>
    <w:rsid w:val="0068186F"/>
    <w:rsid w:val="006823A6"/>
    <w:rsid w:val="006A1993"/>
    <w:rsid w:val="006A6887"/>
    <w:rsid w:val="006B122D"/>
    <w:rsid w:val="006D3B43"/>
    <w:rsid w:val="006E1E33"/>
    <w:rsid w:val="006F5DC8"/>
    <w:rsid w:val="00701DF5"/>
    <w:rsid w:val="00711BA7"/>
    <w:rsid w:val="0073057B"/>
    <w:rsid w:val="007473C8"/>
    <w:rsid w:val="00781E6C"/>
    <w:rsid w:val="00791D20"/>
    <w:rsid w:val="007C1A86"/>
    <w:rsid w:val="007C37AB"/>
    <w:rsid w:val="007D105D"/>
    <w:rsid w:val="007E139B"/>
    <w:rsid w:val="007E578F"/>
    <w:rsid w:val="007E5AC3"/>
    <w:rsid w:val="007E61A7"/>
    <w:rsid w:val="007F0E00"/>
    <w:rsid w:val="007F6B64"/>
    <w:rsid w:val="00874697"/>
    <w:rsid w:val="00883725"/>
    <w:rsid w:val="0088683F"/>
    <w:rsid w:val="00893E8C"/>
    <w:rsid w:val="008A2728"/>
    <w:rsid w:val="008A6F0B"/>
    <w:rsid w:val="008F07D7"/>
    <w:rsid w:val="0091646E"/>
    <w:rsid w:val="0093400B"/>
    <w:rsid w:val="009466F3"/>
    <w:rsid w:val="009503B7"/>
    <w:rsid w:val="00951A2D"/>
    <w:rsid w:val="00967B6E"/>
    <w:rsid w:val="00972247"/>
    <w:rsid w:val="009A681D"/>
    <w:rsid w:val="009D0DA1"/>
    <w:rsid w:val="009D12C9"/>
    <w:rsid w:val="009D2430"/>
    <w:rsid w:val="009F1A43"/>
    <w:rsid w:val="00A005D7"/>
    <w:rsid w:val="00A24617"/>
    <w:rsid w:val="00A327EB"/>
    <w:rsid w:val="00A4299C"/>
    <w:rsid w:val="00A63D4C"/>
    <w:rsid w:val="00A763F1"/>
    <w:rsid w:val="00A76E18"/>
    <w:rsid w:val="00A948D3"/>
    <w:rsid w:val="00AA511B"/>
    <w:rsid w:val="00AD21CC"/>
    <w:rsid w:val="00B336C3"/>
    <w:rsid w:val="00B41B41"/>
    <w:rsid w:val="00B444C8"/>
    <w:rsid w:val="00B50DD5"/>
    <w:rsid w:val="00B56A62"/>
    <w:rsid w:val="00B60679"/>
    <w:rsid w:val="00B67FDC"/>
    <w:rsid w:val="00B831F2"/>
    <w:rsid w:val="00BA3BC8"/>
    <w:rsid w:val="00BB6BCA"/>
    <w:rsid w:val="00BC36CB"/>
    <w:rsid w:val="00BD1F00"/>
    <w:rsid w:val="00BD3262"/>
    <w:rsid w:val="00BD7CC4"/>
    <w:rsid w:val="00BF277E"/>
    <w:rsid w:val="00BF39C6"/>
    <w:rsid w:val="00C007BA"/>
    <w:rsid w:val="00C03313"/>
    <w:rsid w:val="00C44F02"/>
    <w:rsid w:val="00C524CA"/>
    <w:rsid w:val="00C737CE"/>
    <w:rsid w:val="00C7485E"/>
    <w:rsid w:val="00C81FA4"/>
    <w:rsid w:val="00C9054D"/>
    <w:rsid w:val="00CA3187"/>
    <w:rsid w:val="00CA660C"/>
    <w:rsid w:val="00CF5147"/>
    <w:rsid w:val="00D22A5F"/>
    <w:rsid w:val="00D54C34"/>
    <w:rsid w:val="00D6128F"/>
    <w:rsid w:val="00D6504E"/>
    <w:rsid w:val="00D72A75"/>
    <w:rsid w:val="00D94DAF"/>
    <w:rsid w:val="00DB3FED"/>
    <w:rsid w:val="00DB5330"/>
    <w:rsid w:val="00DB7006"/>
    <w:rsid w:val="00DC79E7"/>
    <w:rsid w:val="00DD01E5"/>
    <w:rsid w:val="00DE007C"/>
    <w:rsid w:val="00DE5CAC"/>
    <w:rsid w:val="00E375A0"/>
    <w:rsid w:val="00E76706"/>
    <w:rsid w:val="00E85A8F"/>
    <w:rsid w:val="00E86F29"/>
    <w:rsid w:val="00EC25F2"/>
    <w:rsid w:val="00EC6496"/>
    <w:rsid w:val="00EC6879"/>
    <w:rsid w:val="00EE2582"/>
    <w:rsid w:val="00F02167"/>
    <w:rsid w:val="00F15156"/>
    <w:rsid w:val="00F171F8"/>
    <w:rsid w:val="00F262B8"/>
    <w:rsid w:val="00F5053C"/>
    <w:rsid w:val="00F63031"/>
    <w:rsid w:val="00F64651"/>
    <w:rsid w:val="00F835D7"/>
    <w:rsid w:val="00F8480B"/>
    <w:rsid w:val="00F93EC0"/>
    <w:rsid w:val="00FA1330"/>
    <w:rsid w:val="00FB7E8A"/>
    <w:rsid w:val="00FC045C"/>
    <w:rsid w:val="00FC4089"/>
    <w:rsid w:val="00FE1996"/>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4:docId w14:val="2ABB8FF6"/>
  <w15:chartTrackingRefBased/>
  <w15:docId w15:val="{F8350F5A-6278-4B06-B231-C16DAE93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rFonts w:ascii="Times" w:hAnsi="Times"/>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autoRedefine/>
    <w:rsid w:val="0093400B"/>
    <w:rPr>
      <w:sz w:val="22"/>
    </w:rPr>
  </w:style>
  <w:style w:type="paragraph" w:customStyle="1" w:styleId="BulletText1">
    <w:name w:val="Bullet Text 1"/>
    <w:basedOn w:val="Normal"/>
    <w:autoRedefine/>
    <w:rsid w:val="00D6128F"/>
    <w:rPr>
      <w:sz w:val="22"/>
    </w:rPr>
  </w:style>
  <w:style w:type="paragraph" w:customStyle="1" w:styleId="BulletText2">
    <w:name w:val="Bullet Text 2"/>
    <w:basedOn w:val="Normal"/>
    <w:pPr>
      <w:numPr>
        <w:numId w:val="2"/>
      </w:numPr>
      <w:tabs>
        <w:tab w:val="left" w:pos="374"/>
      </w:tabs>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paragraph" w:customStyle="1" w:styleId="ContinuedOnNextPa">
    <w:name w:val="Continued On Next Pa"/>
    <w:basedOn w:val="Normal"/>
    <w:next w:val="Normal"/>
    <w:autoRedefine/>
    <w:rsid w:val="00572F87"/>
    <w:pPr>
      <w:pBdr>
        <w:top w:val="single" w:sz="6" w:space="1" w:color="auto"/>
        <w:between w:val="single" w:sz="6" w:space="1" w:color="auto"/>
      </w:pBdr>
      <w:ind w:left="1699"/>
      <w:jc w:val="right"/>
    </w:pPr>
    <w:rPr>
      <w:i/>
      <w:sz w:val="18"/>
      <w:szCs w:val="18"/>
    </w:rPr>
  </w:style>
  <w:style w:type="paragraph" w:customStyle="1" w:styleId="ContinuedTableLabe">
    <w:name w:val="Continued Table Labe"/>
    <w:basedOn w:val="Normal"/>
    <w:rPr>
      <w:b/>
      <w:sz w:val="22"/>
    </w:rPr>
  </w:style>
  <w:style w:type="paragraph" w:customStyle="1" w:styleId="TableText">
    <w:name w:val="Table Text"/>
    <w:basedOn w:val="Normal"/>
    <w:autoRedefine/>
    <w:rPr>
      <w:sz w:val="22"/>
    </w:rPr>
  </w:style>
  <w:style w:type="paragraph" w:customStyle="1" w:styleId="EmbeddedText">
    <w:name w:val="Embedded Text"/>
    <w:basedOn w:val="TableTex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customStyle="1" w:styleId="Jump">
    <w:name w:val="Jump"/>
    <w:basedOn w:val="DefaultParagraphFont"/>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customStyle="1" w:styleId="NoteText">
    <w:name w:val="Note Text"/>
    <w:basedOn w:val="BlockText"/>
  </w:style>
  <w:style w:type="character" w:styleId="PageNumber">
    <w:name w:val="page number"/>
    <w:basedOn w:val="DefaultParagraphFont"/>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9360"/>
      </w:tabs>
    </w:pPr>
    <w:rPr>
      <w:b/>
      <w:noProof/>
      <w:sz w:val="22"/>
      <w:lang w:val="nl-NL"/>
    </w:rPr>
  </w:style>
  <w:style w:type="paragraph" w:styleId="TOC2">
    <w:name w:val="toc 2"/>
    <w:basedOn w:val="Normal"/>
    <w:next w:val="Normal"/>
    <w:autoRedefine/>
    <w:semiHidden/>
    <w:pPr>
      <w:tabs>
        <w:tab w:val="right" w:leader="dot" w:pos="9360"/>
      </w:tabs>
      <w:ind w:left="216"/>
    </w:pPr>
    <w:rPr>
      <w:b/>
      <w:bCs/>
      <w:noProof/>
      <w:szCs w:val="32"/>
      <w:lang w:val="nl-NL"/>
    </w:rPr>
  </w:style>
  <w:style w:type="paragraph" w:styleId="TOC3">
    <w:name w:val="toc 3"/>
    <w:basedOn w:val="Normal"/>
    <w:next w:val="Normal"/>
    <w:autoRedefine/>
    <w:semiHidden/>
    <w:pPr>
      <w:tabs>
        <w:tab w:val="right" w:leader="dot" w:pos="7660"/>
        <w:tab w:val="right" w:leader="dot" w:pos="9360"/>
      </w:tabs>
      <w:spacing w:before="60" w:after="60"/>
      <w:ind w:left="440"/>
    </w:pPr>
    <w:rPr>
      <w:sz w:val="22"/>
      <w:lang w:val="nl-NL"/>
    </w:rPr>
  </w:style>
  <w:style w:type="paragraph" w:customStyle="1" w:styleId="TOCTitle">
    <w:name w:val="TOC Title"/>
    <w:basedOn w:val="Normal"/>
    <w:pPr>
      <w:widowControl w:val="0"/>
    </w:pPr>
    <w:rPr>
      <w:rFonts w:ascii="Arial" w:hAnsi="Arial"/>
      <w:b/>
      <w:sz w:val="32"/>
      <w:lang w:val="en-GB"/>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tstTableDelim">
    <w:name w:val="tstTable Delim"/>
    <w:basedOn w:val="Normal"/>
    <w:next w:val="BlockText"/>
    <w:pPr>
      <w:tabs>
        <w:tab w:val="left" w:pos="2678"/>
        <w:tab w:val="left" w:pos="9349"/>
      </w:tabs>
    </w:pPr>
    <w:rPr>
      <w:sz w:val="12"/>
      <w:lang w:val="nl-NL"/>
    </w:rPr>
  </w:style>
  <w:style w:type="paragraph" w:customStyle="1" w:styleId="proclabel">
    <w:name w:val="proclabel"/>
    <w:basedOn w:val="Normal"/>
    <w:pPr>
      <w:spacing w:before="100" w:beforeAutospacing="1" w:after="100" w:afterAutospacing="1"/>
    </w:pPr>
    <w:rPr>
      <w:rFonts w:ascii="Arial Unicode MS" w:eastAsia="Arial Unicode MS" w:hAnsi="Arial Unicode MS" w:cs="Arial Unicode MS"/>
      <w:szCs w:val="24"/>
    </w:rPr>
  </w:style>
  <w:style w:type="character" w:styleId="Hyperlink">
    <w:name w:val="Hyperlink"/>
    <w:basedOn w:val="DefaultParagraphFont"/>
    <w:rsid w:val="00CA660C"/>
    <w:rPr>
      <w:rFonts w:ascii="Times New Roman" w:hAnsi="Times New Roman"/>
      <w:color w:val="0000FF"/>
      <w:sz w:val="20"/>
      <w:szCs w:val="20"/>
      <w:u w:val="single"/>
    </w:rPr>
  </w:style>
  <w:style w:type="paragraph" w:customStyle="1" w:styleId="note">
    <w:name w:val="note"/>
    <w:basedOn w:val="Normal"/>
    <w:pPr>
      <w:spacing w:before="100" w:beforeAutospacing="1" w:after="100" w:afterAutospacing="1"/>
    </w:pPr>
    <w:rPr>
      <w:rFonts w:ascii="Arial Unicode MS" w:eastAsia="Arial Unicode MS" w:hAnsi="Arial Unicode MS" w:cs="Arial Unicode MS"/>
      <w:szCs w:val="24"/>
    </w:rPr>
  </w:style>
  <w:style w:type="character" w:customStyle="1" w:styleId="reuse">
    <w:name w:val="reuse"/>
    <w:basedOn w:val="DefaultParagraphFont"/>
  </w:style>
  <w:style w:type="paragraph" w:styleId="TOC4">
    <w:name w:val="toc 4"/>
    <w:basedOn w:val="Normal"/>
    <w:next w:val="Normal"/>
    <w:autoRedefine/>
    <w:semiHidden/>
    <w:pPr>
      <w:ind w:left="720"/>
    </w:pPr>
  </w:style>
  <w:style w:type="paragraph" w:styleId="BodyText">
    <w:name w:val="Body Text"/>
    <w:basedOn w:val="Normal"/>
    <w:pPr>
      <w:jc w:val="both"/>
    </w:pPr>
    <w:rPr>
      <w:szCs w:val="24"/>
    </w:rPr>
  </w:style>
  <w:style w:type="character" w:styleId="FollowedHyperlink">
    <w:name w:val="FollowedHyperlink"/>
    <w:basedOn w:val="DefaultParagraphFont"/>
    <w:rsid w:val="00F5053C"/>
    <w:rPr>
      <w:color w:val="800080"/>
      <w:u w:val="single"/>
    </w:rPr>
  </w:style>
  <w:style w:type="paragraph" w:styleId="PlainText">
    <w:name w:val="Plain Text"/>
    <w:basedOn w:val="Normal"/>
    <w:rsid w:val="00C737CE"/>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va.gov/vdl/"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2055</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Patch RMPR*3*75 Installation Manual</vt:lpstr>
    </vt:vector>
  </TitlesOfParts>
  <Company>HSD&amp;D</Company>
  <LinksUpToDate>false</LinksUpToDate>
  <CharactersWithSpaces>13416</CharactersWithSpaces>
  <SharedDoc>false</SharedDoc>
  <HLinks>
    <vt:vector size="12" baseType="variant">
      <vt:variant>
        <vt:i4>5308432</vt:i4>
      </vt:variant>
      <vt:variant>
        <vt:i4>51</vt:i4>
      </vt:variant>
      <vt:variant>
        <vt:i4>0</vt:i4>
      </vt:variant>
      <vt:variant>
        <vt:i4>5</vt:i4>
      </vt:variant>
      <vt:variant>
        <vt:lpwstr>http://vista.med.va.gov/broker/index.asp</vt:lpwstr>
      </vt:variant>
      <vt:variant>
        <vt:lpwstr/>
      </vt:variant>
      <vt:variant>
        <vt:i4>7864378</vt:i4>
      </vt:variant>
      <vt:variant>
        <vt:i4>39</vt:i4>
      </vt:variant>
      <vt:variant>
        <vt:i4>0</vt:i4>
      </vt:variant>
      <vt:variant>
        <vt:i4>5</vt:i4>
      </vt:variant>
      <vt:variant>
        <vt:lpwstr>http://www.va.gov/vdl/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Patch RMPR*3*75 Installation Manual</dc:title>
  <dc:subject>Prosthetics VistA Suite - GUI version</dc:subject>
  <dc:creator/>
  <cp:keywords/>
  <cp:lastModifiedBy>Department of Veterans Affairs</cp:lastModifiedBy>
  <cp:revision>3</cp:revision>
  <cp:lastPrinted>2003-07-07T20:05:00Z</cp:lastPrinted>
  <dcterms:created xsi:type="dcterms:W3CDTF">2021-07-19T16:06:00Z</dcterms:created>
  <dcterms:modified xsi:type="dcterms:W3CDTF">2021-07-19T16:09:00Z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