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387E" w14:textId="77777777" w:rsidR="00072DFB" w:rsidRDefault="00072DFB" w:rsidP="00072DFB"/>
    <w:p w14:paraId="410C0CA5" w14:textId="77777777" w:rsidR="00072DFB" w:rsidRPr="00354AC7" w:rsidRDefault="00072DFB" w:rsidP="00072DFB">
      <w:pPr>
        <w:pStyle w:val="Title"/>
        <w:rPr>
          <w:sz w:val="36"/>
          <w:szCs w:val="36"/>
        </w:rPr>
      </w:pPr>
      <w:bookmarkStart w:id="0" w:name="_Toc390185170"/>
      <w:bookmarkStart w:id="1" w:name="_Toc394328240"/>
      <w:bookmarkStart w:id="2" w:name="_Toc394328331"/>
      <w:bookmarkStart w:id="3" w:name="_Toc495855387"/>
      <w:r w:rsidRPr="00354AC7">
        <w:rPr>
          <w:sz w:val="36"/>
          <w:szCs w:val="36"/>
        </w:rPr>
        <w:t>Quality Audiology and Speech Analysis and Reporting (QUASAR)</w:t>
      </w:r>
      <w:bookmarkEnd w:id="0"/>
      <w:bookmarkEnd w:id="1"/>
      <w:bookmarkEnd w:id="2"/>
    </w:p>
    <w:p w14:paraId="064DEBBD" w14:textId="77777777" w:rsidR="00072DFB" w:rsidRDefault="00072DFB" w:rsidP="00072DFB">
      <w:pPr>
        <w:pStyle w:val="Title"/>
      </w:pPr>
      <w:bookmarkStart w:id="4" w:name="_Toc390185171"/>
      <w:bookmarkStart w:id="5" w:name="_Toc394328241"/>
      <w:bookmarkStart w:id="6" w:name="_Toc394328332"/>
      <w:bookmarkEnd w:id="3"/>
      <w:r>
        <w:rPr>
          <w:sz w:val="36"/>
          <w:szCs w:val="36"/>
        </w:rPr>
        <w:t>Technical Manual</w:t>
      </w:r>
      <w:bookmarkEnd w:id="4"/>
      <w:bookmarkEnd w:id="5"/>
      <w:bookmarkEnd w:id="6"/>
    </w:p>
    <w:p w14:paraId="7659644F" w14:textId="77777777" w:rsidR="00072DFB" w:rsidRDefault="00072DFB" w:rsidP="00072DFB">
      <w:pPr>
        <w:pStyle w:val="Title2"/>
      </w:pPr>
    </w:p>
    <w:p w14:paraId="5E6A22CF" w14:textId="11FE8D48" w:rsidR="00072DFB" w:rsidRPr="00FA25B6" w:rsidRDefault="006B38C4" w:rsidP="00072DFB">
      <w:pPr>
        <w:pStyle w:val="Title2"/>
      </w:pPr>
      <w:r>
        <w:rPr>
          <w:noProof/>
        </w:rPr>
        <w:drawing>
          <wp:inline distT="0" distB="0" distL="0" distR="0" wp14:anchorId="78F8E4B9" wp14:editId="5F7E7941">
            <wp:extent cx="2092325" cy="208470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2084705"/>
                    </a:xfrm>
                    <a:prstGeom prst="rect">
                      <a:avLst/>
                    </a:prstGeom>
                    <a:noFill/>
                    <a:ln>
                      <a:noFill/>
                    </a:ln>
                  </pic:spPr>
                </pic:pic>
              </a:graphicData>
            </a:graphic>
          </wp:inline>
        </w:drawing>
      </w:r>
      <w:r w:rsidR="00072DFB">
        <w:br w:type="textWrapping" w:clear="all"/>
      </w:r>
    </w:p>
    <w:p w14:paraId="28C63FA2" w14:textId="77777777" w:rsidR="00072DFB" w:rsidRDefault="00072DFB" w:rsidP="00072DFB">
      <w:pPr>
        <w:pStyle w:val="Title2"/>
      </w:pPr>
    </w:p>
    <w:p w14:paraId="5883FAEC" w14:textId="77777777" w:rsidR="00072DFB" w:rsidRDefault="00072DFB" w:rsidP="00072DFB">
      <w:pPr>
        <w:pStyle w:val="Title2"/>
      </w:pPr>
    </w:p>
    <w:p w14:paraId="5A3E1E1A" w14:textId="77777777" w:rsidR="00072DFB" w:rsidRDefault="00072DFB" w:rsidP="00072DFB">
      <w:pPr>
        <w:pStyle w:val="Title2"/>
      </w:pPr>
      <w:r w:rsidRPr="004F2762">
        <w:t>Version</w:t>
      </w:r>
      <w:r>
        <w:t xml:space="preserve"> 3.0</w:t>
      </w:r>
    </w:p>
    <w:p w14:paraId="1C15BAA4" w14:textId="77777777" w:rsidR="00492CC6" w:rsidRDefault="00492CC6" w:rsidP="00072DFB">
      <w:pPr>
        <w:pStyle w:val="Title2"/>
      </w:pPr>
      <w:r>
        <w:t>February 2000</w:t>
      </w:r>
    </w:p>
    <w:p w14:paraId="08A5EE56" w14:textId="77777777" w:rsidR="00072DFB" w:rsidRDefault="00D22425" w:rsidP="00072DFB">
      <w:pPr>
        <w:pStyle w:val="Title2"/>
      </w:pPr>
      <w:r>
        <w:t xml:space="preserve">Revised </w:t>
      </w:r>
      <w:r w:rsidR="004765E5" w:rsidRPr="004765E5">
        <w:t>August</w:t>
      </w:r>
      <w:r w:rsidR="005A1740" w:rsidRPr="004765E5">
        <w:t xml:space="preserve"> </w:t>
      </w:r>
      <w:r w:rsidR="008C2A23" w:rsidRPr="004765E5">
        <w:t>2014</w:t>
      </w:r>
    </w:p>
    <w:p w14:paraId="60B51B07" w14:textId="77777777" w:rsidR="00072DFB" w:rsidRDefault="00072DFB" w:rsidP="00072DFB">
      <w:pPr>
        <w:pStyle w:val="Title2"/>
      </w:pPr>
    </w:p>
    <w:p w14:paraId="1EDAC7D1" w14:textId="77777777" w:rsidR="00072DFB" w:rsidRDefault="00072DFB" w:rsidP="00072DFB">
      <w:pPr>
        <w:pStyle w:val="Title2"/>
      </w:pPr>
      <w:r>
        <w:t>Department of Veterans Affairs</w:t>
      </w:r>
    </w:p>
    <w:p w14:paraId="4A306275" w14:textId="77777777" w:rsidR="00072DFB" w:rsidRDefault="00072DFB" w:rsidP="00072DFB">
      <w:pPr>
        <w:pStyle w:val="Title2"/>
      </w:pPr>
      <w:r>
        <w:t>Office of Information and Technology (OIT)</w:t>
      </w:r>
    </w:p>
    <w:p w14:paraId="3D3E11EC" w14:textId="77777777" w:rsidR="00072DFB" w:rsidRDefault="00072DFB" w:rsidP="00072DFB">
      <w:pPr>
        <w:pStyle w:val="Title2"/>
      </w:pPr>
      <w:r>
        <w:t>Product</w:t>
      </w:r>
      <w:r w:rsidRPr="000171DA">
        <w:t xml:space="preserve"> Development</w:t>
      </w:r>
    </w:p>
    <w:p w14:paraId="11426866" w14:textId="77777777" w:rsidR="00435242" w:rsidRPr="00E12C37" w:rsidRDefault="00435242" w:rsidP="00096033">
      <w:pPr>
        <w:jc w:val="center"/>
      </w:pPr>
    </w:p>
    <w:p w14:paraId="3BABC67B" w14:textId="77777777" w:rsidR="00435242" w:rsidRPr="00435242" w:rsidRDefault="00435242" w:rsidP="00435242">
      <w:pPr>
        <w:pStyle w:val="Title"/>
        <w:sectPr w:rsidR="00435242" w:rsidRPr="00435242" w:rsidSect="00FA785F">
          <w:footerReference w:type="even" r:id="rId9"/>
          <w:footerReference w:type="default" r:id="rId10"/>
          <w:footnotePr>
            <w:numRestart w:val="eachPage"/>
          </w:footnotePr>
          <w:pgSz w:w="12240" w:h="15840" w:code="1"/>
          <w:pgMar w:top="1440" w:right="1440" w:bottom="1440" w:left="1440" w:header="720" w:footer="720" w:gutter="0"/>
          <w:pgNumType w:fmt="lowerRoman"/>
          <w:cols w:space="720"/>
          <w:titlePg/>
        </w:sectPr>
      </w:pPr>
    </w:p>
    <w:p w14:paraId="47EA23B7" w14:textId="77777777" w:rsidR="008850D8" w:rsidRDefault="008850D8" w:rsidP="00841C7B">
      <w:pPr>
        <w:jc w:val="center"/>
        <w:rPr>
          <w:i/>
        </w:rPr>
      </w:pPr>
    </w:p>
    <w:p w14:paraId="7C6904CF" w14:textId="77777777" w:rsidR="00AB5295" w:rsidRPr="000764E3" w:rsidRDefault="008850D8" w:rsidP="00321A93">
      <w:pPr>
        <w:pStyle w:val="arial16"/>
      </w:pPr>
      <w:r>
        <w:rPr>
          <w:i/>
        </w:rPr>
        <w:br w:type="page"/>
      </w:r>
      <w:bookmarkStart w:id="7" w:name="_Toc390185172"/>
      <w:bookmarkStart w:id="8" w:name="_Toc394328242"/>
      <w:bookmarkStart w:id="9" w:name="_Toc394328333"/>
      <w:r w:rsidR="00AB5295" w:rsidRPr="000764E3">
        <w:lastRenderedPageBreak/>
        <w:t>Revision History</w:t>
      </w:r>
      <w:bookmarkEnd w:id="7"/>
      <w:bookmarkEnd w:id="8"/>
      <w:bookmarkEnd w:id="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680"/>
        <w:gridCol w:w="810"/>
        <w:gridCol w:w="2286"/>
      </w:tblGrid>
      <w:tr w:rsidR="003A0E6B" w:rsidRPr="00126396" w14:paraId="72DD74F7" w14:textId="77777777" w:rsidTr="002763A7">
        <w:trPr>
          <w:cantSplit/>
          <w:tblHeader/>
        </w:trPr>
        <w:tc>
          <w:tcPr>
            <w:tcW w:w="1692" w:type="dxa"/>
            <w:tcBorders>
              <w:top w:val="single" w:sz="4" w:space="0" w:color="auto"/>
              <w:left w:val="single" w:sz="4" w:space="0" w:color="auto"/>
              <w:bottom w:val="single" w:sz="4" w:space="0" w:color="auto"/>
              <w:right w:val="single" w:sz="4" w:space="0" w:color="auto"/>
            </w:tcBorders>
          </w:tcPr>
          <w:p w14:paraId="63EA7787" w14:textId="77777777" w:rsidR="003A0E6B" w:rsidRPr="00126396" w:rsidRDefault="003A0E6B" w:rsidP="00402791">
            <w:pPr>
              <w:rPr>
                <w:b/>
              </w:rPr>
            </w:pPr>
            <w:bookmarkStart w:id="10" w:name="_Hlk160252132"/>
            <w:r w:rsidRPr="00126396">
              <w:rPr>
                <w:b/>
              </w:rPr>
              <w:t>Date</w:t>
            </w:r>
          </w:p>
        </w:tc>
        <w:tc>
          <w:tcPr>
            <w:tcW w:w="4680" w:type="dxa"/>
            <w:tcBorders>
              <w:top w:val="single" w:sz="4" w:space="0" w:color="auto"/>
              <w:left w:val="single" w:sz="4" w:space="0" w:color="auto"/>
              <w:bottom w:val="single" w:sz="4" w:space="0" w:color="auto"/>
              <w:right w:val="single" w:sz="4" w:space="0" w:color="auto"/>
            </w:tcBorders>
          </w:tcPr>
          <w:p w14:paraId="34F85979" w14:textId="77777777" w:rsidR="003A0E6B" w:rsidRPr="00126396" w:rsidRDefault="003A0E6B" w:rsidP="00402791">
            <w:pPr>
              <w:rPr>
                <w:b/>
              </w:rPr>
            </w:pPr>
            <w:r w:rsidRPr="00126396">
              <w:rPr>
                <w:b/>
              </w:rPr>
              <w:t>Description</w:t>
            </w:r>
          </w:p>
        </w:tc>
        <w:tc>
          <w:tcPr>
            <w:tcW w:w="810" w:type="dxa"/>
            <w:tcBorders>
              <w:top w:val="single" w:sz="4" w:space="0" w:color="auto"/>
              <w:left w:val="single" w:sz="4" w:space="0" w:color="auto"/>
              <w:bottom w:val="single" w:sz="4" w:space="0" w:color="auto"/>
              <w:right w:val="single" w:sz="4" w:space="0" w:color="auto"/>
            </w:tcBorders>
          </w:tcPr>
          <w:p w14:paraId="368D5238" w14:textId="77777777" w:rsidR="003A0E6B" w:rsidRPr="00126396" w:rsidRDefault="003A0E6B" w:rsidP="00402791">
            <w:pPr>
              <w:rPr>
                <w:b/>
              </w:rPr>
            </w:pPr>
            <w:r w:rsidRPr="00126396">
              <w:rPr>
                <w:b/>
              </w:rPr>
              <w:t>Page</w:t>
            </w:r>
          </w:p>
        </w:tc>
        <w:tc>
          <w:tcPr>
            <w:tcW w:w="2286" w:type="dxa"/>
            <w:tcBorders>
              <w:top w:val="single" w:sz="4" w:space="0" w:color="auto"/>
              <w:left w:val="single" w:sz="4" w:space="0" w:color="auto"/>
              <w:bottom w:val="single" w:sz="4" w:space="0" w:color="auto"/>
              <w:right w:val="single" w:sz="4" w:space="0" w:color="auto"/>
            </w:tcBorders>
          </w:tcPr>
          <w:p w14:paraId="66981152" w14:textId="77777777" w:rsidR="003A0E6B" w:rsidRPr="00126396" w:rsidRDefault="003A0E6B" w:rsidP="00402791">
            <w:pPr>
              <w:rPr>
                <w:b/>
              </w:rPr>
            </w:pPr>
            <w:r w:rsidRPr="00126396">
              <w:rPr>
                <w:b/>
              </w:rPr>
              <w:t>Author</w:t>
            </w:r>
            <w:r>
              <w:rPr>
                <w:b/>
              </w:rPr>
              <w:t>/Manager</w:t>
            </w:r>
          </w:p>
        </w:tc>
      </w:tr>
      <w:tr w:rsidR="00E67D55" w:rsidRPr="00126396" w14:paraId="2AD38F2C" w14:textId="77777777" w:rsidTr="002763A7">
        <w:tc>
          <w:tcPr>
            <w:tcW w:w="1692" w:type="dxa"/>
            <w:tcBorders>
              <w:top w:val="single" w:sz="4" w:space="0" w:color="auto"/>
              <w:left w:val="single" w:sz="4" w:space="0" w:color="auto"/>
              <w:bottom w:val="single" w:sz="4" w:space="0" w:color="auto"/>
              <w:right w:val="single" w:sz="4" w:space="0" w:color="auto"/>
            </w:tcBorders>
          </w:tcPr>
          <w:p w14:paraId="34DD2370" w14:textId="77777777" w:rsidR="00E67D55" w:rsidRPr="004765E5" w:rsidRDefault="004765E5" w:rsidP="00402791">
            <w:pPr>
              <w:spacing w:before="20" w:after="20"/>
            </w:pPr>
            <w:r w:rsidRPr="004765E5">
              <w:t>August</w:t>
            </w:r>
            <w:r w:rsidR="005A1740" w:rsidRPr="004765E5">
              <w:t xml:space="preserve"> </w:t>
            </w:r>
            <w:r w:rsidR="008C2A23" w:rsidRPr="004765E5">
              <w:t>2014</w:t>
            </w:r>
          </w:p>
        </w:tc>
        <w:tc>
          <w:tcPr>
            <w:tcW w:w="4680" w:type="dxa"/>
            <w:tcBorders>
              <w:top w:val="single" w:sz="4" w:space="0" w:color="auto"/>
              <w:left w:val="single" w:sz="4" w:space="0" w:color="auto"/>
              <w:bottom w:val="single" w:sz="4" w:space="0" w:color="auto"/>
              <w:right w:val="single" w:sz="4" w:space="0" w:color="auto"/>
            </w:tcBorders>
          </w:tcPr>
          <w:p w14:paraId="22A55555" w14:textId="77777777" w:rsidR="00072DFB" w:rsidRPr="004765E5" w:rsidRDefault="00072DFB" w:rsidP="00072DFB">
            <w:pPr>
              <w:spacing w:before="20" w:after="20"/>
            </w:pPr>
            <w:r w:rsidRPr="004765E5">
              <w:t>ACKQ*3*21</w:t>
            </w:r>
          </w:p>
          <w:p w14:paraId="3BC768F5" w14:textId="77777777" w:rsidR="00A530AB" w:rsidRPr="004765E5" w:rsidRDefault="00A530AB" w:rsidP="00072DFB">
            <w:pPr>
              <w:numPr>
                <w:ilvl w:val="0"/>
                <w:numId w:val="48"/>
              </w:numPr>
              <w:spacing w:before="20" w:after="20"/>
            </w:pPr>
            <w:r w:rsidRPr="004765E5">
              <w:t>Added Note about CDR and Audiometric obsolescence.</w:t>
            </w:r>
          </w:p>
          <w:p w14:paraId="6C1258FE" w14:textId="77777777" w:rsidR="00D50CCB" w:rsidRPr="004765E5" w:rsidRDefault="00D50CCB" w:rsidP="005A1740">
            <w:pPr>
              <w:numPr>
                <w:ilvl w:val="0"/>
                <w:numId w:val="48"/>
              </w:numPr>
              <w:spacing w:before="20" w:after="20"/>
            </w:pPr>
            <w:r w:rsidRPr="004765E5">
              <w:t>Updated File Security.</w:t>
            </w:r>
          </w:p>
          <w:p w14:paraId="16ECE7E3" w14:textId="77777777" w:rsidR="00D50CCB" w:rsidRDefault="00072DFB" w:rsidP="00D50CCB">
            <w:pPr>
              <w:numPr>
                <w:ilvl w:val="0"/>
                <w:numId w:val="48"/>
              </w:numPr>
              <w:spacing w:before="20" w:after="20"/>
            </w:pPr>
            <w:r w:rsidRPr="004765E5">
              <w:t>Changed “ICD-9 CM” references to “ICD CM”.</w:t>
            </w:r>
          </w:p>
          <w:p w14:paraId="19889A40" w14:textId="77777777" w:rsidR="00F66CA8" w:rsidRPr="004765E5" w:rsidRDefault="00F66CA8" w:rsidP="00F66CA8">
            <w:pPr>
              <w:numPr>
                <w:ilvl w:val="0"/>
                <w:numId w:val="48"/>
              </w:numPr>
              <w:spacing w:before="20" w:after="20"/>
            </w:pPr>
            <w:r>
              <w:t>Added clickable links to Table of Contents.</w:t>
            </w:r>
          </w:p>
        </w:tc>
        <w:tc>
          <w:tcPr>
            <w:tcW w:w="810" w:type="dxa"/>
            <w:tcBorders>
              <w:top w:val="single" w:sz="4" w:space="0" w:color="auto"/>
              <w:left w:val="single" w:sz="4" w:space="0" w:color="auto"/>
              <w:bottom w:val="single" w:sz="4" w:space="0" w:color="auto"/>
              <w:right w:val="single" w:sz="4" w:space="0" w:color="auto"/>
            </w:tcBorders>
          </w:tcPr>
          <w:p w14:paraId="2892583A" w14:textId="77777777" w:rsidR="004765E5" w:rsidRDefault="00A530AB" w:rsidP="00402791">
            <w:pPr>
              <w:spacing w:before="20" w:after="20"/>
            </w:pPr>
            <w:r w:rsidRPr="004765E5">
              <w:t xml:space="preserve">iii, </w:t>
            </w:r>
          </w:p>
          <w:p w14:paraId="114F6DC8" w14:textId="77777777" w:rsidR="00E67D55" w:rsidRPr="00D22425" w:rsidRDefault="006B38C4" w:rsidP="00402791">
            <w:pPr>
              <w:spacing w:before="20" w:after="20"/>
            </w:pPr>
            <w:hyperlink w:anchor="p21_7" w:history="1">
              <w:r w:rsidR="00A530AB" w:rsidRPr="00D22425">
                <w:rPr>
                  <w:rStyle w:val="Hyperlink"/>
                  <w:color w:val="auto"/>
                  <w:u w:val="none"/>
                </w:rPr>
                <w:t>7-8</w:t>
              </w:r>
            </w:hyperlink>
            <w:r w:rsidR="00A530AB" w:rsidRPr="00D22425">
              <w:t xml:space="preserve">, </w:t>
            </w:r>
            <w:r w:rsidR="00072DFB" w:rsidRPr="00D22425">
              <w:t xml:space="preserve"> </w:t>
            </w:r>
          </w:p>
          <w:p w14:paraId="2F335ACA" w14:textId="77777777" w:rsidR="002763A7" w:rsidRPr="00D22425" w:rsidRDefault="002763A7" w:rsidP="00402791">
            <w:pPr>
              <w:spacing w:before="20" w:after="20"/>
            </w:pPr>
          </w:p>
          <w:p w14:paraId="602EB5A6" w14:textId="77777777" w:rsidR="00D50CCB" w:rsidRPr="00D22425" w:rsidRDefault="006B38C4" w:rsidP="00402791">
            <w:pPr>
              <w:spacing w:before="20" w:after="20"/>
            </w:pPr>
            <w:hyperlink w:anchor="p21_18" w:history="1">
              <w:r w:rsidR="00D50CCB" w:rsidRPr="00D22425">
                <w:rPr>
                  <w:rStyle w:val="Hyperlink"/>
                  <w:color w:val="auto"/>
                  <w:u w:val="none"/>
                </w:rPr>
                <w:t>18</w:t>
              </w:r>
            </w:hyperlink>
          </w:p>
          <w:p w14:paraId="7AFB78F8" w14:textId="77777777" w:rsidR="00D50CCB" w:rsidRPr="004765E5" w:rsidRDefault="006B38C4" w:rsidP="00D50CCB">
            <w:pPr>
              <w:spacing w:before="20" w:after="20"/>
            </w:pPr>
            <w:hyperlink w:anchor="p21_21" w:history="1">
              <w:r w:rsidR="005A1740" w:rsidRPr="00D22425">
                <w:rPr>
                  <w:rStyle w:val="Hyperlink"/>
                  <w:color w:val="auto"/>
                  <w:u w:val="none"/>
                </w:rPr>
                <w:t>21</w:t>
              </w:r>
            </w:hyperlink>
          </w:p>
        </w:tc>
        <w:tc>
          <w:tcPr>
            <w:tcW w:w="2286" w:type="dxa"/>
            <w:tcBorders>
              <w:top w:val="single" w:sz="4" w:space="0" w:color="auto"/>
              <w:left w:val="single" w:sz="4" w:space="0" w:color="auto"/>
              <w:bottom w:val="single" w:sz="4" w:space="0" w:color="auto"/>
              <w:right w:val="single" w:sz="4" w:space="0" w:color="auto"/>
            </w:tcBorders>
          </w:tcPr>
          <w:p w14:paraId="1C5CAFDE" w14:textId="77777777" w:rsidR="00F66CA8" w:rsidRPr="004765E5" w:rsidRDefault="002D3AF4" w:rsidP="00A05003">
            <w:pPr>
              <w:spacing w:before="20" w:after="20"/>
            </w:pPr>
            <w:r>
              <w:rPr>
                <w:highlight w:val="yellow"/>
              </w:rPr>
              <w:t>REDACTED</w:t>
            </w:r>
          </w:p>
        </w:tc>
      </w:tr>
      <w:tr w:rsidR="002D3AF4" w:rsidRPr="00126396" w14:paraId="798626B5" w14:textId="77777777" w:rsidTr="002763A7">
        <w:tc>
          <w:tcPr>
            <w:tcW w:w="1692" w:type="dxa"/>
            <w:tcBorders>
              <w:top w:val="single" w:sz="4" w:space="0" w:color="auto"/>
              <w:left w:val="single" w:sz="4" w:space="0" w:color="auto"/>
              <w:bottom w:val="single" w:sz="4" w:space="0" w:color="auto"/>
              <w:right w:val="single" w:sz="4" w:space="0" w:color="auto"/>
            </w:tcBorders>
          </w:tcPr>
          <w:p w14:paraId="11285551" w14:textId="77777777" w:rsidR="002D3AF4" w:rsidRDefault="002D3AF4" w:rsidP="002D3AF4">
            <w:pPr>
              <w:spacing w:before="20" w:after="20"/>
            </w:pPr>
            <w:r>
              <w:t>November 2010</w:t>
            </w:r>
          </w:p>
        </w:tc>
        <w:tc>
          <w:tcPr>
            <w:tcW w:w="4680" w:type="dxa"/>
            <w:tcBorders>
              <w:top w:val="single" w:sz="4" w:space="0" w:color="auto"/>
              <w:left w:val="single" w:sz="4" w:space="0" w:color="auto"/>
              <w:bottom w:val="single" w:sz="4" w:space="0" w:color="auto"/>
              <w:right w:val="single" w:sz="4" w:space="0" w:color="auto"/>
            </w:tcBorders>
          </w:tcPr>
          <w:p w14:paraId="535DBF18" w14:textId="77777777" w:rsidR="002D3AF4" w:rsidRDefault="002D3AF4" w:rsidP="002D3AF4">
            <w:pPr>
              <w:spacing w:before="20" w:after="20"/>
            </w:pPr>
            <w:r>
              <w:t>ACKQ*3*17</w:t>
            </w:r>
          </w:p>
          <w:p w14:paraId="4E78DE2D" w14:textId="77777777" w:rsidR="002D3AF4" w:rsidRDefault="002D3AF4" w:rsidP="002D3AF4">
            <w:pPr>
              <w:numPr>
                <w:ilvl w:val="0"/>
                <w:numId w:val="47"/>
              </w:numPr>
              <w:spacing w:before="20" w:after="20"/>
            </w:pPr>
            <w:r>
              <w:t xml:space="preserve">Changes to Staff (Enter/Edit) </w:t>
            </w:r>
            <w:r w:rsidRPr="003D29FD">
              <w:t>[ACKQAS CLINICIAN ENTRY]</w:t>
            </w:r>
            <w:r>
              <w:t xml:space="preserve"> option to synchronize the A&amp;SP STAFF (#509850.3) file names with the NEW PERSON (#200) file names. </w:t>
            </w:r>
          </w:p>
        </w:tc>
        <w:tc>
          <w:tcPr>
            <w:tcW w:w="810" w:type="dxa"/>
            <w:tcBorders>
              <w:top w:val="single" w:sz="4" w:space="0" w:color="auto"/>
              <w:left w:val="single" w:sz="4" w:space="0" w:color="auto"/>
              <w:bottom w:val="single" w:sz="4" w:space="0" w:color="auto"/>
              <w:right w:val="single" w:sz="4" w:space="0" w:color="auto"/>
            </w:tcBorders>
          </w:tcPr>
          <w:p w14:paraId="0DF031C1" w14:textId="77777777" w:rsidR="002D3AF4" w:rsidRDefault="002D3AF4" w:rsidP="002D3AF4">
            <w:pPr>
              <w:spacing w:before="20" w:after="20"/>
            </w:pPr>
            <w:r>
              <w:t>7</w:t>
            </w:r>
          </w:p>
        </w:tc>
        <w:tc>
          <w:tcPr>
            <w:tcW w:w="2286" w:type="dxa"/>
            <w:tcBorders>
              <w:top w:val="single" w:sz="4" w:space="0" w:color="auto"/>
              <w:left w:val="single" w:sz="4" w:space="0" w:color="auto"/>
              <w:bottom w:val="single" w:sz="4" w:space="0" w:color="auto"/>
              <w:right w:val="single" w:sz="4" w:space="0" w:color="auto"/>
            </w:tcBorders>
          </w:tcPr>
          <w:p w14:paraId="52B15E94" w14:textId="77777777" w:rsidR="002D3AF4" w:rsidRDefault="002D3AF4" w:rsidP="002D3AF4">
            <w:pPr>
              <w:spacing w:before="20" w:after="20"/>
            </w:pPr>
            <w:r>
              <w:rPr>
                <w:highlight w:val="yellow"/>
              </w:rPr>
              <w:t>REDACTED</w:t>
            </w:r>
          </w:p>
        </w:tc>
      </w:tr>
      <w:tr w:rsidR="00072DFB" w:rsidRPr="00126396" w14:paraId="44449684" w14:textId="77777777" w:rsidTr="002763A7">
        <w:tc>
          <w:tcPr>
            <w:tcW w:w="1692" w:type="dxa"/>
            <w:tcBorders>
              <w:top w:val="single" w:sz="4" w:space="0" w:color="auto"/>
              <w:left w:val="single" w:sz="4" w:space="0" w:color="auto"/>
              <w:bottom w:val="single" w:sz="4" w:space="0" w:color="auto"/>
              <w:right w:val="single" w:sz="4" w:space="0" w:color="auto"/>
            </w:tcBorders>
          </w:tcPr>
          <w:p w14:paraId="2A87F0E1" w14:textId="77777777" w:rsidR="00072DFB" w:rsidRDefault="00072DFB" w:rsidP="004423BC">
            <w:pPr>
              <w:spacing w:before="20" w:after="20"/>
            </w:pPr>
            <w:r>
              <w:t>February 2000</w:t>
            </w:r>
          </w:p>
        </w:tc>
        <w:tc>
          <w:tcPr>
            <w:tcW w:w="4680" w:type="dxa"/>
            <w:tcBorders>
              <w:top w:val="single" w:sz="4" w:space="0" w:color="auto"/>
              <w:left w:val="single" w:sz="4" w:space="0" w:color="auto"/>
              <w:bottom w:val="single" w:sz="4" w:space="0" w:color="auto"/>
              <w:right w:val="single" w:sz="4" w:space="0" w:color="auto"/>
            </w:tcBorders>
          </w:tcPr>
          <w:p w14:paraId="3C30BCC8" w14:textId="77777777" w:rsidR="00072DFB" w:rsidRDefault="00072DFB" w:rsidP="004423BC">
            <w:pPr>
              <w:spacing w:before="20" w:after="20"/>
            </w:pPr>
            <w:r>
              <w:t>QUASAR 3.0: original version</w:t>
            </w:r>
          </w:p>
        </w:tc>
        <w:tc>
          <w:tcPr>
            <w:tcW w:w="810" w:type="dxa"/>
            <w:tcBorders>
              <w:top w:val="single" w:sz="4" w:space="0" w:color="auto"/>
              <w:left w:val="single" w:sz="4" w:space="0" w:color="auto"/>
              <w:bottom w:val="single" w:sz="4" w:space="0" w:color="auto"/>
              <w:right w:val="single" w:sz="4" w:space="0" w:color="auto"/>
            </w:tcBorders>
          </w:tcPr>
          <w:p w14:paraId="34C724B7" w14:textId="77777777" w:rsidR="00072DFB" w:rsidRDefault="00072DFB" w:rsidP="004423BC">
            <w:pPr>
              <w:spacing w:before="20" w:after="20"/>
            </w:pPr>
          </w:p>
        </w:tc>
        <w:tc>
          <w:tcPr>
            <w:tcW w:w="2286" w:type="dxa"/>
            <w:tcBorders>
              <w:top w:val="single" w:sz="4" w:space="0" w:color="auto"/>
              <w:left w:val="single" w:sz="4" w:space="0" w:color="auto"/>
              <w:bottom w:val="single" w:sz="4" w:space="0" w:color="auto"/>
              <w:right w:val="single" w:sz="4" w:space="0" w:color="auto"/>
            </w:tcBorders>
          </w:tcPr>
          <w:p w14:paraId="56D85513" w14:textId="77777777" w:rsidR="00072DFB" w:rsidRDefault="00072DFB" w:rsidP="004423BC">
            <w:pPr>
              <w:spacing w:before="20" w:after="20"/>
            </w:pPr>
          </w:p>
        </w:tc>
      </w:tr>
      <w:bookmarkEnd w:id="10"/>
    </w:tbl>
    <w:p w14:paraId="164F0CEA" w14:textId="77777777" w:rsidR="00AB5295" w:rsidRPr="00F12426" w:rsidRDefault="00AB5295" w:rsidP="00AB5295"/>
    <w:p w14:paraId="71AF2101" w14:textId="77777777" w:rsidR="00AB5295" w:rsidRPr="00F12426" w:rsidRDefault="00AB5295" w:rsidP="00AB5295"/>
    <w:p w14:paraId="669225D0" w14:textId="77777777" w:rsidR="00AB5295" w:rsidRPr="00F12426" w:rsidRDefault="00AB5295" w:rsidP="00AB5295">
      <w:r>
        <w:br w:type="page"/>
      </w:r>
    </w:p>
    <w:p w14:paraId="0FC17F8C" w14:textId="77777777" w:rsidR="00046C20" w:rsidRDefault="00AB5295" w:rsidP="00AB5295">
      <w:pPr>
        <w:jc w:val="center"/>
        <w:rPr>
          <w:i/>
        </w:rPr>
      </w:pPr>
      <w:r w:rsidRPr="00D9402C">
        <w:rPr>
          <w:i/>
        </w:rPr>
        <w:t>This page intentionally left blank for double-sided printing.</w:t>
      </w:r>
    </w:p>
    <w:p w14:paraId="0D46CF51" w14:textId="77777777" w:rsidR="00046C20" w:rsidRDefault="00046C20" w:rsidP="00046C20">
      <w:pPr>
        <w:tabs>
          <w:tab w:val="left" w:pos="6270"/>
        </w:tabs>
      </w:pPr>
      <w:r>
        <w:tab/>
      </w:r>
    </w:p>
    <w:p w14:paraId="708C0567" w14:textId="77777777" w:rsidR="00E96F13" w:rsidRPr="00D9402C" w:rsidRDefault="00E96F13" w:rsidP="00AB5295">
      <w:pPr>
        <w:jc w:val="center"/>
        <w:rPr>
          <w:i/>
        </w:rPr>
      </w:pPr>
      <w:r w:rsidRPr="00046C20">
        <w:br w:type="page"/>
      </w:r>
    </w:p>
    <w:p w14:paraId="46B83C59" w14:textId="77777777" w:rsidR="002A7ED5" w:rsidRDefault="008B43B8" w:rsidP="00E96F13">
      <w:pPr>
        <w:pStyle w:val="TOC"/>
      </w:pPr>
      <w:r>
        <w:t>Table of Contents</w:t>
      </w:r>
    </w:p>
    <w:p w14:paraId="24F00CF5" w14:textId="77777777" w:rsidR="00614CBD" w:rsidRPr="00B149A5" w:rsidRDefault="00614CBD">
      <w:pPr>
        <w:pStyle w:val="TOC1"/>
        <w:rPr>
          <w:rFonts w:ascii="Calibri" w:hAnsi="Calibri"/>
          <w:b w:val="0"/>
          <w:bCs w:val="0"/>
          <w:color w:val="auto"/>
          <w:sz w:val="22"/>
          <w:szCs w:val="22"/>
        </w:rPr>
      </w:pPr>
      <w:r>
        <w:fldChar w:fldCharType="begin"/>
      </w:r>
      <w:r>
        <w:instrText xml:space="preserve"> TOC \o "1-3" \h \z \u </w:instrText>
      </w:r>
      <w:r>
        <w:fldChar w:fldCharType="separate"/>
      </w:r>
      <w:hyperlink w:anchor="_Toc394328335" w:history="1">
        <w:r w:rsidRPr="00AE1485">
          <w:rPr>
            <w:rStyle w:val="Hyperlink"/>
          </w:rPr>
          <w:t>Introduction</w:t>
        </w:r>
        <w:r>
          <w:rPr>
            <w:webHidden/>
          </w:rPr>
          <w:tab/>
        </w:r>
        <w:r>
          <w:rPr>
            <w:webHidden/>
          </w:rPr>
          <w:fldChar w:fldCharType="begin"/>
        </w:r>
        <w:r>
          <w:rPr>
            <w:webHidden/>
          </w:rPr>
          <w:instrText xml:space="preserve"> PAGEREF _Toc394328335 \h </w:instrText>
        </w:r>
        <w:r>
          <w:rPr>
            <w:webHidden/>
          </w:rPr>
        </w:r>
        <w:r>
          <w:rPr>
            <w:webHidden/>
          </w:rPr>
          <w:fldChar w:fldCharType="separate"/>
        </w:r>
        <w:r>
          <w:rPr>
            <w:webHidden/>
          </w:rPr>
          <w:t>1</w:t>
        </w:r>
        <w:r>
          <w:rPr>
            <w:webHidden/>
          </w:rPr>
          <w:fldChar w:fldCharType="end"/>
        </w:r>
      </w:hyperlink>
    </w:p>
    <w:p w14:paraId="282DD8B0" w14:textId="77777777" w:rsidR="00614CBD" w:rsidRPr="00B149A5" w:rsidRDefault="006B38C4">
      <w:pPr>
        <w:pStyle w:val="TOC1"/>
        <w:rPr>
          <w:rFonts w:ascii="Calibri" w:hAnsi="Calibri"/>
          <w:b w:val="0"/>
          <w:bCs w:val="0"/>
          <w:color w:val="auto"/>
          <w:sz w:val="22"/>
          <w:szCs w:val="22"/>
        </w:rPr>
      </w:pPr>
      <w:hyperlink w:anchor="_Toc394328336" w:history="1">
        <w:r w:rsidR="00614CBD" w:rsidRPr="00AE1485">
          <w:rPr>
            <w:rStyle w:val="Hyperlink"/>
          </w:rPr>
          <w:t>Implementation and Maintenance</w:t>
        </w:r>
        <w:r w:rsidR="00614CBD">
          <w:rPr>
            <w:webHidden/>
          </w:rPr>
          <w:tab/>
        </w:r>
        <w:r w:rsidR="00614CBD">
          <w:rPr>
            <w:webHidden/>
          </w:rPr>
          <w:fldChar w:fldCharType="begin"/>
        </w:r>
        <w:r w:rsidR="00614CBD">
          <w:rPr>
            <w:webHidden/>
          </w:rPr>
          <w:instrText xml:space="preserve"> PAGEREF _Toc394328336 \h </w:instrText>
        </w:r>
        <w:r w:rsidR="00614CBD">
          <w:rPr>
            <w:webHidden/>
          </w:rPr>
        </w:r>
        <w:r w:rsidR="00614CBD">
          <w:rPr>
            <w:webHidden/>
          </w:rPr>
          <w:fldChar w:fldCharType="separate"/>
        </w:r>
        <w:r w:rsidR="00614CBD">
          <w:rPr>
            <w:webHidden/>
          </w:rPr>
          <w:t>3</w:t>
        </w:r>
        <w:r w:rsidR="00614CBD">
          <w:rPr>
            <w:webHidden/>
          </w:rPr>
          <w:fldChar w:fldCharType="end"/>
        </w:r>
      </w:hyperlink>
    </w:p>
    <w:p w14:paraId="01DEAEEF" w14:textId="77777777" w:rsidR="00614CBD" w:rsidRPr="00B149A5" w:rsidRDefault="006B38C4">
      <w:pPr>
        <w:pStyle w:val="TOC2"/>
        <w:rPr>
          <w:rFonts w:ascii="Calibri" w:hAnsi="Calibri"/>
          <w:sz w:val="22"/>
          <w:szCs w:val="22"/>
        </w:rPr>
      </w:pPr>
      <w:hyperlink w:anchor="_Toc394328337" w:history="1">
        <w:r w:rsidR="00614CBD" w:rsidRPr="00AE1485">
          <w:rPr>
            <w:rStyle w:val="Hyperlink"/>
          </w:rPr>
          <w:t>Implementation</w:t>
        </w:r>
        <w:r w:rsidR="00614CBD">
          <w:rPr>
            <w:webHidden/>
          </w:rPr>
          <w:tab/>
        </w:r>
        <w:r w:rsidR="00614CBD">
          <w:rPr>
            <w:webHidden/>
          </w:rPr>
          <w:fldChar w:fldCharType="begin"/>
        </w:r>
        <w:r w:rsidR="00614CBD">
          <w:rPr>
            <w:webHidden/>
          </w:rPr>
          <w:instrText xml:space="preserve"> PAGEREF _Toc394328337 \h </w:instrText>
        </w:r>
        <w:r w:rsidR="00614CBD">
          <w:rPr>
            <w:webHidden/>
          </w:rPr>
        </w:r>
        <w:r w:rsidR="00614CBD">
          <w:rPr>
            <w:webHidden/>
          </w:rPr>
          <w:fldChar w:fldCharType="separate"/>
        </w:r>
        <w:r w:rsidR="00614CBD">
          <w:rPr>
            <w:webHidden/>
          </w:rPr>
          <w:t>3</w:t>
        </w:r>
        <w:r w:rsidR="00614CBD">
          <w:rPr>
            <w:webHidden/>
          </w:rPr>
          <w:fldChar w:fldCharType="end"/>
        </w:r>
      </w:hyperlink>
    </w:p>
    <w:p w14:paraId="56E9B5E1" w14:textId="77777777" w:rsidR="00614CBD" w:rsidRPr="00B149A5" w:rsidRDefault="006B38C4">
      <w:pPr>
        <w:pStyle w:val="TOC3"/>
        <w:rPr>
          <w:rFonts w:ascii="Calibri" w:hAnsi="Calibri"/>
          <w:iCs w:val="0"/>
          <w:noProof/>
          <w:sz w:val="22"/>
          <w:szCs w:val="22"/>
        </w:rPr>
      </w:pPr>
      <w:hyperlink w:anchor="_Toc394328338" w:history="1">
        <w:r w:rsidR="00614CBD" w:rsidRPr="00AE1485">
          <w:rPr>
            <w:rStyle w:val="Hyperlink"/>
            <w:noProof/>
          </w:rPr>
          <w:t>Implementation Checklist (Virgin Installations Only)</w:t>
        </w:r>
        <w:r w:rsidR="00614CBD">
          <w:rPr>
            <w:noProof/>
            <w:webHidden/>
          </w:rPr>
          <w:tab/>
        </w:r>
        <w:r w:rsidR="00614CBD">
          <w:rPr>
            <w:noProof/>
            <w:webHidden/>
          </w:rPr>
          <w:fldChar w:fldCharType="begin"/>
        </w:r>
        <w:r w:rsidR="00614CBD">
          <w:rPr>
            <w:noProof/>
            <w:webHidden/>
          </w:rPr>
          <w:instrText xml:space="preserve"> PAGEREF _Toc394328338 \h </w:instrText>
        </w:r>
        <w:r w:rsidR="00614CBD">
          <w:rPr>
            <w:noProof/>
            <w:webHidden/>
          </w:rPr>
        </w:r>
        <w:r w:rsidR="00614CBD">
          <w:rPr>
            <w:noProof/>
            <w:webHidden/>
          </w:rPr>
          <w:fldChar w:fldCharType="separate"/>
        </w:r>
        <w:r w:rsidR="00614CBD">
          <w:rPr>
            <w:noProof/>
            <w:webHidden/>
          </w:rPr>
          <w:t>3</w:t>
        </w:r>
        <w:r w:rsidR="00614CBD">
          <w:rPr>
            <w:noProof/>
            <w:webHidden/>
          </w:rPr>
          <w:fldChar w:fldCharType="end"/>
        </w:r>
      </w:hyperlink>
    </w:p>
    <w:p w14:paraId="5EF35547" w14:textId="77777777" w:rsidR="00614CBD" w:rsidRPr="00B149A5" w:rsidRDefault="006B38C4">
      <w:pPr>
        <w:pStyle w:val="TOC3"/>
        <w:rPr>
          <w:rFonts w:ascii="Calibri" w:hAnsi="Calibri"/>
          <w:iCs w:val="0"/>
          <w:noProof/>
          <w:sz w:val="22"/>
          <w:szCs w:val="22"/>
        </w:rPr>
      </w:pPr>
      <w:hyperlink w:anchor="_Toc394328339" w:history="1">
        <w:r w:rsidR="00614CBD" w:rsidRPr="00AE1485">
          <w:rPr>
            <w:rStyle w:val="Hyperlink"/>
            <w:noProof/>
          </w:rPr>
          <w:t>Implementation Checklist (Installations over V. 2.0)</w:t>
        </w:r>
        <w:r w:rsidR="00614CBD">
          <w:rPr>
            <w:noProof/>
            <w:webHidden/>
          </w:rPr>
          <w:tab/>
        </w:r>
        <w:r w:rsidR="00614CBD">
          <w:rPr>
            <w:noProof/>
            <w:webHidden/>
          </w:rPr>
          <w:fldChar w:fldCharType="begin"/>
        </w:r>
        <w:r w:rsidR="00614CBD">
          <w:rPr>
            <w:noProof/>
            <w:webHidden/>
          </w:rPr>
          <w:instrText xml:space="preserve"> PAGEREF _Toc394328339 \h </w:instrText>
        </w:r>
        <w:r w:rsidR="00614CBD">
          <w:rPr>
            <w:noProof/>
            <w:webHidden/>
          </w:rPr>
        </w:r>
        <w:r w:rsidR="00614CBD">
          <w:rPr>
            <w:noProof/>
            <w:webHidden/>
          </w:rPr>
          <w:fldChar w:fldCharType="separate"/>
        </w:r>
        <w:r w:rsidR="00614CBD">
          <w:rPr>
            <w:noProof/>
            <w:webHidden/>
          </w:rPr>
          <w:t>3</w:t>
        </w:r>
        <w:r w:rsidR="00614CBD">
          <w:rPr>
            <w:noProof/>
            <w:webHidden/>
          </w:rPr>
          <w:fldChar w:fldCharType="end"/>
        </w:r>
      </w:hyperlink>
    </w:p>
    <w:p w14:paraId="381B5BC9" w14:textId="77777777" w:rsidR="00614CBD" w:rsidRPr="00B149A5" w:rsidRDefault="006B38C4">
      <w:pPr>
        <w:pStyle w:val="TOC3"/>
        <w:rPr>
          <w:rFonts w:ascii="Calibri" w:hAnsi="Calibri"/>
          <w:iCs w:val="0"/>
          <w:noProof/>
          <w:sz w:val="22"/>
          <w:szCs w:val="22"/>
        </w:rPr>
      </w:pPr>
      <w:hyperlink w:anchor="_Toc394328340" w:history="1">
        <w:r w:rsidR="00614CBD" w:rsidRPr="00AE1485">
          <w:rPr>
            <w:rStyle w:val="Hyperlink"/>
            <w:noProof/>
          </w:rPr>
          <w:t>Menu Option Assignment</w:t>
        </w:r>
        <w:r w:rsidR="00614CBD">
          <w:rPr>
            <w:noProof/>
            <w:webHidden/>
          </w:rPr>
          <w:tab/>
        </w:r>
        <w:r w:rsidR="00614CBD">
          <w:rPr>
            <w:noProof/>
            <w:webHidden/>
          </w:rPr>
          <w:fldChar w:fldCharType="begin"/>
        </w:r>
        <w:r w:rsidR="00614CBD">
          <w:rPr>
            <w:noProof/>
            <w:webHidden/>
          </w:rPr>
          <w:instrText xml:space="preserve"> PAGEREF _Toc394328340 \h </w:instrText>
        </w:r>
        <w:r w:rsidR="00614CBD">
          <w:rPr>
            <w:noProof/>
            <w:webHidden/>
          </w:rPr>
        </w:r>
        <w:r w:rsidR="00614CBD">
          <w:rPr>
            <w:noProof/>
            <w:webHidden/>
          </w:rPr>
          <w:fldChar w:fldCharType="separate"/>
        </w:r>
        <w:r w:rsidR="00614CBD">
          <w:rPr>
            <w:noProof/>
            <w:webHidden/>
          </w:rPr>
          <w:t>4</w:t>
        </w:r>
        <w:r w:rsidR="00614CBD">
          <w:rPr>
            <w:noProof/>
            <w:webHidden/>
          </w:rPr>
          <w:fldChar w:fldCharType="end"/>
        </w:r>
      </w:hyperlink>
    </w:p>
    <w:p w14:paraId="0C9D0371" w14:textId="77777777" w:rsidR="00614CBD" w:rsidRPr="00B149A5" w:rsidRDefault="006B38C4">
      <w:pPr>
        <w:pStyle w:val="TOC3"/>
        <w:rPr>
          <w:rFonts w:ascii="Calibri" w:hAnsi="Calibri"/>
          <w:iCs w:val="0"/>
          <w:noProof/>
          <w:sz w:val="22"/>
          <w:szCs w:val="22"/>
        </w:rPr>
      </w:pPr>
      <w:hyperlink w:anchor="_Toc394328341" w:history="1">
        <w:r w:rsidR="00614CBD" w:rsidRPr="00AE1485">
          <w:rPr>
            <w:rStyle w:val="Hyperlink"/>
            <w:noProof/>
          </w:rPr>
          <w:t>Key Assignment</w:t>
        </w:r>
        <w:r w:rsidR="00614CBD">
          <w:rPr>
            <w:noProof/>
            <w:webHidden/>
          </w:rPr>
          <w:tab/>
        </w:r>
        <w:r w:rsidR="00614CBD">
          <w:rPr>
            <w:noProof/>
            <w:webHidden/>
          </w:rPr>
          <w:fldChar w:fldCharType="begin"/>
        </w:r>
        <w:r w:rsidR="00614CBD">
          <w:rPr>
            <w:noProof/>
            <w:webHidden/>
          </w:rPr>
          <w:instrText xml:space="preserve"> PAGEREF _Toc394328341 \h </w:instrText>
        </w:r>
        <w:r w:rsidR="00614CBD">
          <w:rPr>
            <w:noProof/>
            <w:webHidden/>
          </w:rPr>
        </w:r>
        <w:r w:rsidR="00614CBD">
          <w:rPr>
            <w:noProof/>
            <w:webHidden/>
          </w:rPr>
          <w:fldChar w:fldCharType="separate"/>
        </w:r>
        <w:r w:rsidR="00614CBD">
          <w:rPr>
            <w:noProof/>
            <w:webHidden/>
          </w:rPr>
          <w:t>4</w:t>
        </w:r>
        <w:r w:rsidR="00614CBD">
          <w:rPr>
            <w:noProof/>
            <w:webHidden/>
          </w:rPr>
          <w:fldChar w:fldCharType="end"/>
        </w:r>
      </w:hyperlink>
    </w:p>
    <w:p w14:paraId="7E99BC38" w14:textId="77777777" w:rsidR="00614CBD" w:rsidRPr="00B149A5" w:rsidRDefault="006B38C4">
      <w:pPr>
        <w:pStyle w:val="TOC2"/>
        <w:rPr>
          <w:rFonts w:ascii="Calibri" w:hAnsi="Calibri"/>
          <w:sz w:val="22"/>
          <w:szCs w:val="22"/>
        </w:rPr>
      </w:pPr>
      <w:hyperlink w:anchor="_Toc394328342" w:history="1">
        <w:r w:rsidR="00614CBD" w:rsidRPr="00AE1485">
          <w:rPr>
            <w:rStyle w:val="Hyperlink"/>
          </w:rPr>
          <w:t>Maintenance</w:t>
        </w:r>
        <w:r w:rsidR="00614CBD">
          <w:rPr>
            <w:webHidden/>
          </w:rPr>
          <w:tab/>
        </w:r>
        <w:r w:rsidR="00614CBD">
          <w:rPr>
            <w:webHidden/>
          </w:rPr>
          <w:fldChar w:fldCharType="begin"/>
        </w:r>
        <w:r w:rsidR="00614CBD">
          <w:rPr>
            <w:webHidden/>
          </w:rPr>
          <w:instrText xml:space="preserve"> PAGEREF _Toc394328342 \h </w:instrText>
        </w:r>
        <w:r w:rsidR="00614CBD">
          <w:rPr>
            <w:webHidden/>
          </w:rPr>
        </w:r>
        <w:r w:rsidR="00614CBD">
          <w:rPr>
            <w:webHidden/>
          </w:rPr>
          <w:fldChar w:fldCharType="separate"/>
        </w:r>
        <w:r w:rsidR="00614CBD">
          <w:rPr>
            <w:webHidden/>
          </w:rPr>
          <w:t>4</w:t>
        </w:r>
        <w:r w:rsidR="00614CBD">
          <w:rPr>
            <w:webHidden/>
          </w:rPr>
          <w:fldChar w:fldCharType="end"/>
        </w:r>
      </w:hyperlink>
    </w:p>
    <w:p w14:paraId="6AD6BD0F" w14:textId="77777777" w:rsidR="00614CBD" w:rsidRPr="00B149A5" w:rsidRDefault="006B38C4">
      <w:pPr>
        <w:pStyle w:val="TOC3"/>
        <w:rPr>
          <w:rFonts w:ascii="Calibri" w:hAnsi="Calibri"/>
          <w:iCs w:val="0"/>
          <w:noProof/>
          <w:sz w:val="22"/>
          <w:szCs w:val="22"/>
        </w:rPr>
      </w:pPr>
      <w:hyperlink w:anchor="_Toc394328343" w:history="1">
        <w:r w:rsidR="00614CBD" w:rsidRPr="00AE1485">
          <w:rPr>
            <w:rStyle w:val="Hyperlink"/>
            <w:noProof/>
          </w:rPr>
          <w:t>File Maintenance</w:t>
        </w:r>
        <w:r w:rsidR="00614CBD">
          <w:rPr>
            <w:noProof/>
            <w:webHidden/>
          </w:rPr>
          <w:tab/>
        </w:r>
        <w:r w:rsidR="00614CBD">
          <w:rPr>
            <w:noProof/>
            <w:webHidden/>
          </w:rPr>
          <w:fldChar w:fldCharType="begin"/>
        </w:r>
        <w:r w:rsidR="00614CBD">
          <w:rPr>
            <w:noProof/>
            <w:webHidden/>
          </w:rPr>
          <w:instrText xml:space="preserve"> PAGEREF _Toc394328343 \h </w:instrText>
        </w:r>
        <w:r w:rsidR="00614CBD">
          <w:rPr>
            <w:noProof/>
            <w:webHidden/>
          </w:rPr>
        </w:r>
        <w:r w:rsidR="00614CBD">
          <w:rPr>
            <w:noProof/>
            <w:webHidden/>
          </w:rPr>
          <w:fldChar w:fldCharType="separate"/>
        </w:r>
        <w:r w:rsidR="00614CBD">
          <w:rPr>
            <w:noProof/>
            <w:webHidden/>
          </w:rPr>
          <w:t>4</w:t>
        </w:r>
        <w:r w:rsidR="00614CBD">
          <w:rPr>
            <w:noProof/>
            <w:webHidden/>
          </w:rPr>
          <w:fldChar w:fldCharType="end"/>
        </w:r>
      </w:hyperlink>
    </w:p>
    <w:p w14:paraId="4B1FC715" w14:textId="77777777" w:rsidR="00614CBD" w:rsidRPr="00B149A5" w:rsidRDefault="006B38C4">
      <w:pPr>
        <w:pStyle w:val="TOC3"/>
        <w:rPr>
          <w:rFonts w:ascii="Calibri" w:hAnsi="Calibri"/>
          <w:iCs w:val="0"/>
          <w:noProof/>
          <w:sz w:val="22"/>
          <w:szCs w:val="22"/>
        </w:rPr>
      </w:pPr>
      <w:hyperlink w:anchor="_Toc394328344" w:history="1">
        <w:r w:rsidR="00614CBD" w:rsidRPr="00AE1485">
          <w:rPr>
            <w:rStyle w:val="Hyperlink"/>
            <w:noProof/>
          </w:rPr>
          <w:t>Resource Requirements</w:t>
        </w:r>
        <w:r w:rsidR="00614CBD">
          <w:rPr>
            <w:noProof/>
            <w:webHidden/>
          </w:rPr>
          <w:tab/>
        </w:r>
        <w:r w:rsidR="00614CBD">
          <w:rPr>
            <w:noProof/>
            <w:webHidden/>
          </w:rPr>
          <w:fldChar w:fldCharType="begin"/>
        </w:r>
        <w:r w:rsidR="00614CBD">
          <w:rPr>
            <w:noProof/>
            <w:webHidden/>
          </w:rPr>
          <w:instrText xml:space="preserve"> PAGEREF _Toc394328344 \h </w:instrText>
        </w:r>
        <w:r w:rsidR="00614CBD">
          <w:rPr>
            <w:noProof/>
            <w:webHidden/>
          </w:rPr>
        </w:r>
        <w:r w:rsidR="00614CBD">
          <w:rPr>
            <w:noProof/>
            <w:webHidden/>
          </w:rPr>
          <w:fldChar w:fldCharType="separate"/>
        </w:r>
        <w:r w:rsidR="00614CBD">
          <w:rPr>
            <w:noProof/>
            <w:webHidden/>
          </w:rPr>
          <w:t>4</w:t>
        </w:r>
        <w:r w:rsidR="00614CBD">
          <w:rPr>
            <w:noProof/>
            <w:webHidden/>
          </w:rPr>
          <w:fldChar w:fldCharType="end"/>
        </w:r>
      </w:hyperlink>
    </w:p>
    <w:p w14:paraId="1D255A5B" w14:textId="77777777" w:rsidR="00614CBD" w:rsidRPr="00B149A5" w:rsidRDefault="006B38C4">
      <w:pPr>
        <w:pStyle w:val="TOC1"/>
        <w:rPr>
          <w:rFonts w:ascii="Calibri" w:hAnsi="Calibri"/>
          <w:b w:val="0"/>
          <w:bCs w:val="0"/>
          <w:color w:val="auto"/>
          <w:sz w:val="22"/>
          <w:szCs w:val="22"/>
        </w:rPr>
      </w:pPr>
      <w:hyperlink w:anchor="_Toc394328345" w:history="1">
        <w:r w:rsidR="00614CBD" w:rsidRPr="00AE1485">
          <w:rPr>
            <w:rStyle w:val="Hyperlink"/>
          </w:rPr>
          <w:t>Files</w:t>
        </w:r>
        <w:r w:rsidR="00614CBD">
          <w:rPr>
            <w:webHidden/>
          </w:rPr>
          <w:tab/>
        </w:r>
        <w:r w:rsidR="00614CBD">
          <w:rPr>
            <w:webHidden/>
          </w:rPr>
          <w:fldChar w:fldCharType="begin"/>
        </w:r>
        <w:r w:rsidR="00614CBD">
          <w:rPr>
            <w:webHidden/>
          </w:rPr>
          <w:instrText xml:space="preserve"> PAGEREF _Toc394328345 \h </w:instrText>
        </w:r>
        <w:r w:rsidR="00614CBD">
          <w:rPr>
            <w:webHidden/>
          </w:rPr>
        </w:r>
        <w:r w:rsidR="00614CBD">
          <w:rPr>
            <w:webHidden/>
          </w:rPr>
          <w:fldChar w:fldCharType="separate"/>
        </w:r>
        <w:r w:rsidR="00614CBD">
          <w:rPr>
            <w:webHidden/>
          </w:rPr>
          <w:t>7</w:t>
        </w:r>
        <w:r w:rsidR="00614CBD">
          <w:rPr>
            <w:webHidden/>
          </w:rPr>
          <w:fldChar w:fldCharType="end"/>
        </w:r>
      </w:hyperlink>
    </w:p>
    <w:p w14:paraId="3D0813D9" w14:textId="77777777" w:rsidR="00614CBD" w:rsidRPr="00B149A5" w:rsidRDefault="006B38C4">
      <w:pPr>
        <w:pStyle w:val="TOC1"/>
        <w:rPr>
          <w:rFonts w:ascii="Calibri" w:hAnsi="Calibri"/>
          <w:b w:val="0"/>
          <w:bCs w:val="0"/>
          <w:color w:val="auto"/>
          <w:sz w:val="22"/>
          <w:szCs w:val="22"/>
        </w:rPr>
      </w:pPr>
      <w:hyperlink w:anchor="_Toc394328346" w:history="1">
        <w:r w:rsidR="00614CBD" w:rsidRPr="00AE1485">
          <w:rPr>
            <w:rStyle w:val="Hyperlink"/>
          </w:rPr>
          <w:t>Routines</w:t>
        </w:r>
        <w:r w:rsidR="00614CBD">
          <w:rPr>
            <w:webHidden/>
          </w:rPr>
          <w:tab/>
        </w:r>
        <w:r w:rsidR="00614CBD">
          <w:rPr>
            <w:webHidden/>
          </w:rPr>
          <w:fldChar w:fldCharType="begin"/>
        </w:r>
        <w:r w:rsidR="00614CBD">
          <w:rPr>
            <w:webHidden/>
          </w:rPr>
          <w:instrText xml:space="preserve"> PAGEREF _Toc394328346 \h </w:instrText>
        </w:r>
        <w:r w:rsidR="00614CBD">
          <w:rPr>
            <w:webHidden/>
          </w:rPr>
        </w:r>
        <w:r w:rsidR="00614CBD">
          <w:rPr>
            <w:webHidden/>
          </w:rPr>
          <w:fldChar w:fldCharType="separate"/>
        </w:r>
        <w:r w:rsidR="00614CBD">
          <w:rPr>
            <w:webHidden/>
          </w:rPr>
          <w:t>9</w:t>
        </w:r>
        <w:r w:rsidR="00614CBD">
          <w:rPr>
            <w:webHidden/>
          </w:rPr>
          <w:fldChar w:fldCharType="end"/>
        </w:r>
      </w:hyperlink>
    </w:p>
    <w:p w14:paraId="79EE4DE9" w14:textId="77777777" w:rsidR="00614CBD" w:rsidRPr="00B149A5" w:rsidRDefault="006B38C4">
      <w:pPr>
        <w:pStyle w:val="TOC1"/>
        <w:rPr>
          <w:rFonts w:ascii="Calibri" w:hAnsi="Calibri"/>
          <w:b w:val="0"/>
          <w:bCs w:val="0"/>
          <w:color w:val="auto"/>
          <w:sz w:val="22"/>
          <w:szCs w:val="22"/>
        </w:rPr>
      </w:pPr>
      <w:hyperlink w:anchor="_Toc394328347" w:history="1">
        <w:r w:rsidR="00614CBD" w:rsidRPr="00AE1485">
          <w:rPr>
            <w:rStyle w:val="Hyperlink"/>
          </w:rPr>
          <w:t>Exported Options</w:t>
        </w:r>
        <w:r w:rsidR="00614CBD">
          <w:rPr>
            <w:webHidden/>
          </w:rPr>
          <w:tab/>
        </w:r>
        <w:r w:rsidR="00614CBD">
          <w:rPr>
            <w:webHidden/>
          </w:rPr>
          <w:fldChar w:fldCharType="begin"/>
        </w:r>
        <w:r w:rsidR="00614CBD">
          <w:rPr>
            <w:webHidden/>
          </w:rPr>
          <w:instrText xml:space="preserve"> PAGEREF _Toc394328347 \h </w:instrText>
        </w:r>
        <w:r w:rsidR="00614CBD">
          <w:rPr>
            <w:webHidden/>
          </w:rPr>
        </w:r>
        <w:r w:rsidR="00614CBD">
          <w:rPr>
            <w:webHidden/>
          </w:rPr>
          <w:fldChar w:fldCharType="separate"/>
        </w:r>
        <w:r w:rsidR="00614CBD">
          <w:rPr>
            <w:webHidden/>
          </w:rPr>
          <w:t>11</w:t>
        </w:r>
        <w:r w:rsidR="00614CBD">
          <w:rPr>
            <w:webHidden/>
          </w:rPr>
          <w:fldChar w:fldCharType="end"/>
        </w:r>
      </w:hyperlink>
    </w:p>
    <w:p w14:paraId="462FDAEE" w14:textId="77777777" w:rsidR="00614CBD" w:rsidRPr="00B149A5" w:rsidRDefault="006B38C4">
      <w:pPr>
        <w:pStyle w:val="TOC1"/>
        <w:rPr>
          <w:rFonts w:ascii="Calibri" w:hAnsi="Calibri"/>
          <w:b w:val="0"/>
          <w:bCs w:val="0"/>
          <w:color w:val="auto"/>
          <w:sz w:val="22"/>
          <w:szCs w:val="22"/>
        </w:rPr>
      </w:pPr>
      <w:hyperlink w:anchor="_Toc394328348" w:history="1">
        <w:r w:rsidR="00614CBD" w:rsidRPr="00AE1485">
          <w:rPr>
            <w:rStyle w:val="Hyperlink"/>
          </w:rPr>
          <w:t>Archiving and Purging</w:t>
        </w:r>
        <w:r w:rsidR="00614CBD">
          <w:rPr>
            <w:webHidden/>
          </w:rPr>
          <w:tab/>
        </w:r>
        <w:r w:rsidR="00614CBD">
          <w:rPr>
            <w:webHidden/>
          </w:rPr>
          <w:fldChar w:fldCharType="begin"/>
        </w:r>
        <w:r w:rsidR="00614CBD">
          <w:rPr>
            <w:webHidden/>
          </w:rPr>
          <w:instrText xml:space="preserve"> PAGEREF _Toc394328348 \h </w:instrText>
        </w:r>
        <w:r w:rsidR="00614CBD">
          <w:rPr>
            <w:webHidden/>
          </w:rPr>
        </w:r>
        <w:r w:rsidR="00614CBD">
          <w:rPr>
            <w:webHidden/>
          </w:rPr>
          <w:fldChar w:fldCharType="separate"/>
        </w:r>
        <w:r w:rsidR="00614CBD">
          <w:rPr>
            <w:webHidden/>
          </w:rPr>
          <w:t>11</w:t>
        </w:r>
        <w:r w:rsidR="00614CBD">
          <w:rPr>
            <w:webHidden/>
          </w:rPr>
          <w:fldChar w:fldCharType="end"/>
        </w:r>
      </w:hyperlink>
    </w:p>
    <w:p w14:paraId="34EEBCE5" w14:textId="77777777" w:rsidR="00614CBD" w:rsidRPr="00B149A5" w:rsidRDefault="006B38C4">
      <w:pPr>
        <w:pStyle w:val="TOC1"/>
        <w:rPr>
          <w:rFonts w:ascii="Calibri" w:hAnsi="Calibri"/>
          <w:b w:val="0"/>
          <w:bCs w:val="0"/>
          <w:color w:val="auto"/>
          <w:sz w:val="22"/>
          <w:szCs w:val="22"/>
        </w:rPr>
      </w:pPr>
      <w:hyperlink w:anchor="_Toc394328349" w:history="1">
        <w:r w:rsidR="00614CBD" w:rsidRPr="00AE1485">
          <w:rPr>
            <w:rStyle w:val="Hyperlink"/>
          </w:rPr>
          <w:t>Callable Routines</w:t>
        </w:r>
        <w:r w:rsidR="00614CBD">
          <w:rPr>
            <w:webHidden/>
          </w:rPr>
          <w:tab/>
        </w:r>
        <w:r w:rsidR="00614CBD">
          <w:rPr>
            <w:webHidden/>
          </w:rPr>
          <w:fldChar w:fldCharType="begin"/>
        </w:r>
        <w:r w:rsidR="00614CBD">
          <w:rPr>
            <w:webHidden/>
          </w:rPr>
          <w:instrText xml:space="preserve"> PAGEREF _Toc394328349 \h </w:instrText>
        </w:r>
        <w:r w:rsidR="00614CBD">
          <w:rPr>
            <w:webHidden/>
          </w:rPr>
        </w:r>
        <w:r w:rsidR="00614CBD">
          <w:rPr>
            <w:webHidden/>
          </w:rPr>
          <w:fldChar w:fldCharType="separate"/>
        </w:r>
        <w:r w:rsidR="00614CBD">
          <w:rPr>
            <w:webHidden/>
          </w:rPr>
          <w:t>11</w:t>
        </w:r>
        <w:r w:rsidR="00614CBD">
          <w:rPr>
            <w:webHidden/>
          </w:rPr>
          <w:fldChar w:fldCharType="end"/>
        </w:r>
      </w:hyperlink>
    </w:p>
    <w:p w14:paraId="45D16E44" w14:textId="77777777" w:rsidR="00614CBD" w:rsidRPr="00B149A5" w:rsidRDefault="006B38C4">
      <w:pPr>
        <w:pStyle w:val="TOC1"/>
        <w:rPr>
          <w:rFonts w:ascii="Calibri" w:hAnsi="Calibri"/>
          <w:b w:val="0"/>
          <w:bCs w:val="0"/>
          <w:color w:val="auto"/>
          <w:sz w:val="22"/>
          <w:szCs w:val="22"/>
        </w:rPr>
      </w:pPr>
      <w:hyperlink w:anchor="_Toc394328350" w:history="1">
        <w:r w:rsidR="00614CBD" w:rsidRPr="00AE1485">
          <w:rPr>
            <w:rStyle w:val="Hyperlink"/>
          </w:rPr>
          <w:t>External Relations</w:t>
        </w:r>
        <w:r w:rsidR="00614CBD">
          <w:rPr>
            <w:webHidden/>
          </w:rPr>
          <w:tab/>
        </w:r>
        <w:r w:rsidR="00614CBD">
          <w:rPr>
            <w:webHidden/>
          </w:rPr>
          <w:fldChar w:fldCharType="begin"/>
        </w:r>
        <w:r w:rsidR="00614CBD">
          <w:rPr>
            <w:webHidden/>
          </w:rPr>
          <w:instrText xml:space="preserve"> PAGEREF _Toc394328350 \h </w:instrText>
        </w:r>
        <w:r w:rsidR="00614CBD">
          <w:rPr>
            <w:webHidden/>
          </w:rPr>
        </w:r>
        <w:r w:rsidR="00614CBD">
          <w:rPr>
            <w:webHidden/>
          </w:rPr>
          <w:fldChar w:fldCharType="separate"/>
        </w:r>
        <w:r w:rsidR="00614CBD">
          <w:rPr>
            <w:webHidden/>
          </w:rPr>
          <w:t>13</w:t>
        </w:r>
        <w:r w:rsidR="00614CBD">
          <w:rPr>
            <w:webHidden/>
          </w:rPr>
          <w:fldChar w:fldCharType="end"/>
        </w:r>
      </w:hyperlink>
    </w:p>
    <w:p w14:paraId="0E7FEEB6" w14:textId="77777777" w:rsidR="00614CBD" w:rsidRPr="00B149A5" w:rsidRDefault="006B38C4">
      <w:pPr>
        <w:pStyle w:val="TOC1"/>
        <w:rPr>
          <w:rFonts w:ascii="Calibri" w:hAnsi="Calibri"/>
          <w:b w:val="0"/>
          <w:bCs w:val="0"/>
          <w:color w:val="auto"/>
          <w:sz w:val="22"/>
          <w:szCs w:val="22"/>
        </w:rPr>
      </w:pPr>
      <w:hyperlink w:anchor="_Toc394328351" w:history="1">
        <w:r w:rsidR="00614CBD" w:rsidRPr="00AE1485">
          <w:rPr>
            <w:rStyle w:val="Hyperlink"/>
          </w:rPr>
          <w:t>Internal Relations</w:t>
        </w:r>
        <w:r w:rsidR="00614CBD">
          <w:rPr>
            <w:webHidden/>
          </w:rPr>
          <w:tab/>
        </w:r>
        <w:r w:rsidR="00614CBD">
          <w:rPr>
            <w:webHidden/>
          </w:rPr>
          <w:fldChar w:fldCharType="begin"/>
        </w:r>
        <w:r w:rsidR="00614CBD">
          <w:rPr>
            <w:webHidden/>
          </w:rPr>
          <w:instrText xml:space="preserve"> PAGEREF _Toc394328351 \h </w:instrText>
        </w:r>
        <w:r w:rsidR="00614CBD">
          <w:rPr>
            <w:webHidden/>
          </w:rPr>
        </w:r>
        <w:r w:rsidR="00614CBD">
          <w:rPr>
            <w:webHidden/>
          </w:rPr>
          <w:fldChar w:fldCharType="separate"/>
        </w:r>
        <w:r w:rsidR="00614CBD">
          <w:rPr>
            <w:webHidden/>
          </w:rPr>
          <w:t>15</w:t>
        </w:r>
        <w:r w:rsidR="00614CBD">
          <w:rPr>
            <w:webHidden/>
          </w:rPr>
          <w:fldChar w:fldCharType="end"/>
        </w:r>
      </w:hyperlink>
    </w:p>
    <w:p w14:paraId="5CF584F2" w14:textId="77777777" w:rsidR="00614CBD" w:rsidRPr="00B149A5" w:rsidRDefault="006B38C4">
      <w:pPr>
        <w:pStyle w:val="TOC1"/>
        <w:rPr>
          <w:rFonts w:ascii="Calibri" w:hAnsi="Calibri"/>
          <w:b w:val="0"/>
          <w:bCs w:val="0"/>
          <w:color w:val="auto"/>
          <w:sz w:val="22"/>
          <w:szCs w:val="22"/>
        </w:rPr>
      </w:pPr>
      <w:hyperlink w:anchor="_Toc394328352" w:history="1">
        <w:r w:rsidR="00614CBD" w:rsidRPr="00AE1485">
          <w:rPr>
            <w:rStyle w:val="Hyperlink"/>
          </w:rPr>
          <w:t>Package-wide Variables</w:t>
        </w:r>
        <w:r w:rsidR="00614CBD">
          <w:rPr>
            <w:webHidden/>
          </w:rPr>
          <w:tab/>
        </w:r>
        <w:r w:rsidR="00614CBD">
          <w:rPr>
            <w:webHidden/>
          </w:rPr>
          <w:fldChar w:fldCharType="begin"/>
        </w:r>
        <w:r w:rsidR="00614CBD">
          <w:rPr>
            <w:webHidden/>
          </w:rPr>
          <w:instrText xml:space="preserve"> PAGEREF _Toc394328352 \h </w:instrText>
        </w:r>
        <w:r w:rsidR="00614CBD">
          <w:rPr>
            <w:webHidden/>
          </w:rPr>
        </w:r>
        <w:r w:rsidR="00614CBD">
          <w:rPr>
            <w:webHidden/>
          </w:rPr>
          <w:fldChar w:fldCharType="separate"/>
        </w:r>
        <w:r w:rsidR="00614CBD">
          <w:rPr>
            <w:webHidden/>
          </w:rPr>
          <w:t>15</w:t>
        </w:r>
        <w:r w:rsidR="00614CBD">
          <w:rPr>
            <w:webHidden/>
          </w:rPr>
          <w:fldChar w:fldCharType="end"/>
        </w:r>
      </w:hyperlink>
    </w:p>
    <w:p w14:paraId="51FA2708" w14:textId="77777777" w:rsidR="00614CBD" w:rsidRPr="00B149A5" w:rsidRDefault="006B38C4">
      <w:pPr>
        <w:pStyle w:val="TOC1"/>
        <w:rPr>
          <w:rFonts w:ascii="Calibri" w:hAnsi="Calibri"/>
          <w:b w:val="0"/>
          <w:bCs w:val="0"/>
          <w:color w:val="auto"/>
          <w:sz w:val="22"/>
          <w:szCs w:val="22"/>
        </w:rPr>
      </w:pPr>
      <w:hyperlink w:anchor="_Toc394328353" w:history="1">
        <w:r w:rsidR="00614CBD" w:rsidRPr="00AE1485">
          <w:rPr>
            <w:rStyle w:val="Hyperlink"/>
          </w:rPr>
          <w:t>Package Security</w:t>
        </w:r>
        <w:r w:rsidR="00614CBD">
          <w:rPr>
            <w:webHidden/>
          </w:rPr>
          <w:tab/>
        </w:r>
        <w:r w:rsidR="00614CBD">
          <w:rPr>
            <w:webHidden/>
          </w:rPr>
          <w:fldChar w:fldCharType="begin"/>
        </w:r>
        <w:r w:rsidR="00614CBD">
          <w:rPr>
            <w:webHidden/>
          </w:rPr>
          <w:instrText xml:space="preserve"> PAGEREF _Toc394328353 \h </w:instrText>
        </w:r>
        <w:r w:rsidR="00614CBD">
          <w:rPr>
            <w:webHidden/>
          </w:rPr>
        </w:r>
        <w:r w:rsidR="00614CBD">
          <w:rPr>
            <w:webHidden/>
          </w:rPr>
          <w:fldChar w:fldCharType="separate"/>
        </w:r>
        <w:r w:rsidR="00614CBD">
          <w:rPr>
            <w:webHidden/>
          </w:rPr>
          <w:t>17</w:t>
        </w:r>
        <w:r w:rsidR="00614CBD">
          <w:rPr>
            <w:webHidden/>
          </w:rPr>
          <w:fldChar w:fldCharType="end"/>
        </w:r>
      </w:hyperlink>
    </w:p>
    <w:p w14:paraId="04B8460F" w14:textId="77777777" w:rsidR="00614CBD" w:rsidRPr="00B149A5" w:rsidRDefault="006B38C4">
      <w:pPr>
        <w:pStyle w:val="TOC1"/>
        <w:rPr>
          <w:rFonts w:ascii="Calibri" w:hAnsi="Calibri"/>
          <w:b w:val="0"/>
          <w:bCs w:val="0"/>
          <w:color w:val="auto"/>
          <w:sz w:val="22"/>
          <w:szCs w:val="22"/>
        </w:rPr>
      </w:pPr>
      <w:hyperlink w:anchor="_Toc394328354" w:history="1">
        <w:r w:rsidR="00614CBD" w:rsidRPr="00AE1485">
          <w:rPr>
            <w:rStyle w:val="Hyperlink"/>
          </w:rPr>
          <w:t>Glossary</w:t>
        </w:r>
        <w:r w:rsidR="00614CBD">
          <w:rPr>
            <w:webHidden/>
          </w:rPr>
          <w:tab/>
        </w:r>
        <w:r w:rsidR="00614CBD">
          <w:rPr>
            <w:webHidden/>
          </w:rPr>
          <w:fldChar w:fldCharType="begin"/>
        </w:r>
        <w:r w:rsidR="00614CBD">
          <w:rPr>
            <w:webHidden/>
          </w:rPr>
          <w:instrText xml:space="preserve"> PAGEREF _Toc394328354 \h </w:instrText>
        </w:r>
        <w:r w:rsidR="00614CBD">
          <w:rPr>
            <w:webHidden/>
          </w:rPr>
        </w:r>
        <w:r w:rsidR="00614CBD">
          <w:rPr>
            <w:webHidden/>
          </w:rPr>
          <w:fldChar w:fldCharType="separate"/>
        </w:r>
        <w:r w:rsidR="00614CBD">
          <w:rPr>
            <w:webHidden/>
          </w:rPr>
          <w:t>21</w:t>
        </w:r>
        <w:r w:rsidR="00614CBD">
          <w:rPr>
            <w:webHidden/>
          </w:rPr>
          <w:fldChar w:fldCharType="end"/>
        </w:r>
      </w:hyperlink>
    </w:p>
    <w:p w14:paraId="2C64735C" w14:textId="77777777" w:rsidR="0081036D" w:rsidRPr="0081036D" w:rsidRDefault="00614CBD" w:rsidP="0081036D">
      <w:r>
        <w:fldChar w:fldCharType="end"/>
      </w:r>
    </w:p>
    <w:p w14:paraId="24AA55F5" w14:textId="77777777" w:rsidR="0081036D" w:rsidRPr="0081036D" w:rsidRDefault="0081036D" w:rsidP="0081036D"/>
    <w:p w14:paraId="35B0610F" w14:textId="77777777" w:rsidR="0081036D" w:rsidRPr="0081036D" w:rsidRDefault="0081036D" w:rsidP="0081036D"/>
    <w:p w14:paraId="4A885A1C" w14:textId="77777777" w:rsidR="0081036D" w:rsidRPr="0081036D" w:rsidRDefault="0081036D" w:rsidP="0081036D"/>
    <w:p w14:paraId="6BF5BFF5" w14:textId="77777777" w:rsidR="0081036D" w:rsidRPr="0081036D" w:rsidRDefault="0081036D" w:rsidP="0081036D"/>
    <w:p w14:paraId="4DD20766" w14:textId="77777777" w:rsidR="00516AD5" w:rsidRDefault="00516AD5" w:rsidP="00516AD5">
      <w:pPr>
        <w:jc w:val="center"/>
        <w:rPr>
          <w:i/>
        </w:rPr>
      </w:pPr>
      <w:r>
        <w:br w:type="page"/>
      </w:r>
      <w:bookmarkStart w:id="11" w:name="OLE_LINK1"/>
      <w:bookmarkStart w:id="12" w:name="OLE_LINK2"/>
      <w:r w:rsidRPr="00D9402C">
        <w:rPr>
          <w:i/>
        </w:rPr>
        <w:lastRenderedPageBreak/>
        <w:t>This page intentionally left blank for double-sided printing.</w:t>
      </w:r>
    </w:p>
    <w:bookmarkEnd w:id="11"/>
    <w:bookmarkEnd w:id="12"/>
    <w:p w14:paraId="0D72B564" w14:textId="77777777" w:rsidR="0081036D" w:rsidRPr="0081036D" w:rsidRDefault="0081036D" w:rsidP="0081036D"/>
    <w:p w14:paraId="04A56EEF" w14:textId="77777777" w:rsidR="00E96F13" w:rsidRDefault="00E96F13" w:rsidP="0081036D">
      <w:pPr>
        <w:sectPr w:rsidR="00E96F13" w:rsidSect="00FA785F">
          <w:headerReference w:type="even" r:id="rId11"/>
          <w:footerReference w:type="even" r:id="rId12"/>
          <w:footerReference w:type="default" r:id="rId13"/>
          <w:headerReference w:type="first" r:id="rId14"/>
          <w:footerReference w:type="first" r:id="rId15"/>
          <w:footnotePr>
            <w:numRestart w:val="eachPage"/>
          </w:footnotePr>
          <w:pgSz w:w="12240" w:h="15840" w:code="1"/>
          <w:pgMar w:top="1440" w:right="1440" w:bottom="1440" w:left="1440" w:header="720" w:footer="720" w:gutter="0"/>
          <w:pgNumType w:fmt="lowerRoman"/>
          <w:cols w:space="720"/>
          <w:titlePg/>
        </w:sectPr>
      </w:pPr>
    </w:p>
    <w:p w14:paraId="599D83BD" w14:textId="77777777" w:rsidR="003460BE" w:rsidRDefault="003460BE" w:rsidP="003460BE">
      <w:pPr>
        <w:pStyle w:val="titleleft"/>
      </w:pPr>
      <w:bookmarkStart w:id="13" w:name="_Toc162670373"/>
      <w:bookmarkStart w:id="14" w:name="_Toc270943815"/>
      <w:bookmarkStart w:id="15" w:name="_Toc272150651"/>
      <w:bookmarkStart w:id="16" w:name="_Toc394328243"/>
      <w:bookmarkStart w:id="17" w:name="_Toc394328334"/>
      <w:r>
        <w:lastRenderedPageBreak/>
        <w:t>Quality: Audiology and Speech Analysis and Reporting</w:t>
      </w:r>
      <w:r>
        <w:br/>
        <w:t>(QUASAR) V 3.0</w:t>
      </w:r>
      <w:bookmarkEnd w:id="13"/>
      <w:bookmarkEnd w:id="14"/>
      <w:bookmarkEnd w:id="15"/>
      <w:bookmarkEnd w:id="16"/>
      <w:bookmarkEnd w:id="17"/>
    </w:p>
    <w:p w14:paraId="0AD3DD5A" w14:textId="77777777" w:rsidR="00461295" w:rsidRDefault="003460BE" w:rsidP="003460BE">
      <w:pPr>
        <w:pStyle w:val="Heading1"/>
      </w:pPr>
      <w:bookmarkStart w:id="18" w:name="_Toc457711196"/>
      <w:bookmarkStart w:id="19" w:name="_Toc457711246"/>
      <w:bookmarkStart w:id="20" w:name="_Ref467645743"/>
      <w:bookmarkStart w:id="21" w:name="_Toc156097981"/>
      <w:bookmarkStart w:id="22" w:name="_Toc160870906"/>
      <w:bookmarkStart w:id="23" w:name="_Toc161471662"/>
      <w:bookmarkStart w:id="24" w:name="_Ref168290664"/>
      <w:bookmarkStart w:id="25" w:name="_Ref168292911"/>
      <w:bookmarkStart w:id="26" w:name="_Toc270943816"/>
      <w:bookmarkStart w:id="27" w:name="_Toc272150652"/>
      <w:bookmarkStart w:id="28" w:name="_Toc394328244"/>
      <w:bookmarkStart w:id="29" w:name="_Toc394328335"/>
      <w:r w:rsidRPr="00A0636A">
        <w:t>Introduction</w:t>
      </w:r>
      <w:bookmarkEnd w:id="18"/>
      <w:bookmarkEnd w:id="19"/>
      <w:bookmarkEnd w:id="20"/>
      <w:bookmarkEnd w:id="21"/>
      <w:bookmarkEnd w:id="22"/>
      <w:bookmarkEnd w:id="23"/>
      <w:bookmarkEnd w:id="24"/>
      <w:bookmarkEnd w:id="25"/>
      <w:bookmarkEnd w:id="26"/>
      <w:bookmarkEnd w:id="27"/>
      <w:bookmarkEnd w:id="28"/>
      <w:bookmarkEnd w:id="29"/>
    </w:p>
    <w:p w14:paraId="7CDF8A8D" w14:textId="77777777" w:rsidR="00461295" w:rsidRDefault="00461295" w:rsidP="00461295"/>
    <w:p w14:paraId="26D340A8" w14:textId="77777777" w:rsidR="00461295" w:rsidRDefault="00461295" w:rsidP="00461295">
      <w:pPr>
        <w:spacing w:before="240"/>
      </w:pPr>
      <w:r>
        <w:t>Quality:  Audiology and Speech Analysis and Reporting (QUASAR) is a VISTA software package written for the Audiology and Speech Pathology Service. QUASAR is used to enter, edit, and retrieve data for each episode of care.  It provides transmission of visit data to the Patient Care Encounter (PCE) program in order to incorporate QUASAR Visit Data in ACRP Workload Reporting. It produces a variety of reports useful to local managers, medical center management, and central planners. QUASAR also contains a VA FileMan function that permits users to generate customized reports using data from QUASAR's A&amp;SP Clinic Visit file (#509850.6) or A&amp;SP Patient file (#509850.2). QUASAR produces an automated Cost Distribution RCS 10-0141 Report (CDR) and has an option for generating and processing audiology compensation and pension examinations through an agreement with the Automated Medical Information Exchange (AMIE) package.</w:t>
      </w:r>
    </w:p>
    <w:p w14:paraId="11642335" w14:textId="77777777" w:rsidR="003460BE" w:rsidRDefault="003460BE" w:rsidP="003460BE">
      <w:pPr>
        <w:spacing w:before="0"/>
      </w:pPr>
    </w:p>
    <w:p w14:paraId="49A7683E" w14:textId="77777777" w:rsidR="003460BE" w:rsidRDefault="003460BE" w:rsidP="003460BE">
      <w:pPr>
        <w:spacing w:before="0"/>
      </w:pPr>
    </w:p>
    <w:p w14:paraId="3656F102" w14:textId="77777777" w:rsidR="003460BE" w:rsidRDefault="003460BE" w:rsidP="003460BE">
      <w:pPr>
        <w:spacing w:before="0"/>
      </w:pPr>
    </w:p>
    <w:p w14:paraId="4068B570" w14:textId="77777777" w:rsidR="003460BE" w:rsidRDefault="003460BE" w:rsidP="003460BE">
      <w:pPr>
        <w:spacing w:before="0"/>
      </w:pPr>
    </w:p>
    <w:p w14:paraId="0C05701E" w14:textId="77777777" w:rsidR="003460BE" w:rsidRDefault="003460BE" w:rsidP="003460BE">
      <w:pPr>
        <w:jc w:val="center"/>
        <w:rPr>
          <w:i/>
        </w:rPr>
      </w:pPr>
      <w:r>
        <w:br w:type="page"/>
      </w:r>
      <w:r w:rsidRPr="00D9402C">
        <w:rPr>
          <w:i/>
        </w:rPr>
        <w:lastRenderedPageBreak/>
        <w:t>This page intentionally left blank for double-sided printing.</w:t>
      </w:r>
    </w:p>
    <w:p w14:paraId="47AAEDFD" w14:textId="77777777" w:rsidR="003460BE" w:rsidRDefault="003460BE" w:rsidP="003460BE"/>
    <w:p w14:paraId="0378DA81" w14:textId="77777777" w:rsidR="00B80BA0" w:rsidRDefault="003460BE" w:rsidP="003460BE">
      <w:pPr>
        <w:spacing w:before="0"/>
      </w:pPr>
      <w:r>
        <w:br w:type="page"/>
      </w:r>
    </w:p>
    <w:p w14:paraId="4E63474D" w14:textId="77777777" w:rsidR="00461295" w:rsidRDefault="00461295" w:rsidP="003460BE">
      <w:pPr>
        <w:pStyle w:val="Heading1"/>
        <w:spacing w:before="0"/>
      </w:pPr>
      <w:bookmarkStart w:id="30" w:name="_Toc473705961"/>
      <w:bookmarkStart w:id="31" w:name="_Toc272150653"/>
      <w:bookmarkStart w:id="32" w:name="_Toc394328245"/>
      <w:bookmarkStart w:id="33" w:name="_Toc394328336"/>
      <w:r>
        <w:t>Implementation and Maintenance</w:t>
      </w:r>
      <w:bookmarkEnd w:id="30"/>
      <w:bookmarkEnd w:id="31"/>
      <w:bookmarkEnd w:id="32"/>
      <w:bookmarkEnd w:id="33"/>
    </w:p>
    <w:p w14:paraId="51B336E7" w14:textId="77777777" w:rsidR="00461295" w:rsidRDefault="00461295" w:rsidP="00461295">
      <w:pPr>
        <w:pStyle w:val="Heading2"/>
      </w:pPr>
      <w:bookmarkStart w:id="34" w:name="_Toc473705962"/>
      <w:bookmarkStart w:id="35" w:name="_Toc272150654"/>
      <w:bookmarkStart w:id="36" w:name="_Toc394328246"/>
      <w:bookmarkStart w:id="37" w:name="_Toc394328337"/>
      <w:r>
        <w:t>Implementation</w:t>
      </w:r>
      <w:bookmarkEnd w:id="34"/>
      <w:bookmarkEnd w:id="35"/>
      <w:bookmarkEnd w:id="36"/>
      <w:bookmarkEnd w:id="37"/>
    </w:p>
    <w:p w14:paraId="634E2544" w14:textId="77777777" w:rsidR="00461295" w:rsidRDefault="00461295" w:rsidP="005F56F4">
      <w:pPr>
        <w:spacing w:before="0" w:after="0"/>
      </w:pPr>
      <w:r>
        <w:t xml:space="preserve"> </w:t>
      </w:r>
    </w:p>
    <w:p w14:paraId="47F88A61" w14:textId="77777777" w:rsidR="00461295" w:rsidRDefault="00461295" w:rsidP="005F56F4">
      <w:pPr>
        <w:pStyle w:val="Heading3"/>
        <w:spacing w:before="0" w:after="0"/>
        <w:ind w:firstLine="720"/>
      </w:pPr>
      <w:bookmarkStart w:id="38" w:name="_Toc468756794"/>
      <w:bookmarkStart w:id="39" w:name="_Toc473705963"/>
      <w:bookmarkStart w:id="40" w:name="_Toc394328247"/>
      <w:bookmarkStart w:id="41" w:name="_Toc394328338"/>
      <w:r>
        <w:t>Implementation Checklist (Virgin Installations Only)</w:t>
      </w:r>
      <w:bookmarkEnd w:id="38"/>
      <w:bookmarkEnd w:id="39"/>
      <w:bookmarkEnd w:id="40"/>
      <w:bookmarkEnd w:id="41"/>
    </w:p>
    <w:p w14:paraId="24E17B90" w14:textId="77777777" w:rsidR="00461295" w:rsidRDefault="00461295" w:rsidP="005F56F4">
      <w:pPr>
        <w:spacing w:before="0" w:after="0"/>
      </w:pPr>
      <w:r>
        <w:fldChar w:fldCharType="begin"/>
      </w:r>
      <w:r>
        <w:instrText xml:space="preserve"> XE "Implementation Checklist" </w:instrText>
      </w:r>
      <w:r>
        <w:fldChar w:fldCharType="end"/>
      </w:r>
    </w:p>
    <w:p w14:paraId="794E125C" w14:textId="77777777" w:rsidR="00461295" w:rsidRDefault="00461295" w:rsidP="00AE5DFA">
      <w:pPr>
        <w:pStyle w:val="BodyTextIndent2"/>
        <w:spacing w:before="0" w:after="0" w:line="240" w:lineRule="auto"/>
        <w:ind w:left="720"/>
      </w:pPr>
      <w:r>
        <w:sym w:font="Wingdings" w:char="F0A8"/>
      </w:r>
      <w:r>
        <w:tab/>
        <w:t>Assign menu options to users.</w:t>
      </w:r>
    </w:p>
    <w:p w14:paraId="43234576" w14:textId="77777777" w:rsidR="00461295" w:rsidRDefault="00461295" w:rsidP="005F56F4">
      <w:pPr>
        <w:pStyle w:val="BodyTextIndent2"/>
        <w:spacing w:before="0" w:after="0" w:line="240" w:lineRule="auto"/>
      </w:pPr>
    </w:p>
    <w:p w14:paraId="3B2CAB64" w14:textId="77777777" w:rsidR="00461295" w:rsidRDefault="00461295" w:rsidP="005F56F4">
      <w:pPr>
        <w:pStyle w:val="BodyTextIndent2"/>
        <w:spacing w:before="0" w:after="0" w:line="240" w:lineRule="auto"/>
        <w:ind w:left="1440" w:hanging="720"/>
      </w:pPr>
      <w:r>
        <w:sym w:font="Wingdings" w:char="F0A8"/>
      </w:r>
      <w:r>
        <w:tab/>
        <w:t>Make sure all A&amp;SP clinics are in the VISTA Hospital Location file (# 44) and that each is associated with a Division.</w:t>
      </w:r>
    </w:p>
    <w:p w14:paraId="3BB7E7E8" w14:textId="77777777" w:rsidR="00461295" w:rsidRDefault="00461295" w:rsidP="005F56F4">
      <w:pPr>
        <w:spacing w:before="0" w:after="0"/>
        <w:ind w:left="720"/>
      </w:pPr>
    </w:p>
    <w:p w14:paraId="19487B30" w14:textId="77777777" w:rsidR="00461295" w:rsidRDefault="00461295" w:rsidP="005F56F4">
      <w:pPr>
        <w:spacing w:before="0" w:after="0"/>
        <w:ind w:left="1440" w:hanging="720"/>
      </w:pPr>
      <w:r>
        <w:sym w:font="Wingdings" w:char="F0A8"/>
      </w:r>
      <w:r>
        <w:tab/>
        <w:t xml:space="preserve">Assign the ACKQ ADHOC key to those users who will be designing reports using the Tailor-Made A&amp;SP Reports option. </w:t>
      </w:r>
      <w:r>
        <w:fldChar w:fldCharType="begin"/>
      </w:r>
      <w:r>
        <w:instrText xml:space="preserve"> XE "ACKQ ADHOC key" </w:instrText>
      </w:r>
      <w:r>
        <w:fldChar w:fldCharType="end"/>
      </w:r>
    </w:p>
    <w:p w14:paraId="0CAA93FE" w14:textId="77777777" w:rsidR="00461295" w:rsidRDefault="00461295" w:rsidP="005F56F4">
      <w:pPr>
        <w:spacing w:before="0" w:after="0"/>
        <w:ind w:left="1440" w:hanging="720"/>
      </w:pPr>
    </w:p>
    <w:p w14:paraId="06FC298E" w14:textId="77777777" w:rsidR="00461295" w:rsidRDefault="00461295" w:rsidP="005F56F4">
      <w:pPr>
        <w:spacing w:before="0" w:after="0"/>
        <w:ind w:left="1440" w:hanging="720"/>
      </w:pPr>
      <w:r>
        <w:sym w:font="Wingdings" w:char="F0A8"/>
      </w:r>
      <w:r>
        <w:tab/>
        <w:t xml:space="preserve">Add appropriate A&amp;SP staff to the USR Class Membership file # 8930.3 and assign a User Class to each.  After </w:t>
      </w:r>
      <w:r w:rsidR="00E7740B">
        <w:t>staff is</w:t>
      </w:r>
      <w:r>
        <w:t xml:space="preserve"> added to the USR Class Membership file, add the same A&amp;SP staff to the A&amp;SP Staff file #509850.3.  Also ensure that each A&amp;SP staff member has an appropriate Person Class entry within the New Person file #200.</w:t>
      </w:r>
      <w:r>
        <w:fldChar w:fldCharType="begin"/>
      </w:r>
      <w:r>
        <w:instrText xml:space="preserve"> XE "Staff setup:A&amp;SP Staff file" </w:instrText>
      </w:r>
      <w:r>
        <w:fldChar w:fldCharType="end"/>
      </w:r>
      <w:r>
        <w:fldChar w:fldCharType="begin"/>
      </w:r>
      <w:r>
        <w:instrText xml:space="preserve"> XE "Staff setup:USR Class Membership file" </w:instrText>
      </w:r>
      <w:r>
        <w:fldChar w:fldCharType="end"/>
      </w:r>
    </w:p>
    <w:p w14:paraId="12D2DB7E" w14:textId="77777777" w:rsidR="00461295" w:rsidRDefault="00461295" w:rsidP="005F56F4">
      <w:pPr>
        <w:spacing w:before="0" w:after="0"/>
        <w:ind w:left="1440" w:hanging="720"/>
      </w:pPr>
    </w:p>
    <w:p w14:paraId="3E3B3F60" w14:textId="77777777" w:rsidR="00461295" w:rsidRDefault="00461295" w:rsidP="005F56F4">
      <w:pPr>
        <w:spacing w:before="0" w:after="0"/>
        <w:ind w:left="1440" w:hanging="720"/>
      </w:pPr>
      <w:r>
        <w:sym w:font="Wingdings" w:char="F0A8"/>
      </w:r>
      <w:r>
        <w:tab/>
        <w:t xml:space="preserve">Define site parameters using the A&amp;SP Site Parameters option. </w:t>
      </w:r>
    </w:p>
    <w:p w14:paraId="01FB0E1C" w14:textId="77777777" w:rsidR="00461295" w:rsidRDefault="00461295" w:rsidP="005F56F4">
      <w:pPr>
        <w:spacing w:before="0" w:after="0"/>
        <w:ind w:left="1440" w:hanging="720"/>
      </w:pPr>
    </w:p>
    <w:p w14:paraId="1758FF8C" w14:textId="77777777" w:rsidR="00461295" w:rsidRDefault="00461295" w:rsidP="005F56F4">
      <w:pPr>
        <w:spacing w:before="0" w:after="0"/>
        <w:ind w:left="1440" w:hanging="720"/>
      </w:pPr>
      <w:r>
        <w:sym w:font="Wingdings" w:char="F0A8"/>
      </w:r>
      <w:r>
        <w:tab/>
        <w:t>(Optional) Use the Update Files per CO Directive to add diagnoses to the A&amp;SP Diagnostic Condition file and procedures to the A&amp;SP Procedure Code file.</w:t>
      </w:r>
    </w:p>
    <w:p w14:paraId="4C505A41" w14:textId="77777777" w:rsidR="00461295" w:rsidRDefault="00461295" w:rsidP="005F56F4">
      <w:pPr>
        <w:spacing w:before="0" w:after="0"/>
        <w:ind w:left="1440" w:hanging="720"/>
      </w:pPr>
    </w:p>
    <w:p w14:paraId="41A34987" w14:textId="77777777" w:rsidR="00461295" w:rsidRDefault="00461295" w:rsidP="005F56F4">
      <w:pPr>
        <w:spacing w:before="0" w:after="0"/>
        <w:ind w:left="1440" w:hanging="720"/>
      </w:pPr>
      <w:r>
        <w:sym w:font="Wingdings" w:char="F0A8"/>
      </w:r>
      <w:r>
        <w:tab/>
        <w:t>(Optional) Apply local cost amounts to each procedure using the Enter Cost Information Procedure option.  You may use locally developed cost data, DSS product costs, community fees, insurance reasonable rates, or Medicare reasonable rates.</w:t>
      </w:r>
    </w:p>
    <w:p w14:paraId="304898AF" w14:textId="77777777" w:rsidR="00461295" w:rsidRDefault="00461295" w:rsidP="005F56F4">
      <w:pPr>
        <w:spacing w:before="0" w:after="0"/>
        <w:ind w:left="720"/>
      </w:pPr>
    </w:p>
    <w:p w14:paraId="6C1646D7" w14:textId="77777777" w:rsidR="00461295" w:rsidRDefault="00461295" w:rsidP="005F56F4">
      <w:pPr>
        <w:spacing w:before="0" w:after="0"/>
        <w:ind w:left="720"/>
      </w:pPr>
    </w:p>
    <w:p w14:paraId="2DA89B12" w14:textId="77777777" w:rsidR="00461295" w:rsidRDefault="00461295" w:rsidP="005F56F4">
      <w:pPr>
        <w:pStyle w:val="Heading3"/>
        <w:spacing w:before="0" w:after="0"/>
        <w:ind w:firstLine="720"/>
      </w:pPr>
      <w:bookmarkStart w:id="42" w:name="_Toc468756795"/>
      <w:bookmarkStart w:id="43" w:name="_Toc473705964"/>
      <w:bookmarkStart w:id="44" w:name="_Toc394328248"/>
      <w:bookmarkStart w:id="45" w:name="_Toc394328339"/>
      <w:r>
        <w:t>Implementation Checklist (Installations over V. 2.0)</w:t>
      </w:r>
      <w:bookmarkEnd w:id="42"/>
      <w:bookmarkEnd w:id="43"/>
      <w:bookmarkEnd w:id="44"/>
      <w:bookmarkEnd w:id="45"/>
    </w:p>
    <w:p w14:paraId="3851C9D8" w14:textId="77777777" w:rsidR="00461295" w:rsidRDefault="00461295" w:rsidP="005F56F4">
      <w:pPr>
        <w:spacing w:before="0" w:after="0"/>
        <w:ind w:left="720"/>
      </w:pPr>
    </w:p>
    <w:p w14:paraId="34B9482C" w14:textId="77777777" w:rsidR="00461295" w:rsidRDefault="00461295" w:rsidP="005F56F4">
      <w:pPr>
        <w:spacing w:before="0" w:after="0"/>
        <w:ind w:left="1440" w:hanging="720"/>
      </w:pPr>
      <w:r>
        <w:sym w:font="Wingdings" w:char="F0A8"/>
      </w:r>
      <w:r>
        <w:tab/>
        <w:t>Define site parameters using the A&amp;SP Site Parameters option.</w:t>
      </w:r>
    </w:p>
    <w:p w14:paraId="43129E9E" w14:textId="77777777" w:rsidR="00461295" w:rsidRDefault="00461295" w:rsidP="005F56F4">
      <w:pPr>
        <w:spacing w:before="0" w:after="0"/>
        <w:ind w:left="1440" w:hanging="720"/>
      </w:pPr>
    </w:p>
    <w:p w14:paraId="3C5BFD0C" w14:textId="77777777" w:rsidR="00461295" w:rsidRDefault="00461295" w:rsidP="005F56F4">
      <w:pPr>
        <w:spacing w:before="0" w:after="0"/>
        <w:ind w:left="1440" w:hanging="720"/>
      </w:pPr>
      <w:r>
        <w:sym w:font="Wingdings" w:char="F0A8"/>
      </w:r>
      <w:r>
        <w:tab/>
        <w:t>Make sure each entry in the A&amp;SP Staff file #509850.3 also has an appropriate Person Class entry within the New Person file #200.</w:t>
      </w:r>
    </w:p>
    <w:p w14:paraId="3007938C" w14:textId="77777777" w:rsidR="00461295" w:rsidRDefault="00461295" w:rsidP="005F56F4">
      <w:pPr>
        <w:spacing w:before="0" w:after="0"/>
        <w:ind w:left="720"/>
      </w:pPr>
    </w:p>
    <w:p w14:paraId="2DB421B3" w14:textId="77777777" w:rsidR="00461295" w:rsidRDefault="00461295" w:rsidP="005F56F4">
      <w:pPr>
        <w:spacing w:before="0" w:after="0"/>
        <w:ind w:left="1440" w:hanging="720"/>
      </w:pPr>
      <w:r>
        <w:sym w:font="Wingdings" w:char="F0A8"/>
      </w:r>
      <w:r>
        <w:tab/>
        <w:t>(Optional) Use the Update Files per CO Directive to make any required changes to the A&amp;SP Diagnostic Condition file and the A&amp;SP Procedure Code file.</w:t>
      </w:r>
    </w:p>
    <w:p w14:paraId="727DA093" w14:textId="77777777" w:rsidR="00461295" w:rsidRDefault="00461295" w:rsidP="005F56F4">
      <w:pPr>
        <w:spacing w:before="0" w:after="0"/>
        <w:ind w:left="1440" w:hanging="720"/>
      </w:pPr>
    </w:p>
    <w:p w14:paraId="58860B5B" w14:textId="77777777" w:rsidR="00461295" w:rsidRDefault="00461295" w:rsidP="005F56F4">
      <w:pPr>
        <w:spacing w:before="0" w:after="0"/>
        <w:ind w:left="1440" w:hanging="720"/>
      </w:pPr>
      <w:r>
        <w:lastRenderedPageBreak/>
        <w:sym w:font="Wingdings" w:char="F0A8"/>
      </w:r>
      <w:r>
        <w:tab/>
        <w:t>(Optional) Apply local cost amounts to each procedure using the Enter Cost Information Procedure option.</w:t>
      </w:r>
    </w:p>
    <w:p w14:paraId="296E87E3" w14:textId="77777777" w:rsidR="00461295" w:rsidRDefault="00461295" w:rsidP="00461295">
      <w:pPr>
        <w:pStyle w:val="Heading3"/>
        <w:ind w:left="720"/>
      </w:pPr>
      <w:bookmarkStart w:id="46" w:name="_Toc457711204"/>
      <w:bookmarkStart w:id="47" w:name="_Toc457711254"/>
      <w:bookmarkStart w:id="48" w:name="_Toc468756796"/>
      <w:bookmarkStart w:id="49" w:name="_Ref468853623"/>
      <w:r>
        <w:br w:type="page"/>
      </w:r>
      <w:bookmarkStart w:id="50" w:name="_Toc473705965"/>
      <w:bookmarkStart w:id="51" w:name="_Toc394328249"/>
      <w:bookmarkStart w:id="52" w:name="_Toc394328340"/>
      <w:r>
        <w:lastRenderedPageBreak/>
        <w:t>Menu Option Assignment</w:t>
      </w:r>
      <w:bookmarkEnd w:id="46"/>
      <w:bookmarkEnd w:id="47"/>
      <w:bookmarkEnd w:id="48"/>
      <w:bookmarkEnd w:id="49"/>
      <w:bookmarkEnd w:id="50"/>
      <w:bookmarkEnd w:id="51"/>
      <w:bookmarkEnd w:id="52"/>
    </w:p>
    <w:p w14:paraId="105FE38A" w14:textId="77777777" w:rsidR="00461295" w:rsidRDefault="00461295" w:rsidP="00461295">
      <w:pPr>
        <w:pStyle w:val="Heading4"/>
        <w:ind w:firstLine="720"/>
      </w:pPr>
      <w:bookmarkStart w:id="53" w:name="_Toc457711205"/>
      <w:bookmarkStart w:id="54" w:name="_Toc457711255"/>
      <w:bookmarkStart w:id="55" w:name="_Toc468756797"/>
      <w:r>
        <w:t>A&amp;SP Supervisor Menu</w:t>
      </w:r>
      <w:bookmarkEnd w:id="53"/>
      <w:bookmarkEnd w:id="54"/>
      <w:bookmarkEnd w:id="55"/>
    </w:p>
    <w:p w14:paraId="49A8D0F7" w14:textId="77777777" w:rsidR="00461295" w:rsidRDefault="00461295" w:rsidP="00461295">
      <w:pPr>
        <w:ind w:left="720"/>
      </w:pPr>
      <w:r>
        <w:t>The A&amp;SP Supervisor Menu [ACKQAS SUPER] option</w:t>
      </w:r>
      <w:r>
        <w:rPr>
          <w:sz w:val="20"/>
        </w:rPr>
        <w:t xml:space="preserve"> </w:t>
      </w:r>
      <w:r>
        <w:t xml:space="preserve">is assigned to supervisory personnel. It is the main menu and contains options for setting up and maintaining the QUASAR package, entering clinic visit data, generating management reports, and adequating Compensation and Pension (C&amp;P) exams. </w:t>
      </w:r>
    </w:p>
    <w:p w14:paraId="6C657788" w14:textId="77777777" w:rsidR="00461295" w:rsidRDefault="00461295" w:rsidP="00461295">
      <w:pPr>
        <w:pStyle w:val="Heading4"/>
        <w:ind w:firstLine="720"/>
      </w:pPr>
      <w:bookmarkStart w:id="56" w:name="_Toc457711206"/>
      <w:bookmarkStart w:id="57" w:name="_Toc457711256"/>
      <w:bookmarkStart w:id="58" w:name="_Toc468756798"/>
      <w:bookmarkStart w:id="59" w:name="DDE_LINK2"/>
      <w:r>
        <w:t>Audiology &amp; Speech Visit Tracking System</w:t>
      </w:r>
      <w:bookmarkEnd w:id="56"/>
      <w:bookmarkEnd w:id="57"/>
      <w:bookmarkEnd w:id="58"/>
    </w:p>
    <w:p w14:paraId="0BA79A84" w14:textId="77777777" w:rsidR="00461295" w:rsidRDefault="00461295" w:rsidP="00461295">
      <w:pPr>
        <w:ind w:left="720"/>
      </w:pPr>
      <w:r>
        <w:t>The Audiology &amp; Speech Visit Tracking System [ACKQAS MASTER] menu</w:t>
      </w:r>
      <w:r>
        <w:fldChar w:fldCharType="begin"/>
      </w:r>
      <w:r>
        <w:instrText xml:space="preserve"> XE "Audiology &amp; Speech Visit Tracking System menu" </w:instrText>
      </w:r>
      <w:r>
        <w:fldChar w:fldCharType="end"/>
      </w:r>
      <w:r>
        <w:t xml:space="preserve"> option</w:t>
      </w:r>
      <w:r>
        <w:rPr>
          <w:sz w:val="20"/>
        </w:rPr>
        <w:t xml:space="preserve"> </w:t>
      </w:r>
      <w:r>
        <w:t xml:space="preserve">is assigned to personnel who will be entering clinic visit data and generating reports. </w:t>
      </w:r>
    </w:p>
    <w:p w14:paraId="37DF620A" w14:textId="77777777" w:rsidR="00461295" w:rsidRDefault="00461295" w:rsidP="00461295">
      <w:pPr>
        <w:pStyle w:val="Heading4"/>
        <w:ind w:firstLine="720"/>
      </w:pPr>
      <w:bookmarkStart w:id="60" w:name="_Toc457711207"/>
      <w:bookmarkStart w:id="61" w:name="_Toc457711257"/>
      <w:bookmarkStart w:id="62" w:name="_Toc468756799"/>
      <w:bookmarkEnd w:id="59"/>
      <w:r>
        <w:t>A&amp;SP Reports</w:t>
      </w:r>
      <w:bookmarkEnd w:id="60"/>
      <w:bookmarkEnd w:id="61"/>
      <w:bookmarkEnd w:id="62"/>
    </w:p>
    <w:p w14:paraId="0FC0FA4B" w14:textId="77777777" w:rsidR="00461295" w:rsidRDefault="00461295" w:rsidP="00461295">
      <w:pPr>
        <w:ind w:left="720"/>
      </w:pPr>
      <w:r>
        <w:t>The A&amp;SP Reports</w:t>
      </w:r>
      <w:r>
        <w:fldChar w:fldCharType="begin"/>
      </w:r>
      <w:r>
        <w:instrText xml:space="preserve"> XE "A&amp;SP Reports menu" </w:instrText>
      </w:r>
      <w:r>
        <w:fldChar w:fldCharType="end"/>
      </w:r>
      <w:r>
        <w:t xml:space="preserve"> [ACKQAS REPORTS] menu</w:t>
      </w:r>
      <w:r>
        <w:fldChar w:fldCharType="begin"/>
      </w:r>
      <w:r>
        <w:instrText xml:space="preserve"> XE "A&amp;SP Reports menu"  </w:instrText>
      </w:r>
      <w:r>
        <w:fldChar w:fldCharType="end"/>
      </w:r>
      <w:r>
        <w:t xml:space="preserve"> contains only report options. This menu can be assigned to users who may not enter or modify any of the data, but need to be able to see the data generated by these reports. </w:t>
      </w:r>
    </w:p>
    <w:p w14:paraId="794ECEDB" w14:textId="77777777" w:rsidR="00461295" w:rsidRDefault="00461295" w:rsidP="00461295">
      <w:pPr>
        <w:pStyle w:val="Heading3"/>
        <w:ind w:firstLine="720"/>
      </w:pPr>
      <w:bookmarkStart w:id="63" w:name="_Toc468756800"/>
      <w:bookmarkStart w:id="64" w:name="_Toc473705966"/>
      <w:bookmarkStart w:id="65" w:name="_Toc394328250"/>
      <w:bookmarkStart w:id="66" w:name="_Toc394328341"/>
      <w:r>
        <w:t>Key Assignment</w:t>
      </w:r>
      <w:bookmarkEnd w:id="63"/>
      <w:bookmarkEnd w:id="64"/>
      <w:bookmarkEnd w:id="65"/>
      <w:bookmarkEnd w:id="66"/>
      <w:r>
        <w:fldChar w:fldCharType="begin"/>
      </w:r>
      <w:r>
        <w:instrText xml:space="preserve"> XE "Key Assignment" </w:instrText>
      </w:r>
      <w:r>
        <w:fldChar w:fldCharType="end"/>
      </w:r>
    </w:p>
    <w:p w14:paraId="5F62AFED" w14:textId="77777777" w:rsidR="001E289A" w:rsidRDefault="00461295" w:rsidP="00461295">
      <w:pPr>
        <w:ind w:left="720"/>
      </w:pPr>
      <w:r>
        <w:t xml:space="preserve">Give the </w:t>
      </w:r>
      <w:r>
        <w:rPr>
          <w:b/>
        </w:rPr>
        <w:t>ACKQ ADHOC</w:t>
      </w:r>
      <w:r>
        <w:t xml:space="preserve"> key</w:t>
      </w:r>
      <w:r>
        <w:fldChar w:fldCharType="begin"/>
      </w:r>
      <w:r>
        <w:instrText xml:space="preserve"> XE "ACKQ ADHOC key" </w:instrText>
      </w:r>
      <w:r>
        <w:fldChar w:fldCharType="end"/>
      </w:r>
      <w:r>
        <w:t xml:space="preserve"> to all users who will be creating/designing reports using the option Tailor-Made A&amp;SP Reports.  This option uses VA FileMan to sort and print data from the A&amp;SP Clinic Visit (#509850.6) and A&amp;SP Patient (#509850.2) files.  </w:t>
      </w:r>
    </w:p>
    <w:p w14:paraId="6804076A" w14:textId="77777777" w:rsidR="00461295" w:rsidRDefault="00461295" w:rsidP="00461295">
      <w:pPr>
        <w:pStyle w:val="Heading2"/>
      </w:pPr>
      <w:bookmarkStart w:id="67" w:name="_Toc473705967"/>
      <w:bookmarkStart w:id="68" w:name="_Toc272150655"/>
      <w:bookmarkStart w:id="69" w:name="_Toc394328251"/>
      <w:bookmarkStart w:id="70" w:name="_Toc394328342"/>
      <w:r>
        <w:t>Maintenance</w:t>
      </w:r>
      <w:bookmarkEnd w:id="67"/>
      <w:bookmarkEnd w:id="68"/>
      <w:bookmarkEnd w:id="69"/>
      <w:bookmarkEnd w:id="70"/>
    </w:p>
    <w:p w14:paraId="7D9D520F" w14:textId="77777777" w:rsidR="00461295" w:rsidRDefault="00461295" w:rsidP="00461295">
      <w:pPr>
        <w:pStyle w:val="Heading3"/>
        <w:ind w:left="720"/>
      </w:pPr>
      <w:bookmarkStart w:id="71" w:name="_Toc473705968"/>
      <w:bookmarkStart w:id="72" w:name="_Toc394328252"/>
      <w:bookmarkStart w:id="73" w:name="_Toc394328343"/>
      <w:r>
        <w:t>File Maintenance</w:t>
      </w:r>
      <w:bookmarkEnd w:id="71"/>
      <w:bookmarkEnd w:id="72"/>
      <w:bookmarkEnd w:id="73"/>
    </w:p>
    <w:p w14:paraId="17620083" w14:textId="77777777" w:rsidR="00461295" w:rsidRDefault="00461295" w:rsidP="00461295">
      <w:pPr>
        <w:ind w:left="720"/>
      </w:pPr>
      <w:r>
        <w:t>Maintenance of the files is through the Set Up/Maintenance menu.  For use of this menu, please refer to the QUASAR user manual.</w:t>
      </w:r>
    </w:p>
    <w:p w14:paraId="25BA6D32" w14:textId="77777777" w:rsidR="00461295" w:rsidRDefault="00461295" w:rsidP="00461295">
      <w:pPr>
        <w:pStyle w:val="Heading3"/>
        <w:ind w:firstLine="720"/>
      </w:pPr>
      <w:bookmarkStart w:id="74" w:name="_Toc358517522"/>
      <w:bookmarkStart w:id="75" w:name="_Toc473705969"/>
      <w:bookmarkStart w:id="76" w:name="_Toc394328253"/>
      <w:bookmarkStart w:id="77" w:name="_Toc394328344"/>
      <w:r>
        <w:t>Resource Requirements</w:t>
      </w:r>
      <w:bookmarkEnd w:id="74"/>
      <w:bookmarkEnd w:id="75"/>
      <w:bookmarkEnd w:id="76"/>
      <w:bookmarkEnd w:id="77"/>
    </w:p>
    <w:p w14:paraId="7BFBD534" w14:textId="77777777" w:rsidR="00461295" w:rsidRDefault="00461295" w:rsidP="00D020BE">
      <w:pPr>
        <w:pStyle w:val="BodyTextIndent2"/>
        <w:spacing w:before="0" w:after="0" w:line="240" w:lineRule="auto"/>
        <w:ind w:left="720"/>
      </w:pPr>
      <w:r>
        <w:t>The total size of the ACKQ* routines is approximately 360 K bytes.  The package namespace</w:t>
      </w:r>
      <w:r w:rsidR="00031DBE">
        <w:t xml:space="preserve"> </w:t>
      </w:r>
      <w:r>
        <w:t>is ACKQ.</w:t>
      </w:r>
    </w:p>
    <w:p w14:paraId="072F1505" w14:textId="77777777" w:rsidR="00031DBE" w:rsidRDefault="00031DBE" w:rsidP="00031DBE">
      <w:pPr>
        <w:pStyle w:val="BodyTextIndent2"/>
        <w:spacing w:before="0" w:after="0" w:line="240" w:lineRule="auto"/>
      </w:pPr>
    </w:p>
    <w:p w14:paraId="34460E4D" w14:textId="77777777" w:rsidR="00461295" w:rsidRDefault="00461295" w:rsidP="00461295">
      <w:pPr>
        <w:ind w:left="720"/>
      </w:pPr>
      <w:r>
        <w:t xml:space="preserve">The CDR ACCOUNT (#509850), A&amp;SP DIAGNOSTIC CONDITION (#509850.1), and A&amp;SP PROCEDURE CODE (#509850.4) files are static, and require approximately 17, </w:t>
      </w:r>
      <w:r>
        <w:lastRenderedPageBreak/>
        <w:t>5, and 9 K bytes respectively.  The A&amp;SP STAFF file (#509850.3) is reasonably static and requires about 1 K.  The A&amp;SP PROCEDURE MODIFIER file (#509850.5) is reasonably static and requires about 1 K.  There are three dynamic files.  A&amp;SP PATIENT file (#509850.2) requires approximately .5 K per Audiology and Speech Pathology clinic patient.  The A&amp;SP CLINIC VISIT file (#509850.6) requires approximately .75 K per clinic visit.  Using clinic workload data from the Chief, Audiology &amp; Speech Pathology Service, some idea of file size and rate of growth can be calculated.</w:t>
      </w:r>
    </w:p>
    <w:p w14:paraId="7E9F5D43" w14:textId="77777777" w:rsidR="00461295" w:rsidRDefault="00461295" w:rsidP="00461295"/>
    <w:p w14:paraId="42C9C382" w14:textId="77777777" w:rsidR="00C3797C" w:rsidRDefault="00C3797C" w:rsidP="00B80BA0">
      <w:pPr>
        <w:jc w:val="center"/>
      </w:pPr>
    </w:p>
    <w:p w14:paraId="515E28EB" w14:textId="77777777" w:rsidR="00C3797C" w:rsidRDefault="00C3797C" w:rsidP="00C3797C">
      <w:pPr>
        <w:jc w:val="center"/>
        <w:rPr>
          <w:i/>
        </w:rPr>
      </w:pPr>
      <w:r>
        <w:br w:type="page"/>
      </w:r>
      <w:r w:rsidRPr="00D9402C">
        <w:rPr>
          <w:i/>
        </w:rPr>
        <w:lastRenderedPageBreak/>
        <w:t>This page intentionally left blank for double-sided printing.</w:t>
      </w:r>
    </w:p>
    <w:p w14:paraId="24549F48" w14:textId="77777777" w:rsidR="00C3797C" w:rsidRDefault="00C3797C" w:rsidP="00C3797C"/>
    <w:p w14:paraId="5D6F53D0" w14:textId="77777777" w:rsidR="00282704" w:rsidRPr="00B80BA0" w:rsidRDefault="00282704" w:rsidP="00B80BA0">
      <w:pPr>
        <w:jc w:val="center"/>
        <w:rPr>
          <w:sz w:val="16"/>
          <w:szCs w:val="16"/>
        </w:rPr>
      </w:pPr>
      <w:r>
        <w:br w:type="page"/>
      </w:r>
    </w:p>
    <w:p w14:paraId="12EF376B" w14:textId="77777777" w:rsidR="00461295" w:rsidRDefault="00461295" w:rsidP="002763A7">
      <w:pPr>
        <w:pStyle w:val="Heading1"/>
      </w:pPr>
      <w:bookmarkStart w:id="78" w:name="_Toc473705970"/>
      <w:bookmarkStart w:id="79" w:name="_Toc272150656"/>
      <w:bookmarkStart w:id="80" w:name="_Toc394328254"/>
      <w:bookmarkStart w:id="81" w:name="_Toc394328345"/>
      <w:r>
        <w:t>Files</w:t>
      </w:r>
      <w:bookmarkEnd w:id="78"/>
      <w:bookmarkEnd w:id="79"/>
      <w:bookmarkEnd w:id="80"/>
      <w:bookmarkEnd w:id="81"/>
    </w:p>
    <w:tbl>
      <w:tblPr>
        <w:tblW w:w="0" w:type="auto"/>
        <w:tblLook w:val="0000" w:firstRow="0" w:lastRow="0" w:firstColumn="0" w:lastColumn="0" w:noHBand="0" w:noVBand="0"/>
      </w:tblPr>
      <w:tblGrid>
        <w:gridCol w:w="2496"/>
        <w:gridCol w:w="2698"/>
        <w:gridCol w:w="4166"/>
      </w:tblGrid>
      <w:tr w:rsidR="00461295" w14:paraId="0730AB09" w14:textId="77777777" w:rsidTr="00402791">
        <w:tc>
          <w:tcPr>
            <w:tcW w:w="1188" w:type="dxa"/>
          </w:tcPr>
          <w:p w14:paraId="7E2DCA13" w14:textId="77777777" w:rsidR="00461295" w:rsidRDefault="00461295" w:rsidP="00402791">
            <w:pPr>
              <w:pStyle w:val="Heading8"/>
              <w:rPr>
                <w:u w:val="single"/>
              </w:rPr>
            </w:pPr>
            <w:r>
              <w:rPr>
                <w:u w:val="single"/>
              </w:rPr>
              <w:t>File #</w:t>
            </w:r>
          </w:p>
        </w:tc>
        <w:tc>
          <w:tcPr>
            <w:tcW w:w="3192" w:type="dxa"/>
          </w:tcPr>
          <w:p w14:paraId="3DAE42AC" w14:textId="77777777" w:rsidR="00461295" w:rsidRDefault="00461295" w:rsidP="00402791">
            <w:pPr>
              <w:pStyle w:val="Heading9"/>
            </w:pPr>
            <w:r>
              <w:t>Name</w:t>
            </w:r>
          </w:p>
        </w:tc>
        <w:tc>
          <w:tcPr>
            <w:tcW w:w="5088" w:type="dxa"/>
          </w:tcPr>
          <w:p w14:paraId="61409F6B" w14:textId="77777777" w:rsidR="00461295" w:rsidRDefault="00461295" w:rsidP="00402791">
            <w:pPr>
              <w:pStyle w:val="Heading9"/>
            </w:pPr>
            <w:r>
              <w:t>Contents</w:t>
            </w:r>
          </w:p>
        </w:tc>
      </w:tr>
      <w:tr w:rsidR="00461295" w14:paraId="0A138D7C" w14:textId="77777777" w:rsidTr="00402791">
        <w:tc>
          <w:tcPr>
            <w:tcW w:w="1188" w:type="dxa"/>
          </w:tcPr>
          <w:p w14:paraId="711E1F9B" w14:textId="77777777" w:rsidR="00461295" w:rsidRDefault="00461295" w:rsidP="00402791"/>
        </w:tc>
        <w:tc>
          <w:tcPr>
            <w:tcW w:w="3192" w:type="dxa"/>
          </w:tcPr>
          <w:p w14:paraId="2BAF6503" w14:textId="77777777" w:rsidR="00461295" w:rsidRDefault="00461295" w:rsidP="00402791"/>
        </w:tc>
        <w:tc>
          <w:tcPr>
            <w:tcW w:w="5088" w:type="dxa"/>
          </w:tcPr>
          <w:p w14:paraId="02C2E68E" w14:textId="77777777" w:rsidR="00461295" w:rsidRDefault="00461295" w:rsidP="00402791"/>
        </w:tc>
      </w:tr>
      <w:tr w:rsidR="00461295" w:rsidRPr="004765E5" w14:paraId="246E75B9" w14:textId="77777777" w:rsidTr="00402791">
        <w:tc>
          <w:tcPr>
            <w:tcW w:w="1188" w:type="dxa"/>
          </w:tcPr>
          <w:p w14:paraId="2B2794DC" w14:textId="77777777" w:rsidR="00461295" w:rsidRDefault="00461295" w:rsidP="00402791">
            <w:r>
              <w:t>509850</w:t>
            </w:r>
          </w:p>
        </w:tc>
        <w:tc>
          <w:tcPr>
            <w:tcW w:w="3192" w:type="dxa"/>
          </w:tcPr>
          <w:p w14:paraId="288678FB" w14:textId="77777777" w:rsidR="00461295" w:rsidRDefault="00461295" w:rsidP="00402791">
            <w:r>
              <w:t>CDR Account</w:t>
            </w:r>
          </w:p>
        </w:tc>
        <w:tc>
          <w:tcPr>
            <w:tcW w:w="5088" w:type="dxa"/>
          </w:tcPr>
          <w:p w14:paraId="49DC0133" w14:textId="77777777" w:rsidR="00461295" w:rsidRPr="004765E5" w:rsidRDefault="00461295" w:rsidP="00402791">
            <w:r w:rsidRPr="004765E5">
              <w:t xml:space="preserve">Contains all of the cost accounts used to calculate and print the Cost Distribution Report for Audiology and Speech Pathology.  Each patient visit contains a pointer to one of these accounts for distribution of workload to appropriate cost accounts. </w:t>
            </w:r>
          </w:p>
          <w:p w14:paraId="1826D2B7" w14:textId="77777777" w:rsidR="002763A7" w:rsidRPr="004765E5" w:rsidRDefault="002763A7" w:rsidP="00402791">
            <w:bookmarkStart w:id="82" w:name="ICDnote"/>
            <w:bookmarkStart w:id="83" w:name="p21_7"/>
            <w:bookmarkEnd w:id="82"/>
            <w:bookmarkEnd w:id="83"/>
            <w:r w:rsidRPr="004765E5">
              <w:t>NOTE: CDR and audiometric fields in QUASAR are obsolete. CDR is no longer used and the audiometric functionality was replaced by GUI QUASAR (audiometric module).</w:t>
            </w:r>
          </w:p>
        </w:tc>
      </w:tr>
      <w:tr w:rsidR="00461295" w:rsidRPr="004765E5" w14:paraId="0CDE77BA" w14:textId="77777777" w:rsidTr="00402791">
        <w:tc>
          <w:tcPr>
            <w:tcW w:w="1188" w:type="dxa"/>
          </w:tcPr>
          <w:p w14:paraId="3CA6F95F" w14:textId="77777777" w:rsidR="00461295" w:rsidRDefault="00461295" w:rsidP="00402791">
            <w:r>
              <w:t>509850.1</w:t>
            </w:r>
          </w:p>
        </w:tc>
        <w:tc>
          <w:tcPr>
            <w:tcW w:w="3192" w:type="dxa"/>
          </w:tcPr>
          <w:p w14:paraId="6CB99012" w14:textId="77777777" w:rsidR="00461295" w:rsidRDefault="00461295" w:rsidP="00402791">
            <w:r>
              <w:t>A&amp;SP Diagnostic Condition</w:t>
            </w:r>
          </w:p>
        </w:tc>
        <w:tc>
          <w:tcPr>
            <w:tcW w:w="5088" w:type="dxa"/>
          </w:tcPr>
          <w:p w14:paraId="25D8E539" w14:textId="77777777" w:rsidR="00461295" w:rsidRPr="004765E5" w:rsidRDefault="00461295" w:rsidP="00402791">
            <w:bookmarkStart w:id="84" w:name="ICDp7"/>
            <w:bookmarkEnd w:id="84"/>
            <w:r w:rsidRPr="004765E5">
              <w:t>Contains pointers to a small subset of ICD</w:t>
            </w:r>
            <w:r w:rsidR="00CE7BDF" w:rsidRPr="004765E5">
              <w:t xml:space="preserve"> </w:t>
            </w:r>
            <w:r w:rsidRPr="004765E5">
              <w:t>CM codes which pertain to Audiology and Speech Pathology.  Entries in this file are pointed to by the Diagnostic Code field in the A&amp;SP Clinic Visit file.</w:t>
            </w:r>
          </w:p>
        </w:tc>
      </w:tr>
      <w:tr w:rsidR="00461295" w14:paraId="79A8E522" w14:textId="77777777" w:rsidTr="00402791">
        <w:tc>
          <w:tcPr>
            <w:tcW w:w="1188" w:type="dxa"/>
          </w:tcPr>
          <w:p w14:paraId="4DA3E101" w14:textId="77777777" w:rsidR="00461295" w:rsidRDefault="00461295" w:rsidP="00402791">
            <w:r>
              <w:t>509850.2</w:t>
            </w:r>
          </w:p>
        </w:tc>
        <w:tc>
          <w:tcPr>
            <w:tcW w:w="3192" w:type="dxa"/>
          </w:tcPr>
          <w:p w14:paraId="22FBB350" w14:textId="77777777" w:rsidR="00461295" w:rsidRDefault="00461295" w:rsidP="00402791">
            <w:r>
              <w:t>A&amp;SP Patient</w:t>
            </w:r>
          </w:p>
        </w:tc>
        <w:tc>
          <w:tcPr>
            <w:tcW w:w="5088" w:type="dxa"/>
          </w:tcPr>
          <w:p w14:paraId="2D1AD6A3" w14:textId="77777777" w:rsidR="00461295" w:rsidRDefault="00461295" w:rsidP="00402791">
            <w:r>
              <w:t xml:space="preserve">Contains identifying, demographic, and other clinical information for all patients seen in the Audiology and Speech Pathology clinics.  The entries in this file are pointers to the Patient file #2.  </w:t>
            </w:r>
          </w:p>
        </w:tc>
      </w:tr>
      <w:tr w:rsidR="00461295" w14:paraId="6573ADEF" w14:textId="77777777" w:rsidTr="00402791">
        <w:tc>
          <w:tcPr>
            <w:tcW w:w="1188" w:type="dxa"/>
          </w:tcPr>
          <w:p w14:paraId="5F6B32D9" w14:textId="77777777" w:rsidR="00461295" w:rsidRDefault="00461295" w:rsidP="00402791">
            <w:r>
              <w:t>509850.3</w:t>
            </w:r>
          </w:p>
        </w:tc>
        <w:tc>
          <w:tcPr>
            <w:tcW w:w="3192" w:type="dxa"/>
          </w:tcPr>
          <w:p w14:paraId="2E8AA572" w14:textId="77777777" w:rsidR="00461295" w:rsidRDefault="00461295" w:rsidP="00402791">
            <w:r>
              <w:t>A&amp;SP Staff</w:t>
            </w:r>
          </w:p>
        </w:tc>
        <w:tc>
          <w:tcPr>
            <w:tcW w:w="5088" w:type="dxa"/>
          </w:tcPr>
          <w:p w14:paraId="17F9CE7F" w14:textId="77777777" w:rsidR="00461295" w:rsidRDefault="00355E55" w:rsidP="00402791">
            <w:r w:rsidRPr="00CB5884">
              <w:rPr>
                <w:szCs w:val="24"/>
              </w:rPr>
              <w:t>Entries in this file point to the New Person file #200. Staff members must be present in the USR Class Membership file # 8930.3 before they can be added to the A&amp;SP Staff file.  Staff members must also have an appropriate Person Class entry within the New Person file #200 otherwise their STATUS in the A&amp;SP Staff file (#509850.3) will default to STUDENT.</w:t>
            </w:r>
          </w:p>
        </w:tc>
      </w:tr>
      <w:tr w:rsidR="00461295" w14:paraId="76E25C5A" w14:textId="77777777" w:rsidTr="00402791">
        <w:tc>
          <w:tcPr>
            <w:tcW w:w="1188" w:type="dxa"/>
          </w:tcPr>
          <w:p w14:paraId="21E494D3" w14:textId="77777777" w:rsidR="00461295" w:rsidRDefault="00461295" w:rsidP="00402791">
            <w:r>
              <w:t>509850.4</w:t>
            </w:r>
          </w:p>
        </w:tc>
        <w:tc>
          <w:tcPr>
            <w:tcW w:w="3192" w:type="dxa"/>
          </w:tcPr>
          <w:p w14:paraId="592E24D0" w14:textId="77777777" w:rsidR="00461295" w:rsidRDefault="00461295" w:rsidP="00402791">
            <w:r>
              <w:t>A&amp;SP Procedure Code</w:t>
            </w:r>
          </w:p>
        </w:tc>
        <w:tc>
          <w:tcPr>
            <w:tcW w:w="5088" w:type="dxa"/>
          </w:tcPr>
          <w:p w14:paraId="5A472850" w14:textId="77777777" w:rsidR="00461295" w:rsidRDefault="00461295" w:rsidP="00402791">
            <w:r>
              <w:t xml:space="preserve">Contains pointers to a small subset of CPT-4 codes which pertain to Audiology and Speech Pathology.  Entries in this file are pointed to by the Procedure Code field in the A&amp;SP Clinic Visit file.  Before using the QUASAR package, the supervisor should enter cost data for each procedure code in the A&amp;SP Procedure Code file if the site wants to take advantage of the procedure cost functionality. </w:t>
            </w:r>
          </w:p>
        </w:tc>
      </w:tr>
      <w:tr w:rsidR="00461295" w14:paraId="5A561FE4" w14:textId="77777777" w:rsidTr="00402791">
        <w:tc>
          <w:tcPr>
            <w:tcW w:w="1188" w:type="dxa"/>
          </w:tcPr>
          <w:p w14:paraId="64FDD9FC" w14:textId="77777777" w:rsidR="00461295" w:rsidRDefault="00461295" w:rsidP="00402791">
            <w:r>
              <w:lastRenderedPageBreak/>
              <w:t>509850.5</w:t>
            </w:r>
          </w:p>
        </w:tc>
        <w:tc>
          <w:tcPr>
            <w:tcW w:w="3192" w:type="dxa"/>
          </w:tcPr>
          <w:p w14:paraId="79A08AF6" w14:textId="77777777" w:rsidR="00461295" w:rsidRDefault="00461295" w:rsidP="00402791">
            <w:r>
              <w:t>A&amp;SP Procedure Modifier</w:t>
            </w:r>
          </w:p>
        </w:tc>
        <w:tc>
          <w:tcPr>
            <w:tcW w:w="5088" w:type="dxa"/>
          </w:tcPr>
          <w:p w14:paraId="1EFFE738" w14:textId="77777777" w:rsidR="00461295" w:rsidRDefault="00461295" w:rsidP="00402791">
            <w:r>
              <w:t xml:space="preserve">Contains a list of the CPT and HCPCS modifiers that are appropriate to Audiology and Speech Pathology.  This file restricts the selection of Modifiers when entering CPT procedures with the New Clinic Visits and Edit an Existing Visit options.  </w:t>
            </w:r>
          </w:p>
        </w:tc>
      </w:tr>
      <w:tr w:rsidR="00461295" w14:paraId="7AB5854F" w14:textId="77777777" w:rsidTr="00402791">
        <w:tc>
          <w:tcPr>
            <w:tcW w:w="1188" w:type="dxa"/>
          </w:tcPr>
          <w:p w14:paraId="351251C9" w14:textId="77777777" w:rsidR="00461295" w:rsidRDefault="00461295" w:rsidP="00402791">
            <w:r>
              <w:t>509850.6</w:t>
            </w:r>
          </w:p>
        </w:tc>
        <w:tc>
          <w:tcPr>
            <w:tcW w:w="3192" w:type="dxa"/>
          </w:tcPr>
          <w:p w14:paraId="1AD84B56" w14:textId="77777777" w:rsidR="00461295" w:rsidRDefault="00461295" w:rsidP="00402791">
            <w:r>
              <w:t>A&amp;SP Clinic Visit</w:t>
            </w:r>
          </w:p>
        </w:tc>
        <w:tc>
          <w:tcPr>
            <w:tcW w:w="5088" w:type="dxa"/>
          </w:tcPr>
          <w:p w14:paraId="76CEE85F" w14:textId="77777777" w:rsidR="00461295" w:rsidRDefault="00461295" w:rsidP="00402791">
            <w:r>
              <w:t>Contains all data specific to each patient encounter.  This includes the patient, the providers and students involved, the diagnostic and procedure codes, the date and time of the visit, and the CDR cost account.</w:t>
            </w:r>
          </w:p>
        </w:tc>
      </w:tr>
      <w:tr w:rsidR="00461295" w14:paraId="17E4BE26" w14:textId="77777777" w:rsidTr="00402791">
        <w:tc>
          <w:tcPr>
            <w:tcW w:w="1188" w:type="dxa"/>
          </w:tcPr>
          <w:p w14:paraId="20C83132" w14:textId="77777777" w:rsidR="00461295" w:rsidRDefault="00461295" w:rsidP="00402791">
            <w:r>
              <w:t>509850.7</w:t>
            </w:r>
          </w:p>
        </w:tc>
        <w:tc>
          <w:tcPr>
            <w:tcW w:w="3192" w:type="dxa"/>
          </w:tcPr>
          <w:p w14:paraId="3B140AA1" w14:textId="77777777" w:rsidR="00461295" w:rsidRDefault="00461295" w:rsidP="00402791">
            <w:r>
              <w:t>A&amp;SP Workload</w:t>
            </w:r>
          </w:p>
        </w:tc>
        <w:tc>
          <w:tcPr>
            <w:tcW w:w="5088" w:type="dxa"/>
          </w:tcPr>
          <w:p w14:paraId="0AE89690" w14:textId="77777777" w:rsidR="00461295" w:rsidRDefault="00461295" w:rsidP="00402791">
            <w:r>
              <w:t>Contains each month's capitation statistics.  Data in this file are used to compile statistics which includes a display of total and unique visits by zip code, procedure, and disease codes for any specified month.</w:t>
            </w:r>
          </w:p>
        </w:tc>
      </w:tr>
      <w:tr w:rsidR="00461295" w14:paraId="17D83EFA" w14:textId="77777777" w:rsidTr="00402791">
        <w:tc>
          <w:tcPr>
            <w:tcW w:w="1188" w:type="dxa"/>
          </w:tcPr>
          <w:p w14:paraId="3D5F753F" w14:textId="77777777" w:rsidR="00461295" w:rsidRDefault="00461295" w:rsidP="00402791">
            <w:r>
              <w:t>509850.8</w:t>
            </w:r>
          </w:p>
        </w:tc>
        <w:tc>
          <w:tcPr>
            <w:tcW w:w="3192" w:type="dxa"/>
          </w:tcPr>
          <w:p w14:paraId="1221C9A2" w14:textId="77777777" w:rsidR="00461295" w:rsidRDefault="00461295" w:rsidP="00402791">
            <w:r>
              <w:t>A&amp;SP Site Parameters</w:t>
            </w:r>
          </w:p>
        </w:tc>
        <w:tc>
          <w:tcPr>
            <w:tcW w:w="5088" w:type="dxa"/>
          </w:tcPr>
          <w:p w14:paraId="3540F3DD" w14:textId="77777777" w:rsidR="00461295" w:rsidRDefault="00461295" w:rsidP="00402791">
            <w:r>
              <w:t xml:space="preserve">Contains site specific data used by the QUASAR package.  There should be only one site entry in this file and at least one division defined.  </w:t>
            </w:r>
          </w:p>
        </w:tc>
      </w:tr>
    </w:tbl>
    <w:p w14:paraId="5DF4C08E" w14:textId="77777777" w:rsidR="00461295" w:rsidRDefault="00461295" w:rsidP="00461295"/>
    <w:p w14:paraId="118BE938" w14:textId="77777777" w:rsidR="00461295" w:rsidRDefault="00461295" w:rsidP="00461295">
      <w:r>
        <w:t xml:space="preserve">Data in all QUASAR files should not be altered through the use of VA FileMan; input should take place only through the QUASAR menu options. </w:t>
      </w:r>
    </w:p>
    <w:p w14:paraId="3F7ED6D2" w14:textId="77777777" w:rsidR="00461295" w:rsidRDefault="00461295" w:rsidP="00461295">
      <w:pPr>
        <w:pStyle w:val="Heading1"/>
      </w:pPr>
      <w:r>
        <w:rPr>
          <w:rFonts w:ascii="Times New Roman" w:hAnsi="Times New Roman"/>
          <w:kern w:val="0"/>
          <w:sz w:val="24"/>
        </w:rPr>
        <w:br w:type="page"/>
      </w:r>
      <w:bookmarkStart w:id="85" w:name="_Toc473705971"/>
      <w:bookmarkStart w:id="86" w:name="_Toc272150657"/>
      <w:bookmarkStart w:id="87" w:name="_Toc394328255"/>
      <w:bookmarkStart w:id="88" w:name="_Toc394328346"/>
      <w:r>
        <w:lastRenderedPageBreak/>
        <w:t>Routines</w:t>
      </w:r>
      <w:bookmarkEnd w:id="85"/>
      <w:bookmarkEnd w:id="86"/>
      <w:bookmarkEnd w:id="87"/>
      <w:bookmarkEnd w:id="88"/>
    </w:p>
    <w:p w14:paraId="00040917" w14:textId="77777777" w:rsidR="00461295" w:rsidRDefault="00461295" w:rsidP="00461295">
      <w:r>
        <w:t>QUASAR routines are namespaced ACKQ.  To obtain a list of the routines use the First Line Routine Print option to obtain a list of the routines exported with the package.</w:t>
      </w:r>
    </w:p>
    <w:p w14:paraId="35DD5FD1" w14:textId="77777777" w:rsidR="00461295" w:rsidRDefault="00461295" w:rsidP="00461295"/>
    <w:p w14:paraId="08B1B211" w14:textId="77777777" w:rsidR="00461295" w:rsidRDefault="00461295" w:rsidP="00DA42C6">
      <w:pPr>
        <w:spacing w:before="0" w:after="0"/>
        <w:rPr>
          <w:rFonts w:ascii="Courier New" w:hAnsi="Courier New"/>
          <w:sz w:val="18"/>
        </w:rPr>
      </w:pPr>
      <w:r>
        <w:rPr>
          <w:rFonts w:ascii="Courier New" w:hAnsi="Courier New"/>
          <w:sz w:val="18"/>
        </w:rPr>
        <w:t xml:space="preserve">Select Routine Tools Option: </w:t>
      </w:r>
      <w:r>
        <w:rPr>
          <w:rFonts w:ascii="Courier New" w:hAnsi="Courier New"/>
          <w:b/>
          <w:bCs/>
          <w:sz w:val="18"/>
        </w:rPr>
        <w:t>First Line Routine Print</w:t>
      </w:r>
    </w:p>
    <w:p w14:paraId="2408EF0C" w14:textId="77777777" w:rsidR="00461295" w:rsidRDefault="00461295" w:rsidP="00DA42C6">
      <w:pPr>
        <w:spacing w:before="0" w:after="0"/>
        <w:rPr>
          <w:rFonts w:ascii="Courier New" w:hAnsi="Courier New"/>
          <w:sz w:val="18"/>
        </w:rPr>
      </w:pPr>
    </w:p>
    <w:p w14:paraId="05C77408" w14:textId="77777777" w:rsidR="00461295" w:rsidRDefault="00461295" w:rsidP="00DA42C6">
      <w:pPr>
        <w:spacing w:before="0" w:after="0"/>
        <w:rPr>
          <w:rFonts w:ascii="Courier New" w:hAnsi="Courier New"/>
          <w:sz w:val="18"/>
        </w:rPr>
      </w:pPr>
      <w:r>
        <w:rPr>
          <w:rFonts w:ascii="Courier New" w:hAnsi="Courier New"/>
          <w:sz w:val="18"/>
        </w:rPr>
        <w:t>PRINTS FIRST LINES</w:t>
      </w:r>
    </w:p>
    <w:p w14:paraId="4FBB141F" w14:textId="77777777" w:rsidR="00461295" w:rsidRDefault="00461295" w:rsidP="00DA42C6">
      <w:pPr>
        <w:spacing w:before="0" w:after="0"/>
        <w:rPr>
          <w:rFonts w:ascii="Courier New" w:hAnsi="Courier New"/>
          <w:sz w:val="18"/>
        </w:rPr>
      </w:pPr>
    </w:p>
    <w:p w14:paraId="56FFD276" w14:textId="77777777" w:rsidR="00461295" w:rsidRDefault="00461295" w:rsidP="00DA42C6">
      <w:pPr>
        <w:spacing w:before="0" w:after="0"/>
        <w:rPr>
          <w:rFonts w:ascii="Courier New" w:hAnsi="Courier New"/>
          <w:sz w:val="18"/>
        </w:rPr>
      </w:pPr>
    </w:p>
    <w:p w14:paraId="2F39D39B" w14:textId="77777777" w:rsidR="00461295" w:rsidRDefault="00461295" w:rsidP="00DA42C6">
      <w:pPr>
        <w:spacing w:before="0" w:after="0"/>
        <w:rPr>
          <w:rFonts w:ascii="Courier New" w:hAnsi="Courier New"/>
          <w:sz w:val="18"/>
        </w:rPr>
      </w:pPr>
      <w:r>
        <w:rPr>
          <w:rFonts w:ascii="Courier New" w:hAnsi="Courier New"/>
          <w:sz w:val="18"/>
        </w:rPr>
        <w:t xml:space="preserve">routine(s) ?   &gt;   </w:t>
      </w:r>
      <w:r>
        <w:rPr>
          <w:rFonts w:ascii="Courier New" w:hAnsi="Courier New"/>
          <w:b/>
          <w:bCs/>
          <w:sz w:val="18"/>
        </w:rPr>
        <w:t>ACKQ*</w:t>
      </w:r>
    </w:p>
    <w:p w14:paraId="5877B9DF" w14:textId="77777777" w:rsidR="00461295" w:rsidRDefault="00461295" w:rsidP="00DA42C6">
      <w:pPr>
        <w:spacing w:before="0" w:after="0"/>
        <w:rPr>
          <w:rFonts w:ascii="Courier New" w:hAnsi="Courier New"/>
          <w:sz w:val="18"/>
        </w:rPr>
      </w:pPr>
      <w:r>
        <w:rPr>
          <w:rFonts w:ascii="Courier New" w:hAnsi="Courier New"/>
          <w:sz w:val="18"/>
        </w:rPr>
        <w:t>searching directory ...</w:t>
      </w:r>
    </w:p>
    <w:p w14:paraId="042294AE" w14:textId="77777777" w:rsidR="00461295" w:rsidRDefault="00461295" w:rsidP="00DA42C6">
      <w:pPr>
        <w:spacing w:before="0" w:after="0"/>
        <w:rPr>
          <w:rFonts w:ascii="Courier New" w:hAnsi="Courier New"/>
          <w:b/>
          <w:bCs/>
          <w:sz w:val="18"/>
        </w:rPr>
      </w:pPr>
      <w:r>
        <w:rPr>
          <w:rFonts w:ascii="Courier New" w:hAnsi="Courier New"/>
          <w:sz w:val="18"/>
        </w:rPr>
        <w:t xml:space="preserve">routine(s) ?   &gt;   </w:t>
      </w:r>
      <w:r>
        <w:rPr>
          <w:rFonts w:ascii="Courier New" w:hAnsi="Courier New"/>
          <w:b/>
          <w:bCs/>
          <w:sz w:val="18"/>
        </w:rPr>
        <w:t>&lt;RET&gt;</w:t>
      </w:r>
    </w:p>
    <w:p w14:paraId="3DAE8392" w14:textId="77777777" w:rsidR="00461295" w:rsidRDefault="00461295" w:rsidP="00DA42C6">
      <w:pPr>
        <w:spacing w:before="0" w:after="0"/>
        <w:rPr>
          <w:rFonts w:ascii="Courier New" w:hAnsi="Courier New"/>
          <w:sz w:val="18"/>
        </w:rPr>
      </w:pPr>
    </w:p>
    <w:p w14:paraId="6AFA3FE5" w14:textId="77777777" w:rsidR="00461295" w:rsidRDefault="00461295" w:rsidP="00DA42C6">
      <w:pPr>
        <w:spacing w:before="0" w:after="0"/>
        <w:rPr>
          <w:rFonts w:ascii="Courier New" w:hAnsi="Courier New"/>
          <w:sz w:val="18"/>
        </w:rPr>
      </w:pPr>
      <w:r>
        <w:rPr>
          <w:rFonts w:ascii="Courier New" w:hAnsi="Courier New"/>
          <w:sz w:val="18"/>
        </w:rPr>
        <w:t xml:space="preserve">(A)lpha, (D)ate ,(P)atched, OR (S)ize ORDER: A// </w:t>
      </w:r>
      <w:r>
        <w:rPr>
          <w:rFonts w:ascii="Courier New" w:hAnsi="Courier New"/>
          <w:b/>
          <w:bCs/>
          <w:sz w:val="18"/>
        </w:rPr>
        <w:t>&lt;RET&gt;</w:t>
      </w:r>
    </w:p>
    <w:p w14:paraId="1D721573" w14:textId="77777777" w:rsidR="00461295" w:rsidRDefault="00461295" w:rsidP="00DA42C6">
      <w:pPr>
        <w:spacing w:before="0" w:after="0"/>
        <w:rPr>
          <w:rFonts w:ascii="Courier New" w:hAnsi="Courier New"/>
          <w:sz w:val="18"/>
        </w:rPr>
      </w:pPr>
      <w:r>
        <w:rPr>
          <w:rFonts w:ascii="Courier New" w:hAnsi="Courier New"/>
          <w:sz w:val="18"/>
        </w:rPr>
        <w:t xml:space="preserve">Include line 2? NO// </w:t>
      </w:r>
      <w:r>
        <w:rPr>
          <w:rFonts w:ascii="Courier New" w:hAnsi="Courier New"/>
          <w:b/>
          <w:bCs/>
          <w:sz w:val="18"/>
        </w:rPr>
        <w:t>&lt;RET&gt;</w:t>
      </w:r>
    </w:p>
    <w:p w14:paraId="3CADADED" w14:textId="77777777" w:rsidR="00461295" w:rsidRDefault="00461295" w:rsidP="00DA42C6">
      <w:pPr>
        <w:pStyle w:val="courier"/>
      </w:pPr>
      <w:r>
        <w:t>DEVICE: HOME// (Enter a device)</w:t>
      </w:r>
    </w:p>
    <w:p w14:paraId="6DF62C12" w14:textId="77777777" w:rsidR="00461295" w:rsidRDefault="00461295" w:rsidP="00461295">
      <w:pPr>
        <w:pStyle w:val="courier"/>
      </w:pPr>
    </w:p>
    <w:p w14:paraId="1805999D" w14:textId="77777777" w:rsidR="00AF4934" w:rsidRDefault="00AF4934" w:rsidP="00DA42C6">
      <w:pPr>
        <w:pStyle w:val="Heading1"/>
        <w:spacing w:before="0" w:after="0"/>
        <w:rPr>
          <w:rFonts w:ascii="Times New Roman" w:hAnsi="Times New Roman"/>
          <w:kern w:val="0"/>
          <w:sz w:val="24"/>
        </w:rPr>
      </w:pPr>
    </w:p>
    <w:p w14:paraId="29E2E53E" w14:textId="77777777" w:rsidR="00AF4934" w:rsidRDefault="00AF4934" w:rsidP="00DA42C6">
      <w:pPr>
        <w:pStyle w:val="Heading1"/>
        <w:spacing w:before="0" w:after="0"/>
        <w:rPr>
          <w:rFonts w:ascii="Times New Roman" w:hAnsi="Times New Roman"/>
          <w:kern w:val="0"/>
          <w:sz w:val="24"/>
        </w:rPr>
      </w:pPr>
    </w:p>
    <w:p w14:paraId="008140C3" w14:textId="77777777" w:rsidR="00AF4934" w:rsidRDefault="00AF4934" w:rsidP="00DA42C6">
      <w:pPr>
        <w:pStyle w:val="Heading1"/>
        <w:spacing w:before="0" w:after="0"/>
        <w:rPr>
          <w:rFonts w:ascii="Times New Roman" w:hAnsi="Times New Roman"/>
          <w:kern w:val="0"/>
          <w:sz w:val="24"/>
        </w:rPr>
      </w:pPr>
    </w:p>
    <w:p w14:paraId="799E2605" w14:textId="77777777" w:rsidR="00AF4934" w:rsidRDefault="00AF4934" w:rsidP="00AF4934">
      <w:pPr>
        <w:jc w:val="center"/>
        <w:rPr>
          <w:i/>
        </w:rPr>
      </w:pPr>
      <w:r>
        <w:br w:type="page"/>
      </w:r>
      <w:r w:rsidRPr="00D9402C">
        <w:rPr>
          <w:i/>
        </w:rPr>
        <w:lastRenderedPageBreak/>
        <w:t>This page intentionally left blank for double-sided printing.</w:t>
      </w:r>
    </w:p>
    <w:p w14:paraId="43257BF6" w14:textId="77777777" w:rsidR="00AF4934" w:rsidRDefault="00AF4934" w:rsidP="00AF4934"/>
    <w:p w14:paraId="10117233" w14:textId="77777777" w:rsidR="00461295" w:rsidRDefault="00461295" w:rsidP="00DA42C6">
      <w:pPr>
        <w:pStyle w:val="Heading1"/>
        <w:spacing w:before="0" w:after="0"/>
      </w:pPr>
      <w:r>
        <w:rPr>
          <w:rFonts w:ascii="Times New Roman" w:hAnsi="Times New Roman"/>
          <w:kern w:val="0"/>
          <w:sz w:val="24"/>
        </w:rPr>
        <w:br w:type="page"/>
      </w:r>
      <w:bookmarkStart w:id="89" w:name="_Toc473705972"/>
      <w:bookmarkStart w:id="90" w:name="_Toc272150658"/>
      <w:bookmarkStart w:id="91" w:name="_Toc394328256"/>
      <w:bookmarkStart w:id="92" w:name="_Toc394328347"/>
      <w:r>
        <w:lastRenderedPageBreak/>
        <w:t>Exported Options</w:t>
      </w:r>
      <w:bookmarkEnd w:id="89"/>
      <w:bookmarkEnd w:id="90"/>
      <w:bookmarkEnd w:id="91"/>
      <w:bookmarkEnd w:id="92"/>
    </w:p>
    <w:p w14:paraId="0856BC3D" w14:textId="77777777" w:rsidR="00461295" w:rsidRDefault="00461295" w:rsidP="00DA42C6">
      <w:pPr>
        <w:spacing w:before="0" w:after="0"/>
      </w:pPr>
    </w:p>
    <w:p w14:paraId="02801BFF" w14:textId="77777777" w:rsidR="00461295" w:rsidRDefault="00461295" w:rsidP="00DA42C6">
      <w:pPr>
        <w:spacing w:before="0" w:after="0"/>
      </w:pPr>
      <w:r>
        <w:t xml:space="preserve">QUASAR options are namespaced ACKQ.  </w:t>
      </w:r>
    </w:p>
    <w:p w14:paraId="07BEC315" w14:textId="77777777" w:rsidR="00461295" w:rsidRDefault="00461295" w:rsidP="00DA42C6">
      <w:pPr>
        <w:spacing w:before="0" w:after="0"/>
      </w:pPr>
    </w:p>
    <w:p w14:paraId="3C4EAE02" w14:textId="77777777" w:rsidR="00461295" w:rsidRDefault="00461295" w:rsidP="00DA42C6">
      <w:pPr>
        <w:spacing w:before="0" w:after="0"/>
      </w:pPr>
    </w:p>
    <w:p w14:paraId="31766819" w14:textId="77777777" w:rsidR="00461295" w:rsidRDefault="00461295" w:rsidP="00DA42C6">
      <w:pPr>
        <w:pStyle w:val="Heading1"/>
        <w:spacing w:before="0" w:after="0"/>
      </w:pPr>
      <w:bookmarkStart w:id="93" w:name="_Ref468861839"/>
      <w:bookmarkStart w:id="94" w:name="_Toc473705973"/>
      <w:bookmarkStart w:id="95" w:name="_Toc272150659"/>
      <w:bookmarkStart w:id="96" w:name="_Toc394328257"/>
      <w:bookmarkStart w:id="97" w:name="_Toc394328348"/>
      <w:r>
        <w:t>Archiving and Purging</w:t>
      </w:r>
      <w:bookmarkEnd w:id="93"/>
      <w:bookmarkEnd w:id="94"/>
      <w:bookmarkEnd w:id="95"/>
      <w:bookmarkEnd w:id="96"/>
      <w:bookmarkEnd w:id="97"/>
    </w:p>
    <w:p w14:paraId="2684486C" w14:textId="77777777" w:rsidR="00461295" w:rsidRDefault="00461295" w:rsidP="00DA42C6">
      <w:pPr>
        <w:spacing w:before="0" w:after="0"/>
      </w:pPr>
    </w:p>
    <w:p w14:paraId="3BDB19B2" w14:textId="77777777" w:rsidR="00461295" w:rsidRDefault="00461295" w:rsidP="00DA42C6">
      <w:pPr>
        <w:spacing w:before="0" w:after="0"/>
      </w:pPr>
      <w:r>
        <w:t>At present, the QUASAR package does not provide for the archiving or purging of its data.</w:t>
      </w:r>
    </w:p>
    <w:p w14:paraId="5F759FEC" w14:textId="77777777" w:rsidR="00461295" w:rsidRDefault="00461295" w:rsidP="00DA42C6">
      <w:pPr>
        <w:spacing w:before="0" w:after="0"/>
      </w:pPr>
    </w:p>
    <w:p w14:paraId="3E850DE8" w14:textId="77777777" w:rsidR="00461295" w:rsidRDefault="00461295" w:rsidP="00DA42C6">
      <w:pPr>
        <w:spacing w:before="0" w:after="0"/>
      </w:pPr>
    </w:p>
    <w:p w14:paraId="117349B6" w14:textId="77777777" w:rsidR="00461295" w:rsidRDefault="00461295" w:rsidP="00DA42C6">
      <w:pPr>
        <w:pStyle w:val="Heading1"/>
        <w:spacing w:before="0" w:after="0"/>
      </w:pPr>
      <w:bookmarkStart w:id="98" w:name="_Toc473705974"/>
      <w:bookmarkStart w:id="99" w:name="_Toc272150660"/>
      <w:bookmarkStart w:id="100" w:name="_Toc394328258"/>
      <w:bookmarkStart w:id="101" w:name="_Toc394328349"/>
      <w:r>
        <w:t>Callable Routines</w:t>
      </w:r>
      <w:bookmarkEnd w:id="98"/>
      <w:bookmarkEnd w:id="99"/>
      <w:bookmarkEnd w:id="100"/>
      <w:bookmarkEnd w:id="101"/>
    </w:p>
    <w:p w14:paraId="0EDF8916" w14:textId="77777777" w:rsidR="00461295" w:rsidRDefault="00461295" w:rsidP="00DA42C6">
      <w:pPr>
        <w:spacing w:before="0" w:after="0"/>
      </w:pPr>
    </w:p>
    <w:p w14:paraId="309ACCC9" w14:textId="77777777" w:rsidR="00461295" w:rsidRDefault="00461295" w:rsidP="00DA42C6">
      <w:pPr>
        <w:spacing w:before="0" w:after="0"/>
      </w:pPr>
      <w:r>
        <w:t>The QUASAR routines have not been designed to be called outside of the package.</w:t>
      </w:r>
    </w:p>
    <w:p w14:paraId="3DAF12E9" w14:textId="77777777" w:rsidR="00461295" w:rsidRDefault="00461295" w:rsidP="00DA42C6">
      <w:pPr>
        <w:spacing w:before="0" w:after="0"/>
      </w:pPr>
    </w:p>
    <w:p w14:paraId="007550F6" w14:textId="77777777" w:rsidR="00AF4934" w:rsidRDefault="00AF4934" w:rsidP="00AF4934">
      <w:pPr>
        <w:jc w:val="center"/>
        <w:rPr>
          <w:i/>
        </w:rPr>
      </w:pPr>
      <w:r>
        <w:br w:type="page"/>
      </w:r>
      <w:r w:rsidRPr="00D9402C">
        <w:rPr>
          <w:i/>
        </w:rPr>
        <w:lastRenderedPageBreak/>
        <w:t>This page intentionally left blank for double-sided printing.</w:t>
      </w:r>
    </w:p>
    <w:p w14:paraId="2FAF9874" w14:textId="77777777" w:rsidR="00AF4934" w:rsidRDefault="00AF4934" w:rsidP="00AF4934"/>
    <w:p w14:paraId="7E785E9F" w14:textId="77777777" w:rsidR="00461295" w:rsidRDefault="00461295" w:rsidP="00461295">
      <w:pPr>
        <w:pStyle w:val="Heading1"/>
      </w:pPr>
      <w:r>
        <w:br w:type="page"/>
      </w:r>
      <w:bookmarkStart w:id="102" w:name="_Toc473705975"/>
      <w:bookmarkStart w:id="103" w:name="_Toc272150661"/>
      <w:bookmarkStart w:id="104" w:name="_Toc394328259"/>
      <w:bookmarkStart w:id="105" w:name="_Toc394328350"/>
      <w:r>
        <w:lastRenderedPageBreak/>
        <w:t>External Relations</w:t>
      </w:r>
      <w:bookmarkEnd w:id="102"/>
      <w:bookmarkEnd w:id="103"/>
      <w:bookmarkEnd w:id="104"/>
      <w:bookmarkEnd w:id="105"/>
    </w:p>
    <w:p w14:paraId="6AD30636" w14:textId="77777777" w:rsidR="00DA42C6" w:rsidRDefault="00DA42C6" w:rsidP="00DA42C6">
      <w:pPr>
        <w:pStyle w:val="BodyTextIndent3"/>
        <w:spacing w:before="0" w:after="0"/>
        <w:ind w:left="0"/>
        <w:rPr>
          <w:sz w:val="22"/>
          <w:szCs w:val="22"/>
        </w:rPr>
      </w:pPr>
    </w:p>
    <w:p w14:paraId="3CA2455F" w14:textId="77777777" w:rsidR="00461295" w:rsidRPr="00DA42C6" w:rsidRDefault="00461295" w:rsidP="00DA42C6">
      <w:pPr>
        <w:pStyle w:val="BodyTextIndent3"/>
        <w:spacing w:before="0" w:after="0"/>
        <w:ind w:left="0"/>
        <w:rPr>
          <w:sz w:val="22"/>
          <w:szCs w:val="22"/>
        </w:rPr>
      </w:pPr>
      <w:r w:rsidRPr="00DA42C6">
        <w:rPr>
          <w:sz w:val="22"/>
          <w:szCs w:val="22"/>
        </w:rPr>
        <w:t>This package was created using Kernel V. 8.0 and VA FileMan V. 21.  The QUASAR V. 3.0 package requires the following external packages and files:</w:t>
      </w:r>
    </w:p>
    <w:p w14:paraId="384C1BD0" w14:textId="77777777" w:rsidR="00461295" w:rsidRDefault="00461295" w:rsidP="00461295">
      <w:pPr>
        <w:ind w:left="1440" w:hanging="720"/>
      </w:pPr>
    </w:p>
    <w:p w14:paraId="5AD3CD48" w14:textId="77777777" w:rsidR="00461295" w:rsidRDefault="00461295" w:rsidP="00DA42C6">
      <w:pPr>
        <w:tabs>
          <w:tab w:val="left" w:pos="4320"/>
        </w:tabs>
        <w:spacing w:before="0" w:after="0"/>
        <w:ind w:left="720"/>
      </w:pPr>
      <w:r>
        <w:rPr>
          <w:b/>
          <w:bCs/>
          <w:u w:val="single"/>
        </w:rPr>
        <w:t>Name</w:t>
      </w:r>
      <w:r>
        <w:rPr>
          <w:b/>
          <w:bCs/>
        </w:rPr>
        <w:tab/>
      </w:r>
      <w:r>
        <w:rPr>
          <w:b/>
          <w:bCs/>
          <w:u w:val="single"/>
        </w:rPr>
        <w:t>Minimum Version Needed</w:t>
      </w:r>
    </w:p>
    <w:p w14:paraId="0A773161" w14:textId="77777777" w:rsidR="00461295" w:rsidRDefault="00461295" w:rsidP="00DA42C6">
      <w:pPr>
        <w:tabs>
          <w:tab w:val="left" w:pos="5760"/>
        </w:tabs>
        <w:spacing w:before="0" w:after="0"/>
        <w:ind w:left="720"/>
      </w:pPr>
    </w:p>
    <w:p w14:paraId="19AE1122" w14:textId="77777777" w:rsidR="00461295" w:rsidRDefault="00461295" w:rsidP="00DA42C6">
      <w:pPr>
        <w:tabs>
          <w:tab w:val="left" w:pos="5400"/>
        </w:tabs>
        <w:spacing w:before="0" w:after="0"/>
        <w:ind w:left="720"/>
      </w:pPr>
      <w:r>
        <w:t>Kernel</w:t>
      </w:r>
      <w:r>
        <w:tab/>
        <w:t>8.0</w:t>
      </w:r>
    </w:p>
    <w:p w14:paraId="45D41659" w14:textId="77777777" w:rsidR="00461295" w:rsidRDefault="002D3AF4" w:rsidP="00DA42C6">
      <w:pPr>
        <w:tabs>
          <w:tab w:val="left" w:pos="5400"/>
        </w:tabs>
        <w:spacing w:before="0" w:after="0"/>
        <w:ind w:left="720"/>
      </w:pPr>
      <w:r>
        <w:t>VA</w:t>
      </w:r>
      <w:r w:rsidR="00461295">
        <w:t xml:space="preserve"> FileMan</w:t>
      </w:r>
      <w:r w:rsidR="00461295">
        <w:tab/>
        <w:t>21.0</w:t>
      </w:r>
    </w:p>
    <w:p w14:paraId="746A3BBB" w14:textId="77777777" w:rsidR="00461295" w:rsidRDefault="00461295" w:rsidP="00DA42C6">
      <w:pPr>
        <w:tabs>
          <w:tab w:val="left" w:pos="5400"/>
        </w:tabs>
        <w:spacing w:before="0" w:after="0"/>
        <w:ind w:left="720"/>
      </w:pPr>
      <w:r>
        <w:t>MailMan</w:t>
      </w:r>
      <w:r>
        <w:tab/>
        <w:t>7.1</w:t>
      </w:r>
    </w:p>
    <w:p w14:paraId="2A826840" w14:textId="77777777" w:rsidR="00461295" w:rsidRDefault="00461295" w:rsidP="00DA42C6">
      <w:pPr>
        <w:tabs>
          <w:tab w:val="left" w:pos="5400"/>
        </w:tabs>
        <w:spacing w:before="0" w:after="0"/>
        <w:ind w:left="720"/>
      </w:pPr>
      <w:r>
        <w:t>PIMS</w:t>
      </w:r>
      <w:r>
        <w:tab/>
        <w:t>5.3</w:t>
      </w:r>
    </w:p>
    <w:p w14:paraId="67E627B4" w14:textId="77777777" w:rsidR="00461295" w:rsidRDefault="00461295" w:rsidP="00DA42C6">
      <w:pPr>
        <w:tabs>
          <w:tab w:val="left" w:pos="5400"/>
        </w:tabs>
        <w:spacing w:before="0" w:after="0"/>
        <w:ind w:left="720"/>
      </w:pPr>
      <w:r>
        <w:t>Automated Med Info Exchange</w:t>
      </w:r>
      <w:r>
        <w:tab/>
        <w:t>2.7</w:t>
      </w:r>
    </w:p>
    <w:p w14:paraId="038E1709" w14:textId="77777777" w:rsidR="00461295" w:rsidRDefault="00461295" w:rsidP="00DA42C6">
      <w:pPr>
        <w:tabs>
          <w:tab w:val="left" w:pos="5400"/>
        </w:tabs>
        <w:spacing w:before="0" w:after="0"/>
        <w:ind w:left="720"/>
      </w:pPr>
      <w:r>
        <w:t>PCE Patient Care Encounter</w:t>
      </w:r>
      <w:r>
        <w:tab/>
        <w:t>1.0</w:t>
      </w:r>
    </w:p>
    <w:p w14:paraId="7D16644C" w14:textId="77777777" w:rsidR="00461295" w:rsidRDefault="00461295" w:rsidP="00DA42C6">
      <w:pPr>
        <w:tabs>
          <w:tab w:val="left" w:pos="5760"/>
        </w:tabs>
        <w:spacing w:before="0" w:after="0"/>
        <w:ind w:left="720"/>
      </w:pPr>
    </w:p>
    <w:p w14:paraId="5F12A202" w14:textId="77777777" w:rsidR="00461295" w:rsidRDefault="00461295" w:rsidP="00DA42C6">
      <w:pPr>
        <w:spacing w:before="0" w:after="0"/>
        <w:ind w:left="720"/>
      </w:pPr>
      <w:r>
        <w:t>QUASAR also uses the following files:</w:t>
      </w:r>
    </w:p>
    <w:p w14:paraId="68DDFDDE" w14:textId="77777777" w:rsidR="00461295" w:rsidRDefault="00461295" w:rsidP="00DA42C6">
      <w:pPr>
        <w:spacing w:before="0" w:after="0"/>
        <w:ind w:left="720"/>
      </w:pPr>
      <w:r>
        <w:t>New Person file #200</w:t>
      </w:r>
    </w:p>
    <w:p w14:paraId="27611101" w14:textId="77777777" w:rsidR="00461295" w:rsidRDefault="00461295" w:rsidP="00DA42C6">
      <w:pPr>
        <w:spacing w:before="0" w:after="0"/>
        <w:ind w:left="720"/>
      </w:pPr>
      <w:r>
        <w:t>ICD Diagnosis file #80</w:t>
      </w:r>
    </w:p>
    <w:p w14:paraId="51D627A8" w14:textId="77777777" w:rsidR="00461295" w:rsidRDefault="00461295" w:rsidP="00DA42C6">
      <w:pPr>
        <w:spacing w:before="0" w:after="0"/>
        <w:ind w:left="720"/>
      </w:pPr>
      <w:r>
        <w:t>CPT Procedure file #81</w:t>
      </w:r>
    </w:p>
    <w:p w14:paraId="1FBC3F23" w14:textId="77777777" w:rsidR="00461295" w:rsidRDefault="00461295" w:rsidP="00DA42C6">
      <w:pPr>
        <w:spacing w:before="0" w:after="0"/>
        <w:ind w:left="720"/>
      </w:pPr>
      <w:r>
        <w:t>CPT Modifier file #81.3</w:t>
      </w:r>
    </w:p>
    <w:p w14:paraId="13CED2CC" w14:textId="77777777" w:rsidR="00461295" w:rsidRDefault="00461295" w:rsidP="00DA42C6">
      <w:pPr>
        <w:spacing w:before="0" w:after="0"/>
        <w:ind w:left="720"/>
      </w:pPr>
      <w:r>
        <w:t>USR Class Membership file #8930.3</w:t>
      </w:r>
    </w:p>
    <w:p w14:paraId="00798E9E" w14:textId="77777777" w:rsidR="00461295" w:rsidRDefault="00461295" w:rsidP="00DA42C6">
      <w:pPr>
        <w:spacing w:before="0" w:after="0"/>
        <w:ind w:left="720"/>
      </w:pPr>
      <w:r>
        <w:t>DSS Unit file #724</w:t>
      </w:r>
    </w:p>
    <w:p w14:paraId="5260E0D8" w14:textId="77777777" w:rsidR="00461295" w:rsidRDefault="00461295" w:rsidP="00461295"/>
    <w:p w14:paraId="699EA711" w14:textId="77777777" w:rsidR="00461295" w:rsidRDefault="00461295" w:rsidP="00461295">
      <w:pPr>
        <w:pStyle w:val="Heading8"/>
      </w:pPr>
      <w:bookmarkStart w:id="106" w:name="_Toc358517531"/>
      <w:r>
        <w:t>Integration Agreements</w:t>
      </w:r>
      <w:bookmarkEnd w:id="106"/>
    </w:p>
    <w:p w14:paraId="067C325D" w14:textId="77777777" w:rsidR="00461295" w:rsidRDefault="00461295" w:rsidP="00DA42C6">
      <w:pPr>
        <w:spacing w:before="0" w:after="0"/>
      </w:pPr>
    </w:p>
    <w:p w14:paraId="65A4BE93" w14:textId="77777777" w:rsidR="00461295" w:rsidRDefault="00461295" w:rsidP="00DA42C6">
      <w:pPr>
        <w:spacing w:before="0" w:after="0"/>
      </w:pPr>
      <w:r>
        <w:t xml:space="preserve">Integration agreements for QUASAR are listed on the Data Base Administrator (DBA) menu on FORUM.  Use the Integration Agreements Menu option to obtain up-to-date information. </w:t>
      </w:r>
    </w:p>
    <w:p w14:paraId="7C2FEE5B" w14:textId="77777777" w:rsidR="00461295" w:rsidRDefault="00461295" w:rsidP="00DA42C6">
      <w:pPr>
        <w:spacing w:before="0" w:after="0"/>
      </w:pPr>
    </w:p>
    <w:p w14:paraId="55D81AE9" w14:textId="77777777" w:rsidR="00461295" w:rsidRDefault="00461295" w:rsidP="00DA42C6">
      <w:pPr>
        <w:spacing w:before="0" w:after="0"/>
      </w:pPr>
      <w:r>
        <w:tab/>
        <w:t>Active QUASAR Subscribing Agreements</w:t>
      </w:r>
    </w:p>
    <w:p w14:paraId="5E8D2E3D" w14:textId="77777777" w:rsidR="00461295" w:rsidRDefault="00461295" w:rsidP="00DA42C6">
      <w:pPr>
        <w:spacing w:before="0" w:after="0"/>
        <w:ind w:left="720"/>
        <w:rPr>
          <w:rFonts w:ascii="Courier New" w:hAnsi="Courier New"/>
          <w:sz w:val="18"/>
        </w:rPr>
      </w:pPr>
    </w:p>
    <w:p w14:paraId="6933D2F1" w14:textId="77777777" w:rsidR="00461295" w:rsidRDefault="00461295" w:rsidP="00DA42C6">
      <w:pPr>
        <w:spacing w:before="0" w:after="0"/>
        <w:ind w:left="720"/>
        <w:rPr>
          <w:rFonts w:ascii="Courier New" w:hAnsi="Courier New"/>
          <w:sz w:val="18"/>
        </w:rPr>
      </w:pPr>
      <w:r>
        <w:rPr>
          <w:rFonts w:ascii="Courier New" w:hAnsi="Courier New"/>
          <w:sz w:val="18"/>
        </w:rPr>
        <w:t xml:space="preserve">Select Integration Agreements Menu Option: </w:t>
      </w:r>
      <w:r>
        <w:rPr>
          <w:rFonts w:ascii="Courier New" w:hAnsi="Courier New"/>
          <w:b/>
          <w:bCs/>
          <w:sz w:val="18"/>
        </w:rPr>
        <w:t>SUB</w:t>
      </w:r>
      <w:r>
        <w:rPr>
          <w:rFonts w:ascii="Courier New" w:hAnsi="Courier New"/>
          <w:sz w:val="18"/>
        </w:rPr>
        <w:t>scriber Package Menu</w:t>
      </w:r>
    </w:p>
    <w:p w14:paraId="04306044" w14:textId="77777777" w:rsidR="00461295" w:rsidRDefault="00461295" w:rsidP="00DA42C6">
      <w:pPr>
        <w:spacing w:before="0" w:after="0"/>
        <w:ind w:left="720"/>
        <w:rPr>
          <w:rFonts w:ascii="Courier New" w:hAnsi="Courier New"/>
          <w:sz w:val="18"/>
        </w:rPr>
      </w:pPr>
    </w:p>
    <w:p w14:paraId="4EE9B5B8" w14:textId="77777777" w:rsidR="00461295" w:rsidRDefault="00461295" w:rsidP="00DA42C6">
      <w:pPr>
        <w:spacing w:before="0" w:after="0"/>
        <w:ind w:left="720"/>
        <w:rPr>
          <w:rFonts w:ascii="Courier New" w:hAnsi="Courier New"/>
          <w:sz w:val="18"/>
        </w:rPr>
      </w:pPr>
    </w:p>
    <w:p w14:paraId="76ED2357" w14:textId="77777777" w:rsidR="00461295" w:rsidRDefault="00461295" w:rsidP="00DA42C6">
      <w:pPr>
        <w:spacing w:before="0" w:after="0"/>
        <w:ind w:left="720"/>
        <w:rPr>
          <w:rFonts w:ascii="Courier New" w:hAnsi="Courier New"/>
          <w:sz w:val="18"/>
        </w:rPr>
      </w:pPr>
      <w:r>
        <w:rPr>
          <w:rFonts w:ascii="Courier New" w:hAnsi="Courier New"/>
          <w:sz w:val="18"/>
        </w:rPr>
        <w:t xml:space="preserve">   1      Print ACTIVE by Subscribing Package</w:t>
      </w:r>
    </w:p>
    <w:p w14:paraId="0271B619" w14:textId="77777777" w:rsidR="00461295" w:rsidRDefault="00461295" w:rsidP="00DA42C6">
      <w:pPr>
        <w:spacing w:before="0" w:after="0"/>
        <w:ind w:left="720"/>
        <w:rPr>
          <w:rFonts w:ascii="Courier New" w:hAnsi="Courier New"/>
          <w:sz w:val="18"/>
        </w:rPr>
      </w:pPr>
      <w:r>
        <w:rPr>
          <w:rFonts w:ascii="Courier New" w:hAnsi="Courier New"/>
          <w:sz w:val="18"/>
        </w:rPr>
        <w:t xml:space="preserve">   2      Print ALL by Subscribing Package</w:t>
      </w:r>
    </w:p>
    <w:p w14:paraId="5F63895D" w14:textId="77777777" w:rsidR="00461295" w:rsidRDefault="00461295" w:rsidP="00DA42C6">
      <w:pPr>
        <w:pStyle w:val="courier"/>
      </w:pPr>
    </w:p>
    <w:p w14:paraId="08999C0B" w14:textId="77777777" w:rsidR="00461295" w:rsidRDefault="00461295" w:rsidP="00DA42C6">
      <w:pPr>
        <w:spacing w:before="0" w:after="0"/>
        <w:ind w:left="720"/>
        <w:rPr>
          <w:rFonts w:ascii="Courier New" w:hAnsi="Courier New"/>
          <w:sz w:val="18"/>
        </w:rPr>
      </w:pPr>
      <w:r>
        <w:rPr>
          <w:rFonts w:ascii="Courier New" w:hAnsi="Courier New"/>
          <w:sz w:val="18"/>
        </w:rPr>
        <w:t>Select Subscriber Package Menu Option:</w:t>
      </w:r>
      <w:r>
        <w:rPr>
          <w:rFonts w:ascii="Courier New" w:hAnsi="Courier New"/>
          <w:b/>
          <w:bCs/>
          <w:sz w:val="18"/>
        </w:rPr>
        <w:t xml:space="preserve"> 1</w:t>
      </w:r>
      <w:r>
        <w:rPr>
          <w:rFonts w:ascii="Courier New" w:hAnsi="Courier New"/>
          <w:sz w:val="18"/>
        </w:rPr>
        <w:t xml:space="preserve">  Print ACTIVE by Subscribing Package</w:t>
      </w:r>
    </w:p>
    <w:p w14:paraId="080401A7" w14:textId="77777777" w:rsidR="00461295" w:rsidRDefault="00461295" w:rsidP="00DA42C6">
      <w:pPr>
        <w:spacing w:before="0" w:after="0"/>
        <w:ind w:left="720"/>
        <w:rPr>
          <w:rFonts w:ascii="Courier New" w:hAnsi="Courier New"/>
          <w:sz w:val="18"/>
        </w:rPr>
      </w:pPr>
      <w:r>
        <w:rPr>
          <w:rFonts w:ascii="Courier New" w:hAnsi="Courier New"/>
          <w:sz w:val="18"/>
        </w:rPr>
        <w:t xml:space="preserve">  START WITH SUBSCRIBING PACKAGE: FIRST// </w:t>
      </w:r>
      <w:r>
        <w:rPr>
          <w:rFonts w:ascii="Courier New" w:hAnsi="Courier New"/>
          <w:b/>
          <w:bCs/>
          <w:sz w:val="18"/>
        </w:rPr>
        <w:t>QUASAR</w:t>
      </w:r>
    </w:p>
    <w:p w14:paraId="1CC02B3A" w14:textId="77777777" w:rsidR="00461295" w:rsidRDefault="00461295" w:rsidP="00DA42C6">
      <w:pPr>
        <w:spacing w:before="0" w:after="0"/>
        <w:ind w:left="720"/>
        <w:rPr>
          <w:rFonts w:ascii="Courier New" w:hAnsi="Courier New"/>
          <w:sz w:val="18"/>
        </w:rPr>
      </w:pPr>
      <w:r>
        <w:rPr>
          <w:rFonts w:ascii="Courier New" w:hAnsi="Courier New"/>
          <w:sz w:val="18"/>
        </w:rPr>
        <w:t xml:space="preserve">  GO TO SUBSCRIBING PACKAGE: LAST// </w:t>
      </w:r>
      <w:r>
        <w:rPr>
          <w:rFonts w:ascii="Courier New" w:hAnsi="Courier New"/>
          <w:b/>
          <w:bCs/>
          <w:sz w:val="18"/>
        </w:rPr>
        <w:t>QUASAR</w:t>
      </w:r>
    </w:p>
    <w:p w14:paraId="13471575" w14:textId="77777777" w:rsidR="00461295" w:rsidRDefault="00461295" w:rsidP="00DA42C6">
      <w:pPr>
        <w:spacing w:before="0" w:after="0"/>
        <w:ind w:left="1440"/>
        <w:rPr>
          <w:rFonts w:ascii="Courier New" w:hAnsi="Courier New"/>
          <w:sz w:val="18"/>
        </w:rPr>
      </w:pPr>
      <w:r>
        <w:rPr>
          <w:rFonts w:ascii="Courier New" w:hAnsi="Courier New"/>
          <w:sz w:val="18"/>
        </w:rPr>
        <w:t>DEVICE: (Enter a device)</w:t>
      </w:r>
    </w:p>
    <w:p w14:paraId="290EE4A0" w14:textId="77777777" w:rsidR="00461295" w:rsidRDefault="00461295" w:rsidP="00DA42C6">
      <w:pPr>
        <w:spacing w:before="0" w:after="0"/>
        <w:ind w:left="1440"/>
        <w:rPr>
          <w:rFonts w:ascii="Courier New" w:hAnsi="Courier New"/>
          <w:sz w:val="18"/>
        </w:rPr>
      </w:pPr>
    </w:p>
    <w:p w14:paraId="3B658DAA" w14:textId="77777777" w:rsidR="00461295" w:rsidRDefault="00461295" w:rsidP="00DA42C6">
      <w:pPr>
        <w:spacing w:before="0" w:after="0"/>
        <w:ind w:left="720"/>
        <w:rPr>
          <w:rFonts w:ascii="Courier New" w:hAnsi="Courier New"/>
          <w:sz w:val="18"/>
        </w:rPr>
      </w:pPr>
      <w:r>
        <w:t>Active QUASAR Custodial Agreements</w:t>
      </w:r>
    </w:p>
    <w:p w14:paraId="41F88DCC" w14:textId="77777777" w:rsidR="00461295" w:rsidRDefault="00461295" w:rsidP="00DA42C6">
      <w:pPr>
        <w:spacing w:before="0" w:after="0"/>
        <w:rPr>
          <w:rFonts w:ascii="Courier New" w:hAnsi="Courier New"/>
          <w:sz w:val="18"/>
        </w:rPr>
      </w:pPr>
    </w:p>
    <w:p w14:paraId="7764992E" w14:textId="77777777" w:rsidR="00461295" w:rsidRDefault="00461295" w:rsidP="00DA42C6">
      <w:pPr>
        <w:spacing w:before="0" w:after="0"/>
        <w:ind w:left="720"/>
        <w:rPr>
          <w:rFonts w:ascii="Courier New" w:hAnsi="Courier New"/>
          <w:sz w:val="18"/>
        </w:rPr>
      </w:pPr>
      <w:r>
        <w:rPr>
          <w:rFonts w:ascii="Courier New" w:hAnsi="Courier New"/>
          <w:sz w:val="18"/>
        </w:rPr>
        <w:t xml:space="preserve">Select Integration Agreements Menu Option: </w:t>
      </w:r>
      <w:r>
        <w:rPr>
          <w:rFonts w:ascii="Courier New" w:hAnsi="Courier New"/>
          <w:b/>
          <w:bCs/>
          <w:sz w:val="18"/>
        </w:rPr>
        <w:t>8</w:t>
      </w:r>
      <w:r>
        <w:rPr>
          <w:rFonts w:ascii="Courier New" w:hAnsi="Courier New"/>
          <w:sz w:val="18"/>
        </w:rPr>
        <w:t xml:space="preserve">  Custodial Package Menu</w:t>
      </w:r>
    </w:p>
    <w:p w14:paraId="69558440" w14:textId="77777777" w:rsidR="00461295" w:rsidRDefault="00461295" w:rsidP="00DA42C6">
      <w:pPr>
        <w:spacing w:before="0" w:after="0"/>
        <w:ind w:left="720"/>
        <w:rPr>
          <w:rFonts w:ascii="Courier New" w:hAnsi="Courier New"/>
          <w:sz w:val="18"/>
        </w:rPr>
      </w:pPr>
    </w:p>
    <w:p w14:paraId="10BF85E9" w14:textId="77777777" w:rsidR="00461295" w:rsidRDefault="00461295" w:rsidP="00DA42C6">
      <w:pPr>
        <w:spacing w:before="0" w:after="0"/>
        <w:ind w:left="720"/>
        <w:rPr>
          <w:rFonts w:ascii="Courier New" w:hAnsi="Courier New"/>
          <w:sz w:val="18"/>
        </w:rPr>
      </w:pPr>
      <w:r>
        <w:rPr>
          <w:rFonts w:ascii="Courier New" w:hAnsi="Courier New"/>
          <w:sz w:val="18"/>
        </w:rPr>
        <w:t xml:space="preserve">   1      ACTIVE by Custodial Package</w:t>
      </w:r>
    </w:p>
    <w:p w14:paraId="1E80FC63" w14:textId="77777777" w:rsidR="00461295" w:rsidRDefault="00461295" w:rsidP="00DA42C6">
      <w:pPr>
        <w:spacing w:before="0" w:after="0"/>
        <w:ind w:left="720"/>
        <w:rPr>
          <w:rFonts w:ascii="Courier New" w:hAnsi="Courier New"/>
          <w:sz w:val="18"/>
        </w:rPr>
      </w:pPr>
      <w:r>
        <w:rPr>
          <w:rFonts w:ascii="Courier New" w:hAnsi="Courier New"/>
          <w:sz w:val="18"/>
        </w:rPr>
        <w:t xml:space="preserve">   2      Print ALL by Custodial Package</w:t>
      </w:r>
    </w:p>
    <w:p w14:paraId="555F130B" w14:textId="77777777" w:rsidR="00461295" w:rsidRDefault="00461295" w:rsidP="00DA42C6">
      <w:pPr>
        <w:spacing w:before="0" w:after="0"/>
        <w:ind w:left="720"/>
        <w:rPr>
          <w:rFonts w:ascii="Courier New" w:hAnsi="Courier New"/>
          <w:sz w:val="18"/>
        </w:rPr>
      </w:pPr>
      <w:r>
        <w:rPr>
          <w:rFonts w:ascii="Courier New" w:hAnsi="Courier New"/>
          <w:sz w:val="18"/>
        </w:rPr>
        <w:t xml:space="preserve">   3      Supported References Print All</w:t>
      </w:r>
    </w:p>
    <w:p w14:paraId="3B6A65DD" w14:textId="77777777" w:rsidR="00DA42C6" w:rsidRDefault="00DA42C6" w:rsidP="00DA42C6">
      <w:pPr>
        <w:spacing w:before="0" w:after="0"/>
        <w:ind w:left="720"/>
        <w:rPr>
          <w:rFonts w:ascii="Courier New" w:hAnsi="Courier New"/>
          <w:sz w:val="18"/>
        </w:rPr>
      </w:pPr>
    </w:p>
    <w:p w14:paraId="7BD29318" w14:textId="77777777" w:rsidR="00461295" w:rsidRDefault="00461295" w:rsidP="00DA42C6">
      <w:pPr>
        <w:pStyle w:val="courier"/>
      </w:pPr>
    </w:p>
    <w:p w14:paraId="5861E851" w14:textId="77777777" w:rsidR="00461295" w:rsidRDefault="00461295" w:rsidP="00DA42C6">
      <w:pPr>
        <w:spacing w:before="0" w:after="0"/>
        <w:ind w:left="720"/>
        <w:rPr>
          <w:rFonts w:ascii="Courier New" w:hAnsi="Courier New"/>
          <w:sz w:val="18"/>
        </w:rPr>
      </w:pPr>
      <w:r>
        <w:rPr>
          <w:rFonts w:ascii="Courier New" w:hAnsi="Courier New"/>
          <w:sz w:val="18"/>
        </w:rPr>
        <w:t>Select Custodial Package Menu Option:</w:t>
      </w:r>
      <w:r>
        <w:rPr>
          <w:rFonts w:ascii="Courier New" w:hAnsi="Courier New"/>
          <w:b/>
          <w:bCs/>
          <w:sz w:val="18"/>
        </w:rPr>
        <w:t xml:space="preserve"> 1</w:t>
      </w:r>
      <w:r>
        <w:rPr>
          <w:rFonts w:ascii="Courier New" w:hAnsi="Courier New"/>
          <w:sz w:val="18"/>
        </w:rPr>
        <w:t xml:space="preserve">  ACTIVE by Custodial Package</w:t>
      </w:r>
    </w:p>
    <w:p w14:paraId="3F1A5B25" w14:textId="77777777" w:rsidR="00461295" w:rsidRDefault="00461295" w:rsidP="00DA42C6">
      <w:pPr>
        <w:spacing w:before="0" w:after="0"/>
        <w:ind w:left="720"/>
        <w:rPr>
          <w:rFonts w:ascii="Courier New" w:hAnsi="Courier New"/>
          <w:sz w:val="18"/>
        </w:rPr>
      </w:pPr>
      <w:r>
        <w:rPr>
          <w:rFonts w:ascii="Courier New" w:hAnsi="Courier New"/>
          <w:sz w:val="18"/>
        </w:rPr>
        <w:t xml:space="preserve">Select PACKAGE NAME: </w:t>
      </w:r>
      <w:r>
        <w:rPr>
          <w:rFonts w:ascii="Courier New" w:hAnsi="Courier New"/>
          <w:b/>
          <w:bCs/>
          <w:sz w:val="18"/>
        </w:rPr>
        <w:t>QUASAR</w:t>
      </w:r>
      <w:r>
        <w:rPr>
          <w:rFonts w:ascii="Courier New" w:hAnsi="Courier New"/>
          <w:sz w:val="18"/>
        </w:rPr>
        <w:t xml:space="preserve">       ACKQ</w:t>
      </w:r>
    </w:p>
    <w:p w14:paraId="71276D9C" w14:textId="77777777" w:rsidR="00461295" w:rsidRDefault="00461295" w:rsidP="00DA42C6">
      <w:pPr>
        <w:spacing w:before="0" w:after="0"/>
        <w:ind w:left="720"/>
        <w:rPr>
          <w:rFonts w:ascii="Courier New" w:hAnsi="Courier New"/>
          <w:sz w:val="18"/>
        </w:rPr>
      </w:pPr>
      <w:r>
        <w:rPr>
          <w:rFonts w:ascii="Courier New" w:hAnsi="Courier New"/>
          <w:sz w:val="18"/>
        </w:rPr>
        <w:t>DEVICE: HOME// (Enter a device)</w:t>
      </w:r>
    </w:p>
    <w:p w14:paraId="10A4EB57" w14:textId="77777777" w:rsidR="00461295" w:rsidRDefault="00461295" w:rsidP="00670DA5">
      <w:pPr>
        <w:pStyle w:val="Heading1"/>
        <w:spacing w:before="0" w:after="0"/>
      </w:pPr>
      <w:r>
        <w:br w:type="page"/>
      </w:r>
      <w:bookmarkStart w:id="107" w:name="_Toc473705976"/>
      <w:bookmarkStart w:id="108" w:name="_Toc272150662"/>
      <w:bookmarkStart w:id="109" w:name="_Toc394328260"/>
      <w:bookmarkStart w:id="110" w:name="_Toc394328351"/>
      <w:r>
        <w:lastRenderedPageBreak/>
        <w:t>Internal Relations</w:t>
      </w:r>
      <w:bookmarkEnd w:id="107"/>
      <w:bookmarkEnd w:id="108"/>
      <w:bookmarkEnd w:id="109"/>
      <w:bookmarkEnd w:id="110"/>
    </w:p>
    <w:p w14:paraId="21E53137" w14:textId="77777777" w:rsidR="00461295" w:rsidRDefault="00461295" w:rsidP="00670DA5">
      <w:pPr>
        <w:spacing w:before="0" w:after="0"/>
      </w:pPr>
    </w:p>
    <w:p w14:paraId="709DBED4" w14:textId="77777777" w:rsidR="00461295" w:rsidRDefault="00461295" w:rsidP="00670DA5">
      <w:pPr>
        <w:spacing w:before="0" w:after="0"/>
      </w:pPr>
      <w:r>
        <w:t>All of the QUASAR package options can function independently.  All menus can stand alone.</w:t>
      </w:r>
    </w:p>
    <w:p w14:paraId="6EAEBF87" w14:textId="77777777" w:rsidR="00461295" w:rsidRDefault="00461295" w:rsidP="00670DA5">
      <w:pPr>
        <w:spacing w:before="0" w:after="0"/>
      </w:pPr>
    </w:p>
    <w:p w14:paraId="40F68944" w14:textId="77777777" w:rsidR="00461295" w:rsidRDefault="00461295" w:rsidP="00670DA5">
      <w:pPr>
        <w:spacing w:before="0" w:after="0"/>
      </w:pPr>
    </w:p>
    <w:p w14:paraId="4CFCCCD8" w14:textId="77777777" w:rsidR="00461295" w:rsidRDefault="00461295" w:rsidP="00670DA5">
      <w:pPr>
        <w:pStyle w:val="Heading1"/>
        <w:spacing w:before="0" w:after="0"/>
      </w:pPr>
      <w:bookmarkStart w:id="111" w:name="_Toc473705977"/>
      <w:bookmarkStart w:id="112" w:name="_Toc272150663"/>
      <w:bookmarkStart w:id="113" w:name="_Toc394328261"/>
      <w:bookmarkStart w:id="114" w:name="_Toc394328352"/>
      <w:r>
        <w:t>Package-wide Variables</w:t>
      </w:r>
      <w:bookmarkEnd w:id="111"/>
      <w:bookmarkEnd w:id="112"/>
      <w:bookmarkEnd w:id="113"/>
      <w:bookmarkEnd w:id="114"/>
    </w:p>
    <w:p w14:paraId="194B5DD4" w14:textId="77777777" w:rsidR="00461295" w:rsidRDefault="00461295" w:rsidP="00670DA5">
      <w:pPr>
        <w:spacing w:before="0" w:after="0"/>
      </w:pPr>
    </w:p>
    <w:p w14:paraId="7B5B3BF2" w14:textId="77777777" w:rsidR="00461295" w:rsidRDefault="00461295" w:rsidP="00670DA5">
      <w:pPr>
        <w:spacing w:before="0" w:after="0"/>
      </w:pPr>
      <w:r>
        <w:t>There are no QUASAR package-wide variables.</w:t>
      </w:r>
    </w:p>
    <w:p w14:paraId="76179A03" w14:textId="77777777" w:rsidR="00461295" w:rsidRDefault="00461295" w:rsidP="00461295"/>
    <w:p w14:paraId="027C62E6" w14:textId="77777777" w:rsidR="00AF4934" w:rsidRDefault="00AF4934" w:rsidP="00461295">
      <w:pPr>
        <w:pStyle w:val="Heading1"/>
      </w:pPr>
    </w:p>
    <w:p w14:paraId="78EAC421" w14:textId="77777777" w:rsidR="00AF4934" w:rsidRDefault="00AF4934" w:rsidP="00461295">
      <w:pPr>
        <w:pStyle w:val="Heading1"/>
      </w:pPr>
    </w:p>
    <w:p w14:paraId="61731721" w14:textId="77777777" w:rsidR="00AF4934" w:rsidRDefault="00AF4934" w:rsidP="00AF4934">
      <w:pPr>
        <w:jc w:val="center"/>
        <w:rPr>
          <w:i/>
        </w:rPr>
      </w:pPr>
      <w:r>
        <w:br w:type="page"/>
      </w:r>
      <w:r w:rsidRPr="00D9402C">
        <w:rPr>
          <w:i/>
        </w:rPr>
        <w:lastRenderedPageBreak/>
        <w:t>This page intentionally left blank for double-sided printing.</w:t>
      </w:r>
    </w:p>
    <w:p w14:paraId="174B488C" w14:textId="77777777" w:rsidR="00AF4934" w:rsidRDefault="00AF4934" w:rsidP="00AF4934"/>
    <w:p w14:paraId="3E2AEA7E" w14:textId="77777777" w:rsidR="00461295" w:rsidRDefault="00461295" w:rsidP="00461295">
      <w:pPr>
        <w:pStyle w:val="Heading1"/>
      </w:pPr>
      <w:r>
        <w:br w:type="page"/>
      </w:r>
      <w:bookmarkStart w:id="115" w:name="_Toc473705978"/>
      <w:bookmarkStart w:id="116" w:name="_Toc272150664"/>
      <w:bookmarkStart w:id="117" w:name="_Toc394328262"/>
      <w:bookmarkStart w:id="118" w:name="_Toc394328353"/>
      <w:r>
        <w:lastRenderedPageBreak/>
        <w:t>Package Security</w:t>
      </w:r>
      <w:bookmarkEnd w:id="115"/>
      <w:bookmarkEnd w:id="116"/>
      <w:bookmarkEnd w:id="117"/>
      <w:bookmarkEnd w:id="118"/>
    </w:p>
    <w:p w14:paraId="0F72B021" w14:textId="77777777" w:rsidR="00461295" w:rsidRDefault="00461295" w:rsidP="00670DA5">
      <w:pPr>
        <w:spacing w:before="0" w:after="0"/>
      </w:pPr>
    </w:p>
    <w:p w14:paraId="3DDB98FC" w14:textId="77777777" w:rsidR="00461295" w:rsidRDefault="00461295" w:rsidP="00670DA5">
      <w:pPr>
        <w:spacing w:before="0" w:after="0"/>
        <w:ind w:left="360" w:hanging="360"/>
        <w:rPr>
          <w:b/>
        </w:rPr>
      </w:pPr>
      <w:r>
        <w:rPr>
          <w:b/>
        </w:rPr>
        <w:t>1.</w:t>
      </w:r>
      <w:r>
        <w:rPr>
          <w:b/>
        </w:rPr>
        <w:tab/>
        <w:t>Security Management.</w:t>
      </w:r>
    </w:p>
    <w:p w14:paraId="2C88E1D3" w14:textId="77777777" w:rsidR="00461295" w:rsidRDefault="00461295" w:rsidP="00670DA5">
      <w:pPr>
        <w:spacing w:before="0" w:after="0"/>
      </w:pPr>
    </w:p>
    <w:p w14:paraId="1A4C332C" w14:textId="77777777" w:rsidR="00461295" w:rsidRDefault="00461295" w:rsidP="00670DA5">
      <w:pPr>
        <w:spacing w:before="0" w:after="0"/>
        <w:ind w:left="360"/>
      </w:pPr>
      <w:r>
        <w:t xml:space="preserve">Data in all QUASAR files </w:t>
      </w:r>
      <w:r>
        <w:rPr>
          <w:b/>
        </w:rPr>
        <w:t>should not</w:t>
      </w:r>
      <w:r>
        <w:t xml:space="preserve"> be altered through the use of VA FileMan; input should take place </w:t>
      </w:r>
      <w:r>
        <w:rPr>
          <w:b/>
        </w:rPr>
        <w:t>only</w:t>
      </w:r>
      <w:r>
        <w:t xml:space="preserve"> through the QUASAR menu options.  Per VHA Directive 10-93-142, all QUASAR file definitions </w:t>
      </w:r>
      <w:r>
        <w:rPr>
          <w:b/>
        </w:rPr>
        <w:t xml:space="preserve">should not </w:t>
      </w:r>
      <w:r>
        <w:t xml:space="preserve">be modified. </w:t>
      </w:r>
    </w:p>
    <w:p w14:paraId="7853D874" w14:textId="77777777" w:rsidR="00461295" w:rsidRDefault="00461295" w:rsidP="00670DA5">
      <w:pPr>
        <w:spacing w:before="0" w:after="0"/>
      </w:pPr>
    </w:p>
    <w:p w14:paraId="43A3C031" w14:textId="77777777" w:rsidR="00461295" w:rsidRDefault="00461295" w:rsidP="00670DA5">
      <w:pPr>
        <w:spacing w:before="0" w:after="0"/>
        <w:ind w:left="720"/>
      </w:pPr>
      <w:r>
        <w:t xml:space="preserve">The QUASAR package uses the Current Procedural Terminology (CPT) coding system which is an American Medical Association (AMA) copyrighted product.  Its use is governed by the terms of the agreement between the Department of Veterans Affairs and the AMA. </w:t>
      </w:r>
    </w:p>
    <w:p w14:paraId="7C1100EC" w14:textId="77777777" w:rsidR="00461295" w:rsidRDefault="00461295" w:rsidP="00670DA5">
      <w:pPr>
        <w:spacing w:before="0" w:after="0"/>
        <w:ind w:left="720" w:hanging="360"/>
      </w:pPr>
    </w:p>
    <w:p w14:paraId="335D57DE" w14:textId="77777777" w:rsidR="00461295" w:rsidRDefault="00461295" w:rsidP="00670DA5">
      <w:pPr>
        <w:spacing w:before="0" w:after="0"/>
        <w:ind w:left="720"/>
      </w:pPr>
      <w:r>
        <w:t>No additional licenses are necessary to run the software.</w:t>
      </w:r>
    </w:p>
    <w:p w14:paraId="1F00BC7D" w14:textId="77777777" w:rsidR="00461295" w:rsidRDefault="00461295" w:rsidP="00670DA5">
      <w:pPr>
        <w:spacing w:before="0" w:after="0"/>
        <w:ind w:left="720" w:hanging="360"/>
      </w:pPr>
    </w:p>
    <w:p w14:paraId="7A4BBCE8" w14:textId="77777777" w:rsidR="00461295" w:rsidRDefault="00461295" w:rsidP="00670DA5">
      <w:pPr>
        <w:spacing w:before="0" w:after="0"/>
        <w:ind w:left="720"/>
      </w:pPr>
      <w:r>
        <w:t>Confidentiality of staff and patient data and the monitoring of this confidentiality is no different than with any other paper reference.</w:t>
      </w:r>
    </w:p>
    <w:p w14:paraId="469B04A5" w14:textId="77777777" w:rsidR="00461295" w:rsidRDefault="00461295" w:rsidP="00670DA5">
      <w:pPr>
        <w:spacing w:before="0" w:after="0"/>
      </w:pPr>
    </w:p>
    <w:p w14:paraId="440E0B3A" w14:textId="77777777" w:rsidR="00461295" w:rsidRDefault="00461295" w:rsidP="00670DA5">
      <w:pPr>
        <w:spacing w:before="0" w:after="0"/>
      </w:pPr>
    </w:p>
    <w:p w14:paraId="69D18F60" w14:textId="77777777" w:rsidR="00461295" w:rsidRDefault="00461295" w:rsidP="00670DA5">
      <w:pPr>
        <w:spacing w:before="0" w:after="0"/>
        <w:ind w:left="360" w:hanging="360"/>
        <w:rPr>
          <w:b/>
        </w:rPr>
      </w:pPr>
      <w:r>
        <w:rPr>
          <w:b/>
        </w:rPr>
        <w:t>2.</w:t>
      </w:r>
      <w:r>
        <w:rPr>
          <w:b/>
        </w:rPr>
        <w:tab/>
        <w:t>Security Features:</w:t>
      </w:r>
    </w:p>
    <w:p w14:paraId="277657E1" w14:textId="77777777" w:rsidR="00461295" w:rsidRDefault="00461295" w:rsidP="00670DA5">
      <w:pPr>
        <w:spacing w:before="0" w:after="0"/>
      </w:pPr>
    </w:p>
    <w:p w14:paraId="02160BD6" w14:textId="77777777" w:rsidR="00461295" w:rsidRDefault="00461295" w:rsidP="00670DA5">
      <w:pPr>
        <w:spacing w:before="0" w:after="0"/>
        <w:ind w:left="360"/>
        <w:rPr>
          <w:highlight w:val="yellow"/>
        </w:rPr>
      </w:pPr>
      <w:r>
        <w:t>a.</w:t>
      </w:r>
      <w:r>
        <w:tab/>
        <w:t>Mail Groups and Alerts.</w:t>
      </w:r>
    </w:p>
    <w:p w14:paraId="22D0D3F4" w14:textId="77777777" w:rsidR="00461295" w:rsidRDefault="00461295" w:rsidP="00670DA5">
      <w:pPr>
        <w:spacing w:before="0" w:after="0"/>
        <w:ind w:left="360"/>
        <w:rPr>
          <w:highlight w:val="yellow"/>
        </w:rPr>
      </w:pPr>
    </w:p>
    <w:p w14:paraId="40600EDC" w14:textId="77777777" w:rsidR="00461295" w:rsidRDefault="00461295" w:rsidP="00670DA5">
      <w:pPr>
        <w:spacing w:before="0" w:after="0"/>
        <w:ind w:left="720"/>
      </w:pPr>
      <w:r>
        <w:t xml:space="preserve">There are no mail groups or alerts for the users of this package.  </w:t>
      </w:r>
    </w:p>
    <w:p w14:paraId="4026E8E3" w14:textId="77777777" w:rsidR="00461295" w:rsidRDefault="00461295" w:rsidP="00670DA5">
      <w:pPr>
        <w:spacing w:before="0" w:after="0"/>
        <w:ind w:left="360"/>
      </w:pPr>
    </w:p>
    <w:p w14:paraId="2FC11393" w14:textId="77777777" w:rsidR="00461295" w:rsidRDefault="00461295" w:rsidP="00670DA5">
      <w:pPr>
        <w:spacing w:before="0" w:after="0"/>
        <w:ind w:left="360"/>
      </w:pPr>
      <w:r>
        <w:t>b.</w:t>
      </w:r>
      <w:r>
        <w:tab/>
        <w:t>Remote Systems.</w:t>
      </w:r>
    </w:p>
    <w:p w14:paraId="1D18B057" w14:textId="77777777" w:rsidR="00461295" w:rsidRDefault="00461295" w:rsidP="00670DA5">
      <w:pPr>
        <w:spacing w:before="0" w:after="0"/>
        <w:ind w:left="360"/>
      </w:pPr>
    </w:p>
    <w:p w14:paraId="5731CD73" w14:textId="77777777" w:rsidR="00461295" w:rsidRDefault="00461295" w:rsidP="00670DA5">
      <w:pPr>
        <w:spacing w:before="0" w:after="0"/>
        <w:ind w:left="720"/>
      </w:pPr>
      <w:r>
        <w:t>The application does not transmit data to any remote system/facility database.</w:t>
      </w:r>
    </w:p>
    <w:p w14:paraId="2CA3986F" w14:textId="77777777" w:rsidR="00461295" w:rsidRDefault="00461295" w:rsidP="00670DA5">
      <w:pPr>
        <w:spacing w:before="0" w:after="0"/>
        <w:ind w:left="360"/>
      </w:pPr>
    </w:p>
    <w:p w14:paraId="1B1BA422" w14:textId="77777777" w:rsidR="00461295" w:rsidRDefault="00461295" w:rsidP="00670DA5">
      <w:pPr>
        <w:spacing w:before="0" w:after="0"/>
        <w:ind w:left="360"/>
      </w:pPr>
      <w:r>
        <w:t>c.</w:t>
      </w:r>
      <w:r>
        <w:tab/>
        <w:t>Archiving/Purging.</w:t>
      </w:r>
    </w:p>
    <w:p w14:paraId="0E745C9C" w14:textId="77777777" w:rsidR="00461295" w:rsidRDefault="00461295" w:rsidP="00670DA5">
      <w:pPr>
        <w:spacing w:before="0" w:after="0"/>
        <w:ind w:left="360"/>
      </w:pPr>
    </w:p>
    <w:p w14:paraId="21117F40" w14:textId="77777777" w:rsidR="00461295" w:rsidRDefault="00461295" w:rsidP="00670DA5">
      <w:pPr>
        <w:spacing w:before="0" w:after="0"/>
        <w:ind w:left="720"/>
      </w:pPr>
      <w:r>
        <w:t xml:space="preserve">Refer to </w:t>
      </w:r>
      <w:r>
        <w:rPr>
          <w:color w:val="0000FF"/>
          <w:u w:val="single"/>
        </w:rPr>
        <w:fldChar w:fldCharType="begin"/>
      </w:r>
      <w:r>
        <w:rPr>
          <w:color w:val="0000FF"/>
          <w:u w:val="single"/>
        </w:rPr>
        <w:instrText xml:space="preserve"> REF _Ref468861839 \h  \* MERGEFORMAT </w:instrText>
      </w:r>
      <w:r>
        <w:rPr>
          <w:color w:val="0000FF"/>
          <w:u w:val="single"/>
        </w:rPr>
      </w:r>
      <w:r>
        <w:rPr>
          <w:color w:val="0000FF"/>
          <w:u w:val="single"/>
        </w:rPr>
        <w:fldChar w:fldCharType="separate"/>
      </w:r>
      <w:r>
        <w:rPr>
          <w:color w:val="0000FF"/>
          <w:u w:val="single"/>
        </w:rPr>
        <w:t>Archiving and Purging</w:t>
      </w:r>
      <w:r>
        <w:rPr>
          <w:color w:val="0000FF"/>
          <w:u w:val="single"/>
        </w:rPr>
        <w:fldChar w:fldCharType="end"/>
      </w:r>
      <w:r>
        <w:t>, in this manual.</w:t>
      </w:r>
    </w:p>
    <w:p w14:paraId="374B8507" w14:textId="77777777" w:rsidR="00461295" w:rsidRDefault="00461295" w:rsidP="00670DA5">
      <w:pPr>
        <w:spacing w:before="0" w:after="0"/>
        <w:ind w:left="360"/>
      </w:pPr>
    </w:p>
    <w:p w14:paraId="673B4205" w14:textId="77777777" w:rsidR="00461295" w:rsidRDefault="00461295" w:rsidP="00670DA5">
      <w:pPr>
        <w:spacing w:before="0" w:after="0"/>
        <w:ind w:left="360"/>
      </w:pPr>
      <w:r>
        <w:t>d.</w:t>
      </w:r>
      <w:r>
        <w:tab/>
        <w:t>Contingency Planning.</w:t>
      </w:r>
    </w:p>
    <w:p w14:paraId="6760A9E8" w14:textId="77777777" w:rsidR="00461295" w:rsidRDefault="00461295" w:rsidP="00670DA5">
      <w:pPr>
        <w:spacing w:before="0" w:after="0"/>
        <w:ind w:left="360"/>
      </w:pPr>
    </w:p>
    <w:p w14:paraId="02631F4C" w14:textId="77777777" w:rsidR="00461295" w:rsidRDefault="00461295" w:rsidP="00670DA5">
      <w:pPr>
        <w:spacing w:before="0" w:after="0"/>
        <w:ind w:left="720"/>
      </w:pPr>
      <w:r>
        <w:t>It is the responsibility of the using service to develop a local contingency plan to be used in the event of application problems.</w:t>
      </w:r>
    </w:p>
    <w:p w14:paraId="2FB45D4F" w14:textId="77777777" w:rsidR="00461295" w:rsidRDefault="00461295" w:rsidP="00670DA5">
      <w:pPr>
        <w:spacing w:before="0" w:after="0"/>
        <w:ind w:left="360"/>
      </w:pPr>
    </w:p>
    <w:p w14:paraId="356C6A1B" w14:textId="77777777" w:rsidR="00461295" w:rsidRDefault="00461295" w:rsidP="00670DA5">
      <w:pPr>
        <w:spacing w:before="0" w:after="0"/>
        <w:ind w:left="360"/>
      </w:pPr>
      <w:r>
        <w:t>e.</w:t>
      </w:r>
      <w:r>
        <w:tab/>
        <w:t>Interfacing.</w:t>
      </w:r>
    </w:p>
    <w:p w14:paraId="1B2F6674" w14:textId="77777777" w:rsidR="00461295" w:rsidRDefault="00461295" w:rsidP="00670DA5">
      <w:pPr>
        <w:spacing w:before="0" w:after="0"/>
        <w:ind w:left="360"/>
      </w:pPr>
    </w:p>
    <w:p w14:paraId="047A1F0D" w14:textId="77777777" w:rsidR="00461295" w:rsidRDefault="00461295" w:rsidP="00670DA5">
      <w:pPr>
        <w:spacing w:before="0" w:after="0"/>
        <w:ind w:left="720"/>
      </w:pPr>
      <w:r>
        <w:t>No specialized (non VA) interfaces are used or required by the application.</w:t>
      </w:r>
    </w:p>
    <w:p w14:paraId="5C05DDF5" w14:textId="77777777" w:rsidR="00461295" w:rsidRDefault="00461295" w:rsidP="00670DA5">
      <w:pPr>
        <w:spacing w:before="0" w:after="0"/>
        <w:ind w:left="360"/>
      </w:pPr>
    </w:p>
    <w:p w14:paraId="6820EE99" w14:textId="77777777" w:rsidR="00461295" w:rsidRDefault="00461295" w:rsidP="00670DA5">
      <w:pPr>
        <w:spacing w:before="0" w:after="0"/>
        <w:ind w:left="360"/>
      </w:pPr>
      <w:r>
        <w:br w:type="page"/>
      </w:r>
      <w:r>
        <w:lastRenderedPageBreak/>
        <w:t>f.</w:t>
      </w:r>
      <w:r>
        <w:tab/>
        <w:t>Electronic Signatures.</w:t>
      </w:r>
    </w:p>
    <w:p w14:paraId="526E4151" w14:textId="77777777" w:rsidR="00461295" w:rsidRDefault="00461295" w:rsidP="00670DA5">
      <w:pPr>
        <w:spacing w:before="0" w:after="0"/>
        <w:ind w:left="360"/>
      </w:pPr>
    </w:p>
    <w:p w14:paraId="6ACCA32E" w14:textId="77777777" w:rsidR="00461295" w:rsidRDefault="00461295" w:rsidP="00670DA5">
      <w:pPr>
        <w:spacing w:before="0" w:after="0"/>
        <w:ind w:left="720"/>
      </w:pPr>
      <w:r>
        <w:t xml:space="preserve">QUASAR has an option for generating and processing audiology compensation and pension examinations through an agreement with the Automated Medical Information Exchange (AMIE) package.  If this functionality is used at your facility, A&amp;SP staff involved must enter an electronic signature.  An electronic signature can be established using the </w:t>
      </w:r>
      <w:r>
        <w:rPr>
          <w:i/>
        </w:rPr>
        <w:t>Edit Electronic Signature Code</w:t>
      </w:r>
      <w:r>
        <w:t xml:space="preserve"> option in the </w:t>
      </w:r>
      <w:r>
        <w:rPr>
          <w:i/>
        </w:rPr>
        <w:t>User’s Toolbox</w:t>
      </w:r>
      <w:r>
        <w:t xml:space="preserve"> menu. </w:t>
      </w:r>
    </w:p>
    <w:p w14:paraId="479D04FC" w14:textId="77777777" w:rsidR="00461295" w:rsidRDefault="00461295" w:rsidP="00670DA5">
      <w:pPr>
        <w:spacing w:before="0" w:after="0"/>
        <w:ind w:left="360"/>
      </w:pPr>
    </w:p>
    <w:p w14:paraId="6DD51953" w14:textId="77777777" w:rsidR="00461295" w:rsidRDefault="00461295" w:rsidP="00670DA5">
      <w:pPr>
        <w:spacing w:before="0" w:after="0"/>
        <w:ind w:left="360"/>
      </w:pPr>
      <w:r>
        <w:t>g.</w:t>
      </w:r>
      <w:r>
        <w:tab/>
        <w:t>Menus.</w:t>
      </w:r>
    </w:p>
    <w:p w14:paraId="233986EE" w14:textId="77777777" w:rsidR="00461295" w:rsidRDefault="00461295" w:rsidP="00670DA5">
      <w:pPr>
        <w:spacing w:before="0" w:after="0"/>
        <w:ind w:left="360"/>
      </w:pPr>
    </w:p>
    <w:p w14:paraId="70FA2303" w14:textId="77777777" w:rsidR="00461295" w:rsidRDefault="00461295" w:rsidP="00670DA5">
      <w:pPr>
        <w:pStyle w:val="BodyTextIndent2"/>
        <w:spacing w:before="0" w:after="0"/>
      </w:pPr>
      <w:r>
        <w:t xml:space="preserve">There are no options of special note for the Information Security Officers (ISO's) to view.  </w:t>
      </w:r>
    </w:p>
    <w:p w14:paraId="471E2007" w14:textId="77777777" w:rsidR="00461295" w:rsidRDefault="00461295" w:rsidP="00670DA5">
      <w:pPr>
        <w:spacing w:before="0" w:after="0"/>
        <w:ind w:left="360"/>
      </w:pPr>
    </w:p>
    <w:p w14:paraId="69BF82C9" w14:textId="77777777" w:rsidR="00461295" w:rsidRDefault="00461295" w:rsidP="00670DA5">
      <w:pPr>
        <w:spacing w:before="0" w:after="0"/>
        <w:ind w:left="360"/>
      </w:pPr>
      <w:r>
        <w:t>h.</w:t>
      </w:r>
      <w:r>
        <w:tab/>
        <w:t>Security Keys.</w:t>
      </w:r>
    </w:p>
    <w:p w14:paraId="7309357A" w14:textId="77777777" w:rsidR="00461295" w:rsidRDefault="00461295" w:rsidP="00670DA5">
      <w:pPr>
        <w:spacing w:before="0" w:after="0"/>
        <w:ind w:left="360"/>
      </w:pPr>
    </w:p>
    <w:p w14:paraId="43558F11" w14:textId="77777777" w:rsidR="00461295" w:rsidRDefault="00461295" w:rsidP="00670DA5">
      <w:pPr>
        <w:spacing w:before="0" w:after="0"/>
        <w:ind w:left="720"/>
      </w:pPr>
      <w:r>
        <w:t>There is one locked option on the QUASAR menu.  The</w:t>
      </w:r>
      <w:r>
        <w:rPr>
          <w:i/>
        </w:rPr>
        <w:t xml:space="preserve"> Tailor-Made A&amp;SP Reports</w:t>
      </w:r>
      <w:r>
        <w:t xml:space="preserve"> option is locked with the ACKQ ADHOC security key.  Allocation of this key is at the discretion of the IRM chief.  </w:t>
      </w:r>
    </w:p>
    <w:p w14:paraId="445E61DB" w14:textId="77777777" w:rsidR="00461295" w:rsidRDefault="00461295" w:rsidP="00670DA5">
      <w:pPr>
        <w:spacing w:before="0" w:after="0"/>
        <w:ind w:left="360"/>
      </w:pPr>
    </w:p>
    <w:p w14:paraId="73DCF0DD" w14:textId="77777777" w:rsidR="00461295" w:rsidRDefault="00461295" w:rsidP="00670DA5">
      <w:pPr>
        <w:spacing w:before="0" w:after="0"/>
        <w:ind w:left="360"/>
      </w:pPr>
      <w:r>
        <w:t>i.</w:t>
      </w:r>
      <w:r>
        <w:tab/>
        <w:t>File Security</w:t>
      </w:r>
    </w:p>
    <w:p w14:paraId="7E11341C" w14:textId="77777777" w:rsidR="00461295" w:rsidRDefault="00461295" w:rsidP="00670DA5">
      <w:pPr>
        <w:spacing w:before="0" w:after="0"/>
        <w:ind w:left="360"/>
      </w:pPr>
    </w:p>
    <w:tbl>
      <w:tblPr>
        <w:tblW w:w="9342" w:type="dxa"/>
        <w:tblInd w:w="360" w:type="dxa"/>
        <w:tblLook w:val="0000" w:firstRow="0" w:lastRow="0" w:firstColumn="0" w:lastColumn="0" w:noHBand="0" w:noVBand="0"/>
      </w:tblPr>
      <w:tblGrid>
        <w:gridCol w:w="1049"/>
        <w:gridCol w:w="2036"/>
        <w:gridCol w:w="2017"/>
        <w:gridCol w:w="658"/>
        <w:gridCol w:w="658"/>
        <w:gridCol w:w="674"/>
        <w:gridCol w:w="693"/>
        <w:gridCol w:w="696"/>
        <w:gridCol w:w="861"/>
      </w:tblGrid>
      <w:tr w:rsidR="00461295" w14:paraId="1037E04C" w14:textId="77777777" w:rsidTr="00402791">
        <w:tc>
          <w:tcPr>
            <w:tcW w:w="1069" w:type="dxa"/>
          </w:tcPr>
          <w:p w14:paraId="750910AD" w14:textId="77777777" w:rsidR="00461295" w:rsidRDefault="00461295" w:rsidP="00670DA5">
            <w:pPr>
              <w:pStyle w:val="Heading8"/>
              <w:spacing w:before="0" w:after="0"/>
              <w:rPr>
                <w:sz w:val="20"/>
                <w:u w:val="single"/>
              </w:rPr>
            </w:pPr>
            <w:r>
              <w:rPr>
                <w:sz w:val="20"/>
                <w:u w:val="single"/>
              </w:rPr>
              <w:t>Number</w:t>
            </w:r>
          </w:p>
        </w:tc>
        <w:tc>
          <w:tcPr>
            <w:tcW w:w="2273" w:type="dxa"/>
          </w:tcPr>
          <w:p w14:paraId="77D1BC73" w14:textId="77777777" w:rsidR="00461295" w:rsidRDefault="00461295" w:rsidP="00670DA5">
            <w:pPr>
              <w:spacing w:before="0" w:after="0"/>
              <w:rPr>
                <w:b/>
                <w:bCs/>
                <w:sz w:val="20"/>
                <w:u w:val="single"/>
              </w:rPr>
            </w:pPr>
            <w:r>
              <w:rPr>
                <w:b/>
                <w:bCs/>
                <w:sz w:val="20"/>
                <w:u w:val="single"/>
              </w:rPr>
              <w:t>Name</w:t>
            </w:r>
          </w:p>
        </w:tc>
        <w:tc>
          <w:tcPr>
            <w:tcW w:w="1621" w:type="dxa"/>
          </w:tcPr>
          <w:p w14:paraId="44376E81" w14:textId="77777777" w:rsidR="00461295" w:rsidRDefault="00461295" w:rsidP="00670DA5">
            <w:pPr>
              <w:spacing w:before="0" w:after="0"/>
              <w:rPr>
                <w:b/>
                <w:bCs/>
                <w:sz w:val="20"/>
                <w:u w:val="single"/>
              </w:rPr>
            </w:pPr>
            <w:r>
              <w:rPr>
                <w:b/>
                <w:bCs/>
                <w:sz w:val="20"/>
                <w:u w:val="single"/>
              </w:rPr>
              <w:t>Global Name</w:t>
            </w:r>
          </w:p>
        </w:tc>
        <w:tc>
          <w:tcPr>
            <w:tcW w:w="697" w:type="dxa"/>
          </w:tcPr>
          <w:p w14:paraId="1D9725E7" w14:textId="77777777" w:rsidR="00461295" w:rsidRDefault="00461295" w:rsidP="00670DA5">
            <w:pPr>
              <w:spacing w:before="0" w:after="0"/>
              <w:rPr>
                <w:b/>
                <w:bCs/>
                <w:sz w:val="20"/>
                <w:u w:val="single"/>
              </w:rPr>
            </w:pPr>
            <w:r>
              <w:rPr>
                <w:b/>
                <w:bCs/>
                <w:sz w:val="20"/>
                <w:u w:val="single"/>
              </w:rPr>
              <w:t>DD</w:t>
            </w:r>
          </w:p>
        </w:tc>
        <w:tc>
          <w:tcPr>
            <w:tcW w:w="697" w:type="dxa"/>
          </w:tcPr>
          <w:p w14:paraId="4A95DCFE" w14:textId="77777777" w:rsidR="00461295" w:rsidRDefault="00461295" w:rsidP="00670DA5">
            <w:pPr>
              <w:spacing w:before="0" w:after="0"/>
              <w:rPr>
                <w:b/>
                <w:bCs/>
                <w:sz w:val="20"/>
                <w:u w:val="single"/>
              </w:rPr>
            </w:pPr>
            <w:r>
              <w:rPr>
                <w:b/>
                <w:bCs/>
                <w:sz w:val="20"/>
                <w:u w:val="single"/>
              </w:rPr>
              <w:t>RD</w:t>
            </w:r>
          </w:p>
        </w:tc>
        <w:tc>
          <w:tcPr>
            <w:tcW w:w="703" w:type="dxa"/>
          </w:tcPr>
          <w:p w14:paraId="724BE073" w14:textId="77777777" w:rsidR="00461295" w:rsidRDefault="00461295" w:rsidP="00670DA5">
            <w:pPr>
              <w:spacing w:before="0" w:after="0"/>
              <w:rPr>
                <w:b/>
                <w:bCs/>
                <w:sz w:val="20"/>
                <w:u w:val="single"/>
              </w:rPr>
            </w:pPr>
            <w:r>
              <w:rPr>
                <w:b/>
                <w:bCs/>
                <w:sz w:val="20"/>
                <w:u w:val="single"/>
              </w:rPr>
              <w:t>WR</w:t>
            </w:r>
          </w:p>
        </w:tc>
        <w:tc>
          <w:tcPr>
            <w:tcW w:w="710" w:type="dxa"/>
          </w:tcPr>
          <w:p w14:paraId="63EE965C" w14:textId="77777777" w:rsidR="00461295" w:rsidRDefault="00461295" w:rsidP="00670DA5">
            <w:pPr>
              <w:spacing w:before="0" w:after="0"/>
              <w:rPr>
                <w:b/>
                <w:bCs/>
                <w:sz w:val="20"/>
                <w:u w:val="single"/>
              </w:rPr>
            </w:pPr>
            <w:r>
              <w:rPr>
                <w:b/>
                <w:bCs/>
                <w:sz w:val="20"/>
                <w:u w:val="single"/>
              </w:rPr>
              <w:t>DEL</w:t>
            </w:r>
          </w:p>
        </w:tc>
        <w:tc>
          <w:tcPr>
            <w:tcW w:w="711" w:type="dxa"/>
          </w:tcPr>
          <w:p w14:paraId="530B278E" w14:textId="77777777" w:rsidR="00461295" w:rsidRDefault="00461295" w:rsidP="00670DA5">
            <w:pPr>
              <w:spacing w:before="0" w:after="0"/>
              <w:rPr>
                <w:b/>
                <w:bCs/>
                <w:sz w:val="20"/>
                <w:u w:val="single"/>
              </w:rPr>
            </w:pPr>
            <w:r>
              <w:rPr>
                <w:b/>
                <w:bCs/>
                <w:sz w:val="20"/>
                <w:u w:val="single"/>
              </w:rPr>
              <w:t>LAY</w:t>
            </w:r>
          </w:p>
        </w:tc>
        <w:tc>
          <w:tcPr>
            <w:tcW w:w="861" w:type="dxa"/>
          </w:tcPr>
          <w:p w14:paraId="6DF94E25" w14:textId="77777777" w:rsidR="00461295" w:rsidRDefault="00461295" w:rsidP="00670DA5">
            <w:pPr>
              <w:spacing w:before="0" w:after="0"/>
              <w:rPr>
                <w:b/>
                <w:bCs/>
                <w:sz w:val="20"/>
                <w:u w:val="single"/>
              </w:rPr>
            </w:pPr>
            <w:r>
              <w:rPr>
                <w:b/>
                <w:bCs/>
                <w:sz w:val="20"/>
                <w:u w:val="single"/>
              </w:rPr>
              <w:t>AUDIT</w:t>
            </w:r>
          </w:p>
        </w:tc>
      </w:tr>
      <w:tr w:rsidR="00461295" w14:paraId="601DE80C" w14:textId="77777777" w:rsidTr="00402791">
        <w:tc>
          <w:tcPr>
            <w:tcW w:w="1069" w:type="dxa"/>
          </w:tcPr>
          <w:p w14:paraId="4AA48B04" w14:textId="77777777" w:rsidR="00461295" w:rsidRDefault="00461295" w:rsidP="00670DA5">
            <w:pPr>
              <w:spacing w:before="0" w:after="0"/>
              <w:rPr>
                <w:sz w:val="22"/>
              </w:rPr>
            </w:pPr>
          </w:p>
        </w:tc>
        <w:tc>
          <w:tcPr>
            <w:tcW w:w="2273" w:type="dxa"/>
          </w:tcPr>
          <w:p w14:paraId="2575F644" w14:textId="77777777" w:rsidR="00461295" w:rsidRDefault="00461295" w:rsidP="00670DA5">
            <w:pPr>
              <w:spacing w:before="0" w:after="0"/>
              <w:rPr>
                <w:sz w:val="22"/>
              </w:rPr>
            </w:pPr>
          </w:p>
        </w:tc>
        <w:tc>
          <w:tcPr>
            <w:tcW w:w="1621" w:type="dxa"/>
          </w:tcPr>
          <w:p w14:paraId="39755210" w14:textId="77777777" w:rsidR="00461295" w:rsidRDefault="00461295" w:rsidP="00670DA5">
            <w:pPr>
              <w:spacing w:before="0" w:after="0"/>
              <w:rPr>
                <w:sz w:val="22"/>
              </w:rPr>
            </w:pPr>
          </w:p>
        </w:tc>
        <w:tc>
          <w:tcPr>
            <w:tcW w:w="697" w:type="dxa"/>
          </w:tcPr>
          <w:p w14:paraId="64DA14F7" w14:textId="77777777" w:rsidR="00461295" w:rsidRDefault="00461295" w:rsidP="00670DA5">
            <w:pPr>
              <w:spacing w:before="0" w:after="0"/>
              <w:rPr>
                <w:sz w:val="22"/>
              </w:rPr>
            </w:pPr>
          </w:p>
        </w:tc>
        <w:tc>
          <w:tcPr>
            <w:tcW w:w="697" w:type="dxa"/>
          </w:tcPr>
          <w:p w14:paraId="1D6329D0" w14:textId="77777777" w:rsidR="00461295" w:rsidRDefault="00461295" w:rsidP="00670DA5">
            <w:pPr>
              <w:spacing w:before="0" w:after="0"/>
              <w:rPr>
                <w:sz w:val="22"/>
              </w:rPr>
            </w:pPr>
          </w:p>
        </w:tc>
        <w:tc>
          <w:tcPr>
            <w:tcW w:w="703" w:type="dxa"/>
          </w:tcPr>
          <w:p w14:paraId="0047E17D" w14:textId="77777777" w:rsidR="00461295" w:rsidRDefault="00461295" w:rsidP="00670DA5">
            <w:pPr>
              <w:spacing w:before="0" w:after="0"/>
              <w:rPr>
                <w:sz w:val="22"/>
              </w:rPr>
            </w:pPr>
          </w:p>
        </w:tc>
        <w:tc>
          <w:tcPr>
            <w:tcW w:w="710" w:type="dxa"/>
          </w:tcPr>
          <w:p w14:paraId="60A2327A" w14:textId="77777777" w:rsidR="00461295" w:rsidRDefault="00461295" w:rsidP="00670DA5">
            <w:pPr>
              <w:spacing w:before="0" w:after="0"/>
              <w:rPr>
                <w:sz w:val="22"/>
              </w:rPr>
            </w:pPr>
          </w:p>
        </w:tc>
        <w:tc>
          <w:tcPr>
            <w:tcW w:w="711" w:type="dxa"/>
          </w:tcPr>
          <w:p w14:paraId="497769C2" w14:textId="77777777" w:rsidR="00461295" w:rsidRDefault="00461295" w:rsidP="00670DA5">
            <w:pPr>
              <w:spacing w:before="0" w:after="0"/>
              <w:rPr>
                <w:sz w:val="22"/>
              </w:rPr>
            </w:pPr>
          </w:p>
        </w:tc>
        <w:tc>
          <w:tcPr>
            <w:tcW w:w="861" w:type="dxa"/>
          </w:tcPr>
          <w:p w14:paraId="05210DDF" w14:textId="77777777" w:rsidR="00461295" w:rsidRDefault="00461295" w:rsidP="00670DA5">
            <w:pPr>
              <w:spacing w:before="0" w:after="0"/>
              <w:rPr>
                <w:sz w:val="22"/>
              </w:rPr>
            </w:pPr>
          </w:p>
        </w:tc>
      </w:tr>
      <w:tr w:rsidR="00461295" w14:paraId="5717844F" w14:textId="77777777" w:rsidTr="00402791">
        <w:tc>
          <w:tcPr>
            <w:tcW w:w="1069" w:type="dxa"/>
          </w:tcPr>
          <w:p w14:paraId="765BEB7F" w14:textId="77777777" w:rsidR="00461295" w:rsidRDefault="00461295" w:rsidP="00670DA5">
            <w:pPr>
              <w:spacing w:before="0" w:after="0"/>
              <w:rPr>
                <w:sz w:val="20"/>
              </w:rPr>
            </w:pPr>
            <w:r>
              <w:rPr>
                <w:sz w:val="20"/>
              </w:rPr>
              <w:t>509850</w:t>
            </w:r>
          </w:p>
        </w:tc>
        <w:tc>
          <w:tcPr>
            <w:tcW w:w="2273" w:type="dxa"/>
          </w:tcPr>
          <w:p w14:paraId="3F6670DB" w14:textId="77777777" w:rsidR="00461295" w:rsidRDefault="00461295" w:rsidP="00670DA5">
            <w:pPr>
              <w:spacing w:before="0" w:after="0"/>
              <w:rPr>
                <w:sz w:val="20"/>
              </w:rPr>
            </w:pPr>
            <w:r>
              <w:rPr>
                <w:sz w:val="20"/>
              </w:rPr>
              <w:t>CDR Account</w:t>
            </w:r>
          </w:p>
        </w:tc>
        <w:tc>
          <w:tcPr>
            <w:tcW w:w="1621" w:type="dxa"/>
          </w:tcPr>
          <w:p w14:paraId="58045600" w14:textId="77777777" w:rsidR="00461295" w:rsidRDefault="00461295" w:rsidP="00670DA5">
            <w:pPr>
              <w:pStyle w:val="courier"/>
              <w:rPr>
                <w:rFonts w:ascii="Times New Roman" w:hAnsi="Times New Roman" w:cs="Courier New"/>
                <w:sz w:val="20"/>
              </w:rPr>
            </w:pPr>
            <w:r>
              <w:rPr>
                <w:rFonts w:cs="Courier New"/>
                <w:sz w:val="20"/>
              </w:rPr>
              <w:t>^ACKQ(509850,</w:t>
            </w:r>
          </w:p>
        </w:tc>
        <w:tc>
          <w:tcPr>
            <w:tcW w:w="697" w:type="dxa"/>
          </w:tcPr>
          <w:p w14:paraId="3964330A" w14:textId="77777777" w:rsidR="00461295" w:rsidRDefault="00461295" w:rsidP="00670DA5">
            <w:pPr>
              <w:spacing w:before="0" w:after="0"/>
              <w:rPr>
                <w:sz w:val="20"/>
              </w:rPr>
            </w:pPr>
            <w:r>
              <w:rPr>
                <w:sz w:val="20"/>
              </w:rPr>
              <w:t>@</w:t>
            </w:r>
          </w:p>
        </w:tc>
        <w:tc>
          <w:tcPr>
            <w:tcW w:w="697" w:type="dxa"/>
          </w:tcPr>
          <w:p w14:paraId="5406D5D5" w14:textId="77777777" w:rsidR="00461295" w:rsidRDefault="00461295" w:rsidP="00670DA5">
            <w:pPr>
              <w:spacing w:before="0" w:after="0"/>
              <w:rPr>
                <w:sz w:val="20"/>
              </w:rPr>
            </w:pPr>
          </w:p>
        </w:tc>
        <w:tc>
          <w:tcPr>
            <w:tcW w:w="703" w:type="dxa"/>
          </w:tcPr>
          <w:p w14:paraId="254625FF" w14:textId="77777777" w:rsidR="00461295" w:rsidRDefault="00461295" w:rsidP="00670DA5">
            <w:pPr>
              <w:spacing w:before="0" w:after="0"/>
              <w:rPr>
                <w:sz w:val="20"/>
              </w:rPr>
            </w:pPr>
            <w:r>
              <w:rPr>
                <w:sz w:val="20"/>
              </w:rPr>
              <w:t>@</w:t>
            </w:r>
          </w:p>
        </w:tc>
        <w:tc>
          <w:tcPr>
            <w:tcW w:w="710" w:type="dxa"/>
          </w:tcPr>
          <w:p w14:paraId="0F2C6468" w14:textId="77777777" w:rsidR="00461295" w:rsidRDefault="00461295" w:rsidP="00670DA5">
            <w:pPr>
              <w:spacing w:before="0" w:after="0"/>
              <w:rPr>
                <w:sz w:val="20"/>
              </w:rPr>
            </w:pPr>
            <w:r>
              <w:rPr>
                <w:sz w:val="20"/>
              </w:rPr>
              <w:t>@</w:t>
            </w:r>
          </w:p>
        </w:tc>
        <w:tc>
          <w:tcPr>
            <w:tcW w:w="711" w:type="dxa"/>
          </w:tcPr>
          <w:p w14:paraId="3514A92C" w14:textId="77777777" w:rsidR="00461295" w:rsidRDefault="00461295" w:rsidP="00670DA5">
            <w:pPr>
              <w:spacing w:before="0" w:after="0"/>
              <w:rPr>
                <w:sz w:val="20"/>
              </w:rPr>
            </w:pPr>
            <w:r>
              <w:rPr>
                <w:sz w:val="20"/>
              </w:rPr>
              <w:t>@</w:t>
            </w:r>
          </w:p>
        </w:tc>
        <w:tc>
          <w:tcPr>
            <w:tcW w:w="861" w:type="dxa"/>
          </w:tcPr>
          <w:p w14:paraId="74AACA15" w14:textId="77777777" w:rsidR="00461295" w:rsidRDefault="00461295" w:rsidP="00670DA5">
            <w:pPr>
              <w:spacing w:before="0" w:after="0"/>
              <w:rPr>
                <w:sz w:val="20"/>
              </w:rPr>
            </w:pPr>
            <w:r>
              <w:rPr>
                <w:sz w:val="20"/>
              </w:rPr>
              <w:t>@</w:t>
            </w:r>
          </w:p>
        </w:tc>
      </w:tr>
      <w:tr w:rsidR="00461295" w14:paraId="246B419B" w14:textId="77777777" w:rsidTr="00402791">
        <w:tc>
          <w:tcPr>
            <w:tcW w:w="1069" w:type="dxa"/>
          </w:tcPr>
          <w:p w14:paraId="3C3BAE21" w14:textId="77777777" w:rsidR="00461295" w:rsidRDefault="00461295" w:rsidP="00670DA5">
            <w:pPr>
              <w:spacing w:before="0" w:after="0"/>
              <w:rPr>
                <w:sz w:val="20"/>
              </w:rPr>
            </w:pPr>
            <w:r>
              <w:rPr>
                <w:sz w:val="20"/>
              </w:rPr>
              <w:t>509850.1</w:t>
            </w:r>
          </w:p>
        </w:tc>
        <w:tc>
          <w:tcPr>
            <w:tcW w:w="2273" w:type="dxa"/>
          </w:tcPr>
          <w:p w14:paraId="58940340" w14:textId="77777777" w:rsidR="00461295" w:rsidRDefault="00461295" w:rsidP="00670DA5">
            <w:pPr>
              <w:spacing w:before="0" w:after="0"/>
              <w:rPr>
                <w:sz w:val="20"/>
              </w:rPr>
            </w:pPr>
            <w:r>
              <w:rPr>
                <w:sz w:val="20"/>
              </w:rPr>
              <w:t>A&amp;SP Diagnostic Condition</w:t>
            </w:r>
          </w:p>
        </w:tc>
        <w:tc>
          <w:tcPr>
            <w:tcW w:w="1621" w:type="dxa"/>
          </w:tcPr>
          <w:p w14:paraId="414D913B"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bookmarkStart w:id="119" w:name="p21_18"/>
            <w:bookmarkEnd w:id="119"/>
            <w:r w:rsidR="00CA00AB" w:rsidRPr="004765E5">
              <w:rPr>
                <w:sz w:val="20"/>
              </w:rPr>
              <w:t>509850.1</w:t>
            </w:r>
            <w:r w:rsidRPr="004765E5">
              <w:rPr>
                <w:rFonts w:cs="Courier New"/>
                <w:sz w:val="20"/>
              </w:rPr>
              <w:t>,</w:t>
            </w:r>
          </w:p>
        </w:tc>
        <w:tc>
          <w:tcPr>
            <w:tcW w:w="697" w:type="dxa"/>
          </w:tcPr>
          <w:p w14:paraId="57C95C40" w14:textId="77777777" w:rsidR="00461295" w:rsidRPr="004765E5" w:rsidRDefault="00461295" w:rsidP="00670DA5">
            <w:pPr>
              <w:spacing w:before="0" w:after="0"/>
              <w:rPr>
                <w:sz w:val="20"/>
              </w:rPr>
            </w:pPr>
            <w:r w:rsidRPr="004765E5">
              <w:rPr>
                <w:sz w:val="20"/>
              </w:rPr>
              <w:t>@</w:t>
            </w:r>
          </w:p>
        </w:tc>
        <w:tc>
          <w:tcPr>
            <w:tcW w:w="697" w:type="dxa"/>
          </w:tcPr>
          <w:p w14:paraId="62E4D897" w14:textId="77777777" w:rsidR="00461295" w:rsidRDefault="00461295" w:rsidP="00670DA5">
            <w:pPr>
              <w:spacing w:before="0" w:after="0"/>
              <w:rPr>
                <w:sz w:val="20"/>
              </w:rPr>
            </w:pPr>
          </w:p>
        </w:tc>
        <w:tc>
          <w:tcPr>
            <w:tcW w:w="703" w:type="dxa"/>
          </w:tcPr>
          <w:p w14:paraId="005614CB" w14:textId="77777777" w:rsidR="00461295" w:rsidRDefault="00461295" w:rsidP="00670DA5">
            <w:pPr>
              <w:spacing w:before="0" w:after="0"/>
              <w:rPr>
                <w:sz w:val="20"/>
              </w:rPr>
            </w:pPr>
            <w:r>
              <w:rPr>
                <w:sz w:val="20"/>
              </w:rPr>
              <w:t>@</w:t>
            </w:r>
          </w:p>
        </w:tc>
        <w:tc>
          <w:tcPr>
            <w:tcW w:w="710" w:type="dxa"/>
          </w:tcPr>
          <w:p w14:paraId="01684D7F" w14:textId="77777777" w:rsidR="00461295" w:rsidRDefault="00461295" w:rsidP="00670DA5">
            <w:pPr>
              <w:spacing w:before="0" w:after="0"/>
              <w:rPr>
                <w:sz w:val="20"/>
              </w:rPr>
            </w:pPr>
            <w:r>
              <w:rPr>
                <w:sz w:val="20"/>
              </w:rPr>
              <w:t>@</w:t>
            </w:r>
          </w:p>
        </w:tc>
        <w:tc>
          <w:tcPr>
            <w:tcW w:w="711" w:type="dxa"/>
          </w:tcPr>
          <w:p w14:paraId="1971B8E3" w14:textId="77777777" w:rsidR="00461295" w:rsidRDefault="00461295" w:rsidP="00670DA5">
            <w:pPr>
              <w:spacing w:before="0" w:after="0"/>
              <w:rPr>
                <w:sz w:val="20"/>
              </w:rPr>
            </w:pPr>
            <w:r>
              <w:rPr>
                <w:sz w:val="20"/>
              </w:rPr>
              <w:t>@</w:t>
            </w:r>
          </w:p>
        </w:tc>
        <w:tc>
          <w:tcPr>
            <w:tcW w:w="861" w:type="dxa"/>
          </w:tcPr>
          <w:p w14:paraId="3ACEA3B6" w14:textId="77777777" w:rsidR="00461295" w:rsidRDefault="00461295" w:rsidP="00670DA5">
            <w:pPr>
              <w:spacing w:before="0" w:after="0"/>
              <w:rPr>
                <w:sz w:val="20"/>
              </w:rPr>
            </w:pPr>
            <w:r>
              <w:rPr>
                <w:sz w:val="20"/>
              </w:rPr>
              <w:t>@</w:t>
            </w:r>
          </w:p>
        </w:tc>
      </w:tr>
      <w:tr w:rsidR="00461295" w14:paraId="572344F1" w14:textId="77777777" w:rsidTr="00402791">
        <w:tc>
          <w:tcPr>
            <w:tcW w:w="1069" w:type="dxa"/>
          </w:tcPr>
          <w:p w14:paraId="41C08B89" w14:textId="77777777" w:rsidR="00461295" w:rsidRDefault="00461295" w:rsidP="00670DA5">
            <w:pPr>
              <w:spacing w:before="0" w:after="0"/>
              <w:rPr>
                <w:sz w:val="20"/>
              </w:rPr>
            </w:pPr>
            <w:r>
              <w:rPr>
                <w:sz w:val="20"/>
              </w:rPr>
              <w:t>509850.2</w:t>
            </w:r>
          </w:p>
        </w:tc>
        <w:tc>
          <w:tcPr>
            <w:tcW w:w="2273" w:type="dxa"/>
          </w:tcPr>
          <w:p w14:paraId="12B5D167" w14:textId="77777777" w:rsidR="00461295" w:rsidRDefault="00461295" w:rsidP="00670DA5">
            <w:pPr>
              <w:pStyle w:val="Header"/>
              <w:keepNext/>
              <w:spacing w:before="0" w:after="0"/>
            </w:pPr>
            <w:r>
              <w:t>A&amp;SP Patient</w:t>
            </w:r>
          </w:p>
        </w:tc>
        <w:tc>
          <w:tcPr>
            <w:tcW w:w="1621" w:type="dxa"/>
          </w:tcPr>
          <w:p w14:paraId="642F0C98"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509850.2</w:t>
            </w:r>
            <w:r w:rsidRPr="004765E5">
              <w:rPr>
                <w:rFonts w:cs="Courier New"/>
                <w:sz w:val="20"/>
              </w:rPr>
              <w:t>,</w:t>
            </w:r>
          </w:p>
        </w:tc>
        <w:tc>
          <w:tcPr>
            <w:tcW w:w="697" w:type="dxa"/>
          </w:tcPr>
          <w:p w14:paraId="7C031B8D" w14:textId="77777777" w:rsidR="00461295" w:rsidRPr="004765E5" w:rsidRDefault="00461295" w:rsidP="00670DA5">
            <w:pPr>
              <w:spacing w:before="0" w:after="0"/>
              <w:rPr>
                <w:sz w:val="20"/>
              </w:rPr>
            </w:pPr>
            <w:r w:rsidRPr="004765E5">
              <w:rPr>
                <w:sz w:val="20"/>
              </w:rPr>
              <w:t>@</w:t>
            </w:r>
          </w:p>
        </w:tc>
        <w:tc>
          <w:tcPr>
            <w:tcW w:w="697" w:type="dxa"/>
          </w:tcPr>
          <w:p w14:paraId="1E44E57D" w14:textId="77777777" w:rsidR="00461295" w:rsidRDefault="00461295" w:rsidP="00670DA5">
            <w:pPr>
              <w:spacing w:before="0" w:after="0"/>
              <w:rPr>
                <w:sz w:val="20"/>
              </w:rPr>
            </w:pPr>
          </w:p>
        </w:tc>
        <w:tc>
          <w:tcPr>
            <w:tcW w:w="703" w:type="dxa"/>
          </w:tcPr>
          <w:p w14:paraId="5424AA3A" w14:textId="77777777" w:rsidR="00461295" w:rsidRDefault="00461295" w:rsidP="00670DA5">
            <w:pPr>
              <w:spacing w:before="0" w:after="0"/>
              <w:rPr>
                <w:sz w:val="20"/>
              </w:rPr>
            </w:pPr>
            <w:r>
              <w:rPr>
                <w:sz w:val="20"/>
              </w:rPr>
              <w:t>@</w:t>
            </w:r>
          </w:p>
        </w:tc>
        <w:tc>
          <w:tcPr>
            <w:tcW w:w="710" w:type="dxa"/>
          </w:tcPr>
          <w:p w14:paraId="1DA3474B" w14:textId="77777777" w:rsidR="00461295" w:rsidRDefault="00461295" w:rsidP="00670DA5">
            <w:pPr>
              <w:spacing w:before="0" w:after="0"/>
              <w:rPr>
                <w:sz w:val="20"/>
              </w:rPr>
            </w:pPr>
            <w:r>
              <w:rPr>
                <w:sz w:val="20"/>
              </w:rPr>
              <w:t>@</w:t>
            </w:r>
          </w:p>
        </w:tc>
        <w:tc>
          <w:tcPr>
            <w:tcW w:w="711" w:type="dxa"/>
          </w:tcPr>
          <w:p w14:paraId="1BF2C205" w14:textId="77777777" w:rsidR="00461295" w:rsidRDefault="00461295" w:rsidP="00670DA5">
            <w:pPr>
              <w:spacing w:before="0" w:after="0"/>
              <w:rPr>
                <w:sz w:val="20"/>
              </w:rPr>
            </w:pPr>
            <w:r>
              <w:rPr>
                <w:sz w:val="20"/>
              </w:rPr>
              <w:t>@</w:t>
            </w:r>
          </w:p>
        </w:tc>
        <w:tc>
          <w:tcPr>
            <w:tcW w:w="861" w:type="dxa"/>
          </w:tcPr>
          <w:p w14:paraId="4B09EF04" w14:textId="77777777" w:rsidR="00461295" w:rsidRDefault="00461295" w:rsidP="00670DA5">
            <w:pPr>
              <w:spacing w:before="0" w:after="0"/>
              <w:rPr>
                <w:sz w:val="20"/>
              </w:rPr>
            </w:pPr>
            <w:r>
              <w:rPr>
                <w:sz w:val="20"/>
              </w:rPr>
              <w:t>@</w:t>
            </w:r>
          </w:p>
        </w:tc>
      </w:tr>
      <w:tr w:rsidR="00461295" w14:paraId="01262A4F" w14:textId="77777777" w:rsidTr="00402791">
        <w:tc>
          <w:tcPr>
            <w:tcW w:w="1069" w:type="dxa"/>
          </w:tcPr>
          <w:p w14:paraId="7F18BF3E" w14:textId="77777777" w:rsidR="00461295" w:rsidRDefault="00461295" w:rsidP="00670DA5">
            <w:pPr>
              <w:spacing w:before="0" w:after="0"/>
              <w:rPr>
                <w:sz w:val="20"/>
              </w:rPr>
            </w:pPr>
            <w:r>
              <w:rPr>
                <w:sz w:val="20"/>
              </w:rPr>
              <w:t>509850.3</w:t>
            </w:r>
          </w:p>
        </w:tc>
        <w:tc>
          <w:tcPr>
            <w:tcW w:w="2273" w:type="dxa"/>
          </w:tcPr>
          <w:p w14:paraId="736DAABA" w14:textId="77777777" w:rsidR="00461295" w:rsidRDefault="00461295" w:rsidP="00670DA5">
            <w:pPr>
              <w:spacing w:before="0" w:after="0"/>
              <w:rPr>
                <w:sz w:val="20"/>
              </w:rPr>
            </w:pPr>
            <w:r>
              <w:rPr>
                <w:sz w:val="20"/>
              </w:rPr>
              <w:t>A&amp;SP Staff</w:t>
            </w:r>
          </w:p>
        </w:tc>
        <w:tc>
          <w:tcPr>
            <w:tcW w:w="1621" w:type="dxa"/>
          </w:tcPr>
          <w:p w14:paraId="513B8F7D"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509850.3</w:t>
            </w:r>
            <w:r w:rsidRPr="004765E5">
              <w:rPr>
                <w:rFonts w:cs="Courier New"/>
                <w:sz w:val="20"/>
              </w:rPr>
              <w:t>,</w:t>
            </w:r>
          </w:p>
        </w:tc>
        <w:tc>
          <w:tcPr>
            <w:tcW w:w="697" w:type="dxa"/>
          </w:tcPr>
          <w:p w14:paraId="74FC9A3B" w14:textId="77777777" w:rsidR="00461295" w:rsidRPr="004765E5" w:rsidRDefault="00461295" w:rsidP="00670DA5">
            <w:pPr>
              <w:spacing w:before="0" w:after="0"/>
              <w:rPr>
                <w:sz w:val="20"/>
              </w:rPr>
            </w:pPr>
            <w:r w:rsidRPr="004765E5">
              <w:rPr>
                <w:sz w:val="20"/>
              </w:rPr>
              <w:t>@</w:t>
            </w:r>
          </w:p>
        </w:tc>
        <w:tc>
          <w:tcPr>
            <w:tcW w:w="697" w:type="dxa"/>
          </w:tcPr>
          <w:p w14:paraId="19B5B1E3" w14:textId="77777777" w:rsidR="00461295" w:rsidRDefault="00461295" w:rsidP="00670DA5">
            <w:pPr>
              <w:spacing w:before="0" w:after="0"/>
              <w:rPr>
                <w:sz w:val="20"/>
              </w:rPr>
            </w:pPr>
          </w:p>
        </w:tc>
        <w:tc>
          <w:tcPr>
            <w:tcW w:w="703" w:type="dxa"/>
          </w:tcPr>
          <w:p w14:paraId="6A760D08" w14:textId="77777777" w:rsidR="00461295" w:rsidRDefault="00461295" w:rsidP="00670DA5">
            <w:pPr>
              <w:spacing w:before="0" w:after="0"/>
              <w:rPr>
                <w:sz w:val="20"/>
              </w:rPr>
            </w:pPr>
            <w:r>
              <w:rPr>
                <w:sz w:val="20"/>
              </w:rPr>
              <w:t>@</w:t>
            </w:r>
          </w:p>
        </w:tc>
        <w:tc>
          <w:tcPr>
            <w:tcW w:w="710" w:type="dxa"/>
          </w:tcPr>
          <w:p w14:paraId="4DDED541" w14:textId="77777777" w:rsidR="00461295" w:rsidRDefault="00461295" w:rsidP="00670DA5">
            <w:pPr>
              <w:spacing w:before="0" w:after="0"/>
              <w:rPr>
                <w:sz w:val="20"/>
              </w:rPr>
            </w:pPr>
            <w:r>
              <w:rPr>
                <w:sz w:val="20"/>
              </w:rPr>
              <w:t>@</w:t>
            </w:r>
          </w:p>
        </w:tc>
        <w:tc>
          <w:tcPr>
            <w:tcW w:w="711" w:type="dxa"/>
          </w:tcPr>
          <w:p w14:paraId="78A80749" w14:textId="77777777" w:rsidR="00461295" w:rsidRDefault="00461295" w:rsidP="00670DA5">
            <w:pPr>
              <w:spacing w:before="0" w:after="0"/>
              <w:rPr>
                <w:sz w:val="20"/>
              </w:rPr>
            </w:pPr>
            <w:r>
              <w:rPr>
                <w:sz w:val="20"/>
              </w:rPr>
              <w:t>@</w:t>
            </w:r>
          </w:p>
        </w:tc>
        <w:tc>
          <w:tcPr>
            <w:tcW w:w="861" w:type="dxa"/>
          </w:tcPr>
          <w:p w14:paraId="612C7234" w14:textId="77777777" w:rsidR="00461295" w:rsidRDefault="00461295" w:rsidP="00670DA5">
            <w:pPr>
              <w:spacing w:before="0" w:after="0"/>
              <w:rPr>
                <w:sz w:val="20"/>
              </w:rPr>
            </w:pPr>
            <w:r>
              <w:rPr>
                <w:sz w:val="20"/>
              </w:rPr>
              <w:t>@</w:t>
            </w:r>
          </w:p>
        </w:tc>
      </w:tr>
      <w:tr w:rsidR="00461295" w14:paraId="3A8358B8" w14:textId="77777777" w:rsidTr="00402791">
        <w:tc>
          <w:tcPr>
            <w:tcW w:w="1069" w:type="dxa"/>
          </w:tcPr>
          <w:p w14:paraId="3031BE04" w14:textId="77777777" w:rsidR="00461295" w:rsidRDefault="00461295" w:rsidP="00670DA5">
            <w:pPr>
              <w:spacing w:before="0" w:after="0"/>
              <w:rPr>
                <w:sz w:val="20"/>
              </w:rPr>
            </w:pPr>
            <w:r>
              <w:rPr>
                <w:sz w:val="20"/>
              </w:rPr>
              <w:t>509850.4</w:t>
            </w:r>
          </w:p>
        </w:tc>
        <w:tc>
          <w:tcPr>
            <w:tcW w:w="2273" w:type="dxa"/>
          </w:tcPr>
          <w:p w14:paraId="7F536476" w14:textId="77777777" w:rsidR="00461295" w:rsidRDefault="00461295" w:rsidP="00670DA5">
            <w:pPr>
              <w:spacing w:before="0" w:after="0"/>
              <w:rPr>
                <w:sz w:val="20"/>
              </w:rPr>
            </w:pPr>
            <w:r>
              <w:rPr>
                <w:sz w:val="20"/>
              </w:rPr>
              <w:t>A&amp;SP Procedure Code</w:t>
            </w:r>
          </w:p>
        </w:tc>
        <w:tc>
          <w:tcPr>
            <w:tcW w:w="1621" w:type="dxa"/>
          </w:tcPr>
          <w:p w14:paraId="3D41F35F"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509850.4</w:t>
            </w:r>
            <w:r w:rsidRPr="004765E5">
              <w:rPr>
                <w:rFonts w:cs="Courier New"/>
                <w:sz w:val="20"/>
              </w:rPr>
              <w:t>,</w:t>
            </w:r>
          </w:p>
        </w:tc>
        <w:tc>
          <w:tcPr>
            <w:tcW w:w="697" w:type="dxa"/>
          </w:tcPr>
          <w:p w14:paraId="26226658" w14:textId="77777777" w:rsidR="00461295" w:rsidRPr="004765E5" w:rsidRDefault="00461295" w:rsidP="00670DA5">
            <w:pPr>
              <w:spacing w:before="0" w:after="0"/>
              <w:rPr>
                <w:sz w:val="20"/>
              </w:rPr>
            </w:pPr>
            <w:r w:rsidRPr="004765E5">
              <w:rPr>
                <w:sz w:val="20"/>
              </w:rPr>
              <w:t>@</w:t>
            </w:r>
          </w:p>
        </w:tc>
        <w:tc>
          <w:tcPr>
            <w:tcW w:w="697" w:type="dxa"/>
          </w:tcPr>
          <w:p w14:paraId="10BD07DA" w14:textId="77777777" w:rsidR="00461295" w:rsidRDefault="00461295" w:rsidP="00670DA5">
            <w:pPr>
              <w:spacing w:before="0" w:after="0"/>
              <w:rPr>
                <w:sz w:val="20"/>
              </w:rPr>
            </w:pPr>
          </w:p>
        </w:tc>
        <w:tc>
          <w:tcPr>
            <w:tcW w:w="703" w:type="dxa"/>
          </w:tcPr>
          <w:p w14:paraId="3EE2ED6B" w14:textId="77777777" w:rsidR="00461295" w:rsidRDefault="00461295" w:rsidP="00670DA5">
            <w:pPr>
              <w:spacing w:before="0" w:after="0"/>
              <w:rPr>
                <w:sz w:val="20"/>
              </w:rPr>
            </w:pPr>
            <w:r>
              <w:rPr>
                <w:sz w:val="20"/>
              </w:rPr>
              <w:t>@</w:t>
            </w:r>
          </w:p>
        </w:tc>
        <w:tc>
          <w:tcPr>
            <w:tcW w:w="710" w:type="dxa"/>
          </w:tcPr>
          <w:p w14:paraId="22BAF6B1" w14:textId="77777777" w:rsidR="00461295" w:rsidRDefault="00461295" w:rsidP="00670DA5">
            <w:pPr>
              <w:spacing w:before="0" w:after="0"/>
              <w:rPr>
                <w:sz w:val="20"/>
              </w:rPr>
            </w:pPr>
            <w:r>
              <w:rPr>
                <w:sz w:val="20"/>
              </w:rPr>
              <w:t>@</w:t>
            </w:r>
          </w:p>
        </w:tc>
        <w:tc>
          <w:tcPr>
            <w:tcW w:w="711" w:type="dxa"/>
          </w:tcPr>
          <w:p w14:paraId="7996AF73" w14:textId="77777777" w:rsidR="00461295" w:rsidRDefault="00461295" w:rsidP="00670DA5">
            <w:pPr>
              <w:spacing w:before="0" w:after="0"/>
              <w:rPr>
                <w:sz w:val="20"/>
              </w:rPr>
            </w:pPr>
            <w:r>
              <w:rPr>
                <w:sz w:val="20"/>
              </w:rPr>
              <w:t>@</w:t>
            </w:r>
          </w:p>
        </w:tc>
        <w:tc>
          <w:tcPr>
            <w:tcW w:w="861" w:type="dxa"/>
          </w:tcPr>
          <w:p w14:paraId="24D5D61A" w14:textId="77777777" w:rsidR="00461295" w:rsidRDefault="00461295" w:rsidP="00670DA5">
            <w:pPr>
              <w:spacing w:before="0" w:after="0"/>
              <w:rPr>
                <w:sz w:val="20"/>
              </w:rPr>
            </w:pPr>
            <w:r>
              <w:rPr>
                <w:sz w:val="20"/>
              </w:rPr>
              <w:t>@</w:t>
            </w:r>
          </w:p>
        </w:tc>
      </w:tr>
      <w:tr w:rsidR="00461295" w14:paraId="04F72DA8" w14:textId="77777777" w:rsidTr="00402791">
        <w:tc>
          <w:tcPr>
            <w:tcW w:w="1069" w:type="dxa"/>
          </w:tcPr>
          <w:p w14:paraId="5BEF6A4D" w14:textId="77777777" w:rsidR="00461295" w:rsidRDefault="00461295" w:rsidP="00670DA5">
            <w:pPr>
              <w:spacing w:before="0" w:after="0"/>
              <w:rPr>
                <w:sz w:val="20"/>
              </w:rPr>
            </w:pPr>
            <w:r>
              <w:rPr>
                <w:sz w:val="20"/>
              </w:rPr>
              <w:t>509850.5</w:t>
            </w:r>
          </w:p>
        </w:tc>
        <w:tc>
          <w:tcPr>
            <w:tcW w:w="2273" w:type="dxa"/>
          </w:tcPr>
          <w:p w14:paraId="0ACDF58D" w14:textId="77777777" w:rsidR="00461295" w:rsidRDefault="00461295" w:rsidP="00670DA5">
            <w:pPr>
              <w:spacing w:before="0" w:after="0"/>
              <w:rPr>
                <w:sz w:val="20"/>
              </w:rPr>
            </w:pPr>
            <w:r>
              <w:rPr>
                <w:sz w:val="20"/>
              </w:rPr>
              <w:t>A&amp;SP Procedure Modifier</w:t>
            </w:r>
          </w:p>
        </w:tc>
        <w:tc>
          <w:tcPr>
            <w:tcW w:w="1621" w:type="dxa"/>
          </w:tcPr>
          <w:p w14:paraId="1A51D314"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509850.5</w:t>
            </w:r>
            <w:r w:rsidRPr="004765E5">
              <w:rPr>
                <w:rFonts w:cs="Courier New"/>
                <w:sz w:val="20"/>
              </w:rPr>
              <w:t>,</w:t>
            </w:r>
          </w:p>
        </w:tc>
        <w:tc>
          <w:tcPr>
            <w:tcW w:w="697" w:type="dxa"/>
          </w:tcPr>
          <w:p w14:paraId="501B6A3A" w14:textId="77777777" w:rsidR="00461295" w:rsidRPr="004765E5" w:rsidRDefault="00461295" w:rsidP="00670DA5">
            <w:pPr>
              <w:spacing w:before="0" w:after="0"/>
              <w:rPr>
                <w:sz w:val="20"/>
              </w:rPr>
            </w:pPr>
            <w:r w:rsidRPr="004765E5">
              <w:rPr>
                <w:sz w:val="20"/>
              </w:rPr>
              <w:t>@</w:t>
            </w:r>
          </w:p>
        </w:tc>
        <w:tc>
          <w:tcPr>
            <w:tcW w:w="697" w:type="dxa"/>
          </w:tcPr>
          <w:p w14:paraId="46C7033E" w14:textId="77777777" w:rsidR="00461295" w:rsidRDefault="00461295" w:rsidP="00670DA5">
            <w:pPr>
              <w:spacing w:before="0" w:after="0"/>
              <w:rPr>
                <w:sz w:val="20"/>
              </w:rPr>
            </w:pPr>
          </w:p>
        </w:tc>
        <w:tc>
          <w:tcPr>
            <w:tcW w:w="703" w:type="dxa"/>
          </w:tcPr>
          <w:p w14:paraId="5BD448FF" w14:textId="77777777" w:rsidR="00461295" w:rsidRDefault="00461295" w:rsidP="00670DA5">
            <w:pPr>
              <w:spacing w:before="0" w:after="0"/>
              <w:rPr>
                <w:sz w:val="20"/>
              </w:rPr>
            </w:pPr>
            <w:r>
              <w:rPr>
                <w:sz w:val="20"/>
              </w:rPr>
              <w:t>@</w:t>
            </w:r>
          </w:p>
        </w:tc>
        <w:tc>
          <w:tcPr>
            <w:tcW w:w="710" w:type="dxa"/>
          </w:tcPr>
          <w:p w14:paraId="7A0158EB" w14:textId="77777777" w:rsidR="00461295" w:rsidRDefault="00461295" w:rsidP="00670DA5">
            <w:pPr>
              <w:spacing w:before="0" w:after="0"/>
              <w:rPr>
                <w:sz w:val="20"/>
              </w:rPr>
            </w:pPr>
            <w:r>
              <w:rPr>
                <w:sz w:val="20"/>
              </w:rPr>
              <w:t>@</w:t>
            </w:r>
          </w:p>
        </w:tc>
        <w:tc>
          <w:tcPr>
            <w:tcW w:w="711" w:type="dxa"/>
          </w:tcPr>
          <w:p w14:paraId="20BD19FF" w14:textId="77777777" w:rsidR="00461295" w:rsidRDefault="00461295" w:rsidP="00670DA5">
            <w:pPr>
              <w:spacing w:before="0" w:after="0"/>
              <w:rPr>
                <w:sz w:val="20"/>
              </w:rPr>
            </w:pPr>
            <w:r>
              <w:rPr>
                <w:sz w:val="20"/>
              </w:rPr>
              <w:t>@</w:t>
            </w:r>
          </w:p>
        </w:tc>
        <w:tc>
          <w:tcPr>
            <w:tcW w:w="861" w:type="dxa"/>
          </w:tcPr>
          <w:p w14:paraId="119B1166" w14:textId="77777777" w:rsidR="00461295" w:rsidRDefault="00461295" w:rsidP="00670DA5">
            <w:pPr>
              <w:spacing w:before="0" w:after="0"/>
              <w:rPr>
                <w:sz w:val="20"/>
              </w:rPr>
            </w:pPr>
            <w:r>
              <w:rPr>
                <w:sz w:val="20"/>
              </w:rPr>
              <w:t>@</w:t>
            </w:r>
          </w:p>
        </w:tc>
      </w:tr>
      <w:tr w:rsidR="00461295" w14:paraId="4F378AF4" w14:textId="77777777" w:rsidTr="00402791">
        <w:tc>
          <w:tcPr>
            <w:tcW w:w="1069" w:type="dxa"/>
          </w:tcPr>
          <w:p w14:paraId="199F30F8" w14:textId="77777777" w:rsidR="00461295" w:rsidRDefault="00461295" w:rsidP="00670DA5">
            <w:pPr>
              <w:spacing w:before="0" w:after="0"/>
              <w:rPr>
                <w:sz w:val="20"/>
              </w:rPr>
            </w:pPr>
            <w:r>
              <w:rPr>
                <w:sz w:val="20"/>
              </w:rPr>
              <w:t>509850.6</w:t>
            </w:r>
          </w:p>
        </w:tc>
        <w:tc>
          <w:tcPr>
            <w:tcW w:w="2273" w:type="dxa"/>
          </w:tcPr>
          <w:p w14:paraId="0B2650A5" w14:textId="77777777" w:rsidR="00461295" w:rsidRDefault="00461295" w:rsidP="00670DA5">
            <w:pPr>
              <w:spacing w:before="0" w:after="0"/>
              <w:rPr>
                <w:sz w:val="20"/>
              </w:rPr>
            </w:pPr>
            <w:r>
              <w:rPr>
                <w:sz w:val="20"/>
              </w:rPr>
              <w:t>A&amp;SP Clinic Visit</w:t>
            </w:r>
          </w:p>
        </w:tc>
        <w:tc>
          <w:tcPr>
            <w:tcW w:w="1621" w:type="dxa"/>
          </w:tcPr>
          <w:p w14:paraId="57F08668"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509850.6</w:t>
            </w:r>
            <w:r w:rsidRPr="004765E5">
              <w:rPr>
                <w:rFonts w:cs="Courier New"/>
                <w:sz w:val="20"/>
              </w:rPr>
              <w:t>,</w:t>
            </w:r>
          </w:p>
        </w:tc>
        <w:tc>
          <w:tcPr>
            <w:tcW w:w="697" w:type="dxa"/>
          </w:tcPr>
          <w:p w14:paraId="41613406" w14:textId="77777777" w:rsidR="00461295" w:rsidRPr="004765E5" w:rsidRDefault="00461295" w:rsidP="00670DA5">
            <w:pPr>
              <w:spacing w:before="0" w:after="0"/>
              <w:rPr>
                <w:sz w:val="20"/>
              </w:rPr>
            </w:pPr>
            <w:r w:rsidRPr="004765E5">
              <w:rPr>
                <w:sz w:val="20"/>
              </w:rPr>
              <w:t>@</w:t>
            </w:r>
          </w:p>
        </w:tc>
        <w:tc>
          <w:tcPr>
            <w:tcW w:w="697" w:type="dxa"/>
          </w:tcPr>
          <w:p w14:paraId="4915A7C4" w14:textId="77777777" w:rsidR="00461295" w:rsidRDefault="00461295" w:rsidP="00670DA5">
            <w:pPr>
              <w:spacing w:before="0" w:after="0"/>
              <w:rPr>
                <w:sz w:val="20"/>
              </w:rPr>
            </w:pPr>
          </w:p>
        </w:tc>
        <w:tc>
          <w:tcPr>
            <w:tcW w:w="703" w:type="dxa"/>
          </w:tcPr>
          <w:p w14:paraId="5ED1DF05" w14:textId="77777777" w:rsidR="00461295" w:rsidRDefault="00461295" w:rsidP="00670DA5">
            <w:pPr>
              <w:spacing w:before="0" w:after="0"/>
              <w:rPr>
                <w:sz w:val="20"/>
              </w:rPr>
            </w:pPr>
            <w:r>
              <w:rPr>
                <w:sz w:val="20"/>
              </w:rPr>
              <w:t>@</w:t>
            </w:r>
          </w:p>
        </w:tc>
        <w:tc>
          <w:tcPr>
            <w:tcW w:w="710" w:type="dxa"/>
          </w:tcPr>
          <w:p w14:paraId="3465B455" w14:textId="77777777" w:rsidR="00461295" w:rsidRDefault="00461295" w:rsidP="00670DA5">
            <w:pPr>
              <w:spacing w:before="0" w:after="0"/>
              <w:rPr>
                <w:sz w:val="20"/>
              </w:rPr>
            </w:pPr>
            <w:r>
              <w:rPr>
                <w:sz w:val="20"/>
              </w:rPr>
              <w:t>@</w:t>
            </w:r>
          </w:p>
        </w:tc>
        <w:tc>
          <w:tcPr>
            <w:tcW w:w="711" w:type="dxa"/>
          </w:tcPr>
          <w:p w14:paraId="3CC401D6" w14:textId="77777777" w:rsidR="00461295" w:rsidRDefault="00461295" w:rsidP="00670DA5">
            <w:pPr>
              <w:spacing w:before="0" w:after="0"/>
              <w:rPr>
                <w:sz w:val="20"/>
              </w:rPr>
            </w:pPr>
            <w:r>
              <w:rPr>
                <w:sz w:val="20"/>
              </w:rPr>
              <w:t>@</w:t>
            </w:r>
          </w:p>
        </w:tc>
        <w:tc>
          <w:tcPr>
            <w:tcW w:w="861" w:type="dxa"/>
          </w:tcPr>
          <w:p w14:paraId="46874A3B" w14:textId="77777777" w:rsidR="00461295" w:rsidRDefault="00461295" w:rsidP="00670DA5">
            <w:pPr>
              <w:spacing w:before="0" w:after="0"/>
              <w:rPr>
                <w:sz w:val="20"/>
              </w:rPr>
            </w:pPr>
            <w:r>
              <w:rPr>
                <w:sz w:val="20"/>
              </w:rPr>
              <w:t>@</w:t>
            </w:r>
          </w:p>
        </w:tc>
      </w:tr>
      <w:tr w:rsidR="00461295" w14:paraId="042E071E" w14:textId="77777777" w:rsidTr="00402791">
        <w:tc>
          <w:tcPr>
            <w:tcW w:w="1069" w:type="dxa"/>
          </w:tcPr>
          <w:p w14:paraId="20DAA475" w14:textId="77777777" w:rsidR="00461295" w:rsidRDefault="00461295" w:rsidP="00670DA5">
            <w:pPr>
              <w:spacing w:before="0" w:after="0"/>
              <w:rPr>
                <w:sz w:val="20"/>
              </w:rPr>
            </w:pPr>
            <w:r>
              <w:rPr>
                <w:sz w:val="20"/>
              </w:rPr>
              <w:t>509850.7</w:t>
            </w:r>
          </w:p>
        </w:tc>
        <w:tc>
          <w:tcPr>
            <w:tcW w:w="2273" w:type="dxa"/>
          </w:tcPr>
          <w:p w14:paraId="7EE3F2F8" w14:textId="77777777" w:rsidR="00461295" w:rsidRDefault="00461295" w:rsidP="00670DA5">
            <w:pPr>
              <w:spacing w:before="0" w:after="0"/>
              <w:rPr>
                <w:sz w:val="20"/>
              </w:rPr>
            </w:pPr>
            <w:r>
              <w:rPr>
                <w:sz w:val="20"/>
              </w:rPr>
              <w:t>A&amp;SP Workload</w:t>
            </w:r>
          </w:p>
        </w:tc>
        <w:tc>
          <w:tcPr>
            <w:tcW w:w="1621" w:type="dxa"/>
          </w:tcPr>
          <w:p w14:paraId="09ED0577"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509850.7</w:t>
            </w:r>
            <w:r w:rsidRPr="004765E5">
              <w:rPr>
                <w:rFonts w:cs="Courier New"/>
                <w:sz w:val="20"/>
              </w:rPr>
              <w:t>,</w:t>
            </w:r>
          </w:p>
        </w:tc>
        <w:tc>
          <w:tcPr>
            <w:tcW w:w="697" w:type="dxa"/>
          </w:tcPr>
          <w:p w14:paraId="64F752F6" w14:textId="77777777" w:rsidR="00461295" w:rsidRPr="004765E5" w:rsidRDefault="00461295" w:rsidP="00670DA5">
            <w:pPr>
              <w:spacing w:before="0" w:after="0"/>
              <w:rPr>
                <w:sz w:val="20"/>
              </w:rPr>
            </w:pPr>
            <w:r w:rsidRPr="004765E5">
              <w:rPr>
                <w:sz w:val="20"/>
              </w:rPr>
              <w:t>@</w:t>
            </w:r>
          </w:p>
        </w:tc>
        <w:tc>
          <w:tcPr>
            <w:tcW w:w="697" w:type="dxa"/>
          </w:tcPr>
          <w:p w14:paraId="7F369210" w14:textId="77777777" w:rsidR="00461295" w:rsidRDefault="00461295" w:rsidP="00670DA5">
            <w:pPr>
              <w:spacing w:before="0" w:after="0"/>
              <w:rPr>
                <w:sz w:val="20"/>
              </w:rPr>
            </w:pPr>
            <w:r>
              <w:rPr>
                <w:sz w:val="20"/>
              </w:rPr>
              <w:t>@</w:t>
            </w:r>
          </w:p>
        </w:tc>
        <w:tc>
          <w:tcPr>
            <w:tcW w:w="703" w:type="dxa"/>
          </w:tcPr>
          <w:p w14:paraId="6B8E62D3" w14:textId="77777777" w:rsidR="00461295" w:rsidRDefault="00461295" w:rsidP="00670DA5">
            <w:pPr>
              <w:spacing w:before="0" w:after="0"/>
              <w:rPr>
                <w:sz w:val="20"/>
              </w:rPr>
            </w:pPr>
            <w:r>
              <w:rPr>
                <w:sz w:val="20"/>
              </w:rPr>
              <w:t>@</w:t>
            </w:r>
          </w:p>
        </w:tc>
        <w:tc>
          <w:tcPr>
            <w:tcW w:w="710" w:type="dxa"/>
          </w:tcPr>
          <w:p w14:paraId="507231F6" w14:textId="77777777" w:rsidR="00461295" w:rsidRDefault="00461295" w:rsidP="00670DA5">
            <w:pPr>
              <w:spacing w:before="0" w:after="0"/>
              <w:rPr>
                <w:sz w:val="20"/>
              </w:rPr>
            </w:pPr>
            <w:r>
              <w:rPr>
                <w:sz w:val="20"/>
              </w:rPr>
              <w:t>@</w:t>
            </w:r>
          </w:p>
        </w:tc>
        <w:tc>
          <w:tcPr>
            <w:tcW w:w="711" w:type="dxa"/>
          </w:tcPr>
          <w:p w14:paraId="47F38734" w14:textId="77777777" w:rsidR="00461295" w:rsidRDefault="00461295" w:rsidP="00670DA5">
            <w:pPr>
              <w:spacing w:before="0" w:after="0"/>
              <w:rPr>
                <w:sz w:val="20"/>
              </w:rPr>
            </w:pPr>
            <w:r>
              <w:rPr>
                <w:sz w:val="20"/>
              </w:rPr>
              <w:t>@</w:t>
            </w:r>
          </w:p>
        </w:tc>
        <w:tc>
          <w:tcPr>
            <w:tcW w:w="861" w:type="dxa"/>
          </w:tcPr>
          <w:p w14:paraId="6496B1C0" w14:textId="77777777" w:rsidR="00461295" w:rsidRDefault="00461295" w:rsidP="00670DA5">
            <w:pPr>
              <w:spacing w:before="0" w:after="0"/>
              <w:rPr>
                <w:sz w:val="20"/>
              </w:rPr>
            </w:pPr>
            <w:r>
              <w:rPr>
                <w:sz w:val="20"/>
              </w:rPr>
              <w:t>@</w:t>
            </w:r>
          </w:p>
        </w:tc>
      </w:tr>
      <w:tr w:rsidR="00461295" w14:paraId="59406DED" w14:textId="77777777" w:rsidTr="00402791">
        <w:tc>
          <w:tcPr>
            <w:tcW w:w="1069" w:type="dxa"/>
          </w:tcPr>
          <w:p w14:paraId="74D3C0BE" w14:textId="77777777" w:rsidR="00461295" w:rsidRDefault="00461295" w:rsidP="00670DA5">
            <w:pPr>
              <w:spacing w:before="0" w:after="0"/>
              <w:rPr>
                <w:sz w:val="20"/>
              </w:rPr>
            </w:pPr>
            <w:r>
              <w:rPr>
                <w:sz w:val="20"/>
              </w:rPr>
              <w:t>509850.8</w:t>
            </w:r>
          </w:p>
        </w:tc>
        <w:tc>
          <w:tcPr>
            <w:tcW w:w="2273" w:type="dxa"/>
          </w:tcPr>
          <w:p w14:paraId="7A9637B9" w14:textId="77777777" w:rsidR="00461295" w:rsidRDefault="00461295" w:rsidP="00670DA5">
            <w:pPr>
              <w:spacing w:before="0" w:after="0"/>
              <w:rPr>
                <w:sz w:val="20"/>
              </w:rPr>
            </w:pPr>
            <w:r>
              <w:rPr>
                <w:sz w:val="20"/>
              </w:rPr>
              <w:t>A&amp;SP Site Parameters</w:t>
            </w:r>
          </w:p>
        </w:tc>
        <w:tc>
          <w:tcPr>
            <w:tcW w:w="1621" w:type="dxa"/>
          </w:tcPr>
          <w:p w14:paraId="6FE4BA67" w14:textId="77777777" w:rsidR="00461295" w:rsidRPr="004765E5" w:rsidRDefault="00461295" w:rsidP="00670DA5">
            <w:pPr>
              <w:pStyle w:val="courier"/>
              <w:rPr>
                <w:rFonts w:ascii="Times New Roman" w:hAnsi="Times New Roman" w:cs="Courier New"/>
                <w:sz w:val="20"/>
              </w:rPr>
            </w:pPr>
            <w:r w:rsidRPr="004765E5">
              <w:rPr>
                <w:rFonts w:cs="Courier New"/>
                <w:sz w:val="20"/>
              </w:rPr>
              <w:t>^ACKQ(</w:t>
            </w:r>
            <w:r w:rsidR="00CA00AB" w:rsidRPr="004765E5">
              <w:rPr>
                <w:sz w:val="20"/>
              </w:rPr>
              <w:t>509850.8</w:t>
            </w:r>
            <w:r w:rsidRPr="004765E5">
              <w:rPr>
                <w:rFonts w:cs="Courier New"/>
                <w:sz w:val="20"/>
              </w:rPr>
              <w:t>,</w:t>
            </w:r>
          </w:p>
        </w:tc>
        <w:tc>
          <w:tcPr>
            <w:tcW w:w="697" w:type="dxa"/>
          </w:tcPr>
          <w:p w14:paraId="34CFE78C" w14:textId="77777777" w:rsidR="00461295" w:rsidRPr="004765E5" w:rsidRDefault="00461295" w:rsidP="00670DA5">
            <w:pPr>
              <w:spacing w:before="0" w:after="0"/>
              <w:rPr>
                <w:sz w:val="20"/>
              </w:rPr>
            </w:pPr>
            <w:r w:rsidRPr="004765E5">
              <w:rPr>
                <w:sz w:val="20"/>
              </w:rPr>
              <w:t>@</w:t>
            </w:r>
          </w:p>
        </w:tc>
        <w:tc>
          <w:tcPr>
            <w:tcW w:w="697" w:type="dxa"/>
          </w:tcPr>
          <w:p w14:paraId="26F2AF84" w14:textId="77777777" w:rsidR="00461295" w:rsidRDefault="00461295" w:rsidP="00670DA5">
            <w:pPr>
              <w:spacing w:before="0" w:after="0"/>
              <w:rPr>
                <w:sz w:val="20"/>
              </w:rPr>
            </w:pPr>
          </w:p>
        </w:tc>
        <w:tc>
          <w:tcPr>
            <w:tcW w:w="703" w:type="dxa"/>
          </w:tcPr>
          <w:p w14:paraId="474423A2" w14:textId="77777777" w:rsidR="00461295" w:rsidRDefault="00461295" w:rsidP="00670DA5">
            <w:pPr>
              <w:spacing w:before="0" w:after="0"/>
              <w:rPr>
                <w:sz w:val="20"/>
              </w:rPr>
            </w:pPr>
            <w:r>
              <w:rPr>
                <w:sz w:val="20"/>
              </w:rPr>
              <w:t>@</w:t>
            </w:r>
          </w:p>
        </w:tc>
        <w:tc>
          <w:tcPr>
            <w:tcW w:w="710" w:type="dxa"/>
          </w:tcPr>
          <w:p w14:paraId="1C17DF09" w14:textId="77777777" w:rsidR="00461295" w:rsidRDefault="00461295" w:rsidP="00670DA5">
            <w:pPr>
              <w:spacing w:before="0" w:after="0"/>
              <w:rPr>
                <w:sz w:val="20"/>
              </w:rPr>
            </w:pPr>
            <w:r>
              <w:rPr>
                <w:sz w:val="20"/>
              </w:rPr>
              <w:t>@</w:t>
            </w:r>
          </w:p>
        </w:tc>
        <w:tc>
          <w:tcPr>
            <w:tcW w:w="711" w:type="dxa"/>
          </w:tcPr>
          <w:p w14:paraId="5AD4264C" w14:textId="77777777" w:rsidR="00461295" w:rsidRDefault="00461295" w:rsidP="00670DA5">
            <w:pPr>
              <w:spacing w:before="0" w:after="0"/>
              <w:rPr>
                <w:sz w:val="20"/>
              </w:rPr>
            </w:pPr>
            <w:r>
              <w:rPr>
                <w:sz w:val="20"/>
              </w:rPr>
              <w:t>@</w:t>
            </w:r>
          </w:p>
        </w:tc>
        <w:tc>
          <w:tcPr>
            <w:tcW w:w="861" w:type="dxa"/>
          </w:tcPr>
          <w:p w14:paraId="17CE1D22" w14:textId="77777777" w:rsidR="00461295" w:rsidRDefault="00461295" w:rsidP="00670DA5">
            <w:pPr>
              <w:spacing w:before="0" w:after="0"/>
              <w:rPr>
                <w:sz w:val="20"/>
              </w:rPr>
            </w:pPr>
            <w:r>
              <w:rPr>
                <w:sz w:val="20"/>
              </w:rPr>
              <w:t>@</w:t>
            </w:r>
          </w:p>
        </w:tc>
      </w:tr>
    </w:tbl>
    <w:p w14:paraId="17C60F5E" w14:textId="77777777" w:rsidR="00461295" w:rsidRDefault="00461295" w:rsidP="00670DA5">
      <w:pPr>
        <w:spacing w:before="0" w:after="0"/>
        <w:ind w:left="360"/>
      </w:pPr>
    </w:p>
    <w:p w14:paraId="24483CB3" w14:textId="77777777" w:rsidR="00461295" w:rsidRDefault="00461295" w:rsidP="00670DA5">
      <w:pPr>
        <w:spacing w:before="0" w:after="0"/>
        <w:ind w:left="360"/>
      </w:pPr>
      <w:r>
        <w:t>j.</w:t>
      </w:r>
      <w:r>
        <w:tab/>
        <w:t>References.</w:t>
      </w:r>
    </w:p>
    <w:p w14:paraId="024D77AC" w14:textId="77777777" w:rsidR="00461295" w:rsidRDefault="00461295" w:rsidP="00670DA5">
      <w:pPr>
        <w:spacing w:before="0" w:after="0"/>
        <w:ind w:left="360"/>
      </w:pPr>
    </w:p>
    <w:p w14:paraId="70F4B063" w14:textId="77777777" w:rsidR="00461295" w:rsidRDefault="00461295" w:rsidP="00670DA5">
      <w:pPr>
        <w:pStyle w:val="BodyTextIndent2"/>
        <w:spacing w:before="0" w:after="0"/>
      </w:pPr>
      <w:r>
        <w:t>There are no special reference materials for this package.</w:t>
      </w:r>
    </w:p>
    <w:p w14:paraId="761FBAED" w14:textId="77777777" w:rsidR="00461295" w:rsidRDefault="00461295" w:rsidP="00670DA5">
      <w:pPr>
        <w:spacing w:before="0" w:after="0"/>
        <w:ind w:left="360"/>
      </w:pPr>
    </w:p>
    <w:p w14:paraId="3A531BB2" w14:textId="77777777" w:rsidR="00461295" w:rsidRDefault="00461295" w:rsidP="00670DA5">
      <w:pPr>
        <w:spacing w:before="0" w:after="0"/>
        <w:ind w:left="360"/>
      </w:pPr>
      <w:r>
        <w:br w:type="page"/>
      </w:r>
      <w:r>
        <w:lastRenderedPageBreak/>
        <w:t>k.</w:t>
      </w:r>
      <w:r>
        <w:tab/>
        <w:t>Official Policies.</w:t>
      </w:r>
    </w:p>
    <w:p w14:paraId="215A5069" w14:textId="77777777" w:rsidR="00461295" w:rsidRDefault="00461295" w:rsidP="00670DA5">
      <w:pPr>
        <w:spacing w:before="0" w:after="0"/>
        <w:ind w:left="360"/>
      </w:pPr>
    </w:p>
    <w:p w14:paraId="20CB9055" w14:textId="77777777" w:rsidR="00461295" w:rsidRPr="00ED19F2" w:rsidRDefault="00461295" w:rsidP="00ED19F2">
      <w:pPr>
        <w:pStyle w:val="BodyTextIndent3"/>
        <w:spacing w:before="0" w:after="0"/>
        <w:ind w:left="720"/>
        <w:rPr>
          <w:sz w:val="24"/>
          <w:szCs w:val="24"/>
        </w:rPr>
      </w:pPr>
      <w:r w:rsidRPr="00ED19F2">
        <w:rPr>
          <w:sz w:val="24"/>
          <w:szCs w:val="24"/>
        </w:rPr>
        <w:t xml:space="preserve">Per VHA Directive 10-93-142 regarding security of software that reports data to an external data base, the QUASAR routines may not be modified. </w:t>
      </w:r>
    </w:p>
    <w:p w14:paraId="3C6CCB98" w14:textId="77777777" w:rsidR="00461295" w:rsidRDefault="00461295" w:rsidP="00670DA5">
      <w:pPr>
        <w:spacing w:before="0" w:after="0"/>
        <w:ind w:left="720"/>
      </w:pPr>
      <w:r>
        <w:t xml:space="preserve"> </w:t>
      </w:r>
    </w:p>
    <w:p w14:paraId="34CB6155" w14:textId="77777777" w:rsidR="00461295" w:rsidRDefault="00461295" w:rsidP="00670DA5">
      <w:pPr>
        <w:spacing w:before="0" w:after="0"/>
        <w:ind w:left="720"/>
      </w:pPr>
      <w:r>
        <w:t>According to the same directive, the QUASAR Data Dictionaries may not be modified.  The file descriptions of these files are so noted.  QUASAR files may only be updated through distributed options.</w:t>
      </w:r>
    </w:p>
    <w:p w14:paraId="7961CEEB" w14:textId="77777777" w:rsidR="00AF6000" w:rsidRDefault="00AF6000" w:rsidP="00670DA5">
      <w:pPr>
        <w:pStyle w:val="Heading1"/>
        <w:spacing w:before="0" w:after="0"/>
      </w:pPr>
    </w:p>
    <w:p w14:paraId="384C13CB" w14:textId="77777777" w:rsidR="00AF6000" w:rsidRDefault="00AF6000" w:rsidP="00670DA5">
      <w:pPr>
        <w:pStyle w:val="Heading1"/>
        <w:spacing w:before="0" w:after="0"/>
      </w:pPr>
    </w:p>
    <w:p w14:paraId="59A0277D" w14:textId="77777777" w:rsidR="00AF6000" w:rsidRDefault="00AF6000" w:rsidP="00670DA5">
      <w:pPr>
        <w:pStyle w:val="Heading1"/>
        <w:spacing w:before="0" w:after="0"/>
      </w:pPr>
    </w:p>
    <w:p w14:paraId="7017D0F5" w14:textId="77777777" w:rsidR="00D967CC" w:rsidRDefault="00D967CC" w:rsidP="00D967CC">
      <w:pPr>
        <w:jc w:val="center"/>
        <w:rPr>
          <w:i/>
        </w:rPr>
      </w:pPr>
      <w:r>
        <w:br w:type="page"/>
      </w:r>
      <w:r w:rsidRPr="00D9402C">
        <w:rPr>
          <w:i/>
        </w:rPr>
        <w:lastRenderedPageBreak/>
        <w:t>This page intentionally left blank for double-sided printing.</w:t>
      </w:r>
    </w:p>
    <w:p w14:paraId="5CB82C15" w14:textId="77777777" w:rsidR="00F32DE5" w:rsidRDefault="00F32DE5" w:rsidP="00D967CC">
      <w:pPr>
        <w:jc w:val="center"/>
        <w:rPr>
          <w:i/>
        </w:rPr>
      </w:pPr>
    </w:p>
    <w:p w14:paraId="207FFCD2" w14:textId="77777777" w:rsidR="00F32DE5" w:rsidRDefault="00F32DE5" w:rsidP="00F32DE5">
      <w:pPr>
        <w:pStyle w:val="Heading1"/>
        <w:spacing w:before="0" w:after="0"/>
      </w:pPr>
      <w:r>
        <w:rPr>
          <w:i/>
        </w:rPr>
        <w:br w:type="page"/>
      </w:r>
      <w:bookmarkStart w:id="120" w:name="_Toc272150665"/>
      <w:bookmarkStart w:id="121" w:name="_Toc394328263"/>
      <w:bookmarkStart w:id="122" w:name="_Toc394328354"/>
      <w:r>
        <w:lastRenderedPageBreak/>
        <w:t>Glossary</w:t>
      </w:r>
      <w:bookmarkEnd w:id="120"/>
      <w:bookmarkEnd w:id="121"/>
      <w:bookmarkEnd w:id="122"/>
    </w:p>
    <w:p w14:paraId="6912B9EF" w14:textId="77777777" w:rsidR="00F32DE5" w:rsidRDefault="00F32DE5" w:rsidP="00F32DE5">
      <w:pPr>
        <w:spacing w:before="0" w:after="0"/>
      </w:pPr>
    </w:p>
    <w:p w14:paraId="0E740821" w14:textId="77777777" w:rsidR="00F32DE5" w:rsidRDefault="00F32DE5" w:rsidP="00F32DE5">
      <w:pPr>
        <w:spacing w:before="0" w:after="0"/>
      </w:pPr>
    </w:p>
    <w:tbl>
      <w:tblPr>
        <w:tblW w:w="0" w:type="auto"/>
        <w:tblLayout w:type="fixed"/>
        <w:tblLook w:val="0000" w:firstRow="0" w:lastRow="0" w:firstColumn="0" w:lastColumn="0" w:noHBand="0" w:noVBand="0"/>
      </w:tblPr>
      <w:tblGrid>
        <w:gridCol w:w="2358"/>
        <w:gridCol w:w="7020"/>
      </w:tblGrid>
      <w:tr w:rsidR="00F32DE5" w14:paraId="417199BF" w14:textId="77777777" w:rsidTr="00113665">
        <w:tc>
          <w:tcPr>
            <w:tcW w:w="2358" w:type="dxa"/>
          </w:tcPr>
          <w:p w14:paraId="14688899" w14:textId="77777777" w:rsidR="00F32DE5" w:rsidRDefault="00F32DE5" w:rsidP="00113665">
            <w:pPr>
              <w:spacing w:before="0" w:after="0"/>
            </w:pPr>
            <w:r>
              <w:t>A&amp;SP</w:t>
            </w:r>
          </w:p>
        </w:tc>
        <w:tc>
          <w:tcPr>
            <w:tcW w:w="7020" w:type="dxa"/>
          </w:tcPr>
          <w:p w14:paraId="094D0850" w14:textId="77777777" w:rsidR="00F32DE5" w:rsidRDefault="00F32DE5" w:rsidP="00113665">
            <w:pPr>
              <w:spacing w:before="0" w:after="0"/>
            </w:pPr>
            <w:r>
              <w:t>Audiology and Speech Pathology.</w:t>
            </w:r>
          </w:p>
          <w:p w14:paraId="6B449769" w14:textId="77777777" w:rsidR="00F32DE5" w:rsidRDefault="00F32DE5" w:rsidP="00113665">
            <w:pPr>
              <w:spacing w:before="0" w:after="0"/>
            </w:pPr>
          </w:p>
        </w:tc>
      </w:tr>
      <w:tr w:rsidR="00F32DE5" w14:paraId="08FCE95F" w14:textId="77777777" w:rsidTr="00113665">
        <w:tc>
          <w:tcPr>
            <w:tcW w:w="2358" w:type="dxa"/>
          </w:tcPr>
          <w:p w14:paraId="3E23FEF1" w14:textId="77777777" w:rsidR="00F32DE5" w:rsidRDefault="00F32DE5" w:rsidP="00113665">
            <w:pPr>
              <w:spacing w:before="0" w:after="0"/>
            </w:pPr>
            <w:r>
              <w:t>CDR</w:t>
            </w:r>
          </w:p>
        </w:tc>
        <w:tc>
          <w:tcPr>
            <w:tcW w:w="7020" w:type="dxa"/>
          </w:tcPr>
          <w:p w14:paraId="05F83321" w14:textId="77777777" w:rsidR="00F32DE5" w:rsidRDefault="00F32DE5" w:rsidP="00113665">
            <w:pPr>
              <w:spacing w:before="0" w:after="0"/>
            </w:pPr>
            <w:r>
              <w:t>Cost Distribution Report.</w:t>
            </w:r>
          </w:p>
          <w:p w14:paraId="1DCE28B8" w14:textId="77777777" w:rsidR="00F32DE5" w:rsidRDefault="00F32DE5" w:rsidP="00113665">
            <w:pPr>
              <w:spacing w:before="0" w:after="0"/>
            </w:pPr>
          </w:p>
        </w:tc>
      </w:tr>
      <w:tr w:rsidR="00F32DE5" w14:paraId="29CB71DA" w14:textId="77777777" w:rsidTr="00113665">
        <w:tc>
          <w:tcPr>
            <w:tcW w:w="2358" w:type="dxa"/>
          </w:tcPr>
          <w:p w14:paraId="6991A2C6" w14:textId="77777777" w:rsidR="00F32DE5" w:rsidRDefault="00F32DE5" w:rsidP="00113665">
            <w:pPr>
              <w:spacing w:before="0" w:after="0"/>
            </w:pPr>
            <w:r>
              <w:t>C&amp;P</w:t>
            </w:r>
          </w:p>
        </w:tc>
        <w:tc>
          <w:tcPr>
            <w:tcW w:w="7020" w:type="dxa"/>
          </w:tcPr>
          <w:p w14:paraId="131E67CA" w14:textId="77777777" w:rsidR="00F32DE5" w:rsidRDefault="00F32DE5" w:rsidP="00113665">
            <w:pPr>
              <w:spacing w:before="0" w:after="0"/>
            </w:pPr>
            <w:r>
              <w:t>Compensation and Pension.</w:t>
            </w:r>
          </w:p>
          <w:p w14:paraId="10806C67" w14:textId="77777777" w:rsidR="00F32DE5" w:rsidRDefault="00F32DE5" w:rsidP="00113665">
            <w:pPr>
              <w:spacing w:before="0" w:after="0"/>
            </w:pPr>
          </w:p>
        </w:tc>
      </w:tr>
      <w:tr w:rsidR="00F32DE5" w14:paraId="66A582C0" w14:textId="77777777" w:rsidTr="00113665">
        <w:tc>
          <w:tcPr>
            <w:tcW w:w="2358" w:type="dxa"/>
          </w:tcPr>
          <w:p w14:paraId="7CDB8824" w14:textId="77777777" w:rsidR="00F32DE5" w:rsidRDefault="00F32DE5" w:rsidP="00113665">
            <w:pPr>
              <w:spacing w:before="0" w:after="0"/>
            </w:pPr>
            <w:r>
              <w:t>CPT Codes</w:t>
            </w:r>
          </w:p>
        </w:tc>
        <w:tc>
          <w:tcPr>
            <w:tcW w:w="7020" w:type="dxa"/>
          </w:tcPr>
          <w:p w14:paraId="0D02C604" w14:textId="77777777" w:rsidR="00F32DE5" w:rsidRDefault="00F32DE5" w:rsidP="00113665">
            <w:pPr>
              <w:spacing w:before="0" w:after="0"/>
              <w:rPr>
                <w:i/>
              </w:rPr>
            </w:pPr>
            <w:r>
              <w:t xml:space="preserve">Codes listed in the </w:t>
            </w:r>
            <w:r>
              <w:rPr>
                <w:i/>
              </w:rPr>
              <w:t>Physicians Current Procedural Terminology Handbook.</w:t>
            </w:r>
          </w:p>
          <w:p w14:paraId="3E734186" w14:textId="77777777" w:rsidR="00F32DE5" w:rsidRDefault="00F32DE5" w:rsidP="00113665">
            <w:pPr>
              <w:spacing w:before="0" w:after="0"/>
            </w:pPr>
          </w:p>
        </w:tc>
      </w:tr>
      <w:tr w:rsidR="00F32DE5" w14:paraId="2C3B4B2F" w14:textId="77777777" w:rsidTr="00113665">
        <w:tc>
          <w:tcPr>
            <w:tcW w:w="2358" w:type="dxa"/>
          </w:tcPr>
          <w:p w14:paraId="7695EE1E" w14:textId="77777777" w:rsidR="00F32DE5" w:rsidRDefault="00F32DE5" w:rsidP="00113665">
            <w:pPr>
              <w:spacing w:before="0" w:after="0"/>
            </w:pPr>
            <w:r>
              <w:t>DSS</w:t>
            </w:r>
          </w:p>
        </w:tc>
        <w:tc>
          <w:tcPr>
            <w:tcW w:w="7020" w:type="dxa"/>
          </w:tcPr>
          <w:p w14:paraId="70DCE417" w14:textId="77777777" w:rsidR="00F32DE5" w:rsidRDefault="00F32DE5" w:rsidP="00113665">
            <w:pPr>
              <w:spacing w:before="0" w:after="0"/>
            </w:pPr>
            <w:r>
              <w:t>Decision Support System.</w:t>
            </w:r>
          </w:p>
          <w:p w14:paraId="65273579" w14:textId="77777777" w:rsidR="00F32DE5" w:rsidRDefault="00F32DE5" w:rsidP="00113665">
            <w:pPr>
              <w:spacing w:before="0" w:after="0"/>
            </w:pPr>
          </w:p>
        </w:tc>
      </w:tr>
      <w:tr w:rsidR="00F32DE5" w14:paraId="2A4B6BF7" w14:textId="77777777" w:rsidTr="00113665">
        <w:tc>
          <w:tcPr>
            <w:tcW w:w="2358" w:type="dxa"/>
          </w:tcPr>
          <w:p w14:paraId="79C016F3" w14:textId="77777777" w:rsidR="00F32DE5" w:rsidRDefault="00F32DE5" w:rsidP="00113665">
            <w:pPr>
              <w:spacing w:before="0" w:after="0"/>
            </w:pPr>
            <w:r>
              <w:t>HCFA</w:t>
            </w:r>
          </w:p>
        </w:tc>
        <w:tc>
          <w:tcPr>
            <w:tcW w:w="7020" w:type="dxa"/>
          </w:tcPr>
          <w:p w14:paraId="593D500D" w14:textId="77777777" w:rsidR="00F32DE5" w:rsidRDefault="00F32DE5" w:rsidP="00113665">
            <w:pPr>
              <w:spacing w:before="0" w:after="0"/>
            </w:pPr>
            <w:r>
              <w:t>Health Care Financing Administration.</w:t>
            </w:r>
          </w:p>
          <w:p w14:paraId="2034F298" w14:textId="77777777" w:rsidR="00F32DE5" w:rsidRDefault="00F32DE5" w:rsidP="00113665">
            <w:pPr>
              <w:spacing w:before="0" w:after="0"/>
            </w:pPr>
          </w:p>
        </w:tc>
      </w:tr>
      <w:tr w:rsidR="00F32DE5" w14:paraId="1F96BCD0" w14:textId="77777777" w:rsidTr="00113665">
        <w:tc>
          <w:tcPr>
            <w:tcW w:w="2358" w:type="dxa"/>
          </w:tcPr>
          <w:p w14:paraId="2A79A5CB" w14:textId="77777777" w:rsidR="00F32DE5" w:rsidRDefault="00F32DE5" w:rsidP="00113665">
            <w:pPr>
              <w:spacing w:before="0" w:after="0"/>
            </w:pPr>
            <w:r>
              <w:t>HCPCS</w:t>
            </w:r>
          </w:p>
        </w:tc>
        <w:tc>
          <w:tcPr>
            <w:tcW w:w="7020" w:type="dxa"/>
          </w:tcPr>
          <w:p w14:paraId="17DA2607" w14:textId="77777777" w:rsidR="00F32DE5" w:rsidRDefault="00F32DE5" w:rsidP="00113665">
            <w:pPr>
              <w:spacing w:before="0" w:after="0"/>
            </w:pPr>
            <w:r>
              <w:t>HCFA Common Procedure Coding System.</w:t>
            </w:r>
          </w:p>
          <w:p w14:paraId="26F1A6BF" w14:textId="77777777" w:rsidR="00F32DE5" w:rsidRDefault="00F32DE5" w:rsidP="00113665">
            <w:pPr>
              <w:spacing w:before="0" w:after="0"/>
            </w:pPr>
          </w:p>
        </w:tc>
      </w:tr>
      <w:tr w:rsidR="00F32DE5" w14:paraId="6F861A7F" w14:textId="77777777" w:rsidTr="00113665">
        <w:tc>
          <w:tcPr>
            <w:tcW w:w="2358" w:type="dxa"/>
          </w:tcPr>
          <w:p w14:paraId="74D63FB7" w14:textId="77777777" w:rsidR="00F32DE5" w:rsidRDefault="00F32DE5" w:rsidP="00243852">
            <w:pPr>
              <w:spacing w:before="0" w:after="0"/>
            </w:pPr>
            <w:bookmarkStart w:id="123" w:name="ICDp21"/>
            <w:bookmarkStart w:id="124" w:name="p21_21"/>
            <w:bookmarkEnd w:id="123"/>
            <w:bookmarkEnd w:id="124"/>
            <w:r w:rsidRPr="004765E5">
              <w:t>ICD</w:t>
            </w:r>
            <w:r w:rsidR="00CE7BDF" w:rsidRPr="004765E5">
              <w:t xml:space="preserve"> </w:t>
            </w:r>
            <w:r w:rsidRPr="004765E5">
              <w:t>CM</w:t>
            </w:r>
          </w:p>
        </w:tc>
        <w:tc>
          <w:tcPr>
            <w:tcW w:w="7020" w:type="dxa"/>
          </w:tcPr>
          <w:p w14:paraId="5A574C9C" w14:textId="77777777" w:rsidR="00F32DE5" w:rsidRPr="00F66CA8" w:rsidRDefault="00F32DE5" w:rsidP="00113665">
            <w:pPr>
              <w:spacing w:before="0" w:after="0"/>
            </w:pPr>
            <w:r w:rsidRPr="00F66CA8">
              <w:t>Internati</w:t>
            </w:r>
            <w:r w:rsidR="00243852" w:rsidRPr="00F66CA8">
              <w:t>onal Classification of Diseases</w:t>
            </w:r>
            <w:r w:rsidRPr="00F66CA8">
              <w:t xml:space="preserve"> with Clinical Modifications.</w:t>
            </w:r>
          </w:p>
          <w:p w14:paraId="6222E3B2" w14:textId="77777777" w:rsidR="00F32DE5" w:rsidRDefault="00F32DE5" w:rsidP="00113665">
            <w:pPr>
              <w:spacing w:before="0" w:after="0"/>
            </w:pPr>
          </w:p>
        </w:tc>
      </w:tr>
      <w:tr w:rsidR="00F32DE5" w14:paraId="11C329B6" w14:textId="77777777" w:rsidTr="00113665">
        <w:tc>
          <w:tcPr>
            <w:tcW w:w="2358" w:type="dxa"/>
          </w:tcPr>
          <w:p w14:paraId="06B37D7D" w14:textId="77777777" w:rsidR="00F32DE5" w:rsidRDefault="00F32DE5" w:rsidP="00113665">
            <w:pPr>
              <w:spacing w:before="0" w:after="0"/>
            </w:pPr>
            <w:r>
              <w:t>PCE</w:t>
            </w:r>
          </w:p>
        </w:tc>
        <w:tc>
          <w:tcPr>
            <w:tcW w:w="7020" w:type="dxa"/>
          </w:tcPr>
          <w:p w14:paraId="2EE1E7EC" w14:textId="77777777" w:rsidR="00F32DE5" w:rsidRDefault="00F32DE5" w:rsidP="00113665">
            <w:pPr>
              <w:spacing w:before="0" w:after="0"/>
            </w:pPr>
            <w:r>
              <w:t>Patient Care Encounter.</w:t>
            </w:r>
          </w:p>
          <w:p w14:paraId="2B8B1576" w14:textId="77777777" w:rsidR="00F32DE5" w:rsidRDefault="00F32DE5" w:rsidP="00113665">
            <w:pPr>
              <w:spacing w:before="0" w:after="0"/>
            </w:pPr>
          </w:p>
        </w:tc>
      </w:tr>
      <w:tr w:rsidR="00F32DE5" w14:paraId="2F912E78" w14:textId="77777777" w:rsidTr="00113665">
        <w:tc>
          <w:tcPr>
            <w:tcW w:w="2358" w:type="dxa"/>
          </w:tcPr>
          <w:p w14:paraId="0723D66E" w14:textId="77777777" w:rsidR="00F32DE5" w:rsidRDefault="00F32DE5" w:rsidP="00113665">
            <w:pPr>
              <w:spacing w:before="0" w:after="0"/>
            </w:pPr>
            <w:r>
              <w:t>QUASAR</w:t>
            </w:r>
          </w:p>
        </w:tc>
        <w:tc>
          <w:tcPr>
            <w:tcW w:w="7020" w:type="dxa"/>
          </w:tcPr>
          <w:p w14:paraId="04E5ECFE" w14:textId="77777777" w:rsidR="00F32DE5" w:rsidRDefault="00F32DE5" w:rsidP="00113665">
            <w:pPr>
              <w:spacing w:before="0" w:after="0"/>
            </w:pPr>
            <w:r>
              <w:t>Quality: Audiology and Speech Analysis and Reporting.</w:t>
            </w:r>
          </w:p>
          <w:p w14:paraId="03C17424" w14:textId="77777777" w:rsidR="00F32DE5" w:rsidRDefault="00F32DE5" w:rsidP="00113665">
            <w:pPr>
              <w:spacing w:before="0" w:after="0"/>
            </w:pPr>
          </w:p>
        </w:tc>
      </w:tr>
      <w:tr w:rsidR="00F32DE5" w14:paraId="2FE89721" w14:textId="77777777" w:rsidTr="00113665">
        <w:tc>
          <w:tcPr>
            <w:tcW w:w="2358" w:type="dxa"/>
          </w:tcPr>
          <w:p w14:paraId="6FB07D92" w14:textId="77777777" w:rsidR="00F32DE5" w:rsidRDefault="00F32DE5" w:rsidP="00113665">
            <w:pPr>
              <w:spacing w:before="0" w:after="0"/>
            </w:pPr>
            <w:r>
              <w:t>VACO</w:t>
            </w:r>
          </w:p>
        </w:tc>
        <w:tc>
          <w:tcPr>
            <w:tcW w:w="7020" w:type="dxa"/>
          </w:tcPr>
          <w:p w14:paraId="60CE2AEB" w14:textId="77777777" w:rsidR="00F32DE5" w:rsidRDefault="00F32DE5" w:rsidP="00113665">
            <w:pPr>
              <w:spacing w:before="0" w:after="0"/>
            </w:pPr>
            <w:r>
              <w:t>Veterans Affairs Central Office.</w:t>
            </w:r>
          </w:p>
          <w:p w14:paraId="60517454" w14:textId="77777777" w:rsidR="00F32DE5" w:rsidRDefault="00F32DE5" w:rsidP="00113665">
            <w:pPr>
              <w:spacing w:before="0" w:after="0"/>
            </w:pPr>
          </w:p>
        </w:tc>
      </w:tr>
      <w:tr w:rsidR="00F32DE5" w14:paraId="07052AA6" w14:textId="77777777" w:rsidTr="00113665">
        <w:tc>
          <w:tcPr>
            <w:tcW w:w="2358" w:type="dxa"/>
          </w:tcPr>
          <w:p w14:paraId="08FA93F3" w14:textId="77777777" w:rsidR="00F32DE5" w:rsidRDefault="00F32DE5" w:rsidP="00113665">
            <w:pPr>
              <w:spacing w:before="0" w:after="0"/>
            </w:pPr>
            <w:r>
              <w:t>VARO</w:t>
            </w:r>
          </w:p>
        </w:tc>
        <w:tc>
          <w:tcPr>
            <w:tcW w:w="7020" w:type="dxa"/>
          </w:tcPr>
          <w:p w14:paraId="100A8548" w14:textId="77777777" w:rsidR="00F32DE5" w:rsidRDefault="00F32DE5" w:rsidP="00113665">
            <w:pPr>
              <w:spacing w:before="0" w:after="0"/>
            </w:pPr>
            <w:r>
              <w:t>Veterans Affairs Regional Office.</w:t>
            </w:r>
          </w:p>
          <w:p w14:paraId="7EA7D0E0" w14:textId="77777777" w:rsidR="00F32DE5" w:rsidRDefault="00F32DE5" w:rsidP="00113665">
            <w:pPr>
              <w:spacing w:before="0" w:after="0"/>
            </w:pPr>
          </w:p>
        </w:tc>
      </w:tr>
      <w:tr w:rsidR="00F32DE5" w14:paraId="6A92CFEA" w14:textId="77777777" w:rsidTr="00113665">
        <w:tc>
          <w:tcPr>
            <w:tcW w:w="2358" w:type="dxa"/>
          </w:tcPr>
          <w:p w14:paraId="6C41CCC9" w14:textId="77777777" w:rsidR="00F32DE5" w:rsidRDefault="00F32DE5" w:rsidP="00113665">
            <w:pPr>
              <w:spacing w:before="0" w:after="0"/>
            </w:pPr>
            <w:r>
              <w:t>VHA</w:t>
            </w:r>
          </w:p>
        </w:tc>
        <w:tc>
          <w:tcPr>
            <w:tcW w:w="7020" w:type="dxa"/>
          </w:tcPr>
          <w:p w14:paraId="335A3AD9" w14:textId="77777777" w:rsidR="00F32DE5" w:rsidRDefault="00F32DE5" w:rsidP="00113665">
            <w:pPr>
              <w:spacing w:before="0" w:after="0"/>
            </w:pPr>
            <w:r>
              <w:t>Veterans Health Administration.</w:t>
            </w:r>
          </w:p>
          <w:p w14:paraId="27906C2D" w14:textId="77777777" w:rsidR="00F32DE5" w:rsidRDefault="00F32DE5" w:rsidP="00113665">
            <w:pPr>
              <w:spacing w:before="0" w:after="0"/>
            </w:pPr>
          </w:p>
        </w:tc>
      </w:tr>
      <w:tr w:rsidR="00F32DE5" w14:paraId="086304FC" w14:textId="77777777" w:rsidTr="00113665">
        <w:tc>
          <w:tcPr>
            <w:tcW w:w="2358" w:type="dxa"/>
          </w:tcPr>
          <w:p w14:paraId="1D3F2E7C" w14:textId="77777777" w:rsidR="00F32DE5" w:rsidRDefault="00F32DE5" w:rsidP="00113665">
            <w:pPr>
              <w:spacing w:before="0" w:after="0"/>
            </w:pPr>
            <w:r>
              <w:t>VISTA</w:t>
            </w:r>
          </w:p>
        </w:tc>
        <w:tc>
          <w:tcPr>
            <w:tcW w:w="7020" w:type="dxa"/>
          </w:tcPr>
          <w:p w14:paraId="1BE702CC" w14:textId="77777777" w:rsidR="00F32DE5" w:rsidRDefault="00F32DE5" w:rsidP="00113665">
            <w:pPr>
              <w:spacing w:before="0" w:after="0"/>
            </w:pPr>
            <w:r>
              <w:t>Veterans Health Information System and Technology Architecture.</w:t>
            </w:r>
          </w:p>
        </w:tc>
      </w:tr>
    </w:tbl>
    <w:p w14:paraId="59C2E5DA" w14:textId="77777777" w:rsidR="00F32DE5" w:rsidRDefault="00F32DE5" w:rsidP="00F32DE5">
      <w:pPr>
        <w:jc w:val="center"/>
      </w:pPr>
    </w:p>
    <w:p w14:paraId="24F8BFC7" w14:textId="77777777" w:rsidR="00A530AB" w:rsidRDefault="00A530AB" w:rsidP="00A530AB">
      <w:pPr>
        <w:jc w:val="center"/>
        <w:rPr>
          <w:i/>
        </w:rPr>
      </w:pPr>
      <w:r>
        <w:br w:type="page"/>
      </w:r>
      <w:r w:rsidRPr="00D9402C">
        <w:rPr>
          <w:i/>
        </w:rPr>
        <w:lastRenderedPageBreak/>
        <w:t>This page intentionally left blank for double-sided printing.</w:t>
      </w:r>
    </w:p>
    <w:p w14:paraId="75E1F820" w14:textId="77777777" w:rsidR="00D967CC" w:rsidRPr="00183A1A" w:rsidRDefault="00D967CC" w:rsidP="00E7740B"/>
    <w:sectPr w:rsidR="00D967CC" w:rsidRPr="00183A1A" w:rsidSect="00A530AB">
      <w:footerReference w:type="default" r:id="rId16"/>
      <w:footerReference w:type="first" r:id="rId17"/>
      <w:footnotePr>
        <w:numRestart w:val="eachPage"/>
      </w:footnotePr>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44C3" w14:textId="77777777" w:rsidR="00B149A5" w:rsidRDefault="00B149A5">
      <w:r>
        <w:separator/>
      </w:r>
    </w:p>
  </w:endnote>
  <w:endnote w:type="continuationSeparator" w:id="0">
    <w:p w14:paraId="1E0E1316" w14:textId="77777777" w:rsidR="00B149A5" w:rsidRDefault="00B1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0A82" w14:textId="77777777" w:rsidR="00D531FC" w:rsidRDefault="00D531FC" w:rsidP="0081036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92CC6">
      <w:rPr>
        <w:rStyle w:val="PageNumber"/>
        <w:noProof/>
      </w:rPr>
      <w:t>ii</w:t>
    </w:r>
    <w:r>
      <w:rPr>
        <w:rStyle w:val="PageNumber"/>
      </w:rPr>
      <w:fldChar w:fldCharType="end"/>
    </w:r>
  </w:p>
  <w:p w14:paraId="7B5809DF" w14:textId="77777777" w:rsidR="00D531FC" w:rsidRDefault="00D531FC" w:rsidP="00E52AC7">
    <w:pPr>
      <w:pStyle w:val="Footer"/>
      <w:ind w:firstLine="360"/>
    </w:pPr>
    <w:r>
      <w:tab/>
      <w:t>QUASAR Package</w:t>
    </w:r>
    <w:r>
      <w:rPr>
        <w:rStyle w:val="PageNumber"/>
      </w:rPr>
      <w:tab/>
    </w:r>
    <w:r>
      <w:rPr>
        <w:rStyle w:val="PageNumber"/>
      </w:rPr>
      <w:br/>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Pr>
        <w:rStyle w:val="PageNumber"/>
      </w:rPr>
      <w:t xml:space="preserve"> </w:t>
    </w:r>
    <w:r w:rsidR="00D020BE">
      <w:rPr>
        <w:rStyle w:val="PageNumber"/>
      </w:rPr>
      <w:t>Technical Manual</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A898" w14:textId="77777777" w:rsidR="00D531FC" w:rsidRDefault="00D531FC" w:rsidP="002038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F4FAD8D" w14:textId="77777777" w:rsidR="00D531FC" w:rsidRPr="00CA46B5" w:rsidRDefault="00D531FC" w:rsidP="00B86D85">
    <w:pPr>
      <w:pStyle w:val="Footer"/>
    </w:pPr>
    <w:r>
      <w:tab/>
      <w:t>QUASAR Package</w:t>
    </w:r>
    <w:r>
      <w:tab/>
    </w:r>
    <w:r>
      <w:br/>
    </w:r>
    <w:fldSimple w:instr=" SUBJECT   \* MERGEFORMAT ">
      <w:r>
        <w:t xml:space="preserve"> </w:t>
      </w:r>
      <w:r w:rsidR="00D020BE">
        <w:t>Technical Manual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AADE" w14:textId="77777777" w:rsidR="00D531FC" w:rsidRDefault="00D531FC" w:rsidP="003C72A9">
    <w:pPr>
      <w:pStyle w:val="Footer"/>
    </w:pPr>
    <w:r>
      <w:rPr>
        <w:rStyle w:val="PageNumber"/>
      </w:rPr>
      <w:fldChar w:fldCharType="begin"/>
    </w:r>
    <w:r>
      <w:rPr>
        <w:rStyle w:val="PageNumber"/>
      </w:rPr>
      <w:instrText xml:space="preserve"> PAGE </w:instrText>
    </w:r>
    <w:r>
      <w:rPr>
        <w:rStyle w:val="PageNumber"/>
      </w:rPr>
      <w:fldChar w:fldCharType="separate"/>
    </w:r>
    <w:r w:rsidR="00F66CA8">
      <w:rPr>
        <w:rStyle w:val="PageNumber"/>
        <w:noProof/>
      </w:rPr>
      <w:t>20</w:t>
    </w:r>
    <w:r>
      <w:rPr>
        <w:rStyle w:val="PageNumber"/>
      </w:rPr>
      <w:fldChar w:fldCharType="end"/>
    </w:r>
    <w:r>
      <w:tab/>
      <w:t xml:space="preserve">QUASAR </w:t>
    </w:r>
    <w:r w:rsidR="005A1740">
      <w:t>V.3.0</w:t>
    </w:r>
    <w:r>
      <w:tab/>
    </w:r>
    <w:r w:rsidR="003C1272">
      <w:t>February</w:t>
    </w:r>
    <w:r w:rsidR="005B6D2C">
      <w:rPr>
        <w:rStyle w:val="PageNumber"/>
      </w:rPr>
      <w:t xml:space="preserve"> 200</w:t>
    </w:r>
    <w:r w:rsidR="003C1272">
      <w:rPr>
        <w:rStyle w:val="PageNumber"/>
      </w:rPr>
      <w:t>0</w:t>
    </w:r>
    <w:r w:rsidR="005B6D2C">
      <w:rPr>
        <w:rStyle w:val="PageNumber"/>
      </w:rPr>
      <w:br/>
    </w:r>
    <w:r w:rsidR="005B6D2C">
      <w:rPr>
        <w:rStyle w:val="PageNumber"/>
      </w:rPr>
      <w:tab/>
      <w:t xml:space="preserve">Technical </w:t>
    </w:r>
    <w:r>
      <w:rPr>
        <w:rStyle w:val="PageNumber"/>
      </w:rPr>
      <w:t>Manual</w:t>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72B8" w14:textId="77777777" w:rsidR="00D531FC" w:rsidRDefault="00D531FC" w:rsidP="002038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66CA8">
      <w:rPr>
        <w:rStyle w:val="PageNumber"/>
        <w:noProof/>
      </w:rPr>
      <w:t>v</w:t>
    </w:r>
    <w:r>
      <w:rPr>
        <w:rStyle w:val="PageNumber"/>
      </w:rPr>
      <w:fldChar w:fldCharType="end"/>
    </w:r>
  </w:p>
  <w:p w14:paraId="779DB9E8" w14:textId="77777777" w:rsidR="00D531FC" w:rsidRPr="00CA46B5" w:rsidRDefault="003C1272" w:rsidP="00B86D85">
    <w:pPr>
      <w:pStyle w:val="Footer"/>
    </w:pPr>
    <w:r>
      <w:t xml:space="preserve">February </w:t>
    </w:r>
    <w:r w:rsidR="005B6D2C">
      <w:t>200</w:t>
    </w:r>
    <w:r>
      <w:t>0</w:t>
    </w:r>
    <w:r w:rsidR="005B6D2C">
      <w:tab/>
      <w:t>QUASAR</w:t>
    </w:r>
    <w:r w:rsidR="005A1740">
      <w:t xml:space="preserve"> V.3.0</w:t>
    </w:r>
    <w:r w:rsidR="005B6D2C">
      <w:tab/>
    </w:r>
    <w:r w:rsidR="005B6D2C">
      <w:br/>
      <w:t xml:space="preserve">Technical </w:t>
    </w:r>
    <w:r w:rsidR="00D531FC">
      <w:t>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3526" w14:textId="77777777" w:rsidR="00D531FC" w:rsidRPr="007C6FF6" w:rsidRDefault="00D531FC" w:rsidP="003C72A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CBC4" w14:textId="77777777" w:rsidR="005428C1" w:rsidRDefault="005428C1" w:rsidP="008611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66CA8">
      <w:rPr>
        <w:rStyle w:val="PageNumber"/>
        <w:noProof/>
      </w:rPr>
      <w:t>21</w:t>
    </w:r>
    <w:r>
      <w:rPr>
        <w:rStyle w:val="PageNumber"/>
      </w:rPr>
      <w:fldChar w:fldCharType="end"/>
    </w:r>
  </w:p>
  <w:p w14:paraId="4B150F0B" w14:textId="77777777" w:rsidR="005428C1" w:rsidRDefault="005428C1" w:rsidP="008611CD">
    <w:pPr>
      <w:pStyle w:val="Footer"/>
    </w:pPr>
    <w:r>
      <w:t>February 2000</w:t>
    </w:r>
    <w:r>
      <w:tab/>
      <w:t>QUASAR</w:t>
    </w:r>
    <w:r w:rsidR="005A1740">
      <w:t xml:space="preserve"> V.3.0</w:t>
    </w:r>
    <w:r>
      <w:tab/>
    </w:r>
    <w:r>
      <w:rPr>
        <w:rStyle w:val="PageNumber"/>
      </w:rPr>
      <w:br/>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68F2" w14:textId="77777777" w:rsidR="006E0688" w:rsidRDefault="006E0688" w:rsidP="006E0688">
    <w:pPr>
      <w:pStyle w:val="Footer"/>
    </w:pPr>
    <w:r>
      <w:t>February 2000</w:t>
    </w:r>
    <w:r>
      <w:tab/>
    </w:r>
    <w:r>
      <w:rPr>
        <w:rStyle w:val="PageNumber"/>
      </w:rPr>
      <w:t>QUASAR V.3.0</w:t>
    </w:r>
    <w:r>
      <w:tab/>
    </w:r>
    <w:r>
      <w:fldChar w:fldCharType="begin"/>
    </w:r>
    <w:r>
      <w:instrText xml:space="preserve"> PAGE   \* MERGEFORMAT </w:instrText>
    </w:r>
    <w:r>
      <w:fldChar w:fldCharType="separate"/>
    </w:r>
    <w:r w:rsidR="00F66CA8">
      <w:rPr>
        <w:noProof/>
      </w:rPr>
      <w:t>1</w:t>
    </w:r>
    <w:r>
      <w:rPr>
        <w:noProof/>
      </w:rPr>
      <w:fldChar w:fldCharType="end"/>
    </w:r>
  </w:p>
  <w:p w14:paraId="18F3DA12" w14:textId="77777777" w:rsidR="006E0688" w:rsidRPr="007C6FF6" w:rsidRDefault="006E0688" w:rsidP="005A1740">
    <w:pPr>
      <w:pStyle w:val="Footer"/>
      <w:spacing w:before="0" w:after="0"/>
    </w:pPr>
    <w:r>
      <w:rPr>
        <w:rStyle w:val="PageNumber"/>
      </w:rP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B8C35" w14:textId="77777777" w:rsidR="00B149A5" w:rsidRDefault="00B149A5">
      <w:r>
        <w:separator/>
      </w:r>
    </w:p>
  </w:footnote>
  <w:footnote w:type="continuationSeparator" w:id="0">
    <w:p w14:paraId="72A05B02" w14:textId="77777777" w:rsidR="00B149A5" w:rsidRDefault="00B1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2E3D" w14:textId="77777777" w:rsidR="00D531FC" w:rsidRDefault="00D531FC" w:rsidP="00FA78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9056" w14:textId="77777777" w:rsidR="00D531FC" w:rsidRDefault="00D531FC" w:rsidP="00810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DC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8646BA"/>
    <w:lvl w:ilvl="0">
      <w:start w:val="1"/>
      <w:numFmt w:val="lowerLetter"/>
      <w:lvlText w:val="%1."/>
      <w:lvlJc w:val="left"/>
      <w:pPr>
        <w:tabs>
          <w:tab w:val="num" w:pos="720"/>
        </w:tabs>
        <w:ind w:left="720" w:hanging="360"/>
      </w:pPr>
      <w:rPr>
        <w:rFonts w:hint="default"/>
      </w:rPr>
    </w:lvl>
  </w:abstractNum>
  <w:abstractNum w:abstractNumId="2" w15:restartNumberingAfterBreak="0">
    <w:nsid w:val="FFFFFF7E"/>
    <w:multiLevelType w:val="singleLevel"/>
    <w:tmpl w:val="675CCB48"/>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B92C6F40"/>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EFA087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3E23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E618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7C0C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52C696"/>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08A00D89"/>
    <w:multiLevelType w:val="hybridMultilevel"/>
    <w:tmpl w:val="88CC98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3122F7"/>
    <w:multiLevelType w:val="hybridMultilevel"/>
    <w:tmpl w:val="261423D0"/>
    <w:lvl w:ilvl="0" w:tplc="549442EA">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DF744B9"/>
    <w:multiLevelType w:val="hybridMultilevel"/>
    <w:tmpl w:val="9040623A"/>
    <w:lvl w:ilvl="0" w:tplc="FFFFFFFF">
      <w:start w:val="1"/>
      <w:numFmt w:val="lowerLetter"/>
      <w:pStyle w:val="ListNumber2"/>
      <w:lvlText w:val="%1."/>
      <w:lvlJc w:val="left"/>
      <w:pPr>
        <w:tabs>
          <w:tab w:val="num" w:pos="720"/>
        </w:tabs>
        <w:ind w:left="720" w:hanging="360"/>
      </w:pPr>
      <w:rPr>
        <w:rFonts w:hint="default"/>
      </w:rPr>
    </w:lvl>
    <w:lvl w:ilvl="1" w:tplc="FFFFFFFF">
      <w:start w:val="1"/>
      <w:numFmt w:val="lowerLetter"/>
      <w:pStyle w:val="ListNumber2"/>
      <w:lvlText w:val="%2."/>
      <w:lvlJc w:val="left"/>
      <w:pPr>
        <w:tabs>
          <w:tab w:val="num" w:pos="1440"/>
        </w:tabs>
        <w:ind w:left="1440" w:hanging="360"/>
      </w:pPr>
      <w:rPr>
        <w:rFonts w:hint="default"/>
      </w:rPr>
    </w:lvl>
    <w:lvl w:ilvl="2" w:tplc="FFFFFFFF">
      <w:start w:val="1"/>
      <w:numFmt w:val="bullet"/>
      <w:lvlText w:val=""/>
      <w:lvlJc w:val="left"/>
      <w:pPr>
        <w:tabs>
          <w:tab w:val="num" w:pos="1080"/>
        </w:tabs>
        <w:ind w:left="1656" w:hanging="216"/>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FD13FC"/>
    <w:multiLevelType w:val="hybridMultilevel"/>
    <w:tmpl w:val="2D766496"/>
    <w:lvl w:ilvl="0" w:tplc="016AA4D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477A0"/>
    <w:multiLevelType w:val="hybridMultilevel"/>
    <w:tmpl w:val="834ED660"/>
    <w:lvl w:ilvl="0" w:tplc="FFFFFFFF">
      <w:start w:val="1"/>
      <w:numFmt w:val="bullet"/>
      <w:pStyle w:val="List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16DAD"/>
    <w:multiLevelType w:val="hybridMultilevel"/>
    <w:tmpl w:val="9E6C4120"/>
    <w:lvl w:ilvl="0" w:tplc="9C90E674">
      <w:start w:val="1"/>
      <w:numFmt w:val="lowerLetter"/>
      <w:pStyle w:val="ListNumber4"/>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92B1A3E"/>
    <w:multiLevelType w:val="hybridMultilevel"/>
    <w:tmpl w:val="D13CA9BA"/>
    <w:lvl w:ilvl="0" w:tplc="FFFFFFFF">
      <w:start w:val="1"/>
      <w:numFmt w:val="decimal"/>
      <w:pStyle w:val="Step"/>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A7C19DB"/>
    <w:multiLevelType w:val="hybridMultilevel"/>
    <w:tmpl w:val="3256731A"/>
    <w:lvl w:ilvl="0" w:tplc="94F030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05076"/>
    <w:multiLevelType w:val="hybridMultilevel"/>
    <w:tmpl w:val="82B24F12"/>
    <w:lvl w:ilvl="0" w:tplc="016AA4D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103916"/>
    <w:multiLevelType w:val="multilevel"/>
    <w:tmpl w:val="078C028A"/>
    <w:lvl w:ilvl="0">
      <w:start w:val="1"/>
      <w:numFmt w:val="decimal"/>
      <w:lvlText w:val="%1."/>
      <w:lvlJc w:val="left"/>
      <w:pPr>
        <w:tabs>
          <w:tab w:val="num" w:pos="1800"/>
        </w:tabs>
        <w:ind w:left="1872" w:hanging="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FC17C2"/>
    <w:multiLevelType w:val="hybridMultilevel"/>
    <w:tmpl w:val="DBA85E4E"/>
    <w:lvl w:ilvl="0" w:tplc="016AA4D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BE6069"/>
    <w:multiLevelType w:val="hybridMultilevel"/>
    <w:tmpl w:val="A97A2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D58ED"/>
    <w:multiLevelType w:val="hybridMultilevel"/>
    <w:tmpl w:val="4600E1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E956D8"/>
    <w:multiLevelType w:val="hybridMultilevel"/>
    <w:tmpl w:val="C9EAC5D4"/>
    <w:lvl w:ilvl="0" w:tplc="BD54D1E8">
      <w:start w:val="1"/>
      <w:numFmt w:val="bullet"/>
      <w:lvlText w:val=""/>
      <w:lvlJc w:val="left"/>
      <w:pPr>
        <w:tabs>
          <w:tab w:val="num" w:pos="360"/>
        </w:tabs>
        <w:ind w:left="360" w:hanging="360"/>
      </w:pPr>
      <w:rPr>
        <w:rFonts w:ascii="Symbol" w:hAnsi="Symbol" w:hint="default"/>
      </w:rPr>
    </w:lvl>
    <w:lvl w:ilvl="1" w:tplc="39A25E70" w:tentative="1">
      <w:start w:val="1"/>
      <w:numFmt w:val="bullet"/>
      <w:lvlText w:val="o"/>
      <w:lvlJc w:val="left"/>
      <w:pPr>
        <w:tabs>
          <w:tab w:val="num" w:pos="1440"/>
        </w:tabs>
        <w:ind w:left="1440" w:hanging="360"/>
      </w:pPr>
      <w:rPr>
        <w:rFonts w:ascii="Courier New" w:hAnsi="Courier New" w:cs="Courier New" w:hint="default"/>
      </w:rPr>
    </w:lvl>
    <w:lvl w:ilvl="2" w:tplc="6E506D8E" w:tentative="1">
      <w:start w:val="1"/>
      <w:numFmt w:val="bullet"/>
      <w:lvlText w:val=""/>
      <w:lvlJc w:val="left"/>
      <w:pPr>
        <w:tabs>
          <w:tab w:val="num" w:pos="2160"/>
        </w:tabs>
        <w:ind w:left="2160" w:hanging="360"/>
      </w:pPr>
      <w:rPr>
        <w:rFonts w:ascii="Wingdings" w:hAnsi="Wingdings" w:hint="default"/>
      </w:rPr>
    </w:lvl>
    <w:lvl w:ilvl="3" w:tplc="6BA4E904" w:tentative="1">
      <w:start w:val="1"/>
      <w:numFmt w:val="bullet"/>
      <w:lvlText w:val=""/>
      <w:lvlJc w:val="left"/>
      <w:pPr>
        <w:tabs>
          <w:tab w:val="num" w:pos="2880"/>
        </w:tabs>
        <w:ind w:left="2880" w:hanging="360"/>
      </w:pPr>
      <w:rPr>
        <w:rFonts w:ascii="Symbol" w:hAnsi="Symbol" w:hint="default"/>
      </w:rPr>
    </w:lvl>
    <w:lvl w:ilvl="4" w:tplc="FFFAA886" w:tentative="1">
      <w:start w:val="1"/>
      <w:numFmt w:val="bullet"/>
      <w:lvlText w:val="o"/>
      <w:lvlJc w:val="left"/>
      <w:pPr>
        <w:tabs>
          <w:tab w:val="num" w:pos="3600"/>
        </w:tabs>
        <w:ind w:left="3600" w:hanging="360"/>
      </w:pPr>
      <w:rPr>
        <w:rFonts w:ascii="Courier New" w:hAnsi="Courier New" w:cs="Courier New" w:hint="default"/>
      </w:rPr>
    </w:lvl>
    <w:lvl w:ilvl="5" w:tplc="BCD0313A" w:tentative="1">
      <w:start w:val="1"/>
      <w:numFmt w:val="bullet"/>
      <w:lvlText w:val=""/>
      <w:lvlJc w:val="left"/>
      <w:pPr>
        <w:tabs>
          <w:tab w:val="num" w:pos="4320"/>
        </w:tabs>
        <w:ind w:left="4320" w:hanging="360"/>
      </w:pPr>
      <w:rPr>
        <w:rFonts w:ascii="Wingdings" w:hAnsi="Wingdings" w:hint="default"/>
      </w:rPr>
    </w:lvl>
    <w:lvl w:ilvl="6" w:tplc="FCA609B0" w:tentative="1">
      <w:start w:val="1"/>
      <w:numFmt w:val="bullet"/>
      <w:lvlText w:val=""/>
      <w:lvlJc w:val="left"/>
      <w:pPr>
        <w:tabs>
          <w:tab w:val="num" w:pos="5040"/>
        </w:tabs>
        <w:ind w:left="5040" w:hanging="360"/>
      </w:pPr>
      <w:rPr>
        <w:rFonts w:ascii="Symbol" w:hAnsi="Symbol" w:hint="default"/>
      </w:rPr>
    </w:lvl>
    <w:lvl w:ilvl="7" w:tplc="FFEED042" w:tentative="1">
      <w:start w:val="1"/>
      <w:numFmt w:val="bullet"/>
      <w:lvlText w:val="o"/>
      <w:lvlJc w:val="left"/>
      <w:pPr>
        <w:tabs>
          <w:tab w:val="num" w:pos="5760"/>
        </w:tabs>
        <w:ind w:left="5760" w:hanging="360"/>
      </w:pPr>
      <w:rPr>
        <w:rFonts w:ascii="Courier New" w:hAnsi="Courier New" w:cs="Courier New" w:hint="default"/>
      </w:rPr>
    </w:lvl>
    <w:lvl w:ilvl="8" w:tplc="2F600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16339"/>
    <w:multiLevelType w:val="hybridMultilevel"/>
    <w:tmpl w:val="6138111A"/>
    <w:lvl w:ilvl="0" w:tplc="E80EE1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9C0BE8"/>
    <w:multiLevelType w:val="hybridMultilevel"/>
    <w:tmpl w:val="F75878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6DAD430C"/>
    <w:multiLevelType w:val="hybridMultilevel"/>
    <w:tmpl w:val="BB58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7"/>
  </w:num>
  <w:num w:numId="4">
    <w:abstractNumId w:val="6"/>
  </w:num>
  <w:num w:numId="5">
    <w:abstractNumId w:val="5"/>
  </w:num>
  <w:num w:numId="6">
    <w:abstractNumId w:val="4"/>
  </w:num>
  <w:num w:numId="7">
    <w:abstractNumId w:val="0"/>
  </w:num>
  <w:num w:numId="8">
    <w:abstractNumId w:val="2"/>
  </w:num>
  <w:num w:numId="9">
    <w:abstractNumId w:val="11"/>
  </w:num>
  <w:num w:numId="10">
    <w:abstractNumId w:val="14"/>
  </w:num>
  <w:num w:numId="11">
    <w:abstractNumId w:val="13"/>
  </w:num>
  <w:num w:numId="12">
    <w:abstractNumId w:val="1"/>
  </w:num>
  <w:num w:numId="13">
    <w:abstractNumId w:val="12"/>
  </w:num>
  <w:num w:numId="14">
    <w:abstractNumId w:val="23"/>
  </w:num>
  <w:num w:numId="15">
    <w:abstractNumId w:val="9"/>
  </w:num>
  <w:num w:numId="16">
    <w:abstractNumId w:val="3"/>
    <w:lvlOverride w:ilvl="0">
      <w:startOverride w:val="1"/>
    </w:lvlOverride>
  </w:num>
  <w:num w:numId="17">
    <w:abstractNumId w:val="3"/>
    <w:lvlOverride w:ilvl="0">
      <w:startOverride w:val="1"/>
    </w:lvlOverride>
  </w:num>
  <w:num w:numId="18">
    <w:abstractNumId w:val="22"/>
  </w:num>
  <w:num w:numId="19">
    <w:abstractNumId w:val="10"/>
  </w:num>
  <w:num w:numId="20">
    <w:abstractNumId w:val="19"/>
  </w:num>
  <w:num w:numId="21">
    <w:abstractNumId w:val="17"/>
  </w:num>
  <w:num w:numId="22">
    <w:abstractNumId w:val="21"/>
  </w:num>
  <w:num w:numId="23">
    <w:abstractNumId w:val="16"/>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24"/>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1"/>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18"/>
  </w:num>
  <w:num w:numId="45">
    <w:abstractNumId w:val="8"/>
    <w:lvlOverride w:ilvl="0">
      <w:startOverride w:val="1"/>
    </w:lvlOverride>
  </w:num>
  <w:num w:numId="46">
    <w:abstractNumId w:val="8"/>
    <w:lvlOverride w:ilvl="0">
      <w:startOverride w:val="1"/>
    </w:lvlOverride>
  </w:num>
  <w:num w:numId="47">
    <w:abstractNumId w:val="26"/>
  </w:num>
  <w:num w:numId="48">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2B33"/>
    <w:rsid w:val="000032BF"/>
    <w:rsid w:val="00003337"/>
    <w:rsid w:val="000035ED"/>
    <w:rsid w:val="000043CA"/>
    <w:rsid w:val="00004961"/>
    <w:rsid w:val="000061A1"/>
    <w:rsid w:val="00006717"/>
    <w:rsid w:val="00007421"/>
    <w:rsid w:val="00007C4A"/>
    <w:rsid w:val="00010BCA"/>
    <w:rsid w:val="00010E62"/>
    <w:rsid w:val="00011A0A"/>
    <w:rsid w:val="00012287"/>
    <w:rsid w:val="000126AC"/>
    <w:rsid w:val="000132DC"/>
    <w:rsid w:val="00016ED1"/>
    <w:rsid w:val="000171E7"/>
    <w:rsid w:val="0001735C"/>
    <w:rsid w:val="00017928"/>
    <w:rsid w:val="00020387"/>
    <w:rsid w:val="00020461"/>
    <w:rsid w:val="00021672"/>
    <w:rsid w:val="00021E47"/>
    <w:rsid w:val="00022AAC"/>
    <w:rsid w:val="00023DB0"/>
    <w:rsid w:val="0002441B"/>
    <w:rsid w:val="00024AF2"/>
    <w:rsid w:val="00025611"/>
    <w:rsid w:val="0002564D"/>
    <w:rsid w:val="00026B18"/>
    <w:rsid w:val="000271E4"/>
    <w:rsid w:val="00027E11"/>
    <w:rsid w:val="00027F86"/>
    <w:rsid w:val="000308C4"/>
    <w:rsid w:val="00030F4A"/>
    <w:rsid w:val="00031DBE"/>
    <w:rsid w:val="000327BB"/>
    <w:rsid w:val="000330D7"/>
    <w:rsid w:val="000337FE"/>
    <w:rsid w:val="000341E8"/>
    <w:rsid w:val="000354A6"/>
    <w:rsid w:val="00036B02"/>
    <w:rsid w:val="00044D39"/>
    <w:rsid w:val="000454A0"/>
    <w:rsid w:val="000463FC"/>
    <w:rsid w:val="00046BFA"/>
    <w:rsid w:val="00046C20"/>
    <w:rsid w:val="00046DE7"/>
    <w:rsid w:val="0004797F"/>
    <w:rsid w:val="00047BB2"/>
    <w:rsid w:val="00047E18"/>
    <w:rsid w:val="000505AF"/>
    <w:rsid w:val="00050CA6"/>
    <w:rsid w:val="000513A9"/>
    <w:rsid w:val="00052362"/>
    <w:rsid w:val="000541B9"/>
    <w:rsid w:val="00054920"/>
    <w:rsid w:val="00056AE7"/>
    <w:rsid w:val="00056D9C"/>
    <w:rsid w:val="0005730D"/>
    <w:rsid w:val="000600A1"/>
    <w:rsid w:val="00060D04"/>
    <w:rsid w:val="000618C0"/>
    <w:rsid w:val="00062A02"/>
    <w:rsid w:val="00065813"/>
    <w:rsid w:val="00066231"/>
    <w:rsid w:val="00066CC7"/>
    <w:rsid w:val="000677DB"/>
    <w:rsid w:val="00070013"/>
    <w:rsid w:val="000704AF"/>
    <w:rsid w:val="000712AD"/>
    <w:rsid w:val="00072DFB"/>
    <w:rsid w:val="0007529D"/>
    <w:rsid w:val="000758EF"/>
    <w:rsid w:val="000764E3"/>
    <w:rsid w:val="000766B7"/>
    <w:rsid w:val="00077CAC"/>
    <w:rsid w:val="0008058F"/>
    <w:rsid w:val="000813E1"/>
    <w:rsid w:val="00081AAE"/>
    <w:rsid w:val="00083400"/>
    <w:rsid w:val="000841BC"/>
    <w:rsid w:val="0008767A"/>
    <w:rsid w:val="00087D6B"/>
    <w:rsid w:val="00087DFF"/>
    <w:rsid w:val="000904AE"/>
    <w:rsid w:val="0009127F"/>
    <w:rsid w:val="00091597"/>
    <w:rsid w:val="00092ADD"/>
    <w:rsid w:val="00093298"/>
    <w:rsid w:val="00093C35"/>
    <w:rsid w:val="0009427D"/>
    <w:rsid w:val="000954DC"/>
    <w:rsid w:val="00096033"/>
    <w:rsid w:val="000966C1"/>
    <w:rsid w:val="00096ACF"/>
    <w:rsid w:val="00097194"/>
    <w:rsid w:val="000A2B67"/>
    <w:rsid w:val="000A323C"/>
    <w:rsid w:val="000A3AB9"/>
    <w:rsid w:val="000A3CA8"/>
    <w:rsid w:val="000A43BF"/>
    <w:rsid w:val="000A57C5"/>
    <w:rsid w:val="000A5EB9"/>
    <w:rsid w:val="000A75A9"/>
    <w:rsid w:val="000A7BA3"/>
    <w:rsid w:val="000B056C"/>
    <w:rsid w:val="000B15F6"/>
    <w:rsid w:val="000B1CE0"/>
    <w:rsid w:val="000B20DF"/>
    <w:rsid w:val="000B36BA"/>
    <w:rsid w:val="000B39EA"/>
    <w:rsid w:val="000B3AE3"/>
    <w:rsid w:val="000B4F21"/>
    <w:rsid w:val="000B609F"/>
    <w:rsid w:val="000B7192"/>
    <w:rsid w:val="000B770C"/>
    <w:rsid w:val="000C07C1"/>
    <w:rsid w:val="000C07C9"/>
    <w:rsid w:val="000C1869"/>
    <w:rsid w:val="000C1D99"/>
    <w:rsid w:val="000C1DA2"/>
    <w:rsid w:val="000C21A2"/>
    <w:rsid w:val="000C3EFD"/>
    <w:rsid w:val="000C5252"/>
    <w:rsid w:val="000C6E9B"/>
    <w:rsid w:val="000C71AD"/>
    <w:rsid w:val="000C77CB"/>
    <w:rsid w:val="000C7940"/>
    <w:rsid w:val="000C7C02"/>
    <w:rsid w:val="000D1177"/>
    <w:rsid w:val="000D1227"/>
    <w:rsid w:val="000D1531"/>
    <w:rsid w:val="000D1C5B"/>
    <w:rsid w:val="000D23F3"/>
    <w:rsid w:val="000D2625"/>
    <w:rsid w:val="000D516C"/>
    <w:rsid w:val="000D5D6E"/>
    <w:rsid w:val="000D5FFB"/>
    <w:rsid w:val="000D62DE"/>
    <w:rsid w:val="000D7D69"/>
    <w:rsid w:val="000E265A"/>
    <w:rsid w:val="000E2CD1"/>
    <w:rsid w:val="000E338B"/>
    <w:rsid w:val="000E34C7"/>
    <w:rsid w:val="000E3FBC"/>
    <w:rsid w:val="000E4666"/>
    <w:rsid w:val="000E4EA0"/>
    <w:rsid w:val="000E585C"/>
    <w:rsid w:val="000E5A59"/>
    <w:rsid w:val="000E5ED3"/>
    <w:rsid w:val="000F1A58"/>
    <w:rsid w:val="000F1D3A"/>
    <w:rsid w:val="000F21B8"/>
    <w:rsid w:val="000F275E"/>
    <w:rsid w:val="000F2DF8"/>
    <w:rsid w:val="000F2E17"/>
    <w:rsid w:val="000F45F0"/>
    <w:rsid w:val="000F48DA"/>
    <w:rsid w:val="000F551B"/>
    <w:rsid w:val="000F5687"/>
    <w:rsid w:val="000F5CAC"/>
    <w:rsid w:val="000F6028"/>
    <w:rsid w:val="0010128B"/>
    <w:rsid w:val="00101745"/>
    <w:rsid w:val="00103093"/>
    <w:rsid w:val="001061CF"/>
    <w:rsid w:val="001062F9"/>
    <w:rsid w:val="00106457"/>
    <w:rsid w:val="00110528"/>
    <w:rsid w:val="0011053F"/>
    <w:rsid w:val="00111266"/>
    <w:rsid w:val="00111D99"/>
    <w:rsid w:val="001127A7"/>
    <w:rsid w:val="00113665"/>
    <w:rsid w:val="0011402D"/>
    <w:rsid w:val="00114EB7"/>
    <w:rsid w:val="0011518C"/>
    <w:rsid w:val="00115610"/>
    <w:rsid w:val="0011564D"/>
    <w:rsid w:val="00115ABB"/>
    <w:rsid w:val="00115B8E"/>
    <w:rsid w:val="001167C9"/>
    <w:rsid w:val="00116920"/>
    <w:rsid w:val="00117446"/>
    <w:rsid w:val="001176FC"/>
    <w:rsid w:val="001178A4"/>
    <w:rsid w:val="001203E0"/>
    <w:rsid w:val="00120D43"/>
    <w:rsid w:val="00121333"/>
    <w:rsid w:val="0012252A"/>
    <w:rsid w:val="00122A12"/>
    <w:rsid w:val="001231CF"/>
    <w:rsid w:val="00123359"/>
    <w:rsid w:val="00123366"/>
    <w:rsid w:val="00123396"/>
    <w:rsid w:val="001238A3"/>
    <w:rsid w:val="00124F50"/>
    <w:rsid w:val="00125B08"/>
    <w:rsid w:val="00125BE8"/>
    <w:rsid w:val="00126396"/>
    <w:rsid w:val="0012795E"/>
    <w:rsid w:val="001308B8"/>
    <w:rsid w:val="00133194"/>
    <w:rsid w:val="001338A7"/>
    <w:rsid w:val="00133AB0"/>
    <w:rsid w:val="00133F73"/>
    <w:rsid w:val="00134DD7"/>
    <w:rsid w:val="001362A3"/>
    <w:rsid w:val="00140841"/>
    <w:rsid w:val="00140A12"/>
    <w:rsid w:val="00141651"/>
    <w:rsid w:val="001422F8"/>
    <w:rsid w:val="0014294D"/>
    <w:rsid w:val="00142D2B"/>
    <w:rsid w:val="00143C80"/>
    <w:rsid w:val="00143E4A"/>
    <w:rsid w:val="00143EBC"/>
    <w:rsid w:val="00144570"/>
    <w:rsid w:val="001454AD"/>
    <w:rsid w:val="00145A3E"/>
    <w:rsid w:val="00145EA2"/>
    <w:rsid w:val="001508D2"/>
    <w:rsid w:val="001509DD"/>
    <w:rsid w:val="00150C0A"/>
    <w:rsid w:val="00151427"/>
    <w:rsid w:val="001527E5"/>
    <w:rsid w:val="00152ABE"/>
    <w:rsid w:val="001538DB"/>
    <w:rsid w:val="00155A10"/>
    <w:rsid w:val="00160B62"/>
    <w:rsid w:val="00160C89"/>
    <w:rsid w:val="0016316E"/>
    <w:rsid w:val="00163D3E"/>
    <w:rsid w:val="00163FDA"/>
    <w:rsid w:val="00164123"/>
    <w:rsid w:val="0016469F"/>
    <w:rsid w:val="001652D8"/>
    <w:rsid w:val="00165FC7"/>
    <w:rsid w:val="00166FE9"/>
    <w:rsid w:val="00167083"/>
    <w:rsid w:val="00167844"/>
    <w:rsid w:val="0017095A"/>
    <w:rsid w:val="00170F03"/>
    <w:rsid w:val="00171157"/>
    <w:rsid w:val="00172FAA"/>
    <w:rsid w:val="00173755"/>
    <w:rsid w:val="0017487C"/>
    <w:rsid w:val="00174C6F"/>
    <w:rsid w:val="00175A41"/>
    <w:rsid w:val="00175D20"/>
    <w:rsid w:val="00177283"/>
    <w:rsid w:val="0017797E"/>
    <w:rsid w:val="0018021D"/>
    <w:rsid w:val="001802EE"/>
    <w:rsid w:val="00180324"/>
    <w:rsid w:val="00180E91"/>
    <w:rsid w:val="0018110B"/>
    <w:rsid w:val="001812D5"/>
    <w:rsid w:val="00181B7F"/>
    <w:rsid w:val="001822E0"/>
    <w:rsid w:val="00182ED7"/>
    <w:rsid w:val="00183A1A"/>
    <w:rsid w:val="0018500E"/>
    <w:rsid w:val="00186018"/>
    <w:rsid w:val="0018665B"/>
    <w:rsid w:val="00186C5F"/>
    <w:rsid w:val="00187A3B"/>
    <w:rsid w:val="001909C9"/>
    <w:rsid w:val="001936F9"/>
    <w:rsid w:val="001939FA"/>
    <w:rsid w:val="00193EAA"/>
    <w:rsid w:val="0019504D"/>
    <w:rsid w:val="00195195"/>
    <w:rsid w:val="001968A6"/>
    <w:rsid w:val="00197A1C"/>
    <w:rsid w:val="001A089F"/>
    <w:rsid w:val="001A1240"/>
    <w:rsid w:val="001A15FC"/>
    <w:rsid w:val="001A1625"/>
    <w:rsid w:val="001A1BF9"/>
    <w:rsid w:val="001A2EC4"/>
    <w:rsid w:val="001A38F2"/>
    <w:rsid w:val="001A50D1"/>
    <w:rsid w:val="001A52A6"/>
    <w:rsid w:val="001A598E"/>
    <w:rsid w:val="001A6B23"/>
    <w:rsid w:val="001B00EE"/>
    <w:rsid w:val="001B105A"/>
    <w:rsid w:val="001B1B10"/>
    <w:rsid w:val="001B1C92"/>
    <w:rsid w:val="001B1EE9"/>
    <w:rsid w:val="001B2325"/>
    <w:rsid w:val="001B2546"/>
    <w:rsid w:val="001B3956"/>
    <w:rsid w:val="001B39D0"/>
    <w:rsid w:val="001B3A7C"/>
    <w:rsid w:val="001B4C4D"/>
    <w:rsid w:val="001B4FF7"/>
    <w:rsid w:val="001B5F09"/>
    <w:rsid w:val="001B6DA3"/>
    <w:rsid w:val="001B6DB3"/>
    <w:rsid w:val="001C0B5E"/>
    <w:rsid w:val="001C34CF"/>
    <w:rsid w:val="001C3719"/>
    <w:rsid w:val="001C3807"/>
    <w:rsid w:val="001C387F"/>
    <w:rsid w:val="001C4283"/>
    <w:rsid w:val="001C468A"/>
    <w:rsid w:val="001C5D36"/>
    <w:rsid w:val="001C6A9C"/>
    <w:rsid w:val="001C7F22"/>
    <w:rsid w:val="001D1394"/>
    <w:rsid w:val="001D1BF1"/>
    <w:rsid w:val="001D1C0D"/>
    <w:rsid w:val="001D434C"/>
    <w:rsid w:val="001D47EA"/>
    <w:rsid w:val="001D5660"/>
    <w:rsid w:val="001D5C42"/>
    <w:rsid w:val="001D636C"/>
    <w:rsid w:val="001D75B7"/>
    <w:rsid w:val="001E0135"/>
    <w:rsid w:val="001E0653"/>
    <w:rsid w:val="001E0853"/>
    <w:rsid w:val="001E1609"/>
    <w:rsid w:val="001E2257"/>
    <w:rsid w:val="001E289A"/>
    <w:rsid w:val="001E3039"/>
    <w:rsid w:val="001E4173"/>
    <w:rsid w:val="001E4D42"/>
    <w:rsid w:val="001E4E85"/>
    <w:rsid w:val="001E5751"/>
    <w:rsid w:val="001E7F6F"/>
    <w:rsid w:val="001F021F"/>
    <w:rsid w:val="001F2063"/>
    <w:rsid w:val="001F2A61"/>
    <w:rsid w:val="001F2C3A"/>
    <w:rsid w:val="001F3266"/>
    <w:rsid w:val="001F3943"/>
    <w:rsid w:val="001F3B94"/>
    <w:rsid w:val="001F554D"/>
    <w:rsid w:val="00200479"/>
    <w:rsid w:val="00200E46"/>
    <w:rsid w:val="0020147D"/>
    <w:rsid w:val="00201535"/>
    <w:rsid w:val="00203308"/>
    <w:rsid w:val="00203857"/>
    <w:rsid w:val="0020477A"/>
    <w:rsid w:val="00207738"/>
    <w:rsid w:val="002101AA"/>
    <w:rsid w:val="0021366D"/>
    <w:rsid w:val="00214092"/>
    <w:rsid w:val="002148E8"/>
    <w:rsid w:val="00214D49"/>
    <w:rsid w:val="0022047B"/>
    <w:rsid w:val="00220552"/>
    <w:rsid w:val="0022075F"/>
    <w:rsid w:val="002215BC"/>
    <w:rsid w:val="002224B7"/>
    <w:rsid w:val="00222AE0"/>
    <w:rsid w:val="0022403D"/>
    <w:rsid w:val="002240EE"/>
    <w:rsid w:val="0022549D"/>
    <w:rsid w:val="00225F2A"/>
    <w:rsid w:val="002260D0"/>
    <w:rsid w:val="00226D4D"/>
    <w:rsid w:val="00230D39"/>
    <w:rsid w:val="00230E72"/>
    <w:rsid w:val="00231F63"/>
    <w:rsid w:val="00232E69"/>
    <w:rsid w:val="00233DE1"/>
    <w:rsid w:val="002344CB"/>
    <w:rsid w:val="00235C01"/>
    <w:rsid w:val="002402F9"/>
    <w:rsid w:val="0024297A"/>
    <w:rsid w:val="0024370F"/>
    <w:rsid w:val="00243852"/>
    <w:rsid w:val="002455CA"/>
    <w:rsid w:val="00246366"/>
    <w:rsid w:val="00246467"/>
    <w:rsid w:val="00247141"/>
    <w:rsid w:val="0024720F"/>
    <w:rsid w:val="002472B8"/>
    <w:rsid w:val="00247C47"/>
    <w:rsid w:val="002506BE"/>
    <w:rsid w:val="00250B3F"/>
    <w:rsid w:val="00250D3C"/>
    <w:rsid w:val="00251800"/>
    <w:rsid w:val="002533F5"/>
    <w:rsid w:val="00253A67"/>
    <w:rsid w:val="0025441E"/>
    <w:rsid w:val="00254C39"/>
    <w:rsid w:val="002557ED"/>
    <w:rsid w:val="002559B1"/>
    <w:rsid w:val="002602CE"/>
    <w:rsid w:val="00260D23"/>
    <w:rsid w:val="0026130B"/>
    <w:rsid w:val="002626EE"/>
    <w:rsid w:val="0026285B"/>
    <w:rsid w:val="00262D02"/>
    <w:rsid w:val="00264155"/>
    <w:rsid w:val="00264CB6"/>
    <w:rsid w:val="002704E7"/>
    <w:rsid w:val="002705F9"/>
    <w:rsid w:val="00270A11"/>
    <w:rsid w:val="00272020"/>
    <w:rsid w:val="0027247B"/>
    <w:rsid w:val="00272B4F"/>
    <w:rsid w:val="00273BE0"/>
    <w:rsid w:val="002754CD"/>
    <w:rsid w:val="00276332"/>
    <w:rsid w:val="002763A7"/>
    <w:rsid w:val="00276F9B"/>
    <w:rsid w:val="002802DF"/>
    <w:rsid w:val="00280878"/>
    <w:rsid w:val="002810D9"/>
    <w:rsid w:val="00281972"/>
    <w:rsid w:val="002826A4"/>
    <w:rsid w:val="00282704"/>
    <w:rsid w:val="00282774"/>
    <w:rsid w:val="00282793"/>
    <w:rsid w:val="00283A43"/>
    <w:rsid w:val="002844C4"/>
    <w:rsid w:val="00285591"/>
    <w:rsid w:val="002855E2"/>
    <w:rsid w:val="002868AF"/>
    <w:rsid w:val="00286D38"/>
    <w:rsid w:val="002872BB"/>
    <w:rsid w:val="002905F7"/>
    <w:rsid w:val="00290C4D"/>
    <w:rsid w:val="00290ED7"/>
    <w:rsid w:val="00291100"/>
    <w:rsid w:val="002913E9"/>
    <w:rsid w:val="0029242D"/>
    <w:rsid w:val="002929C7"/>
    <w:rsid w:val="00292B58"/>
    <w:rsid w:val="00292F81"/>
    <w:rsid w:val="00293E12"/>
    <w:rsid w:val="0029496E"/>
    <w:rsid w:val="0029698F"/>
    <w:rsid w:val="00296B11"/>
    <w:rsid w:val="002A1059"/>
    <w:rsid w:val="002A1556"/>
    <w:rsid w:val="002A293C"/>
    <w:rsid w:val="002A67EA"/>
    <w:rsid w:val="002A7ED5"/>
    <w:rsid w:val="002A7F1E"/>
    <w:rsid w:val="002B0C07"/>
    <w:rsid w:val="002B0D03"/>
    <w:rsid w:val="002B11AF"/>
    <w:rsid w:val="002B1CE6"/>
    <w:rsid w:val="002B2016"/>
    <w:rsid w:val="002B256A"/>
    <w:rsid w:val="002B2E83"/>
    <w:rsid w:val="002B311E"/>
    <w:rsid w:val="002B3CCA"/>
    <w:rsid w:val="002B415C"/>
    <w:rsid w:val="002B5E14"/>
    <w:rsid w:val="002B5E42"/>
    <w:rsid w:val="002B7244"/>
    <w:rsid w:val="002B7445"/>
    <w:rsid w:val="002B7523"/>
    <w:rsid w:val="002B7B63"/>
    <w:rsid w:val="002C020B"/>
    <w:rsid w:val="002C0B3A"/>
    <w:rsid w:val="002C0FE8"/>
    <w:rsid w:val="002C19AB"/>
    <w:rsid w:val="002C1B85"/>
    <w:rsid w:val="002C1F5F"/>
    <w:rsid w:val="002C254F"/>
    <w:rsid w:val="002C259D"/>
    <w:rsid w:val="002C28B4"/>
    <w:rsid w:val="002C3F5C"/>
    <w:rsid w:val="002C4AA3"/>
    <w:rsid w:val="002C66E4"/>
    <w:rsid w:val="002C716E"/>
    <w:rsid w:val="002C71F0"/>
    <w:rsid w:val="002D0567"/>
    <w:rsid w:val="002D1C56"/>
    <w:rsid w:val="002D1FE3"/>
    <w:rsid w:val="002D255C"/>
    <w:rsid w:val="002D27F6"/>
    <w:rsid w:val="002D2952"/>
    <w:rsid w:val="002D2FAF"/>
    <w:rsid w:val="002D3537"/>
    <w:rsid w:val="002D3AF4"/>
    <w:rsid w:val="002D4BA0"/>
    <w:rsid w:val="002D4FAC"/>
    <w:rsid w:val="002D51CB"/>
    <w:rsid w:val="002D5343"/>
    <w:rsid w:val="002D5C8A"/>
    <w:rsid w:val="002D638A"/>
    <w:rsid w:val="002D7093"/>
    <w:rsid w:val="002D7BCB"/>
    <w:rsid w:val="002D7CCC"/>
    <w:rsid w:val="002E0DA7"/>
    <w:rsid w:val="002E19B5"/>
    <w:rsid w:val="002E1FEC"/>
    <w:rsid w:val="002E3CAC"/>
    <w:rsid w:val="002E3DAC"/>
    <w:rsid w:val="002E6840"/>
    <w:rsid w:val="002F0593"/>
    <w:rsid w:val="002F46AD"/>
    <w:rsid w:val="002F5E62"/>
    <w:rsid w:val="002F6A69"/>
    <w:rsid w:val="002F6B4B"/>
    <w:rsid w:val="002F7918"/>
    <w:rsid w:val="00300966"/>
    <w:rsid w:val="003024A1"/>
    <w:rsid w:val="00302F01"/>
    <w:rsid w:val="00303848"/>
    <w:rsid w:val="00303C1F"/>
    <w:rsid w:val="00305153"/>
    <w:rsid w:val="003055C4"/>
    <w:rsid w:val="00305ABB"/>
    <w:rsid w:val="0030774E"/>
    <w:rsid w:val="003114EF"/>
    <w:rsid w:val="00311CD0"/>
    <w:rsid w:val="00311DCE"/>
    <w:rsid w:val="0031300A"/>
    <w:rsid w:val="00314FBA"/>
    <w:rsid w:val="00315800"/>
    <w:rsid w:val="00316C5F"/>
    <w:rsid w:val="00317096"/>
    <w:rsid w:val="00320D43"/>
    <w:rsid w:val="00320FE6"/>
    <w:rsid w:val="00321710"/>
    <w:rsid w:val="003218AA"/>
    <w:rsid w:val="00321A93"/>
    <w:rsid w:val="00321D6D"/>
    <w:rsid w:val="00323348"/>
    <w:rsid w:val="00323387"/>
    <w:rsid w:val="00323E76"/>
    <w:rsid w:val="00324F90"/>
    <w:rsid w:val="003262AB"/>
    <w:rsid w:val="00326DAD"/>
    <w:rsid w:val="00327B49"/>
    <w:rsid w:val="00327E33"/>
    <w:rsid w:val="00327F28"/>
    <w:rsid w:val="00330313"/>
    <w:rsid w:val="00330E3F"/>
    <w:rsid w:val="00331D5E"/>
    <w:rsid w:val="00334CA2"/>
    <w:rsid w:val="003355AE"/>
    <w:rsid w:val="00335652"/>
    <w:rsid w:val="00337C24"/>
    <w:rsid w:val="003406AB"/>
    <w:rsid w:val="0034121F"/>
    <w:rsid w:val="00341B09"/>
    <w:rsid w:val="00343948"/>
    <w:rsid w:val="00343BBA"/>
    <w:rsid w:val="00343EA3"/>
    <w:rsid w:val="00344185"/>
    <w:rsid w:val="0034426E"/>
    <w:rsid w:val="00344B6F"/>
    <w:rsid w:val="00345040"/>
    <w:rsid w:val="003460BE"/>
    <w:rsid w:val="0034641C"/>
    <w:rsid w:val="00351C5A"/>
    <w:rsid w:val="003520CC"/>
    <w:rsid w:val="003526E6"/>
    <w:rsid w:val="003529C4"/>
    <w:rsid w:val="00352C4D"/>
    <w:rsid w:val="00352DD2"/>
    <w:rsid w:val="00353BF8"/>
    <w:rsid w:val="00355A54"/>
    <w:rsid w:val="00355E55"/>
    <w:rsid w:val="00357220"/>
    <w:rsid w:val="00357508"/>
    <w:rsid w:val="0036062F"/>
    <w:rsid w:val="003606FB"/>
    <w:rsid w:val="003608B6"/>
    <w:rsid w:val="003616DB"/>
    <w:rsid w:val="003623B8"/>
    <w:rsid w:val="00363EF1"/>
    <w:rsid w:val="00364894"/>
    <w:rsid w:val="00365660"/>
    <w:rsid w:val="00365C4C"/>
    <w:rsid w:val="003712CA"/>
    <w:rsid w:val="00371A16"/>
    <w:rsid w:val="00372978"/>
    <w:rsid w:val="003730A9"/>
    <w:rsid w:val="0037362D"/>
    <w:rsid w:val="003763A5"/>
    <w:rsid w:val="00377C13"/>
    <w:rsid w:val="003807D2"/>
    <w:rsid w:val="003808BA"/>
    <w:rsid w:val="00383A09"/>
    <w:rsid w:val="00385AD8"/>
    <w:rsid w:val="00386BEC"/>
    <w:rsid w:val="00386CC4"/>
    <w:rsid w:val="00390A47"/>
    <w:rsid w:val="00392B21"/>
    <w:rsid w:val="00394AC1"/>
    <w:rsid w:val="003956D9"/>
    <w:rsid w:val="003964A7"/>
    <w:rsid w:val="00396A4C"/>
    <w:rsid w:val="00396F8E"/>
    <w:rsid w:val="003971F7"/>
    <w:rsid w:val="003979A0"/>
    <w:rsid w:val="003A0715"/>
    <w:rsid w:val="003A0E6B"/>
    <w:rsid w:val="003A382B"/>
    <w:rsid w:val="003A3A76"/>
    <w:rsid w:val="003A68AE"/>
    <w:rsid w:val="003B0033"/>
    <w:rsid w:val="003B0A5F"/>
    <w:rsid w:val="003B11D1"/>
    <w:rsid w:val="003B1B5D"/>
    <w:rsid w:val="003B2FC6"/>
    <w:rsid w:val="003B5719"/>
    <w:rsid w:val="003B5B0A"/>
    <w:rsid w:val="003B5F13"/>
    <w:rsid w:val="003B793F"/>
    <w:rsid w:val="003B7D53"/>
    <w:rsid w:val="003C0981"/>
    <w:rsid w:val="003C0CC0"/>
    <w:rsid w:val="003C0F18"/>
    <w:rsid w:val="003C0F1B"/>
    <w:rsid w:val="003C1272"/>
    <w:rsid w:val="003C18AE"/>
    <w:rsid w:val="003C29A1"/>
    <w:rsid w:val="003C35CB"/>
    <w:rsid w:val="003C40DC"/>
    <w:rsid w:val="003C4E9C"/>
    <w:rsid w:val="003C52A5"/>
    <w:rsid w:val="003C5360"/>
    <w:rsid w:val="003C6030"/>
    <w:rsid w:val="003C6D56"/>
    <w:rsid w:val="003C72A9"/>
    <w:rsid w:val="003C76D7"/>
    <w:rsid w:val="003D0459"/>
    <w:rsid w:val="003D1575"/>
    <w:rsid w:val="003D1E7B"/>
    <w:rsid w:val="003D29FD"/>
    <w:rsid w:val="003D3469"/>
    <w:rsid w:val="003D43EE"/>
    <w:rsid w:val="003D4BCF"/>
    <w:rsid w:val="003D73F2"/>
    <w:rsid w:val="003D7789"/>
    <w:rsid w:val="003E0205"/>
    <w:rsid w:val="003E0FCF"/>
    <w:rsid w:val="003E1046"/>
    <w:rsid w:val="003E1AF3"/>
    <w:rsid w:val="003E1B10"/>
    <w:rsid w:val="003E2FF4"/>
    <w:rsid w:val="003E301F"/>
    <w:rsid w:val="003E3686"/>
    <w:rsid w:val="003E3E4D"/>
    <w:rsid w:val="003E4082"/>
    <w:rsid w:val="003E4183"/>
    <w:rsid w:val="003E4525"/>
    <w:rsid w:val="003E569A"/>
    <w:rsid w:val="003E59B9"/>
    <w:rsid w:val="003E6BBC"/>
    <w:rsid w:val="003E763C"/>
    <w:rsid w:val="003F0C2D"/>
    <w:rsid w:val="003F1238"/>
    <w:rsid w:val="003F4409"/>
    <w:rsid w:val="003F4478"/>
    <w:rsid w:val="00400EC7"/>
    <w:rsid w:val="00400EFD"/>
    <w:rsid w:val="00402791"/>
    <w:rsid w:val="0040401A"/>
    <w:rsid w:val="004046EE"/>
    <w:rsid w:val="004052D3"/>
    <w:rsid w:val="00405637"/>
    <w:rsid w:val="00405639"/>
    <w:rsid w:val="004076DB"/>
    <w:rsid w:val="00407756"/>
    <w:rsid w:val="00411F19"/>
    <w:rsid w:val="0041236B"/>
    <w:rsid w:val="00412AD1"/>
    <w:rsid w:val="004139B8"/>
    <w:rsid w:val="00417086"/>
    <w:rsid w:val="00420904"/>
    <w:rsid w:val="00420E58"/>
    <w:rsid w:val="00421128"/>
    <w:rsid w:val="004226D4"/>
    <w:rsid w:val="00423F2B"/>
    <w:rsid w:val="00424B99"/>
    <w:rsid w:val="00425CE2"/>
    <w:rsid w:val="004260C8"/>
    <w:rsid w:val="0042656A"/>
    <w:rsid w:val="00426758"/>
    <w:rsid w:val="00426ED3"/>
    <w:rsid w:val="00427CBB"/>
    <w:rsid w:val="00427DA6"/>
    <w:rsid w:val="00430B9C"/>
    <w:rsid w:val="0043229F"/>
    <w:rsid w:val="0043354D"/>
    <w:rsid w:val="00433B64"/>
    <w:rsid w:val="004344E1"/>
    <w:rsid w:val="00434772"/>
    <w:rsid w:val="004349B8"/>
    <w:rsid w:val="00434EDE"/>
    <w:rsid w:val="00435242"/>
    <w:rsid w:val="00437D74"/>
    <w:rsid w:val="00437E38"/>
    <w:rsid w:val="00440110"/>
    <w:rsid w:val="00440B75"/>
    <w:rsid w:val="00441C73"/>
    <w:rsid w:val="00441E24"/>
    <w:rsid w:val="00442089"/>
    <w:rsid w:val="004423BC"/>
    <w:rsid w:val="00442E68"/>
    <w:rsid w:val="00446395"/>
    <w:rsid w:val="0044660B"/>
    <w:rsid w:val="00446E77"/>
    <w:rsid w:val="00450A79"/>
    <w:rsid w:val="00450FD8"/>
    <w:rsid w:val="00451CA4"/>
    <w:rsid w:val="0045244E"/>
    <w:rsid w:val="00452E12"/>
    <w:rsid w:val="00454CC7"/>
    <w:rsid w:val="00454DA6"/>
    <w:rsid w:val="00455537"/>
    <w:rsid w:val="004559DB"/>
    <w:rsid w:val="00456534"/>
    <w:rsid w:val="004566A9"/>
    <w:rsid w:val="00460522"/>
    <w:rsid w:val="00460CB2"/>
    <w:rsid w:val="00461295"/>
    <w:rsid w:val="00462390"/>
    <w:rsid w:val="004627D6"/>
    <w:rsid w:val="00463743"/>
    <w:rsid w:val="00463867"/>
    <w:rsid w:val="00463AC3"/>
    <w:rsid w:val="00463BA1"/>
    <w:rsid w:val="0046595E"/>
    <w:rsid w:val="00470373"/>
    <w:rsid w:val="0047127C"/>
    <w:rsid w:val="00471441"/>
    <w:rsid w:val="00471543"/>
    <w:rsid w:val="00471B99"/>
    <w:rsid w:val="00471EFB"/>
    <w:rsid w:val="00471FAE"/>
    <w:rsid w:val="00472134"/>
    <w:rsid w:val="0047246D"/>
    <w:rsid w:val="00472E9A"/>
    <w:rsid w:val="0047496A"/>
    <w:rsid w:val="00474A9E"/>
    <w:rsid w:val="00475CEA"/>
    <w:rsid w:val="004765E5"/>
    <w:rsid w:val="00480504"/>
    <w:rsid w:val="0048073E"/>
    <w:rsid w:val="00480E2E"/>
    <w:rsid w:val="00481337"/>
    <w:rsid w:val="0048223B"/>
    <w:rsid w:val="004851A8"/>
    <w:rsid w:val="00485436"/>
    <w:rsid w:val="00491045"/>
    <w:rsid w:val="00492BBD"/>
    <w:rsid w:val="00492CC6"/>
    <w:rsid w:val="0049482A"/>
    <w:rsid w:val="0049522C"/>
    <w:rsid w:val="004952FD"/>
    <w:rsid w:val="0049596F"/>
    <w:rsid w:val="00495E28"/>
    <w:rsid w:val="004979D9"/>
    <w:rsid w:val="004A0273"/>
    <w:rsid w:val="004A269F"/>
    <w:rsid w:val="004A2715"/>
    <w:rsid w:val="004A3DA4"/>
    <w:rsid w:val="004A3E46"/>
    <w:rsid w:val="004A41B5"/>
    <w:rsid w:val="004A5B97"/>
    <w:rsid w:val="004A5C30"/>
    <w:rsid w:val="004A5DCA"/>
    <w:rsid w:val="004A6498"/>
    <w:rsid w:val="004A6A60"/>
    <w:rsid w:val="004A6D3F"/>
    <w:rsid w:val="004A76B6"/>
    <w:rsid w:val="004A76CE"/>
    <w:rsid w:val="004A7D0F"/>
    <w:rsid w:val="004B1262"/>
    <w:rsid w:val="004B22B2"/>
    <w:rsid w:val="004B4F26"/>
    <w:rsid w:val="004B6068"/>
    <w:rsid w:val="004B68B3"/>
    <w:rsid w:val="004B7810"/>
    <w:rsid w:val="004B7F14"/>
    <w:rsid w:val="004C2D43"/>
    <w:rsid w:val="004C3597"/>
    <w:rsid w:val="004C4F0B"/>
    <w:rsid w:val="004C4FC2"/>
    <w:rsid w:val="004C5FA5"/>
    <w:rsid w:val="004C6876"/>
    <w:rsid w:val="004C70AB"/>
    <w:rsid w:val="004C7353"/>
    <w:rsid w:val="004C7C35"/>
    <w:rsid w:val="004D0269"/>
    <w:rsid w:val="004D2097"/>
    <w:rsid w:val="004D2744"/>
    <w:rsid w:val="004D428E"/>
    <w:rsid w:val="004D48ED"/>
    <w:rsid w:val="004D4D3F"/>
    <w:rsid w:val="004D50E5"/>
    <w:rsid w:val="004D6839"/>
    <w:rsid w:val="004D6AE2"/>
    <w:rsid w:val="004D6D36"/>
    <w:rsid w:val="004D7A34"/>
    <w:rsid w:val="004E009A"/>
    <w:rsid w:val="004E0243"/>
    <w:rsid w:val="004E0609"/>
    <w:rsid w:val="004E07E3"/>
    <w:rsid w:val="004E0E67"/>
    <w:rsid w:val="004E1D87"/>
    <w:rsid w:val="004E4C47"/>
    <w:rsid w:val="004E4EB6"/>
    <w:rsid w:val="004E4EF5"/>
    <w:rsid w:val="004E5084"/>
    <w:rsid w:val="004E50B1"/>
    <w:rsid w:val="004E6445"/>
    <w:rsid w:val="004E72B7"/>
    <w:rsid w:val="004E72C8"/>
    <w:rsid w:val="004E7411"/>
    <w:rsid w:val="004E7D7E"/>
    <w:rsid w:val="004F0643"/>
    <w:rsid w:val="004F150E"/>
    <w:rsid w:val="004F1A18"/>
    <w:rsid w:val="004F4CF8"/>
    <w:rsid w:val="004F543D"/>
    <w:rsid w:val="004F6FF4"/>
    <w:rsid w:val="00500396"/>
    <w:rsid w:val="0050082F"/>
    <w:rsid w:val="00500920"/>
    <w:rsid w:val="00501740"/>
    <w:rsid w:val="0050298B"/>
    <w:rsid w:val="00502B8A"/>
    <w:rsid w:val="0050385E"/>
    <w:rsid w:val="00504C0B"/>
    <w:rsid w:val="005052CA"/>
    <w:rsid w:val="00505469"/>
    <w:rsid w:val="0050580A"/>
    <w:rsid w:val="00506C33"/>
    <w:rsid w:val="00506D64"/>
    <w:rsid w:val="00510333"/>
    <w:rsid w:val="0051186A"/>
    <w:rsid w:val="00512101"/>
    <w:rsid w:val="005148E2"/>
    <w:rsid w:val="00514B0A"/>
    <w:rsid w:val="00514E99"/>
    <w:rsid w:val="00515CC3"/>
    <w:rsid w:val="0051645C"/>
    <w:rsid w:val="00516AD5"/>
    <w:rsid w:val="00520FA3"/>
    <w:rsid w:val="005227E5"/>
    <w:rsid w:val="0052374A"/>
    <w:rsid w:val="0052428E"/>
    <w:rsid w:val="005245D7"/>
    <w:rsid w:val="005256DD"/>
    <w:rsid w:val="005257CC"/>
    <w:rsid w:val="005260D5"/>
    <w:rsid w:val="00527534"/>
    <w:rsid w:val="005276A7"/>
    <w:rsid w:val="005303AA"/>
    <w:rsid w:val="00530D2F"/>
    <w:rsid w:val="005318C4"/>
    <w:rsid w:val="005321CB"/>
    <w:rsid w:val="00532C73"/>
    <w:rsid w:val="0053384E"/>
    <w:rsid w:val="00533C98"/>
    <w:rsid w:val="00533D03"/>
    <w:rsid w:val="005359BF"/>
    <w:rsid w:val="0053722F"/>
    <w:rsid w:val="005401C8"/>
    <w:rsid w:val="00540630"/>
    <w:rsid w:val="00540E98"/>
    <w:rsid w:val="0054156B"/>
    <w:rsid w:val="005418D8"/>
    <w:rsid w:val="00542407"/>
    <w:rsid w:val="005428C1"/>
    <w:rsid w:val="00542DC9"/>
    <w:rsid w:val="0054311E"/>
    <w:rsid w:val="005473B4"/>
    <w:rsid w:val="0054752A"/>
    <w:rsid w:val="0055050C"/>
    <w:rsid w:val="00550A22"/>
    <w:rsid w:val="00554418"/>
    <w:rsid w:val="0055464F"/>
    <w:rsid w:val="005547BA"/>
    <w:rsid w:val="00554E08"/>
    <w:rsid w:val="00555292"/>
    <w:rsid w:val="005557B9"/>
    <w:rsid w:val="00555811"/>
    <w:rsid w:val="00555C07"/>
    <w:rsid w:val="005560A9"/>
    <w:rsid w:val="005560B4"/>
    <w:rsid w:val="00557ED9"/>
    <w:rsid w:val="00560BBE"/>
    <w:rsid w:val="00562F90"/>
    <w:rsid w:val="00563D55"/>
    <w:rsid w:val="00563D63"/>
    <w:rsid w:val="005640C7"/>
    <w:rsid w:val="00565CEF"/>
    <w:rsid w:val="00567807"/>
    <w:rsid w:val="005706EE"/>
    <w:rsid w:val="00571EEF"/>
    <w:rsid w:val="00572092"/>
    <w:rsid w:val="005732AC"/>
    <w:rsid w:val="005741DB"/>
    <w:rsid w:val="00574333"/>
    <w:rsid w:val="00574FF0"/>
    <w:rsid w:val="0058061C"/>
    <w:rsid w:val="005812EA"/>
    <w:rsid w:val="00581D2E"/>
    <w:rsid w:val="00582F14"/>
    <w:rsid w:val="005842DA"/>
    <w:rsid w:val="005843B2"/>
    <w:rsid w:val="00584FEA"/>
    <w:rsid w:val="00585962"/>
    <w:rsid w:val="0058644B"/>
    <w:rsid w:val="00587FA9"/>
    <w:rsid w:val="00590851"/>
    <w:rsid w:val="00590B36"/>
    <w:rsid w:val="00591067"/>
    <w:rsid w:val="00591160"/>
    <w:rsid w:val="005913A4"/>
    <w:rsid w:val="00591708"/>
    <w:rsid w:val="0059272C"/>
    <w:rsid w:val="005929AD"/>
    <w:rsid w:val="00592C47"/>
    <w:rsid w:val="00592DDE"/>
    <w:rsid w:val="00593CC7"/>
    <w:rsid w:val="00593DD5"/>
    <w:rsid w:val="005955B6"/>
    <w:rsid w:val="005963AB"/>
    <w:rsid w:val="005968DD"/>
    <w:rsid w:val="0059743C"/>
    <w:rsid w:val="0059747B"/>
    <w:rsid w:val="005978B5"/>
    <w:rsid w:val="005A0444"/>
    <w:rsid w:val="005A059D"/>
    <w:rsid w:val="005A066C"/>
    <w:rsid w:val="005A1740"/>
    <w:rsid w:val="005A1B9B"/>
    <w:rsid w:val="005A2058"/>
    <w:rsid w:val="005A2C21"/>
    <w:rsid w:val="005A2F9A"/>
    <w:rsid w:val="005A5B2C"/>
    <w:rsid w:val="005A6E99"/>
    <w:rsid w:val="005B12F6"/>
    <w:rsid w:val="005B1C43"/>
    <w:rsid w:val="005B245B"/>
    <w:rsid w:val="005B3B8B"/>
    <w:rsid w:val="005B40AF"/>
    <w:rsid w:val="005B6D2C"/>
    <w:rsid w:val="005B7E6E"/>
    <w:rsid w:val="005C0735"/>
    <w:rsid w:val="005C0812"/>
    <w:rsid w:val="005C120F"/>
    <w:rsid w:val="005C1A0C"/>
    <w:rsid w:val="005C24CB"/>
    <w:rsid w:val="005C353F"/>
    <w:rsid w:val="005C3FF2"/>
    <w:rsid w:val="005C50F1"/>
    <w:rsid w:val="005C518E"/>
    <w:rsid w:val="005C5E91"/>
    <w:rsid w:val="005C6CA2"/>
    <w:rsid w:val="005D0B3E"/>
    <w:rsid w:val="005D2C7D"/>
    <w:rsid w:val="005D301A"/>
    <w:rsid w:val="005D5268"/>
    <w:rsid w:val="005D59CD"/>
    <w:rsid w:val="005D67A7"/>
    <w:rsid w:val="005E1036"/>
    <w:rsid w:val="005E10BF"/>
    <w:rsid w:val="005E1771"/>
    <w:rsid w:val="005E252A"/>
    <w:rsid w:val="005E2F13"/>
    <w:rsid w:val="005E4233"/>
    <w:rsid w:val="005E4B3A"/>
    <w:rsid w:val="005E53C9"/>
    <w:rsid w:val="005E55A6"/>
    <w:rsid w:val="005E5AA2"/>
    <w:rsid w:val="005E7192"/>
    <w:rsid w:val="005F0E73"/>
    <w:rsid w:val="005F0ECA"/>
    <w:rsid w:val="005F1CBA"/>
    <w:rsid w:val="005F2189"/>
    <w:rsid w:val="005F2E52"/>
    <w:rsid w:val="005F36D2"/>
    <w:rsid w:val="005F397D"/>
    <w:rsid w:val="005F39FF"/>
    <w:rsid w:val="005F3B5D"/>
    <w:rsid w:val="005F4C1B"/>
    <w:rsid w:val="005F4F85"/>
    <w:rsid w:val="005F5417"/>
    <w:rsid w:val="005F56F4"/>
    <w:rsid w:val="005F598E"/>
    <w:rsid w:val="005F5B58"/>
    <w:rsid w:val="005F692C"/>
    <w:rsid w:val="005F72EA"/>
    <w:rsid w:val="005F7902"/>
    <w:rsid w:val="00601284"/>
    <w:rsid w:val="00601A0E"/>
    <w:rsid w:val="00602E79"/>
    <w:rsid w:val="006046E9"/>
    <w:rsid w:val="0060549F"/>
    <w:rsid w:val="00605E95"/>
    <w:rsid w:val="00606AA1"/>
    <w:rsid w:val="00607427"/>
    <w:rsid w:val="00607430"/>
    <w:rsid w:val="00610A84"/>
    <w:rsid w:val="00610D71"/>
    <w:rsid w:val="00611297"/>
    <w:rsid w:val="00611F53"/>
    <w:rsid w:val="00612807"/>
    <w:rsid w:val="00613BC0"/>
    <w:rsid w:val="00614CBD"/>
    <w:rsid w:val="0061518E"/>
    <w:rsid w:val="0061526C"/>
    <w:rsid w:val="00615610"/>
    <w:rsid w:val="00622E10"/>
    <w:rsid w:val="0062333B"/>
    <w:rsid w:val="0062362E"/>
    <w:rsid w:val="006242C4"/>
    <w:rsid w:val="00626F92"/>
    <w:rsid w:val="00627F22"/>
    <w:rsid w:val="00631ED7"/>
    <w:rsid w:val="00632A35"/>
    <w:rsid w:val="006333B2"/>
    <w:rsid w:val="00633851"/>
    <w:rsid w:val="00634098"/>
    <w:rsid w:val="0063449B"/>
    <w:rsid w:val="0063581C"/>
    <w:rsid w:val="00635D54"/>
    <w:rsid w:val="006372E2"/>
    <w:rsid w:val="00637F99"/>
    <w:rsid w:val="006401A7"/>
    <w:rsid w:val="006408C3"/>
    <w:rsid w:val="00640E5B"/>
    <w:rsid w:val="006445DB"/>
    <w:rsid w:val="00644913"/>
    <w:rsid w:val="00644F7E"/>
    <w:rsid w:val="00645645"/>
    <w:rsid w:val="00646477"/>
    <w:rsid w:val="00646F78"/>
    <w:rsid w:val="0064752A"/>
    <w:rsid w:val="00647C42"/>
    <w:rsid w:val="0065039C"/>
    <w:rsid w:val="0065126D"/>
    <w:rsid w:val="00651A94"/>
    <w:rsid w:val="00651E35"/>
    <w:rsid w:val="00652927"/>
    <w:rsid w:val="00652BD0"/>
    <w:rsid w:val="00652FB2"/>
    <w:rsid w:val="00653FA3"/>
    <w:rsid w:val="00655057"/>
    <w:rsid w:val="00655B91"/>
    <w:rsid w:val="00656BA4"/>
    <w:rsid w:val="006571A2"/>
    <w:rsid w:val="00657206"/>
    <w:rsid w:val="006607AC"/>
    <w:rsid w:val="00663853"/>
    <w:rsid w:val="00666515"/>
    <w:rsid w:val="00666ADB"/>
    <w:rsid w:val="00667155"/>
    <w:rsid w:val="006678F2"/>
    <w:rsid w:val="00667CB3"/>
    <w:rsid w:val="00667EC5"/>
    <w:rsid w:val="00670DA5"/>
    <w:rsid w:val="00670E25"/>
    <w:rsid w:val="006719F9"/>
    <w:rsid w:val="00674CE5"/>
    <w:rsid w:val="00674CF3"/>
    <w:rsid w:val="00676130"/>
    <w:rsid w:val="00677946"/>
    <w:rsid w:val="00684D10"/>
    <w:rsid w:val="00684E2D"/>
    <w:rsid w:val="00686761"/>
    <w:rsid w:val="00687363"/>
    <w:rsid w:val="00687798"/>
    <w:rsid w:val="00687AA1"/>
    <w:rsid w:val="00690F62"/>
    <w:rsid w:val="00691C60"/>
    <w:rsid w:val="006924E6"/>
    <w:rsid w:val="00692D7A"/>
    <w:rsid w:val="0069302E"/>
    <w:rsid w:val="00694004"/>
    <w:rsid w:val="006943A3"/>
    <w:rsid w:val="0069462A"/>
    <w:rsid w:val="00696876"/>
    <w:rsid w:val="00696EB4"/>
    <w:rsid w:val="006A097C"/>
    <w:rsid w:val="006A1808"/>
    <w:rsid w:val="006A2768"/>
    <w:rsid w:val="006A33F2"/>
    <w:rsid w:val="006A3625"/>
    <w:rsid w:val="006A3952"/>
    <w:rsid w:val="006A45E4"/>
    <w:rsid w:val="006A5B60"/>
    <w:rsid w:val="006A5ED3"/>
    <w:rsid w:val="006B0683"/>
    <w:rsid w:val="006B1873"/>
    <w:rsid w:val="006B1DCA"/>
    <w:rsid w:val="006B324D"/>
    <w:rsid w:val="006B38C4"/>
    <w:rsid w:val="006B3A13"/>
    <w:rsid w:val="006B3D01"/>
    <w:rsid w:val="006B3E2D"/>
    <w:rsid w:val="006B4F00"/>
    <w:rsid w:val="006B50AB"/>
    <w:rsid w:val="006B5193"/>
    <w:rsid w:val="006B5345"/>
    <w:rsid w:val="006B6C5D"/>
    <w:rsid w:val="006B7E4B"/>
    <w:rsid w:val="006C09CD"/>
    <w:rsid w:val="006C2220"/>
    <w:rsid w:val="006C305B"/>
    <w:rsid w:val="006C3667"/>
    <w:rsid w:val="006C4A2F"/>
    <w:rsid w:val="006C4F62"/>
    <w:rsid w:val="006C560B"/>
    <w:rsid w:val="006C56E1"/>
    <w:rsid w:val="006C6E0F"/>
    <w:rsid w:val="006C7574"/>
    <w:rsid w:val="006D0B35"/>
    <w:rsid w:val="006D32A4"/>
    <w:rsid w:val="006D5BE1"/>
    <w:rsid w:val="006D6851"/>
    <w:rsid w:val="006D6E00"/>
    <w:rsid w:val="006D7293"/>
    <w:rsid w:val="006D7633"/>
    <w:rsid w:val="006D77E6"/>
    <w:rsid w:val="006E0688"/>
    <w:rsid w:val="006E1519"/>
    <w:rsid w:val="006E1BD7"/>
    <w:rsid w:val="006E305E"/>
    <w:rsid w:val="006E4409"/>
    <w:rsid w:val="006E4CB4"/>
    <w:rsid w:val="006E64C7"/>
    <w:rsid w:val="006E692A"/>
    <w:rsid w:val="006E6E55"/>
    <w:rsid w:val="006F096F"/>
    <w:rsid w:val="006F19EB"/>
    <w:rsid w:val="006F455A"/>
    <w:rsid w:val="006F63FE"/>
    <w:rsid w:val="00701578"/>
    <w:rsid w:val="0070233B"/>
    <w:rsid w:val="0070290B"/>
    <w:rsid w:val="007038C1"/>
    <w:rsid w:val="00704AD4"/>
    <w:rsid w:val="0070585B"/>
    <w:rsid w:val="00705D39"/>
    <w:rsid w:val="007062BC"/>
    <w:rsid w:val="00710C06"/>
    <w:rsid w:val="007119D6"/>
    <w:rsid w:val="00711F4E"/>
    <w:rsid w:val="00712273"/>
    <w:rsid w:val="007149BA"/>
    <w:rsid w:val="007158B5"/>
    <w:rsid w:val="00716FB1"/>
    <w:rsid w:val="007176A4"/>
    <w:rsid w:val="00720448"/>
    <w:rsid w:val="007205F7"/>
    <w:rsid w:val="00720EBE"/>
    <w:rsid w:val="007241DD"/>
    <w:rsid w:val="00724A74"/>
    <w:rsid w:val="00725B57"/>
    <w:rsid w:val="00726C64"/>
    <w:rsid w:val="00726D1A"/>
    <w:rsid w:val="00727BB8"/>
    <w:rsid w:val="0073090D"/>
    <w:rsid w:val="0073108B"/>
    <w:rsid w:val="00732A84"/>
    <w:rsid w:val="007330BB"/>
    <w:rsid w:val="00734E82"/>
    <w:rsid w:val="007361A1"/>
    <w:rsid w:val="007364C9"/>
    <w:rsid w:val="00736764"/>
    <w:rsid w:val="00737331"/>
    <w:rsid w:val="00737C1C"/>
    <w:rsid w:val="007411F9"/>
    <w:rsid w:val="007416C8"/>
    <w:rsid w:val="00741C5C"/>
    <w:rsid w:val="007420CD"/>
    <w:rsid w:val="007429C3"/>
    <w:rsid w:val="007433C2"/>
    <w:rsid w:val="00743C33"/>
    <w:rsid w:val="00744118"/>
    <w:rsid w:val="00744C08"/>
    <w:rsid w:val="0074523F"/>
    <w:rsid w:val="00746B59"/>
    <w:rsid w:val="00750941"/>
    <w:rsid w:val="00752404"/>
    <w:rsid w:val="0075285D"/>
    <w:rsid w:val="00752CC7"/>
    <w:rsid w:val="0075323C"/>
    <w:rsid w:val="00753520"/>
    <w:rsid w:val="00754348"/>
    <w:rsid w:val="0075595E"/>
    <w:rsid w:val="007570AA"/>
    <w:rsid w:val="00757ABC"/>
    <w:rsid w:val="00760D08"/>
    <w:rsid w:val="00760EF1"/>
    <w:rsid w:val="00762832"/>
    <w:rsid w:val="007634C1"/>
    <w:rsid w:val="00764760"/>
    <w:rsid w:val="007662DD"/>
    <w:rsid w:val="00770144"/>
    <w:rsid w:val="00770480"/>
    <w:rsid w:val="007715EC"/>
    <w:rsid w:val="00771716"/>
    <w:rsid w:val="00772286"/>
    <w:rsid w:val="00772AC4"/>
    <w:rsid w:val="00773D64"/>
    <w:rsid w:val="007743C7"/>
    <w:rsid w:val="00775492"/>
    <w:rsid w:val="00776EA0"/>
    <w:rsid w:val="00780BD6"/>
    <w:rsid w:val="007817AA"/>
    <w:rsid w:val="00781B80"/>
    <w:rsid w:val="00783527"/>
    <w:rsid w:val="00786252"/>
    <w:rsid w:val="00786492"/>
    <w:rsid w:val="00786AA6"/>
    <w:rsid w:val="00786B89"/>
    <w:rsid w:val="00786F39"/>
    <w:rsid w:val="007910DE"/>
    <w:rsid w:val="007934F1"/>
    <w:rsid w:val="00794CED"/>
    <w:rsid w:val="0079605B"/>
    <w:rsid w:val="007964DA"/>
    <w:rsid w:val="00796707"/>
    <w:rsid w:val="00796A98"/>
    <w:rsid w:val="00797172"/>
    <w:rsid w:val="007A1046"/>
    <w:rsid w:val="007A17D4"/>
    <w:rsid w:val="007A4116"/>
    <w:rsid w:val="007A6888"/>
    <w:rsid w:val="007A7E01"/>
    <w:rsid w:val="007B25E1"/>
    <w:rsid w:val="007B3FDE"/>
    <w:rsid w:val="007B53A4"/>
    <w:rsid w:val="007B56DE"/>
    <w:rsid w:val="007B5DCF"/>
    <w:rsid w:val="007B6728"/>
    <w:rsid w:val="007B6F1C"/>
    <w:rsid w:val="007B7489"/>
    <w:rsid w:val="007B74FC"/>
    <w:rsid w:val="007C03FF"/>
    <w:rsid w:val="007C1A7F"/>
    <w:rsid w:val="007C1CDA"/>
    <w:rsid w:val="007C24E2"/>
    <w:rsid w:val="007C3C67"/>
    <w:rsid w:val="007C4A8A"/>
    <w:rsid w:val="007C6FF6"/>
    <w:rsid w:val="007D058E"/>
    <w:rsid w:val="007D0ACD"/>
    <w:rsid w:val="007D163D"/>
    <w:rsid w:val="007D27D1"/>
    <w:rsid w:val="007D3AC5"/>
    <w:rsid w:val="007D421A"/>
    <w:rsid w:val="007D4D41"/>
    <w:rsid w:val="007D5BB4"/>
    <w:rsid w:val="007D62FA"/>
    <w:rsid w:val="007D65AB"/>
    <w:rsid w:val="007D6C14"/>
    <w:rsid w:val="007D731C"/>
    <w:rsid w:val="007D75D8"/>
    <w:rsid w:val="007D7B34"/>
    <w:rsid w:val="007E10B0"/>
    <w:rsid w:val="007E1111"/>
    <w:rsid w:val="007E1504"/>
    <w:rsid w:val="007E1977"/>
    <w:rsid w:val="007E26A5"/>
    <w:rsid w:val="007E52FD"/>
    <w:rsid w:val="007E64C3"/>
    <w:rsid w:val="007F2E6F"/>
    <w:rsid w:val="007F2E78"/>
    <w:rsid w:val="007F2FD3"/>
    <w:rsid w:val="007F30FB"/>
    <w:rsid w:val="007F3F49"/>
    <w:rsid w:val="007F502D"/>
    <w:rsid w:val="007F5520"/>
    <w:rsid w:val="007F6A51"/>
    <w:rsid w:val="007F6D99"/>
    <w:rsid w:val="007F75F1"/>
    <w:rsid w:val="007F79CF"/>
    <w:rsid w:val="007F7F0F"/>
    <w:rsid w:val="008006C0"/>
    <w:rsid w:val="00800CBD"/>
    <w:rsid w:val="00801DFB"/>
    <w:rsid w:val="008021F4"/>
    <w:rsid w:val="0080282A"/>
    <w:rsid w:val="00803497"/>
    <w:rsid w:val="00804595"/>
    <w:rsid w:val="008047F9"/>
    <w:rsid w:val="00804F8C"/>
    <w:rsid w:val="00805713"/>
    <w:rsid w:val="00806493"/>
    <w:rsid w:val="00806D0D"/>
    <w:rsid w:val="0081012A"/>
    <w:rsid w:val="0081036D"/>
    <w:rsid w:val="00811369"/>
    <w:rsid w:val="0081138D"/>
    <w:rsid w:val="0081290B"/>
    <w:rsid w:val="00812E59"/>
    <w:rsid w:val="0081490F"/>
    <w:rsid w:val="0081592C"/>
    <w:rsid w:val="00816071"/>
    <w:rsid w:val="008162BE"/>
    <w:rsid w:val="00816335"/>
    <w:rsid w:val="0082045E"/>
    <w:rsid w:val="008206A9"/>
    <w:rsid w:val="00820B17"/>
    <w:rsid w:val="00821A0F"/>
    <w:rsid w:val="00822708"/>
    <w:rsid w:val="0082742F"/>
    <w:rsid w:val="00827CEF"/>
    <w:rsid w:val="00830216"/>
    <w:rsid w:val="00831487"/>
    <w:rsid w:val="00831CAE"/>
    <w:rsid w:val="00832CBF"/>
    <w:rsid w:val="00833032"/>
    <w:rsid w:val="00833D6B"/>
    <w:rsid w:val="008340F0"/>
    <w:rsid w:val="008351C6"/>
    <w:rsid w:val="00835C26"/>
    <w:rsid w:val="00840550"/>
    <w:rsid w:val="00840C28"/>
    <w:rsid w:val="00840DBF"/>
    <w:rsid w:val="008412F2"/>
    <w:rsid w:val="00841C7B"/>
    <w:rsid w:val="00842973"/>
    <w:rsid w:val="008429B4"/>
    <w:rsid w:val="008437AE"/>
    <w:rsid w:val="00843FF0"/>
    <w:rsid w:val="00844A01"/>
    <w:rsid w:val="00845429"/>
    <w:rsid w:val="00845DAB"/>
    <w:rsid w:val="00846190"/>
    <w:rsid w:val="00846E80"/>
    <w:rsid w:val="00846F11"/>
    <w:rsid w:val="00847F7A"/>
    <w:rsid w:val="008503A7"/>
    <w:rsid w:val="008518FA"/>
    <w:rsid w:val="00851B95"/>
    <w:rsid w:val="0085245B"/>
    <w:rsid w:val="00852C2A"/>
    <w:rsid w:val="00853288"/>
    <w:rsid w:val="008600B9"/>
    <w:rsid w:val="0086093D"/>
    <w:rsid w:val="008611CD"/>
    <w:rsid w:val="008618C4"/>
    <w:rsid w:val="008629C7"/>
    <w:rsid w:val="00863336"/>
    <w:rsid w:val="00866FA1"/>
    <w:rsid w:val="00867A76"/>
    <w:rsid w:val="00867F0D"/>
    <w:rsid w:val="0087003B"/>
    <w:rsid w:val="00870062"/>
    <w:rsid w:val="0087012D"/>
    <w:rsid w:val="0087141B"/>
    <w:rsid w:val="0087192E"/>
    <w:rsid w:val="00872C29"/>
    <w:rsid w:val="00874245"/>
    <w:rsid w:val="00874EBA"/>
    <w:rsid w:val="008750D1"/>
    <w:rsid w:val="008765D2"/>
    <w:rsid w:val="00876C3B"/>
    <w:rsid w:val="00877320"/>
    <w:rsid w:val="00877D07"/>
    <w:rsid w:val="0088082E"/>
    <w:rsid w:val="00881117"/>
    <w:rsid w:val="00881A67"/>
    <w:rsid w:val="008826E5"/>
    <w:rsid w:val="008836E7"/>
    <w:rsid w:val="00883919"/>
    <w:rsid w:val="00883C47"/>
    <w:rsid w:val="00884990"/>
    <w:rsid w:val="008850D8"/>
    <w:rsid w:val="008905FB"/>
    <w:rsid w:val="00891A3B"/>
    <w:rsid w:val="008923CB"/>
    <w:rsid w:val="0089255B"/>
    <w:rsid w:val="00893752"/>
    <w:rsid w:val="008938BD"/>
    <w:rsid w:val="0089415C"/>
    <w:rsid w:val="0089432C"/>
    <w:rsid w:val="00894703"/>
    <w:rsid w:val="00894AA5"/>
    <w:rsid w:val="0089709F"/>
    <w:rsid w:val="00897FB4"/>
    <w:rsid w:val="008A0F00"/>
    <w:rsid w:val="008A1344"/>
    <w:rsid w:val="008A3BF4"/>
    <w:rsid w:val="008A4E30"/>
    <w:rsid w:val="008A5799"/>
    <w:rsid w:val="008A5A18"/>
    <w:rsid w:val="008A6428"/>
    <w:rsid w:val="008A6649"/>
    <w:rsid w:val="008A7438"/>
    <w:rsid w:val="008A784D"/>
    <w:rsid w:val="008A7D61"/>
    <w:rsid w:val="008A7E61"/>
    <w:rsid w:val="008B0B67"/>
    <w:rsid w:val="008B0D08"/>
    <w:rsid w:val="008B1585"/>
    <w:rsid w:val="008B20C4"/>
    <w:rsid w:val="008B24D7"/>
    <w:rsid w:val="008B2D56"/>
    <w:rsid w:val="008B3877"/>
    <w:rsid w:val="008B43B8"/>
    <w:rsid w:val="008B6711"/>
    <w:rsid w:val="008B7399"/>
    <w:rsid w:val="008C1774"/>
    <w:rsid w:val="008C186A"/>
    <w:rsid w:val="008C2610"/>
    <w:rsid w:val="008C2A23"/>
    <w:rsid w:val="008C46A4"/>
    <w:rsid w:val="008C59C4"/>
    <w:rsid w:val="008C607D"/>
    <w:rsid w:val="008C6AC7"/>
    <w:rsid w:val="008D160B"/>
    <w:rsid w:val="008D1955"/>
    <w:rsid w:val="008D51A9"/>
    <w:rsid w:val="008D5B87"/>
    <w:rsid w:val="008D5BBA"/>
    <w:rsid w:val="008D60C3"/>
    <w:rsid w:val="008D66C9"/>
    <w:rsid w:val="008D697E"/>
    <w:rsid w:val="008D6CF8"/>
    <w:rsid w:val="008E000C"/>
    <w:rsid w:val="008E467F"/>
    <w:rsid w:val="008E473A"/>
    <w:rsid w:val="008E51BB"/>
    <w:rsid w:val="008E5B4F"/>
    <w:rsid w:val="008E6251"/>
    <w:rsid w:val="008E6577"/>
    <w:rsid w:val="008E66F6"/>
    <w:rsid w:val="008E6E52"/>
    <w:rsid w:val="008F2430"/>
    <w:rsid w:val="008F2EA6"/>
    <w:rsid w:val="008F35EF"/>
    <w:rsid w:val="008F4CA6"/>
    <w:rsid w:val="008F4EC2"/>
    <w:rsid w:val="008F6807"/>
    <w:rsid w:val="008F6D84"/>
    <w:rsid w:val="008F6DC4"/>
    <w:rsid w:val="008F747E"/>
    <w:rsid w:val="00900950"/>
    <w:rsid w:val="00900D90"/>
    <w:rsid w:val="00900E5F"/>
    <w:rsid w:val="00901473"/>
    <w:rsid w:val="009014F1"/>
    <w:rsid w:val="00902B07"/>
    <w:rsid w:val="00902B26"/>
    <w:rsid w:val="00902CA4"/>
    <w:rsid w:val="00904E3D"/>
    <w:rsid w:val="00905240"/>
    <w:rsid w:val="00906432"/>
    <w:rsid w:val="009078C0"/>
    <w:rsid w:val="00907FF3"/>
    <w:rsid w:val="0091247B"/>
    <w:rsid w:val="009132B6"/>
    <w:rsid w:val="00913AD4"/>
    <w:rsid w:val="00913B99"/>
    <w:rsid w:val="0091542B"/>
    <w:rsid w:val="00917218"/>
    <w:rsid w:val="00917C3F"/>
    <w:rsid w:val="00917C54"/>
    <w:rsid w:val="00917EC4"/>
    <w:rsid w:val="009206A8"/>
    <w:rsid w:val="00920D2E"/>
    <w:rsid w:val="00920DA9"/>
    <w:rsid w:val="00921DB5"/>
    <w:rsid w:val="00921FF1"/>
    <w:rsid w:val="00922AA6"/>
    <w:rsid w:val="00922B85"/>
    <w:rsid w:val="0092309E"/>
    <w:rsid w:val="009231F9"/>
    <w:rsid w:val="00923687"/>
    <w:rsid w:val="00923E98"/>
    <w:rsid w:val="00924903"/>
    <w:rsid w:val="00924BDA"/>
    <w:rsid w:val="00925199"/>
    <w:rsid w:val="009255A5"/>
    <w:rsid w:val="00925709"/>
    <w:rsid w:val="00925EAD"/>
    <w:rsid w:val="00926961"/>
    <w:rsid w:val="00927699"/>
    <w:rsid w:val="009303BB"/>
    <w:rsid w:val="00930657"/>
    <w:rsid w:val="00932762"/>
    <w:rsid w:val="00932954"/>
    <w:rsid w:val="00932E0C"/>
    <w:rsid w:val="009338B3"/>
    <w:rsid w:val="00933F41"/>
    <w:rsid w:val="00934277"/>
    <w:rsid w:val="009349EC"/>
    <w:rsid w:val="00934B74"/>
    <w:rsid w:val="00935D8B"/>
    <w:rsid w:val="00936F7C"/>
    <w:rsid w:val="00937489"/>
    <w:rsid w:val="00937680"/>
    <w:rsid w:val="0094091E"/>
    <w:rsid w:val="00940CC6"/>
    <w:rsid w:val="0094105C"/>
    <w:rsid w:val="00941A58"/>
    <w:rsid w:val="00944004"/>
    <w:rsid w:val="00946876"/>
    <w:rsid w:val="009468BD"/>
    <w:rsid w:val="0094749C"/>
    <w:rsid w:val="009477F8"/>
    <w:rsid w:val="00947CFC"/>
    <w:rsid w:val="00950B25"/>
    <w:rsid w:val="00952A60"/>
    <w:rsid w:val="009542CA"/>
    <w:rsid w:val="00954943"/>
    <w:rsid w:val="00954DDD"/>
    <w:rsid w:val="009564EF"/>
    <w:rsid w:val="009609A1"/>
    <w:rsid w:val="00961375"/>
    <w:rsid w:val="00961387"/>
    <w:rsid w:val="009617D1"/>
    <w:rsid w:val="009643CB"/>
    <w:rsid w:val="00964829"/>
    <w:rsid w:val="00964A02"/>
    <w:rsid w:val="00965CDD"/>
    <w:rsid w:val="00965FE2"/>
    <w:rsid w:val="009701F2"/>
    <w:rsid w:val="0097059F"/>
    <w:rsid w:val="00970892"/>
    <w:rsid w:val="00970AB1"/>
    <w:rsid w:val="00973195"/>
    <w:rsid w:val="009734DF"/>
    <w:rsid w:val="00973B7D"/>
    <w:rsid w:val="00975834"/>
    <w:rsid w:val="00976CDB"/>
    <w:rsid w:val="0098028F"/>
    <w:rsid w:val="00980497"/>
    <w:rsid w:val="00983905"/>
    <w:rsid w:val="009844DA"/>
    <w:rsid w:val="009847D5"/>
    <w:rsid w:val="00986401"/>
    <w:rsid w:val="0098775B"/>
    <w:rsid w:val="009879C6"/>
    <w:rsid w:val="00987A3A"/>
    <w:rsid w:val="0099069D"/>
    <w:rsid w:val="00990E2D"/>
    <w:rsid w:val="00991B59"/>
    <w:rsid w:val="00991C53"/>
    <w:rsid w:val="00993F56"/>
    <w:rsid w:val="009941E7"/>
    <w:rsid w:val="00994897"/>
    <w:rsid w:val="00995DB0"/>
    <w:rsid w:val="00995FE7"/>
    <w:rsid w:val="00996A99"/>
    <w:rsid w:val="00997AD4"/>
    <w:rsid w:val="009A074A"/>
    <w:rsid w:val="009A0858"/>
    <w:rsid w:val="009A0BD0"/>
    <w:rsid w:val="009A0E99"/>
    <w:rsid w:val="009A4D54"/>
    <w:rsid w:val="009A5504"/>
    <w:rsid w:val="009A5845"/>
    <w:rsid w:val="009A5B7E"/>
    <w:rsid w:val="009A63DC"/>
    <w:rsid w:val="009A6F9B"/>
    <w:rsid w:val="009B3F6F"/>
    <w:rsid w:val="009B458D"/>
    <w:rsid w:val="009B4762"/>
    <w:rsid w:val="009B4EE0"/>
    <w:rsid w:val="009B6338"/>
    <w:rsid w:val="009B74EB"/>
    <w:rsid w:val="009B750D"/>
    <w:rsid w:val="009B7A3D"/>
    <w:rsid w:val="009B7B25"/>
    <w:rsid w:val="009C0AFA"/>
    <w:rsid w:val="009C1596"/>
    <w:rsid w:val="009C44BA"/>
    <w:rsid w:val="009C5283"/>
    <w:rsid w:val="009C6D32"/>
    <w:rsid w:val="009D0567"/>
    <w:rsid w:val="009D170D"/>
    <w:rsid w:val="009D23D0"/>
    <w:rsid w:val="009D3484"/>
    <w:rsid w:val="009D45D9"/>
    <w:rsid w:val="009D608E"/>
    <w:rsid w:val="009D685E"/>
    <w:rsid w:val="009E04B0"/>
    <w:rsid w:val="009E0B32"/>
    <w:rsid w:val="009E1403"/>
    <w:rsid w:val="009E20F2"/>
    <w:rsid w:val="009E2B54"/>
    <w:rsid w:val="009E2EBD"/>
    <w:rsid w:val="009E34CB"/>
    <w:rsid w:val="009E37A7"/>
    <w:rsid w:val="009E45A1"/>
    <w:rsid w:val="009E4DB3"/>
    <w:rsid w:val="009E6B19"/>
    <w:rsid w:val="009E7002"/>
    <w:rsid w:val="009F1DC7"/>
    <w:rsid w:val="009F2A1C"/>
    <w:rsid w:val="009F429F"/>
    <w:rsid w:val="009F65A2"/>
    <w:rsid w:val="009F76A1"/>
    <w:rsid w:val="00A02D18"/>
    <w:rsid w:val="00A02EF0"/>
    <w:rsid w:val="00A041B5"/>
    <w:rsid w:val="00A05003"/>
    <w:rsid w:val="00A10388"/>
    <w:rsid w:val="00A116E6"/>
    <w:rsid w:val="00A118CD"/>
    <w:rsid w:val="00A145F6"/>
    <w:rsid w:val="00A15741"/>
    <w:rsid w:val="00A1624D"/>
    <w:rsid w:val="00A1648A"/>
    <w:rsid w:val="00A16C28"/>
    <w:rsid w:val="00A174FE"/>
    <w:rsid w:val="00A204C6"/>
    <w:rsid w:val="00A2256D"/>
    <w:rsid w:val="00A25749"/>
    <w:rsid w:val="00A25AF4"/>
    <w:rsid w:val="00A26E02"/>
    <w:rsid w:val="00A27EEA"/>
    <w:rsid w:val="00A30540"/>
    <w:rsid w:val="00A307A5"/>
    <w:rsid w:val="00A322AF"/>
    <w:rsid w:val="00A32404"/>
    <w:rsid w:val="00A34A09"/>
    <w:rsid w:val="00A40399"/>
    <w:rsid w:val="00A412E1"/>
    <w:rsid w:val="00A4416A"/>
    <w:rsid w:val="00A4512A"/>
    <w:rsid w:val="00A45D38"/>
    <w:rsid w:val="00A46116"/>
    <w:rsid w:val="00A47C51"/>
    <w:rsid w:val="00A514C1"/>
    <w:rsid w:val="00A52174"/>
    <w:rsid w:val="00A52463"/>
    <w:rsid w:val="00A52EE7"/>
    <w:rsid w:val="00A530AB"/>
    <w:rsid w:val="00A538C1"/>
    <w:rsid w:val="00A55D20"/>
    <w:rsid w:val="00A566BF"/>
    <w:rsid w:val="00A571BF"/>
    <w:rsid w:val="00A574AE"/>
    <w:rsid w:val="00A574B8"/>
    <w:rsid w:val="00A57D35"/>
    <w:rsid w:val="00A6031A"/>
    <w:rsid w:val="00A60859"/>
    <w:rsid w:val="00A61AC6"/>
    <w:rsid w:val="00A62024"/>
    <w:rsid w:val="00A62122"/>
    <w:rsid w:val="00A62D2F"/>
    <w:rsid w:val="00A63BF2"/>
    <w:rsid w:val="00A63F86"/>
    <w:rsid w:val="00A646F3"/>
    <w:rsid w:val="00A661BF"/>
    <w:rsid w:val="00A664A8"/>
    <w:rsid w:val="00A67592"/>
    <w:rsid w:val="00A67737"/>
    <w:rsid w:val="00A67C3C"/>
    <w:rsid w:val="00A67CE7"/>
    <w:rsid w:val="00A72229"/>
    <w:rsid w:val="00A732DD"/>
    <w:rsid w:val="00A737EB"/>
    <w:rsid w:val="00A73F7E"/>
    <w:rsid w:val="00A7528A"/>
    <w:rsid w:val="00A756B6"/>
    <w:rsid w:val="00A76797"/>
    <w:rsid w:val="00A76D9B"/>
    <w:rsid w:val="00A80235"/>
    <w:rsid w:val="00A80B1A"/>
    <w:rsid w:val="00A80DE7"/>
    <w:rsid w:val="00A81399"/>
    <w:rsid w:val="00A813E8"/>
    <w:rsid w:val="00A8248F"/>
    <w:rsid w:val="00A82C18"/>
    <w:rsid w:val="00A82C8B"/>
    <w:rsid w:val="00A83005"/>
    <w:rsid w:val="00A83094"/>
    <w:rsid w:val="00A8329C"/>
    <w:rsid w:val="00A84527"/>
    <w:rsid w:val="00A8609B"/>
    <w:rsid w:val="00A86382"/>
    <w:rsid w:val="00A8647A"/>
    <w:rsid w:val="00A864C3"/>
    <w:rsid w:val="00A86BA2"/>
    <w:rsid w:val="00A87420"/>
    <w:rsid w:val="00A90EDA"/>
    <w:rsid w:val="00A91935"/>
    <w:rsid w:val="00A91F58"/>
    <w:rsid w:val="00A925C2"/>
    <w:rsid w:val="00A943B0"/>
    <w:rsid w:val="00A96AC6"/>
    <w:rsid w:val="00AA06F6"/>
    <w:rsid w:val="00AA0BCC"/>
    <w:rsid w:val="00AA1178"/>
    <w:rsid w:val="00AA1A94"/>
    <w:rsid w:val="00AA4F04"/>
    <w:rsid w:val="00AA5EA7"/>
    <w:rsid w:val="00AA7ECF"/>
    <w:rsid w:val="00AB0891"/>
    <w:rsid w:val="00AB2055"/>
    <w:rsid w:val="00AB250E"/>
    <w:rsid w:val="00AB2AF7"/>
    <w:rsid w:val="00AB2FCC"/>
    <w:rsid w:val="00AB3116"/>
    <w:rsid w:val="00AB3D4D"/>
    <w:rsid w:val="00AB5295"/>
    <w:rsid w:val="00AB6BA8"/>
    <w:rsid w:val="00AC01F1"/>
    <w:rsid w:val="00AC0954"/>
    <w:rsid w:val="00AC2F1A"/>
    <w:rsid w:val="00AC39E8"/>
    <w:rsid w:val="00AC3F68"/>
    <w:rsid w:val="00AC49A3"/>
    <w:rsid w:val="00AD0630"/>
    <w:rsid w:val="00AD0C49"/>
    <w:rsid w:val="00AD1276"/>
    <w:rsid w:val="00AD1B26"/>
    <w:rsid w:val="00AD4C72"/>
    <w:rsid w:val="00AD5645"/>
    <w:rsid w:val="00AD64CD"/>
    <w:rsid w:val="00AD6A2F"/>
    <w:rsid w:val="00AE06B4"/>
    <w:rsid w:val="00AE1C4B"/>
    <w:rsid w:val="00AE3F78"/>
    <w:rsid w:val="00AE5204"/>
    <w:rsid w:val="00AE54AD"/>
    <w:rsid w:val="00AE5734"/>
    <w:rsid w:val="00AE5742"/>
    <w:rsid w:val="00AE577D"/>
    <w:rsid w:val="00AE591B"/>
    <w:rsid w:val="00AE5DFA"/>
    <w:rsid w:val="00AE6744"/>
    <w:rsid w:val="00AE6A53"/>
    <w:rsid w:val="00AE7873"/>
    <w:rsid w:val="00AF0DB2"/>
    <w:rsid w:val="00AF1EAC"/>
    <w:rsid w:val="00AF2018"/>
    <w:rsid w:val="00AF202E"/>
    <w:rsid w:val="00AF32DD"/>
    <w:rsid w:val="00AF4097"/>
    <w:rsid w:val="00AF4934"/>
    <w:rsid w:val="00AF4F9A"/>
    <w:rsid w:val="00AF54DF"/>
    <w:rsid w:val="00AF5676"/>
    <w:rsid w:val="00AF6000"/>
    <w:rsid w:val="00AF6FDA"/>
    <w:rsid w:val="00AF7FFA"/>
    <w:rsid w:val="00B0161A"/>
    <w:rsid w:val="00B01626"/>
    <w:rsid w:val="00B02083"/>
    <w:rsid w:val="00B02A55"/>
    <w:rsid w:val="00B02CE8"/>
    <w:rsid w:val="00B03668"/>
    <w:rsid w:val="00B03C36"/>
    <w:rsid w:val="00B075F4"/>
    <w:rsid w:val="00B107A8"/>
    <w:rsid w:val="00B10ED7"/>
    <w:rsid w:val="00B11376"/>
    <w:rsid w:val="00B11B25"/>
    <w:rsid w:val="00B11D9E"/>
    <w:rsid w:val="00B12F20"/>
    <w:rsid w:val="00B130B7"/>
    <w:rsid w:val="00B13E76"/>
    <w:rsid w:val="00B14174"/>
    <w:rsid w:val="00B14216"/>
    <w:rsid w:val="00B149A5"/>
    <w:rsid w:val="00B14C4A"/>
    <w:rsid w:val="00B15CB2"/>
    <w:rsid w:val="00B1621F"/>
    <w:rsid w:val="00B17333"/>
    <w:rsid w:val="00B17911"/>
    <w:rsid w:val="00B21E4E"/>
    <w:rsid w:val="00B22789"/>
    <w:rsid w:val="00B22C94"/>
    <w:rsid w:val="00B2401B"/>
    <w:rsid w:val="00B26190"/>
    <w:rsid w:val="00B27D57"/>
    <w:rsid w:val="00B27F34"/>
    <w:rsid w:val="00B31532"/>
    <w:rsid w:val="00B35901"/>
    <w:rsid w:val="00B36D58"/>
    <w:rsid w:val="00B419DC"/>
    <w:rsid w:val="00B42D0B"/>
    <w:rsid w:val="00B433C8"/>
    <w:rsid w:val="00B44E2B"/>
    <w:rsid w:val="00B4642E"/>
    <w:rsid w:val="00B46CDE"/>
    <w:rsid w:val="00B473CC"/>
    <w:rsid w:val="00B477A8"/>
    <w:rsid w:val="00B47C5F"/>
    <w:rsid w:val="00B50702"/>
    <w:rsid w:val="00B50B1D"/>
    <w:rsid w:val="00B51236"/>
    <w:rsid w:val="00B51E67"/>
    <w:rsid w:val="00B539C5"/>
    <w:rsid w:val="00B540AC"/>
    <w:rsid w:val="00B5418B"/>
    <w:rsid w:val="00B55C6F"/>
    <w:rsid w:val="00B56C41"/>
    <w:rsid w:val="00B609D2"/>
    <w:rsid w:val="00B6179D"/>
    <w:rsid w:val="00B61A44"/>
    <w:rsid w:val="00B62CC2"/>
    <w:rsid w:val="00B63530"/>
    <w:rsid w:val="00B637C6"/>
    <w:rsid w:val="00B63A70"/>
    <w:rsid w:val="00B63B7A"/>
    <w:rsid w:val="00B65EF3"/>
    <w:rsid w:val="00B67E88"/>
    <w:rsid w:val="00B713DF"/>
    <w:rsid w:val="00B71FD8"/>
    <w:rsid w:val="00B72FAB"/>
    <w:rsid w:val="00B7367B"/>
    <w:rsid w:val="00B73E7D"/>
    <w:rsid w:val="00B7475F"/>
    <w:rsid w:val="00B776BF"/>
    <w:rsid w:val="00B77A1D"/>
    <w:rsid w:val="00B80617"/>
    <w:rsid w:val="00B80BA0"/>
    <w:rsid w:val="00B8155B"/>
    <w:rsid w:val="00B8161F"/>
    <w:rsid w:val="00B820F3"/>
    <w:rsid w:val="00B8305B"/>
    <w:rsid w:val="00B83D9C"/>
    <w:rsid w:val="00B84133"/>
    <w:rsid w:val="00B84B4E"/>
    <w:rsid w:val="00B84B9F"/>
    <w:rsid w:val="00B86D85"/>
    <w:rsid w:val="00B878F6"/>
    <w:rsid w:val="00B87A76"/>
    <w:rsid w:val="00B87AE1"/>
    <w:rsid w:val="00B91890"/>
    <w:rsid w:val="00B91FDE"/>
    <w:rsid w:val="00B9213E"/>
    <w:rsid w:val="00B95387"/>
    <w:rsid w:val="00B97387"/>
    <w:rsid w:val="00BA0C90"/>
    <w:rsid w:val="00BA132F"/>
    <w:rsid w:val="00BA180A"/>
    <w:rsid w:val="00BA18C5"/>
    <w:rsid w:val="00BA2064"/>
    <w:rsid w:val="00BA2339"/>
    <w:rsid w:val="00BA256B"/>
    <w:rsid w:val="00BA4539"/>
    <w:rsid w:val="00BA5824"/>
    <w:rsid w:val="00BA5EAE"/>
    <w:rsid w:val="00BA65CD"/>
    <w:rsid w:val="00BB014E"/>
    <w:rsid w:val="00BB1B23"/>
    <w:rsid w:val="00BB2CAC"/>
    <w:rsid w:val="00BB58F1"/>
    <w:rsid w:val="00BB6939"/>
    <w:rsid w:val="00BB6C30"/>
    <w:rsid w:val="00BB6E56"/>
    <w:rsid w:val="00BB769E"/>
    <w:rsid w:val="00BC007C"/>
    <w:rsid w:val="00BC1726"/>
    <w:rsid w:val="00BC18C1"/>
    <w:rsid w:val="00BC19B1"/>
    <w:rsid w:val="00BC22F9"/>
    <w:rsid w:val="00BC2A38"/>
    <w:rsid w:val="00BC2DC7"/>
    <w:rsid w:val="00BC2DCC"/>
    <w:rsid w:val="00BC301C"/>
    <w:rsid w:val="00BC3D62"/>
    <w:rsid w:val="00BC4914"/>
    <w:rsid w:val="00BC4973"/>
    <w:rsid w:val="00BC54DA"/>
    <w:rsid w:val="00BC57EE"/>
    <w:rsid w:val="00BC6325"/>
    <w:rsid w:val="00BC69DA"/>
    <w:rsid w:val="00BC6A93"/>
    <w:rsid w:val="00BD14CA"/>
    <w:rsid w:val="00BD183B"/>
    <w:rsid w:val="00BD2443"/>
    <w:rsid w:val="00BD3009"/>
    <w:rsid w:val="00BD33A2"/>
    <w:rsid w:val="00BD3AC6"/>
    <w:rsid w:val="00BD4CDD"/>
    <w:rsid w:val="00BD618B"/>
    <w:rsid w:val="00BD6773"/>
    <w:rsid w:val="00BD6B74"/>
    <w:rsid w:val="00BE2230"/>
    <w:rsid w:val="00BE3253"/>
    <w:rsid w:val="00BE393B"/>
    <w:rsid w:val="00BE4929"/>
    <w:rsid w:val="00BE7660"/>
    <w:rsid w:val="00BF0E34"/>
    <w:rsid w:val="00BF2FFB"/>
    <w:rsid w:val="00BF36F9"/>
    <w:rsid w:val="00BF76C5"/>
    <w:rsid w:val="00C01FF8"/>
    <w:rsid w:val="00C02D42"/>
    <w:rsid w:val="00C04384"/>
    <w:rsid w:val="00C04B12"/>
    <w:rsid w:val="00C04EE2"/>
    <w:rsid w:val="00C0520B"/>
    <w:rsid w:val="00C11948"/>
    <w:rsid w:val="00C120B1"/>
    <w:rsid w:val="00C13580"/>
    <w:rsid w:val="00C1561A"/>
    <w:rsid w:val="00C15B7E"/>
    <w:rsid w:val="00C168B6"/>
    <w:rsid w:val="00C17038"/>
    <w:rsid w:val="00C1730C"/>
    <w:rsid w:val="00C177BB"/>
    <w:rsid w:val="00C179C6"/>
    <w:rsid w:val="00C17ADA"/>
    <w:rsid w:val="00C2128D"/>
    <w:rsid w:val="00C216AA"/>
    <w:rsid w:val="00C22737"/>
    <w:rsid w:val="00C2291F"/>
    <w:rsid w:val="00C22B12"/>
    <w:rsid w:val="00C22C97"/>
    <w:rsid w:val="00C23A4A"/>
    <w:rsid w:val="00C24751"/>
    <w:rsid w:val="00C24ABF"/>
    <w:rsid w:val="00C24B6F"/>
    <w:rsid w:val="00C256E7"/>
    <w:rsid w:val="00C25C20"/>
    <w:rsid w:val="00C25C73"/>
    <w:rsid w:val="00C26E8D"/>
    <w:rsid w:val="00C27829"/>
    <w:rsid w:val="00C2797B"/>
    <w:rsid w:val="00C305B6"/>
    <w:rsid w:val="00C30B9C"/>
    <w:rsid w:val="00C30EFE"/>
    <w:rsid w:val="00C3142F"/>
    <w:rsid w:val="00C3435C"/>
    <w:rsid w:val="00C347D2"/>
    <w:rsid w:val="00C353A9"/>
    <w:rsid w:val="00C35772"/>
    <w:rsid w:val="00C3797C"/>
    <w:rsid w:val="00C41810"/>
    <w:rsid w:val="00C45752"/>
    <w:rsid w:val="00C45872"/>
    <w:rsid w:val="00C45BA6"/>
    <w:rsid w:val="00C46E2C"/>
    <w:rsid w:val="00C502B1"/>
    <w:rsid w:val="00C50315"/>
    <w:rsid w:val="00C50444"/>
    <w:rsid w:val="00C504FE"/>
    <w:rsid w:val="00C5101A"/>
    <w:rsid w:val="00C51910"/>
    <w:rsid w:val="00C51A88"/>
    <w:rsid w:val="00C51E0C"/>
    <w:rsid w:val="00C5291E"/>
    <w:rsid w:val="00C52FBA"/>
    <w:rsid w:val="00C5354A"/>
    <w:rsid w:val="00C53BC3"/>
    <w:rsid w:val="00C55090"/>
    <w:rsid w:val="00C55F49"/>
    <w:rsid w:val="00C55F8A"/>
    <w:rsid w:val="00C5644F"/>
    <w:rsid w:val="00C56B69"/>
    <w:rsid w:val="00C56C38"/>
    <w:rsid w:val="00C60CA5"/>
    <w:rsid w:val="00C62329"/>
    <w:rsid w:val="00C63728"/>
    <w:rsid w:val="00C65803"/>
    <w:rsid w:val="00C67BE8"/>
    <w:rsid w:val="00C71C3B"/>
    <w:rsid w:val="00C7220C"/>
    <w:rsid w:val="00C738A0"/>
    <w:rsid w:val="00C73D22"/>
    <w:rsid w:val="00C73EEC"/>
    <w:rsid w:val="00C74447"/>
    <w:rsid w:val="00C748A8"/>
    <w:rsid w:val="00C75146"/>
    <w:rsid w:val="00C75831"/>
    <w:rsid w:val="00C763D5"/>
    <w:rsid w:val="00C76D49"/>
    <w:rsid w:val="00C77982"/>
    <w:rsid w:val="00C77B28"/>
    <w:rsid w:val="00C800E5"/>
    <w:rsid w:val="00C802DA"/>
    <w:rsid w:val="00C82A01"/>
    <w:rsid w:val="00C84665"/>
    <w:rsid w:val="00C86BA5"/>
    <w:rsid w:val="00C87318"/>
    <w:rsid w:val="00C90473"/>
    <w:rsid w:val="00C90AAA"/>
    <w:rsid w:val="00C90D87"/>
    <w:rsid w:val="00C91103"/>
    <w:rsid w:val="00C924B6"/>
    <w:rsid w:val="00C92699"/>
    <w:rsid w:val="00C93AFC"/>
    <w:rsid w:val="00C9543C"/>
    <w:rsid w:val="00C97833"/>
    <w:rsid w:val="00C97882"/>
    <w:rsid w:val="00CA00AB"/>
    <w:rsid w:val="00CA084A"/>
    <w:rsid w:val="00CA1146"/>
    <w:rsid w:val="00CA16F0"/>
    <w:rsid w:val="00CA1ABA"/>
    <w:rsid w:val="00CA2651"/>
    <w:rsid w:val="00CA28A4"/>
    <w:rsid w:val="00CA2A5A"/>
    <w:rsid w:val="00CA34FC"/>
    <w:rsid w:val="00CA36EB"/>
    <w:rsid w:val="00CA46B5"/>
    <w:rsid w:val="00CA7DC9"/>
    <w:rsid w:val="00CB00CD"/>
    <w:rsid w:val="00CB276D"/>
    <w:rsid w:val="00CB564F"/>
    <w:rsid w:val="00CB5A3C"/>
    <w:rsid w:val="00CC2D05"/>
    <w:rsid w:val="00CC320B"/>
    <w:rsid w:val="00CC411E"/>
    <w:rsid w:val="00CC4132"/>
    <w:rsid w:val="00CC5DC9"/>
    <w:rsid w:val="00CC708F"/>
    <w:rsid w:val="00CD1DC7"/>
    <w:rsid w:val="00CD414B"/>
    <w:rsid w:val="00CD428D"/>
    <w:rsid w:val="00CD60D4"/>
    <w:rsid w:val="00CD6373"/>
    <w:rsid w:val="00CD7F1D"/>
    <w:rsid w:val="00CE0D02"/>
    <w:rsid w:val="00CE102C"/>
    <w:rsid w:val="00CE1AE5"/>
    <w:rsid w:val="00CE3A35"/>
    <w:rsid w:val="00CE3E93"/>
    <w:rsid w:val="00CE4006"/>
    <w:rsid w:val="00CE4501"/>
    <w:rsid w:val="00CE46FC"/>
    <w:rsid w:val="00CE49BC"/>
    <w:rsid w:val="00CE4B28"/>
    <w:rsid w:val="00CE54DB"/>
    <w:rsid w:val="00CE6444"/>
    <w:rsid w:val="00CE7BDF"/>
    <w:rsid w:val="00CE7D79"/>
    <w:rsid w:val="00CE7F6A"/>
    <w:rsid w:val="00CF0D6B"/>
    <w:rsid w:val="00CF0E90"/>
    <w:rsid w:val="00CF1957"/>
    <w:rsid w:val="00CF1D61"/>
    <w:rsid w:val="00CF5BF8"/>
    <w:rsid w:val="00CF6020"/>
    <w:rsid w:val="00CF678B"/>
    <w:rsid w:val="00CF6C40"/>
    <w:rsid w:val="00CF743F"/>
    <w:rsid w:val="00CF761C"/>
    <w:rsid w:val="00CF7AE3"/>
    <w:rsid w:val="00D008B5"/>
    <w:rsid w:val="00D020BE"/>
    <w:rsid w:val="00D021B9"/>
    <w:rsid w:val="00D042E1"/>
    <w:rsid w:val="00D04B27"/>
    <w:rsid w:val="00D05C42"/>
    <w:rsid w:val="00D0639D"/>
    <w:rsid w:val="00D07185"/>
    <w:rsid w:val="00D073E0"/>
    <w:rsid w:val="00D07D86"/>
    <w:rsid w:val="00D1017C"/>
    <w:rsid w:val="00D10CCD"/>
    <w:rsid w:val="00D1101B"/>
    <w:rsid w:val="00D111B3"/>
    <w:rsid w:val="00D113C1"/>
    <w:rsid w:val="00D12565"/>
    <w:rsid w:val="00D15F74"/>
    <w:rsid w:val="00D15F91"/>
    <w:rsid w:val="00D164B6"/>
    <w:rsid w:val="00D17905"/>
    <w:rsid w:val="00D17E7B"/>
    <w:rsid w:val="00D20B35"/>
    <w:rsid w:val="00D22425"/>
    <w:rsid w:val="00D22F6E"/>
    <w:rsid w:val="00D248BC"/>
    <w:rsid w:val="00D25E3D"/>
    <w:rsid w:val="00D26445"/>
    <w:rsid w:val="00D26F61"/>
    <w:rsid w:val="00D310D3"/>
    <w:rsid w:val="00D317B2"/>
    <w:rsid w:val="00D31B33"/>
    <w:rsid w:val="00D31FF8"/>
    <w:rsid w:val="00D3557D"/>
    <w:rsid w:val="00D36F42"/>
    <w:rsid w:val="00D37187"/>
    <w:rsid w:val="00D377A1"/>
    <w:rsid w:val="00D40E27"/>
    <w:rsid w:val="00D4190E"/>
    <w:rsid w:val="00D421D8"/>
    <w:rsid w:val="00D4287F"/>
    <w:rsid w:val="00D428C2"/>
    <w:rsid w:val="00D4416D"/>
    <w:rsid w:val="00D441CE"/>
    <w:rsid w:val="00D44301"/>
    <w:rsid w:val="00D44394"/>
    <w:rsid w:val="00D44999"/>
    <w:rsid w:val="00D455B9"/>
    <w:rsid w:val="00D45DA4"/>
    <w:rsid w:val="00D46463"/>
    <w:rsid w:val="00D47641"/>
    <w:rsid w:val="00D47F00"/>
    <w:rsid w:val="00D500EC"/>
    <w:rsid w:val="00D50CCB"/>
    <w:rsid w:val="00D50E6A"/>
    <w:rsid w:val="00D51591"/>
    <w:rsid w:val="00D51649"/>
    <w:rsid w:val="00D51D99"/>
    <w:rsid w:val="00D52837"/>
    <w:rsid w:val="00D531FC"/>
    <w:rsid w:val="00D53442"/>
    <w:rsid w:val="00D540CC"/>
    <w:rsid w:val="00D54395"/>
    <w:rsid w:val="00D548B6"/>
    <w:rsid w:val="00D55005"/>
    <w:rsid w:val="00D5520D"/>
    <w:rsid w:val="00D60045"/>
    <w:rsid w:val="00D61D61"/>
    <w:rsid w:val="00D624BE"/>
    <w:rsid w:val="00D63402"/>
    <w:rsid w:val="00D662B3"/>
    <w:rsid w:val="00D664D0"/>
    <w:rsid w:val="00D7122A"/>
    <w:rsid w:val="00D72270"/>
    <w:rsid w:val="00D81F58"/>
    <w:rsid w:val="00D83ED3"/>
    <w:rsid w:val="00D83EFD"/>
    <w:rsid w:val="00D84184"/>
    <w:rsid w:val="00D84AE6"/>
    <w:rsid w:val="00D8526B"/>
    <w:rsid w:val="00D855F5"/>
    <w:rsid w:val="00D8700C"/>
    <w:rsid w:val="00D90585"/>
    <w:rsid w:val="00D91148"/>
    <w:rsid w:val="00D9200E"/>
    <w:rsid w:val="00D922DE"/>
    <w:rsid w:val="00D92573"/>
    <w:rsid w:val="00D92A65"/>
    <w:rsid w:val="00D937CF"/>
    <w:rsid w:val="00D9402C"/>
    <w:rsid w:val="00D9434E"/>
    <w:rsid w:val="00D9487B"/>
    <w:rsid w:val="00D955E9"/>
    <w:rsid w:val="00D95928"/>
    <w:rsid w:val="00D95C00"/>
    <w:rsid w:val="00D95FCC"/>
    <w:rsid w:val="00D96516"/>
    <w:rsid w:val="00D967CC"/>
    <w:rsid w:val="00D96FF5"/>
    <w:rsid w:val="00D9774E"/>
    <w:rsid w:val="00DA3375"/>
    <w:rsid w:val="00DA42C6"/>
    <w:rsid w:val="00DA4D07"/>
    <w:rsid w:val="00DA5223"/>
    <w:rsid w:val="00DA5A26"/>
    <w:rsid w:val="00DA64D1"/>
    <w:rsid w:val="00DA695B"/>
    <w:rsid w:val="00DA7B07"/>
    <w:rsid w:val="00DB0573"/>
    <w:rsid w:val="00DB0754"/>
    <w:rsid w:val="00DB0867"/>
    <w:rsid w:val="00DB37A1"/>
    <w:rsid w:val="00DB7BDB"/>
    <w:rsid w:val="00DC174C"/>
    <w:rsid w:val="00DC2A28"/>
    <w:rsid w:val="00DC2AC9"/>
    <w:rsid w:val="00DC4A59"/>
    <w:rsid w:val="00DC65B0"/>
    <w:rsid w:val="00DC7590"/>
    <w:rsid w:val="00DD0B21"/>
    <w:rsid w:val="00DD0EE0"/>
    <w:rsid w:val="00DD327D"/>
    <w:rsid w:val="00DD32F6"/>
    <w:rsid w:val="00DD3925"/>
    <w:rsid w:val="00DD44C2"/>
    <w:rsid w:val="00DD63C3"/>
    <w:rsid w:val="00DD7167"/>
    <w:rsid w:val="00DE0EBC"/>
    <w:rsid w:val="00DE2004"/>
    <w:rsid w:val="00DE2978"/>
    <w:rsid w:val="00DE3BA5"/>
    <w:rsid w:val="00DE5083"/>
    <w:rsid w:val="00DE5C70"/>
    <w:rsid w:val="00DE6CCD"/>
    <w:rsid w:val="00DE7457"/>
    <w:rsid w:val="00DF0841"/>
    <w:rsid w:val="00DF129A"/>
    <w:rsid w:val="00DF2146"/>
    <w:rsid w:val="00DF412A"/>
    <w:rsid w:val="00DF54D9"/>
    <w:rsid w:val="00DF6FC1"/>
    <w:rsid w:val="00DF7F0C"/>
    <w:rsid w:val="00E00098"/>
    <w:rsid w:val="00E00B2C"/>
    <w:rsid w:val="00E0193F"/>
    <w:rsid w:val="00E0226C"/>
    <w:rsid w:val="00E022E2"/>
    <w:rsid w:val="00E037C3"/>
    <w:rsid w:val="00E0414B"/>
    <w:rsid w:val="00E04471"/>
    <w:rsid w:val="00E046A0"/>
    <w:rsid w:val="00E0674D"/>
    <w:rsid w:val="00E06949"/>
    <w:rsid w:val="00E07BB8"/>
    <w:rsid w:val="00E10388"/>
    <w:rsid w:val="00E111DF"/>
    <w:rsid w:val="00E116AA"/>
    <w:rsid w:val="00E11EEE"/>
    <w:rsid w:val="00E1299D"/>
    <w:rsid w:val="00E12C37"/>
    <w:rsid w:val="00E13141"/>
    <w:rsid w:val="00E1347E"/>
    <w:rsid w:val="00E179D3"/>
    <w:rsid w:val="00E22118"/>
    <w:rsid w:val="00E23E69"/>
    <w:rsid w:val="00E243C6"/>
    <w:rsid w:val="00E247B9"/>
    <w:rsid w:val="00E2538C"/>
    <w:rsid w:val="00E268A8"/>
    <w:rsid w:val="00E26B59"/>
    <w:rsid w:val="00E26CE0"/>
    <w:rsid w:val="00E27478"/>
    <w:rsid w:val="00E276E2"/>
    <w:rsid w:val="00E306B0"/>
    <w:rsid w:val="00E30769"/>
    <w:rsid w:val="00E308A5"/>
    <w:rsid w:val="00E30C35"/>
    <w:rsid w:val="00E3352B"/>
    <w:rsid w:val="00E349BA"/>
    <w:rsid w:val="00E35E65"/>
    <w:rsid w:val="00E363E5"/>
    <w:rsid w:val="00E40C11"/>
    <w:rsid w:val="00E40E7E"/>
    <w:rsid w:val="00E410A8"/>
    <w:rsid w:val="00E41D76"/>
    <w:rsid w:val="00E42040"/>
    <w:rsid w:val="00E42D21"/>
    <w:rsid w:val="00E436DB"/>
    <w:rsid w:val="00E438FE"/>
    <w:rsid w:val="00E4414C"/>
    <w:rsid w:val="00E44727"/>
    <w:rsid w:val="00E44FE7"/>
    <w:rsid w:val="00E46209"/>
    <w:rsid w:val="00E46D54"/>
    <w:rsid w:val="00E51F1B"/>
    <w:rsid w:val="00E52AC7"/>
    <w:rsid w:val="00E53D9E"/>
    <w:rsid w:val="00E53FAC"/>
    <w:rsid w:val="00E54462"/>
    <w:rsid w:val="00E54AAA"/>
    <w:rsid w:val="00E54DF3"/>
    <w:rsid w:val="00E5545D"/>
    <w:rsid w:val="00E556D4"/>
    <w:rsid w:val="00E559B6"/>
    <w:rsid w:val="00E561BE"/>
    <w:rsid w:val="00E5647A"/>
    <w:rsid w:val="00E56730"/>
    <w:rsid w:val="00E56CFE"/>
    <w:rsid w:val="00E56E64"/>
    <w:rsid w:val="00E57192"/>
    <w:rsid w:val="00E57655"/>
    <w:rsid w:val="00E57699"/>
    <w:rsid w:val="00E57C50"/>
    <w:rsid w:val="00E608A0"/>
    <w:rsid w:val="00E618AF"/>
    <w:rsid w:val="00E61D5E"/>
    <w:rsid w:val="00E621CC"/>
    <w:rsid w:val="00E62300"/>
    <w:rsid w:val="00E62327"/>
    <w:rsid w:val="00E6264D"/>
    <w:rsid w:val="00E63A21"/>
    <w:rsid w:val="00E63DED"/>
    <w:rsid w:val="00E63E38"/>
    <w:rsid w:val="00E644EF"/>
    <w:rsid w:val="00E645B0"/>
    <w:rsid w:val="00E64C0E"/>
    <w:rsid w:val="00E64E41"/>
    <w:rsid w:val="00E65134"/>
    <w:rsid w:val="00E658C8"/>
    <w:rsid w:val="00E6729C"/>
    <w:rsid w:val="00E67741"/>
    <w:rsid w:val="00E67A25"/>
    <w:rsid w:val="00E67D55"/>
    <w:rsid w:val="00E70932"/>
    <w:rsid w:val="00E7113B"/>
    <w:rsid w:val="00E71C3B"/>
    <w:rsid w:val="00E743B7"/>
    <w:rsid w:val="00E74D3D"/>
    <w:rsid w:val="00E75ACF"/>
    <w:rsid w:val="00E76B2C"/>
    <w:rsid w:val="00E7740B"/>
    <w:rsid w:val="00E7748A"/>
    <w:rsid w:val="00E77A09"/>
    <w:rsid w:val="00E77A33"/>
    <w:rsid w:val="00E808CD"/>
    <w:rsid w:val="00E81445"/>
    <w:rsid w:val="00E81480"/>
    <w:rsid w:val="00E831B4"/>
    <w:rsid w:val="00E84973"/>
    <w:rsid w:val="00E84976"/>
    <w:rsid w:val="00E85F39"/>
    <w:rsid w:val="00E86E64"/>
    <w:rsid w:val="00E8742C"/>
    <w:rsid w:val="00E878EF"/>
    <w:rsid w:val="00E9073E"/>
    <w:rsid w:val="00E9085A"/>
    <w:rsid w:val="00E90B8A"/>
    <w:rsid w:val="00E92556"/>
    <w:rsid w:val="00E92D35"/>
    <w:rsid w:val="00E92F74"/>
    <w:rsid w:val="00E93DA4"/>
    <w:rsid w:val="00E96CDD"/>
    <w:rsid w:val="00E96F13"/>
    <w:rsid w:val="00E97158"/>
    <w:rsid w:val="00E97FEC"/>
    <w:rsid w:val="00EA0E5E"/>
    <w:rsid w:val="00EA10E1"/>
    <w:rsid w:val="00EA2467"/>
    <w:rsid w:val="00EA3242"/>
    <w:rsid w:val="00EA3FE2"/>
    <w:rsid w:val="00EA4422"/>
    <w:rsid w:val="00EA4BDB"/>
    <w:rsid w:val="00EA6CE1"/>
    <w:rsid w:val="00EA7530"/>
    <w:rsid w:val="00EB090A"/>
    <w:rsid w:val="00EB2296"/>
    <w:rsid w:val="00EB44B4"/>
    <w:rsid w:val="00EB451F"/>
    <w:rsid w:val="00EB492F"/>
    <w:rsid w:val="00EB4BDC"/>
    <w:rsid w:val="00EB5538"/>
    <w:rsid w:val="00EB595A"/>
    <w:rsid w:val="00EB5FD6"/>
    <w:rsid w:val="00EB6EEF"/>
    <w:rsid w:val="00EB7219"/>
    <w:rsid w:val="00EB7403"/>
    <w:rsid w:val="00EC039B"/>
    <w:rsid w:val="00EC08CE"/>
    <w:rsid w:val="00EC4203"/>
    <w:rsid w:val="00EC68A4"/>
    <w:rsid w:val="00EC6FE4"/>
    <w:rsid w:val="00EC7547"/>
    <w:rsid w:val="00EC754E"/>
    <w:rsid w:val="00ED07C6"/>
    <w:rsid w:val="00ED08D9"/>
    <w:rsid w:val="00ED10E7"/>
    <w:rsid w:val="00ED19F2"/>
    <w:rsid w:val="00ED2492"/>
    <w:rsid w:val="00ED2A43"/>
    <w:rsid w:val="00ED2FDA"/>
    <w:rsid w:val="00ED3646"/>
    <w:rsid w:val="00ED650F"/>
    <w:rsid w:val="00ED676D"/>
    <w:rsid w:val="00ED6A64"/>
    <w:rsid w:val="00ED7E35"/>
    <w:rsid w:val="00EE0E60"/>
    <w:rsid w:val="00EE15D9"/>
    <w:rsid w:val="00EE1843"/>
    <w:rsid w:val="00EE236D"/>
    <w:rsid w:val="00EE2942"/>
    <w:rsid w:val="00EE35DE"/>
    <w:rsid w:val="00EE4BE6"/>
    <w:rsid w:val="00EE6AF0"/>
    <w:rsid w:val="00EE6E13"/>
    <w:rsid w:val="00EE7036"/>
    <w:rsid w:val="00EF2B13"/>
    <w:rsid w:val="00EF324B"/>
    <w:rsid w:val="00EF36FA"/>
    <w:rsid w:val="00EF429C"/>
    <w:rsid w:val="00EF566F"/>
    <w:rsid w:val="00EF5FA3"/>
    <w:rsid w:val="00EF6187"/>
    <w:rsid w:val="00EF61B6"/>
    <w:rsid w:val="00EF64D1"/>
    <w:rsid w:val="00EF6743"/>
    <w:rsid w:val="00EF711E"/>
    <w:rsid w:val="00F0014D"/>
    <w:rsid w:val="00F0178C"/>
    <w:rsid w:val="00F0257A"/>
    <w:rsid w:val="00F0294A"/>
    <w:rsid w:val="00F02C18"/>
    <w:rsid w:val="00F0419B"/>
    <w:rsid w:val="00F06396"/>
    <w:rsid w:val="00F069FD"/>
    <w:rsid w:val="00F10E70"/>
    <w:rsid w:val="00F11687"/>
    <w:rsid w:val="00F12249"/>
    <w:rsid w:val="00F12426"/>
    <w:rsid w:val="00F126ED"/>
    <w:rsid w:val="00F144EA"/>
    <w:rsid w:val="00F14EB9"/>
    <w:rsid w:val="00F15CCD"/>
    <w:rsid w:val="00F17195"/>
    <w:rsid w:val="00F20485"/>
    <w:rsid w:val="00F2086B"/>
    <w:rsid w:val="00F20E94"/>
    <w:rsid w:val="00F219FB"/>
    <w:rsid w:val="00F22B35"/>
    <w:rsid w:val="00F22EDE"/>
    <w:rsid w:val="00F23255"/>
    <w:rsid w:val="00F23369"/>
    <w:rsid w:val="00F25936"/>
    <w:rsid w:val="00F26602"/>
    <w:rsid w:val="00F277AB"/>
    <w:rsid w:val="00F304FC"/>
    <w:rsid w:val="00F30D16"/>
    <w:rsid w:val="00F32403"/>
    <w:rsid w:val="00F32DE5"/>
    <w:rsid w:val="00F359C0"/>
    <w:rsid w:val="00F35F49"/>
    <w:rsid w:val="00F37C5E"/>
    <w:rsid w:val="00F37C6D"/>
    <w:rsid w:val="00F37D32"/>
    <w:rsid w:val="00F42551"/>
    <w:rsid w:val="00F42F48"/>
    <w:rsid w:val="00F4578B"/>
    <w:rsid w:val="00F473C1"/>
    <w:rsid w:val="00F4760F"/>
    <w:rsid w:val="00F5287B"/>
    <w:rsid w:val="00F53116"/>
    <w:rsid w:val="00F53851"/>
    <w:rsid w:val="00F54076"/>
    <w:rsid w:val="00F54BE4"/>
    <w:rsid w:val="00F55AC0"/>
    <w:rsid w:val="00F55AF5"/>
    <w:rsid w:val="00F567B8"/>
    <w:rsid w:val="00F57089"/>
    <w:rsid w:val="00F57FB5"/>
    <w:rsid w:val="00F6161C"/>
    <w:rsid w:val="00F636F9"/>
    <w:rsid w:val="00F63B67"/>
    <w:rsid w:val="00F6558A"/>
    <w:rsid w:val="00F66CA8"/>
    <w:rsid w:val="00F66D5F"/>
    <w:rsid w:val="00F70189"/>
    <w:rsid w:val="00F7134C"/>
    <w:rsid w:val="00F71E59"/>
    <w:rsid w:val="00F724D6"/>
    <w:rsid w:val="00F724EB"/>
    <w:rsid w:val="00F74AC2"/>
    <w:rsid w:val="00F75783"/>
    <w:rsid w:val="00F766DD"/>
    <w:rsid w:val="00F768CE"/>
    <w:rsid w:val="00F76DBB"/>
    <w:rsid w:val="00F77C62"/>
    <w:rsid w:val="00F77D43"/>
    <w:rsid w:val="00F806B4"/>
    <w:rsid w:val="00F80B16"/>
    <w:rsid w:val="00F814EA"/>
    <w:rsid w:val="00F81E42"/>
    <w:rsid w:val="00F82A6E"/>
    <w:rsid w:val="00F82EA4"/>
    <w:rsid w:val="00F8360F"/>
    <w:rsid w:val="00F8371A"/>
    <w:rsid w:val="00F84C19"/>
    <w:rsid w:val="00F85A69"/>
    <w:rsid w:val="00F85BA1"/>
    <w:rsid w:val="00F8674B"/>
    <w:rsid w:val="00F86D38"/>
    <w:rsid w:val="00F870D6"/>
    <w:rsid w:val="00F90C39"/>
    <w:rsid w:val="00F923A3"/>
    <w:rsid w:val="00F9305F"/>
    <w:rsid w:val="00F9307F"/>
    <w:rsid w:val="00F9431F"/>
    <w:rsid w:val="00F9531E"/>
    <w:rsid w:val="00F967D6"/>
    <w:rsid w:val="00FA02FA"/>
    <w:rsid w:val="00FA1ACC"/>
    <w:rsid w:val="00FA2270"/>
    <w:rsid w:val="00FA3A8C"/>
    <w:rsid w:val="00FA4BF0"/>
    <w:rsid w:val="00FA510C"/>
    <w:rsid w:val="00FA51CE"/>
    <w:rsid w:val="00FA74DF"/>
    <w:rsid w:val="00FA7574"/>
    <w:rsid w:val="00FA785F"/>
    <w:rsid w:val="00FA7CEF"/>
    <w:rsid w:val="00FB0DC9"/>
    <w:rsid w:val="00FB1BC5"/>
    <w:rsid w:val="00FB1DAC"/>
    <w:rsid w:val="00FB26B3"/>
    <w:rsid w:val="00FB565C"/>
    <w:rsid w:val="00FB6610"/>
    <w:rsid w:val="00FB7BBD"/>
    <w:rsid w:val="00FC1723"/>
    <w:rsid w:val="00FC3960"/>
    <w:rsid w:val="00FC648C"/>
    <w:rsid w:val="00FC6614"/>
    <w:rsid w:val="00FC6D3B"/>
    <w:rsid w:val="00FD1BF6"/>
    <w:rsid w:val="00FD22C8"/>
    <w:rsid w:val="00FD2AF1"/>
    <w:rsid w:val="00FD55F0"/>
    <w:rsid w:val="00FD5B60"/>
    <w:rsid w:val="00FD6B67"/>
    <w:rsid w:val="00FE0898"/>
    <w:rsid w:val="00FE1EDD"/>
    <w:rsid w:val="00FE2001"/>
    <w:rsid w:val="00FE3912"/>
    <w:rsid w:val="00FE5350"/>
    <w:rsid w:val="00FE6C97"/>
    <w:rsid w:val="00FE72CE"/>
    <w:rsid w:val="00FE7AEB"/>
    <w:rsid w:val="00FF0B68"/>
    <w:rsid w:val="00FF218E"/>
    <w:rsid w:val="00FF2AAC"/>
    <w:rsid w:val="00FF3500"/>
    <w:rsid w:val="00FF66A0"/>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047907"/>
  <w15:chartTrackingRefBased/>
  <w15:docId w15:val="{96D65BCC-1F2D-45C4-90E0-3826CDF5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1A7"/>
    <w:pPr>
      <w:spacing w:before="60" w:after="60"/>
    </w:pPr>
    <w:rPr>
      <w:sz w:val="24"/>
    </w:rPr>
  </w:style>
  <w:style w:type="paragraph" w:styleId="Heading1">
    <w:name w:val="heading 1"/>
    <w:basedOn w:val="Normal"/>
    <w:next w:val="Normal"/>
    <w:link w:val="Heading1Char"/>
    <w:qFormat/>
    <w:rsid w:val="00321A93"/>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321A93"/>
    <w:pPr>
      <w:keepNext/>
      <w:tabs>
        <w:tab w:val="left" w:pos="432"/>
      </w:tabs>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110528"/>
    <w:pPr>
      <w:keepNext/>
      <w:spacing w:before="240" w:after="240"/>
      <w:outlineLvl w:val="2"/>
    </w:pPr>
    <w:rPr>
      <w:rFonts w:ascii="Arial" w:hAnsi="Arial" w:cs="Arial"/>
      <w:b/>
      <w:bCs/>
      <w:szCs w:val="26"/>
    </w:rPr>
  </w:style>
  <w:style w:type="paragraph" w:styleId="Heading4">
    <w:name w:val="heading 4"/>
    <w:basedOn w:val="Normal"/>
    <w:next w:val="Normal"/>
    <w:link w:val="Heading4Char"/>
    <w:qFormat/>
    <w:rsid w:val="00110528"/>
    <w:pPr>
      <w:keepNext/>
      <w:tabs>
        <w:tab w:val="left" w:pos="720"/>
      </w:tabs>
      <w:spacing w:before="240" w:after="240"/>
      <w:outlineLvl w:val="3"/>
    </w:pPr>
    <w:rPr>
      <w:rFonts w:ascii="Arial" w:hAnsi="Arial"/>
      <w:b/>
      <w:bCs/>
      <w:i/>
    </w:rPr>
  </w:style>
  <w:style w:type="paragraph" w:styleId="Heading5">
    <w:name w:val="heading 5"/>
    <w:basedOn w:val="Normal"/>
    <w:next w:val="Normal"/>
    <w:qFormat/>
    <w:rsid w:val="00110528"/>
    <w:pPr>
      <w:keepNext/>
      <w:spacing w:before="240" w:after="240"/>
      <w:outlineLvl w:val="4"/>
    </w:pPr>
    <w:rPr>
      <w:b/>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uiPriority w:val="39"/>
    <w:rsid w:val="00555292"/>
    <w:pPr>
      <w:tabs>
        <w:tab w:val="right" w:leader="dot" w:pos="9360"/>
      </w:tabs>
      <w:ind w:left="202"/>
    </w:pPr>
    <w:rPr>
      <w:noProof/>
      <w:sz w:val="24"/>
      <w:szCs w:val="24"/>
    </w:rPr>
  </w:style>
  <w:style w:type="paragraph" w:styleId="TOC1">
    <w:name w:val="toc 1"/>
    <w:basedOn w:val="Normal"/>
    <w:next w:val="Normal"/>
    <w:uiPriority w:val="39"/>
    <w:rsid w:val="00F42F48"/>
    <w:pPr>
      <w:tabs>
        <w:tab w:val="right" w:leader="dot" w:pos="9360"/>
      </w:tabs>
      <w:spacing w:before="0" w:after="0"/>
    </w:pPr>
    <w:rPr>
      <w:b/>
      <w:bCs/>
      <w:noProof/>
      <w:color w:val="000000"/>
      <w:szCs w:val="24"/>
    </w:rPr>
  </w:style>
  <w:style w:type="paragraph" w:styleId="TOC3">
    <w:name w:val="toc 3"/>
    <w:basedOn w:val="Normal"/>
    <w:next w:val="Normal"/>
    <w:uiPriority w:val="39"/>
    <w:rsid w:val="00E8742C"/>
    <w:pPr>
      <w:tabs>
        <w:tab w:val="right" w:leader="dot" w:pos="9360"/>
      </w:tabs>
      <w:spacing w:before="0" w:after="0"/>
      <w:ind w:left="403"/>
    </w:pPr>
    <w:rPr>
      <w:iCs/>
      <w:szCs w:val="24"/>
    </w:rPr>
  </w:style>
  <w:style w:type="paragraph" w:styleId="TOC4">
    <w:name w:val="toc 4"/>
    <w:basedOn w:val="Normal"/>
    <w:next w:val="Normal"/>
    <w:autoRedefine/>
    <w:semiHidden/>
    <w:pPr>
      <w:spacing w:before="0" w:after="0"/>
      <w:ind w:left="600"/>
    </w:pPr>
    <w:rPr>
      <w:szCs w:val="21"/>
    </w:rPr>
  </w:style>
  <w:style w:type="paragraph" w:styleId="TOC5">
    <w:name w:val="toc 5"/>
    <w:basedOn w:val="Normal"/>
    <w:next w:val="Normal"/>
    <w:autoRedefine/>
    <w:semiHidden/>
    <w:pPr>
      <w:spacing w:before="0" w:after="0"/>
      <w:ind w:left="800"/>
    </w:pPr>
    <w:rPr>
      <w:szCs w:val="21"/>
    </w:rPr>
  </w:style>
  <w:style w:type="paragraph" w:styleId="TOC6">
    <w:name w:val="toc 6"/>
    <w:basedOn w:val="Normal"/>
    <w:next w:val="Normal"/>
    <w:autoRedefine/>
    <w:semiHidden/>
    <w:pPr>
      <w:spacing w:before="0" w:after="0"/>
      <w:ind w:left="1000"/>
    </w:pPr>
    <w:rPr>
      <w:szCs w:val="21"/>
    </w:rPr>
  </w:style>
  <w:style w:type="paragraph" w:styleId="TOC7">
    <w:name w:val="toc 7"/>
    <w:basedOn w:val="Normal"/>
    <w:next w:val="Normal"/>
    <w:autoRedefine/>
    <w:semiHidden/>
    <w:pPr>
      <w:spacing w:before="0" w:after="0"/>
      <w:ind w:left="1200"/>
    </w:pPr>
    <w:rPr>
      <w:szCs w:val="21"/>
    </w:rPr>
  </w:style>
  <w:style w:type="paragraph" w:styleId="TOC8">
    <w:name w:val="toc 8"/>
    <w:basedOn w:val="Normal"/>
    <w:next w:val="Normal"/>
    <w:autoRedefine/>
    <w:semiHidden/>
    <w:pPr>
      <w:spacing w:before="0" w:after="0"/>
      <w:ind w:left="1400"/>
    </w:pPr>
    <w:rPr>
      <w:szCs w:val="21"/>
    </w:rPr>
  </w:style>
  <w:style w:type="paragraph" w:styleId="TOC9">
    <w:name w:val="toc 9"/>
    <w:basedOn w:val="Normal"/>
    <w:next w:val="Normal"/>
    <w:autoRedefine/>
    <w:semiHidden/>
    <w:pPr>
      <w:spacing w:before="0" w:after="0"/>
      <w:ind w:left="1600"/>
    </w:pPr>
    <w:rPr>
      <w:szCs w:val="21"/>
    </w:rPr>
  </w:style>
  <w:style w:type="character" w:styleId="Hyperlink">
    <w:name w:val="Hyperlink"/>
    <w:uiPriority w:val="99"/>
    <w:rPr>
      <w:color w:val="0000FF"/>
      <w:u w:val="single"/>
    </w:rPr>
  </w:style>
  <w:style w:type="paragraph" w:styleId="Title">
    <w:name w:val="Title"/>
    <w:autoRedefine/>
    <w:qFormat/>
    <w:rsid w:val="00435242"/>
    <w:pPr>
      <w:spacing w:after="240" w:line="360" w:lineRule="auto"/>
      <w:jc w:val="center"/>
      <w:outlineLvl w:val="0"/>
    </w:pPr>
    <w:rPr>
      <w:rFonts w:ascii="Arial" w:hAnsi="Arial" w:cs="Arial"/>
      <w:b/>
      <w:noProof/>
      <w:color w:val="000000"/>
      <w:kern w:val="28"/>
      <w:sz w:val="18"/>
      <w:szCs w:val="18"/>
    </w:rPr>
  </w:style>
  <w:style w:type="character" w:styleId="PageNumber">
    <w:name w:val="page number"/>
    <w:basedOn w:val="DefaultParagraphFont"/>
  </w:style>
  <w:style w:type="paragraph" w:customStyle="1" w:styleId="TOCBase">
    <w:name w:val="TOC Base"/>
    <w:basedOn w:val="Normal"/>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rsid w:val="008B43B8"/>
    <w:pPr>
      <w:keepNext/>
      <w:spacing w:before="0" w:after="240"/>
    </w:pPr>
    <w:rPr>
      <w:rFonts w:ascii="Arial" w:hAnsi="Arial" w:cs="Arial"/>
      <w:b/>
      <w:sz w:val="32"/>
    </w:rPr>
  </w:style>
  <w:style w:type="paragraph" w:customStyle="1" w:styleId="NoteText">
    <w:name w:val="Note Text"/>
    <w:basedOn w:val="Normal"/>
    <w:rsid w:val="003E569A"/>
    <w:pPr>
      <w:tabs>
        <w:tab w:val="left" w:pos="540"/>
      </w:tabs>
      <w:ind w:left="1368" w:right="720" w:hanging="648"/>
    </w:pPr>
    <w:rPr>
      <w:szCs w:val="24"/>
    </w:rPr>
  </w:style>
  <w:style w:type="character" w:customStyle="1" w:styleId="BodyTextFirstIndentChar">
    <w:name w:val="Body Text First Indent Char"/>
    <w:basedOn w:val="BodyTextChar"/>
    <w:link w:val="BodyTextFirstIndent"/>
    <w:rsid w:val="00504C0B"/>
    <w:rPr>
      <w:lang w:val="en-US" w:eastAsia="en-US" w:bidi="ar-SA"/>
    </w:rPr>
  </w:style>
  <w:style w:type="character" w:customStyle="1" w:styleId="BodyTextIndentChar">
    <w:name w:val="Body Text Indent Char"/>
    <w:link w:val="BodyTextIndent"/>
    <w:rsid w:val="00504C0B"/>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ormalIndent1">
    <w:name w:val="Normal Indent 1"/>
    <w:basedOn w:val="Normal"/>
    <w:pPr>
      <w:ind w:left="346"/>
    </w:pPr>
  </w:style>
  <w:style w:type="paragraph" w:customStyle="1" w:styleId="Step">
    <w:name w:val="Step"/>
    <w:basedOn w:val="Normal"/>
    <w:pPr>
      <w:numPr>
        <w:numId w:val="1"/>
      </w:numPr>
    </w:pPr>
    <w:rPr>
      <w:b/>
      <w:bCs/>
    </w:rPr>
  </w:style>
  <w:style w:type="paragraph" w:styleId="Header">
    <w:name w:val="header"/>
    <w:basedOn w:val="Normal"/>
    <w:rsid w:val="002C1B85"/>
    <w:pPr>
      <w:pBdr>
        <w:bottom w:val="single" w:sz="4" w:space="2" w:color="auto"/>
      </w:pBdr>
      <w:tabs>
        <w:tab w:val="center" w:pos="4320"/>
        <w:tab w:val="right" w:pos="8640"/>
      </w:tabs>
    </w:pPr>
    <w:rPr>
      <w:b/>
      <w:sz w:val="18"/>
    </w:rPr>
  </w:style>
  <w:style w:type="paragraph" w:styleId="Footer">
    <w:name w:val="footer"/>
    <w:basedOn w:val="Normal"/>
    <w:rsid w:val="00491045"/>
    <w:pPr>
      <w:pBdr>
        <w:top w:val="single" w:sz="4" w:space="2" w:color="auto"/>
      </w:pBdr>
      <w:tabs>
        <w:tab w:val="center" w:pos="4680"/>
        <w:tab w:val="right" w:pos="9360"/>
      </w:tabs>
      <w:jc w:val="center"/>
    </w:pPr>
    <w:rPr>
      <w:sz w:val="20"/>
    </w:rPr>
  </w:style>
  <w:style w:type="character" w:customStyle="1" w:styleId="NoteTextChar">
    <w:name w:val="Note Text Char"/>
    <w:rPr>
      <w:color w:val="000080"/>
      <w:szCs w:val="24"/>
      <w:lang w:val="en-US" w:eastAsia="en-US" w:bidi="ar-SA"/>
    </w:rPr>
  </w:style>
  <w:style w:type="paragraph" w:styleId="PlainText">
    <w:name w:val="Plain Text"/>
    <w:basedOn w:val="Normal"/>
    <w:rsid w:val="00E54AAA"/>
    <w:pPr>
      <w:spacing w:before="0" w:after="0"/>
    </w:pPr>
    <w:rPr>
      <w:rFonts w:ascii="Courier New" w:eastAsia="Batang" w:hAnsi="Courier New" w:cs="Courier New"/>
      <w:lang w:eastAsia="ko-KR"/>
    </w:rPr>
  </w:style>
  <w:style w:type="character" w:styleId="FollowedHyperlink">
    <w:name w:val="FollowedHyperlink"/>
    <w:rPr>
      <w:color w:val="800080"/>
      <w:u w:val="single"/>
    </w:rPr>
  </w:style>
  <w:style w:type="character" w:styleId="Strong">
    <w:name w:val="Strong"/>
    <w:qFormat/>
    <w:rPr>
      <w:b/>
      <w:bCs/>
    </w:rPr>
  </w:style>
  <w:style w:type="table" w:styleId="TableGrid">
    <w:name w:val="Table Grid"/>
    <w:basedOn w:val="TableNormal"/>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46F3"/>
  </w:style>
  <w:style w:type="character" w:styleId="FootnoteReference">
    <w:name w:val="footnote reference"/>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customStyle="1" w:styleId="Bullet">
    <w:name w:val="Bullet"/>
    <w:basedOn w:val="Normal"/>
    <w:rsid w:val="00772286"/>
    <w:pPr>
      <w:numPr>
        <w:numId w:val="2"/>
      </w:numPr>
      <w:tabs>
        <w:tab w:val="left" w:pos="720"/>
      </w:tabs>
      <w:spacing w:before="0" w:after="120"/>
      <w:ind w:left="720" w:right="360"/>
    </w:pPr>
  </w:style>
  <w:style w:type="paragraph" w:styleId="BlockText">
    <w:name w:val="Block Text"/>
    <w:basedOn w:val="Normal"/>
    <w:rsid w:val="004E4EB6"/>
    <w:pPr>
      <w:spacing w:after="120"/>
      <w:ind w:left="1440" w:right="1440"/>
    </w:pPr>
  </w:style>
  <w:style w:type="paragraph" w:styleId="BodyText">
    <w:name w:val="Body Text"/>
    <w:basedOn w:val="Normal"/>
    <w:link w:val="BodyTextChar"/>
    <w:rsid w:val="004E4EB6"/>
    <w:pPr>
      <w:spacing w:after="120"/>
    </w:pPr>
    <w:rPr>
      <w:sz w:val="20"/>
    </w:rPr>
  </w:style>
  <w:style w:type="paragraph" w:styleId="BodyText2">
    <w:name w:val="Body Text 2"/>
    <w:basedOn w:val="Normal"/>
    <w:rsid w:val="004E4EB6"/>
    <w:pPr>
      <w:spacing w:after="120" w:line="480" w:lineRule="auto"/>
    </w:pPr>
  </w:style>
  <w:style w:type="paragraph" w:styleId="BodyText3">
    <w:name w:val="Body Text 3"/>
    <w:basedOn w:val="Normal"/>
    <w:rsid w:val="004E4EB6"/>
    <w:pPr>
      <w:spacing w:after="120"/>
    </w:pPr>
    <w:rPr>
      <w:sz w:val="16"/>
      <w:szCs w:val="16"/>
    </w:rPr>
  </w:style>
  <w:style w:type="paragraph" w:styleId="BodyTextFirstIndent">
    <w:name w:val="Body Text First Indent"/>
    <w:basedOn w:val="BodyText"/>
    <w:link w:val="BodyTextFirstIndentChar"/>
    <w:rsid w:val="004E4EB6"/>
    <w:pPr>
      <w:ind w:firstLine="210"/>
    </w:pPr>
  </w:style>
  <w:style w:type="paragraph" w:styleId="BodyTextIndent">
    <w:name w:val="Body Text Indent"/>
    <w:basedOn w:val="Normal"/>
    <w:link w:val="BodyTextIndentChar"/>
    <w:rsid w:val="004E4EB6"/>
    <w:pPr>
      <w:spacing w:after="120"/>
      <w:ind w:left="360"/>
    </w:pPr>
    <w:rPr>
      <w:sz w:val="20"/>
    </w:rPr>
  </w:style>
  <w:style w:type="paragraph" w:styleId="BodyTextFirstIndent2">
    <w:name w:val="Body Text First Indent 2"/>
    <w:basedOn w:val="BodyTextIndent"/>
    <w:rsid w:val="004E4EB6"/>
    <w:pPr>
      <w:ind w:firstLine="210"/>
    </w:pPr>
  </w:style>
  <w:style w:type="paragraph" w:styleId="BodyTextIndent2">
    <w:name w:val="Body Text Indent 2"/>
    <w:basedOn w:val="Normal"/>
    <w:rsid w:val="004E4EB6"/>
    <w:pPr>
      <w:spacing w:after="120" w:line="480" w:lineRule="auto"/>
      <w:ind w:left="360"/>
    </w:pPr>
  </w:style>
  <w:style w:type="paragraph" w:styleId="BodyTextIndent3">
    <w:name w:val="Body Text Indent 3"/>
    <w:basedOn w:val="Normal"/>
    <w:rsid w:val="004E4EB6"/>
    <w:pPr>
      <w:spacing w:after="120"/>
      <w:ind w:left="360"/>
    </w:pPr>
    <w:rPr>
      <w:sz w:val="16"/>
      <w:szCs w:val="16"/>
    </w:rPr>
  </w:style>
  <w:style w:type="paragraph" w:styleId="Caption">
    <w:name w:val="caption"/>
    <w:basedOn w:val="Normal"/>
    <w:next w:val="Normal"/>
    <w:qFormat/>
    <w:rsid w:val="004E4EB6"/>
    <w:rPr>
      <w:b/>
      <w:bCs/>
    </w:rPr>
  </w:style>
  <w:style w:type="paragraph" w:styleId="Closing">
    <w:name w:val="Closing"/>
    <w:basedOn w:val="Normal"/>
    <w:rsid w:val="004E4EB6"/>
    <w:pPr>
      <w:ind w:left="4320"/>
    </w:pPr>
  </w:style>
  <w:style w:type="paragraph" w:styleId="Date">
    <w:name w:val="Date"/>
    <w:basedOn w:val="Normal"/>
    <w:next w:val="Normal"/>
    <w:rsid w:val="004E4EB6"/>
  </w:style>
  <w:style w:type="paragraph" w:styleId="E-mailSignature">
    <w:name w:val="E-mail Signature"/>
    <w:basedOn w:val="Normal"/>
    <w:rsid w:val="004E4EB6"/>
  </w:style>
  <w:style w:type="paragraph" w:styleId="EndnoteText">
    <w:name w:val="endnote text"/>
    <w:basedOn w:val="Normal"/>
    <w:semiHidden/>
    <w:rsid w:val="004E4EB6"/>
  </w:style>
  <w:style w:type="paragraph" w:styleId="EnvelopeAddress">
    <w:name w:val="envelope address"/>
    <w:basedOn w:val="Normal"/>
    <w:rsid w:val="004E4E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4EB6"/>
    <w:rPr>
      <w:rFonts w:ascii="Arial" w:hAnsi="Arial" w:cs="Arial"/>
    </w:rPr>
  </w:style>
  <w:style w:type="paragraph" w:styleId="HTMLAddress">
    <w:name w:val="HTML Address"/>
    <w:basedOn w:val="Normal"/>
    <w:rsid w:val="004E4EB6"/>
    <w:rPr>
      <w:i/>
      <w:iCs/>
    </w:rPr>
  </w:style>
  <w:style w:type="paragraph" w:styleId="HTMLPreformatted">
    <w:name w:val="HTML Preformatted"/>
    <w:basedOn w:val="Normal"/>
    <w:rsid w:val="004E4EB6"/>
    <w:rPr>
      <w:rFonts w:ascii="Courier New" w:hAnsi="Courier New" w:cs="Courier New"/>
    </w:rPr>
  </w:style>
  <w:style w:type="paragraph" w:styleId="Index1">
    <w:name w:val="index 1"/>
    <w:basedOn w:val="Normal"/>
    <w:next w:val="Normal"/>
    <w:autoRedefine/>
    <w:uiPriority w:val="99"/>
    <w:semiHidden/>
    <w:rsid w:val="004E4EF5"/>
    <w:pPr>
      <w:tabs>
        <w:tab w:val="right" w:leader="dot" w:pos="4310"/>
      </w:tabs>
      <w:spacing w:before="0" w:after="0"/>
      <w:ind w:left="240" w:hanging="240"/>
    </w:pPr>
    <w:rPr>
      <w:noProof/>
      <w:sz w:val="20"/>
    </w:rPr>
  </w:style>
  <w:style w:type="paragraph" w:styleId="Index2">
    <w:name w:val="index 2"/>
    <w:basedOn w:val="Normal"/>
    <w:next w:val="Normal"/>
    <w:autoRedefine/>
    <w:uiPriority w:val="99"/>
    <w:semiHidden/>
    <w:rsid w:val="004E4EB6"/>
    <w:pPr>
      <w:spacing w:before="0" w:after="0"/>
      <w:ind w:left="480" w:hanging="240"/>
    </w:pPr>
    <w:rPr>
      <w:sz w:val="20"/>
    </w:rPr>
  </w:style>
  <w:style w:type="paragraph" w:styleId="Index3">
    <w:name w:val="index 3"/>
    <w:basedOn w:val="Normal"/>
    <w:next w:val="Normal"/>
    <w:autoRedefine/>
    <w:semiHidden/>
    <w:rsid w:val="004E4EB6"/>
    <w:pPr>
      <w:spacing w:before="0" w:after="0"/>
      <w:ind w:left="720" w:hanging="240"/>
    </w:pPr>
    <w:rPr>
      <w:sz w:val="20"/>
    </w:rPr>
  </w:style>
  <w:style w:type="paragraph" w:styleId="Index4">
    <w:name w:val="index 4"/>
    <w:basedOn w:val="Normal"/>
    <w:next w:val="Normal"/>
    <w:autoRedefine/>
    <w:semiHidden/>
    <w:rsid w:val="004E4EB6"/>
    <w:pPr>
      <w:spacing w:before="0" w:after="0"/>
      <w:ind w:left="960" w:hanging="240"/>
    </w:pPr>
    <w:rPr>
      <w:sz w:val="20"/>
    </w:rPr>
  </w:style>
  <w:style w:type="paragraph" w:styleId="Index5">
    <w:name w:val="index 5"/>
    <w:basedOn w:val="Normal"/>
    <w:next w:val="Normal"/>
    <w:autoRedefine/>
    <w:semiHidden/>
    <w:rsid w:val="004E4EB6"/>
    <w:pPr>
      <w:spacing w:before="0" w:after="0"/>
      <w:ind w:left="1200" w:hanging="240"/>
    </w:pPr>
    <w:rPr>
      <w:sz w:val="20"/>
    </w:rPr>
  </w:style>
  <w:style w:type="paragraph" w:styleId="Index6">
    <w:name w:val="index 6"/>
    <w:basedOn w:val="Normal"/>
    <w:next w:val="Normal"/>
    <w:autoRedefine/>
    <w:semiHidden/>
    <w:rsid w:val="004E4EB6"/>
    <w:pPr>
      <w:spacing w:before="0" w:after="0"/>
      <w:ind w:left="1440" w:hanging="240"/>
    </w:pPr>
    <w:rPr>
      <w:sz w:val="20"/>
    </w:rPr>
  </w:style>
  <w:style w:type="paragraph" w:styleId="Index7">
    <w:name w:val="index 7"/>
    <w:basedOn w:val="Normal"/>
    <w:next w:val="Normal"/>
    <w:autoRedefine/>
    <w:semiHidden/>
    <w:rsid w:val="004E4EB6"/>
    <w:pPr>
      <w:spacing w:before="0" w:after="0"/>
      <w:ind w:left="1680" w:hanging="240"/>
    </w:pPr>
    <w:rPr>
      <w:sz w:val="20"/>
    </w:rPr>
  </w:style>
  <w:style w:type="paragraph" w:styleId="Index8">
    <w:name w:val="index 8"/>
    <w:basedOn w:val="Normal"/>
    <w:next w:val="Normal"/>
    <w:autoRedefine/>
    <w:semiHidden/>
    <w:rsid w:val="004E4EB6"/>
    <w:pPr>
      <w:spacing w:before="0" w:after="0"/>
      <w:ind w:left="1920" w:hanging="240"/>
    </w:pPr>
    <w:rPr>
      <w:sz w:val="20"/>
    </w:rPr>
  </w:style>
  <w:style w:type="paragraph" w:styleId="Index9">
    <w:name w:val="index 9"/>
    <w:basedOn w:val="Normal"/>
    <w:next w:val="Normal"/>
    <w:autoRedefine/>
    <w:semiHidden/>
    <w:rsid w:val="004E4EB6"/>
    <w:pPr>
      <w:spacing w:before="0" w:after="0"/>
      <w:ind w:left="2160" w:hanging="240"/>
    </w:pPr>
    <w:rPr>
      <w:sz w:val="20"/>
    </w:rPr>
  </w:style>
  <w:style w:type="paragraph" w:styleId="IndexHeading">
    <w:name w:val="index heading"/>
    <w:basedOn w:val="Normal"/>
    <w:next w:val="Index1"/>
    <w:uiPriority w:val="99"/>
    <w:semiHidden/>
    <w:rsid w:val="004E4EB6"/>
    <w:pPr>
      <w:spacing w:before="120" w:after="120"/>
    </w:pPr>
    <w:rPr>
      <w:b/>
      <w:bCs/>
      <w:i/>
      <w:iCs/>
      <w:sz w:val="20"/>
    </w:rPr>
  </w:style>
  <w:style w:type="paragraph" w:styleId="List">
    <w:name w:val="List"/>
    <w:basedOn w:val="Normal"/>
    <w:rsid w:val="004E4EB6"/>
    <w:pPr>
      <w:ind w:left="360" w:hanging="360"/>
    </w:pPr>
  </w:style>
  <w:style w:type="paragraph" w:styleId="List2">
    <w:name w:val="List 2"/>
    <w:basedOn w:val="Normal"/>
    <w:rsid w:val="004E4EB6"/>
    <w:pPr>
      <w:ind w:left="720" w:hanging="360"/>
    </w:pPr>
  </w:style>
  <w:style w:type="paragraph" w:styleId="List3">
    <w:name w:val="List 3"/>
    <w:basedOn w:val="Normal"/>
    <w:rsid w:val="004E4EB6"/>
    <w:pPr>
      <w:ind w:left="1080" w:hanging="360"/>
    </w:pPr>
  </w:style>
  <w:style w:type="paragraph" w:styleId="List4">
    <w:name w:val="List 4"/>
    <w:basedOn w:val="Normal"/>
    <w:rsid w:val="004E4EB6"/>
    <w:pPr>
      <w:ind w:left="1440" w:hanging="360"/>
    </w:pPr>
  </w:style>
  <w:style w:type="paragraph" w:styleId="List5">
    <w:name w:val="List 5"/>
    <w:basedOn w:val="Normal"/>
    <w:rsid w:val="004E4EB6"/>
    <w:pPr>
      <w:ind w:left="1800" w:hanging="360"/>
    </w:pPr>
  </w:style>
  <w:style w:type="paragraph" w:styleId="ListBullet">
    <w:name w:val="List Bullet"/>
    <w:basedOn w:val="Normal"/>
    <w:link w:val="ListBulletChar"/>
    <w:rsid w:val="004E4EB6"/>
    <w:pPr>
      <w:numPr>
        <w:numId w:val="11"/>
      </w:numPr>
    </w:pPr>
  </w:style>
  <w:style w:type="paragraph" w:styleId="ListBullet2">
    <w:name w:val="List Bullet 2"/>
    <w:basedOn w:val="Normal"/>
    <w:rsid w:val="004E4EB6"/>
    <w:pPr>
      <w:numPr>
        <w:numId w:val="3"/>
      </w:numPr>
    </w:pPr>
  </w:style>
  <w:style w:type="paragraph" w:styleId="ListBullet3">
    <w:name w:val="List Bullet 3"/>
    <w:basedOn w:val="Normal"/>
    <w:rsid w:val="004E4EB6"/>
    <w:pPr>
      <w:numPr>
        <w:numId w:val="4"/>
      </w:numPr>
    </w:pPr>
  </w:style>
  <w:style w:type="paragraph" w:styleId="ListBullet4">
    <w:name w:val="List Bullet 4"/>
    <w:basedOn w:val="Normal"/>
    <w:rsid w:val="004E4EB6"/>
    <w:pPr>
      <w:numPr>
        <w:numId w:val="5"/>
      </w:numPr>
    </w:pPr>
  </w:style>
  <w:style w:type="paragraph" w:styleId="ListBullet5">
    <w:name w:val="List Bullet 5"/>
    <w:basedOn w:val="Normal"/>
    <w:rsid w:val="004E4EB6"/>
    <w:pPr>
      <w:numPr>
        <w:numId w:val="6"/>
      </w:numPr>
    </w:pPr>
  </w:style>
  <w:style w:type="paragraph" w:styleId="ListContinue">
    <w:name w:val="List Continue"/>
    <w:basedOn w:val="Normal"/>
    <w:rsid w:val="004E4EB6"/>
    <w:pPr>
      <w:spacing w:after="120"/>
      <w:ind w:left="360"/>
    </w:pPr>
  </w:style>
  <w:style w:type="paragraph" w:styleId="ListContinue2">
    <w:name w:val="List Continue 2"/>
    <w:basedOn w:val="Normal"/>
    <w:rsid w:val="004E4EB6"/>
    <w:pPr>
      <w:spacing w:after="120"/>
      <w:ind w:left="720"/>
    </w:pPr>
  </w:style>
  <w:style w:type="paragraph" w:styleId="ListContinue3">
    <w:name w:val="List Continue 3"/>
    <w:basedOn w:val="Normal"/>
    <w:rsid w:val="004E4EB6"/>
    <w:pPr>
      <w:spacing w:after="120"/>
      <w:ind w:left="1080"/>
    </w:pPr>
  </w:style>
  <w:style w:type="paragraph" w:styleId="ListContinue4">
    <w:name w:val="List Continue 4"/>
    <w:basedOn w:val="Normal"/>
    <w:rsid w:val="004E4EB6"/>
    <w:pPr>
      <w:spacing w:after="120"/>
      <w:ind w:left="1440"/>
    </w:pPr>
  </w:style>
  <w:style w:type="paragraph" w:styleId="ListContinue5">
    <w:name w:val="List Continue 5"/>
    <w:basedOn w:val="Normal"/>
    <w:rsid w:val="004E4EB6"/>
    <w:pPr>
      <w:spacing w:after="120"/>
      <w:ind w:left="1800"/>
    </w:pPr>
  </w:style>
  <w:style w:type="paragraph" w:styleId="ListNumber">
    <w:name w:val="List Number"/>
    <w:basedOn w:val="Normal"/>
    <w:rsid w:val="003C52A5"/>
    <w:pPr>
      <w:numPr>
        <w:numId w:val="29"/>
      </w:numPr>
    </w:pPr>
  </w:style>
  <w:style w:type="paragraph" w:styleId="ListNumber2">
    <w:name w:val="List Number 2"/>
    <w:basedOn w:val="Normal"/>
    <w:rsid w:val="004E009A"/>
    <w:pPr>
      <w:numPr>
        <w:numId w:val="9"/>
      </w:numPr>
    </w:pPr>
  </w:style>
  <w:style w:type="paragraph" w:styleId="ListNumber3">
    <w:name w:val="List Number 3"/>
    <w:basedOn w:val="Normal"/>
    <w:rsid w:val="000D23F3"/>
    <w:pPr>
      <w:numPr>
        <w:numId w:val="8"/>
      </w:numPr>
    </w:pPr>
  </w:style>
  <w:style w:type="paragraph" w:styleId="ListNumber4">
    <w:name w:val="List Number 4"/>
    <w:basedOn w:val="Normal"/>
    <w:rsid w:val="00B35901"/>
    <w:pPr>
      <w:numPr>
        <w:numId w:val="10"/>
      </w:numPr>
    </w:pPr>
  </w:style>
  <w:style w:type="paragraph" w:styleId="ListNumber5">
    <w:name w:val="List Number 5"/>
    <w:basedOn w:val="Normal"/>
    <w:rsid w:val="004E4EB6"/>
    <w:pPr>
      <w:numPr>
        <w:numId w:val="7"/>
      </w:numPr>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E4EB6"/>
    <w:rPr>
      <w:szCs w:val="24"/>
    </w:rPr>
  </w:style>
  <w:style w:type="paragraph" w:styleId="NormalIndent">
    <w:name w:val="Normal Indent"/>
    <w:basedOn w:val="Normal"/>
    <w:rsid w:val="004E4EB6"/>
    <w:pPr>
      <w:ind w:left="720"/>
    </w:pPr>
  </w:style>
  <w:style w:type="paragraph" w:styleId="NoteHeading">
    <w:name w:val="Note Heading"/>
    <w:basedOn w:val="Normal"/>
    <w:next w:val="Normal"/>
    <w:rsid w:val="004E4EB6"/>
  </w:style>
  <w:style w:type="paragraph" w:styleId="Salutation">
    <w:name w:val="Salutation"/>
    <w:basedOn w:val="Normal"/>
    <w:next w:val="Normal"/>
    <w:rsid w:val="004E4EB6"/>
  </w:style>
  <w:style w:type="paragraph" w:styleId="Signature">
    <w:name w:val="Signature"/>
    <w:basedOn w:val="Normal"/>
    <w:rsid w:val="004E4EB6"/>
    <w:pPr>
      <w:ind w:left="4320"/>
    </w:pPr>
  </w:style>
  <w:style w:type="paragraph" w:styleId="Subtitle">
    <w:name w:val="Subtitle"/>
    <w:basedOn w:val="Title"/>
    <w:autoRedefine/>
    <w:qFormat/>
    <w:rsid w:val="00B11376"/>
    <w:pPr>
      <w:spacing w:after="0" w:line="240" w:lineRule="auto"/>
      <w:outlineLvl w:val="1"/>
    </w:pPr>
    <w:rPr>
      <w:b w:val="0"/>
      <w:sz w:val="28"/>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character" w:customStyle="1" w:styleId="Heading2Char">
    <w:name w:val="Heading 2 Char"/>
    <w:link w:val="Heading2"/>
    <w:rsid w:val="00321A93"/>
    <w:rPr>
      <w:rFonts w:ascii="Arial" w:hAnsi="Arial" w:cs="Arial"/>
      <w:b/>
      <w:bCs/>
      <w:i/>
      <w:iCs/>
      <w:sz w:val="28"/>
      <w:szCs w:val="28"/>
      <w:lang w:val="en-US" w:eastAsia="en-US" w:bidi="ar-SA"/>
    </w:rPr>
  </w:style>
  <w:style w:type="paragraph" w:customStyle="1" w:styleId="Text">
    <w:name w:val="Text"/>
    <w:basedOn w:val="Normal"/>
    <w:link w:val="TextChar"/>
    <w:autoRedefine/>
    <w:rsid w:val="00442089"/>
    <w:pPr>
      <w:keepNext/>
      <w:keepLines/>
      <w:tabs>
        <w:tab w:val="left" w:pos="-90"/>
        <w:tab w:val="left" w:pos="360"/>
        <w:tab w:val="left" w:pos="1440"/>
      </w:tabs>
      <w:autoSpaceDE w:val="0"/>
      <w:autoSpaceDN w:val="0"/>
      <w:adjustRightInd w:val="0"/>
      <w:spacing w:before="0" w:after="0"/>
      <w:ind w:right="-86"/>
    </w:pPr>
    <w:rPr>
      <w:sz w:val="20"/>
    </w:rPr>
  </w:style>
  <w:style w:type="character" w:customStyle="1" w:styleId="TextChar">
    <w:name w:val="Text Char"/>
    <w:link w:val="Text"/>
    <w:rsid w:val="00442089"/>
    <w:rPr>
      <w:lang w:val="en-US" w:eastAsia="en-US" w:bidi="ar-SA"/>
    </w:rPr>
  </w:style>
  <w:style w:type="character" w:customStyle="1" w:styleId="ListBulletChar">
    <w:name w:val="List Bullet Char"/>
    <w:link w:val="ListBullet"/>
    <w:rsid w:val="00E556D4"/>
    <w:rPr>
      <w:sz w:val="24"/>
      <w:lang w:val="en-US" w:eastAsia="en-US" w:bidi="ar-SA"/>
    </w:rPr>
  </w:style>
  <w:style w:type="paragraph" w:customStyle="1" w:styleId="Style1">
    <w:name w:val="Style1"/>
    <w:basedOn w:val="Normal"/>
    <w:next w:val="Heading3"/>
    <w:rsid w:val="00365660"/>
    <w:pPr>
      <w:spacing w:before="0" w:after="0"/>
    </w:pPr>
    <w:rPr>
      <w:rFonts w:ascii="Arial" w:hAnsi="Arial"/>
      <w:b/>
      <w:bCs/>
    </w:rPr>
  </w:style>
  <w:style w:type="character" w:customStyle="1" w:styleId="BodyTextChar">
    <w:name w:val="Body Text Char"/>
    <w:link w:val="BodyText"/>
    <w:rsid w:val="00FA3A8C"/>
    <w:rPr>
      <w:lang w:val="en-US" w:eastAsia="en-US" w:bidi="ar-SA"/>
    </w:rPr>
  </w:style>
  <w:style w:type="character" w:customStyle="1" w:styleId="Heading3Char">
    <w:name w:val="Heading 3 Char"/>
    <w:link w:val="Heading3"/>
    <w:rsid w:val="00110528"/>
    <w:rPr>
      <w:rFonts w:ascii="Arial" w:hAnsi="Arial" w:cs="Arial"/>
      <w:b/>
      <w:bCs/>
      <w:sz w:val="24"/>
      <w:szCs w:val="26"/>
      <w:lang w:val="en-US" w:eastAsia="en-US" w:bidi="ar-SA"/>
    </w:rPr>
  </w:style>
  <w:style w:type="paragraph" w:customStyle="1" w:styleId="TableText">
    <w:name w:val="Table Text"/>
    <w:link w:val="TableTextChar"/>
    <w:rsid w:val="00D0639D"/>
    <w:pPr>
      <w:spacing w:before="60"/>
    </w:pPr>
    <w:rPr>
      <w:sz w:val="24"/>
    </w:rPr>
  </w:style>
  <w:style w:type="paragraph" w:customStyle="1" w:styleId="screen">
    <w:name w:val="screen"/>
    <w:basedOn w:val="Normal"/>
    <w:rsid w:val="003B5F13"/>
    <w:pPr>
      <w:jc w:val="center"/>
    </w:pPr>
  </w:style>
  <w:style w:type="paragraph" w:customStyle="1" w:styleId="tablenote">
    <w:name w:val="table note"/>
    <w:basedOn w:val="Normal"/>
    <w:next w:val="Normal"/>
    <w:link w:val="tablenoteChar"/>
    <w:rsid w:val="007062BC"/>
    <w:pPr>
      <w:ind w:left="504" w:hanging="504"/>
    </w:pPr>
    <w:rPr>
      <w:sz w:val="20"/>
    </w:rPr>
  </w:style>
  <w:style w:type="character" w:customStyle="1" w:styleId="tablenoteChar">
    <w:name w:val="table note Char"/>
    <w:link w:val="tablenote"/>
    <w:rsid w:val="007062BC"/>
    <w:rPr>
      <w:lang w:val="en-US" w:eastAsia="en-US" w:bidi="ar-SA"/>
    </w:rPr>
  </w:style>
  <w:style w:type="character" w:customStyle="1" w:styleId="TableTextChar">
    <w:name w:val="Table Text Char"/>
    <w:link w:val="TableText"/>
    <w:rsid w:val="00D0639D"/>
    <w:rPr>
      <w:sz w:val="24"/>
      <w:lang w:val="en-US" w:eastAsia="en-US" w:bidi="ar-SA"/>
    </w:rPr>
  </w:style>
  <w:style w:type="paragraph" w:customStyle="1" w:styleId="Paragraph4">
    <w:name w:val="Paragraph4"/>
    <w:basedOn w:val="Normal"/>
    <w:rsid w:val="00247C47"/>
    <w:pPr>
      <w:spacing w:before="80" w:after="0"/>
      <w:ind w:left="720"/>
    </w:pPr>
    <w:rPr>
      <w:rFonts w:ascii="Tahoma" w:hAnsi="Tahoma"/>
    </w:rPr>
  </w:style>
  <w:style w:type="paragraph" w:customStyle="1" w:styleId="Paragraph6">
    <w:name w:val="Paragraph6"/>
    <w:basedOn w:val="Normal"/>
    <w:rsid w:val="00247C47"/>
    <w:pPr>
      <w:spacing w:before="0" w:after="0"/>
      <w:ind w:left="720"/>
    </w:pPr>
    <w:rPr>
      <w:rFonts w:ascii="Tahoma" w:hAnsi="Tahoma"/>
      <w:sz w:val="16"/>
    </w:rPr>
  </w:style>
  <w:style w:type="paragraph" w:customStyle="1" w:styleId="arial16">
    <w:name w:val="arial 16"/>
    <w:basedOn w:val="Heading1"/>
    <w:link w:val="arial16Char"/>
    <w:rsid w:val="008B43B8"/>
    <w:rPr>
      <w:rFonts w:cs="Times New Roman"/>
      <w:bCs w:val="0"/>
      <w:kern w:val="0"/>
      <w:szCs w:val="20"/>
    </w:rPr>
  </w:style>
  <w:style w:type="paragraph" w:customStyle="1" w:styleId="titleleft">
    <w:name w:val="title left"/>
    <w:basedOn w:val="Title"/>
    <w:rsid w:val="00C179C6"/>
    <w:pPr>
      <w:spacing w:before="120" w:after="120"/>
      <w:jc w:val="left"/>
    </w:pPr>
    <w:rPr>
      <w:color w:val="auto"/>
      <w:sz w:val="32"/>
    </w:rPr>
  </w:style>
  <w:style w:type="paragraph" w:customStyle="1" w:styleId="ScreenCapture">
    <w:name w:val="Screen Capture"/>
    <w:basedOn w:val="Normal"/>
    <w:rsid w:val="001F2A61"/>
    <w:pPr>
      <w:spacing w:before="0" w:after="0"/>
    </w:pPr>
    <w:rPr>
      <w:rFonts w:ascii="Courier New" w:eastAsia="Batang" w:hAnsi="Courier New" w:cs="Courier New"/>
      <w:noProof/>
      <w:sz w:val="18"/>
      <w:szCs w:val="24"/>
      <w:lang w:eastAsia="ko-KR"/>
    </w:rPr>
  </w:style>
  <w:style w:type="paragraph" w:customStyle="1" w:styleId="Screen0">
    <w:name w:val="Screen"/>
    <w:basedOn w:val="Normal"/>
    <w:rsid w:val="001F2A61"/>
    <w:pPr>
      <w:spacing w:before="0" w:after="0"/>
    </w:pPr>
    <w:rPr>
      <w:rFonts w:ascii="Courier New" w:hAnsi="Courier New"/>
      <w:noProof/>
      <w:sz w:val="18"/>
      <w:szCs w:val="24"/>
    </w:rPr>
  </w:style>
  <w:style w:type="paragraph" w:customStyle="1" w:styleId="Checkbox">
    <w:name w:val="Check box"/>
    <w:basedOn w:val="Normal"/>
    <w:rsid w:val="001F2A61"/>
    <w:pPr>
      <w:tabs>
        <w:tab w:val="left" w:pos="720"/>
      </w:tabs>
      <w:ind w:left="720" w:hanging="720"/>
    </w:pPr>
  </w:style>
  <w:style w:type="paragraph" w:customStyle="1" w:styleId="code">
    <w:name w:val="code"/>
    <w:basedOn w:val="Normal"/>
    <w:rsid w:val="001F2A61"/>
    <w:pPr>
      <w:tabs>
        <w:tab w:val="left" w:pos="720"/>
      </w:tabs>
      <w:spacing w:before="40" w:after="40"/>
      <w:ind w:left="1080" w:hanging="720"/>
    </w:pPr>
    <w:rPr>
      <w:rFonts w:ascii="Arial" w:hAnsi="Arial"/>
      <w:sz w:val="20"/>
    </w:rPr>
  </w:style>
  <w:style w:type="paragraph" w:customStyle="1" w:styleId="arial18">
    <w:name w:val="arial 18"/>
    <w:basedOn w:val="Heading1"/>
    <w:link w:val="arial18Char"/>
    <w:rsid w:val="001F2A61"/>
    <w:pPr>
      <w:spacing w:before="0" w:after="0" w:line="216" w:lineRule="auto"/>
    </w:pPr>
    <w:rPr>
      <w:sz w:val="36"/>
    </w:rPr>
  </w:style>
  <w:style w:type="character" w:customStyle="1" w:styleId="Heading4Char">
    <w:name w:val="Heading 4 Char"/>
    <w:link w:val="Heading4"/>
    <w:rsid w:val="00110528"/>
    <w:rPr>
      <w:rFonts w:ascii="Arial" w:hAnsi="Arial"/>
      <w:b/>
      <w:bCs/>
      <w:i/>
      <w:sz w:val="24"/>
      <w:lang w:val="en-US" w:eastAsia="en-US" w:bidi="ar-SA"/>
    </w:rPr>
  </w:style>
  <w:style w:type="character" w:customStyle="1" w:styleId="Heading1Char">
    <w:name w:val="Heading 1 Char"/>
    <w:link w:val="Heading1"/>
    <w:rsid w:val="00321A93"/>
    <w:rPr>
      <w:rFonts w:ascii="Arial" w:hAnsi="Arial" w:cs="Arial"/>
      <w:b/>
      <w:bCs/>
      <w:kern w:val="32"/>
      <w:sz w:val="32"/>
      <w:szCs w:val="32"/>
      <w:lang w:val="en-US" w:eastAsia="en-US" w:bidi="ar-SA"/>
    </w:rPr>
  </w:style>
  <w:style w:type="character" w:customStyle="1" w:styleId="arial18Char">
    <w:name w:val="arial 18 Char"/>
    <w:link w:val="arial18"/>
    <w:rsid w:val="008611CD"/>
    <w:rPr>
      <w:rFonts w:ascii="Arial" w:hAnsi="Arial" w:cs="Arial"/>
      <w:b/>
      <w:bCs/>
      <w:kern w:val="32"/>
      <w:sz w:val="36"/>
      <w:szCs w:val="32"/>
      <w:lang w:val="en-US" w:eastAsia="en-US" w:bidi="ar-SA"/>
    </w:rPr>
  </w:style>
  <w:style w:type="character" w:customStyle="1" w:styleId="arial16Char">
    <w:name w:val="arial 16 Char"/>
    <w:basedOn w:val="Heading1Char"/>
    <w:link w:val="arial16"/>
    <w:rsid w:val="00923687"/>
    <w:rPr>
      <w:rFonts w:ascii="Arial" w:hAnsi="Arial" w:cs="Arial"/>
      <w:b/>
      <w:bCs/>
      <w:kern w:val="32"/>
      <w:sz w:val="32"/>
      <w:szCs w:val="32"/>
      <w:lang w:val="en-US" w:eastAsia="en-US" w:bidi="ar-SA"/>
    </w:rPr>
  </w:style>
  <w:style w:type="paragraph" w:customStyle="1" w:styleId="courier">
    <w:name w:val="courier"/>
    <w:basedOn w:val="Normal"/>
    <w:autoRedefine/>
    <w:rsid w:val="00461295"/>
    <w:pPr>
      <w:keepNext/>
      <w:spacing w:before="0" w:after="0"/>
    </w:pPr>
    <w:rPr>
      <w:rFonts w:ascii="Courier New" w:hAnsi="Courier New"/>
      <w:sz w:val="18"/>
    </w:rPr>
  </w:style>
  <w:style w:type="paragraph" w:customStyle="1" w:styleId="Title2">
    <w:name w:val="Title 2"/>
    <w:rsid w:val="00072DFB"/>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CA21-89D6-4A14-8B9C-78FE7E19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SCID_Instruments</Template>
  <TotalTime>3</TotalTime>
  <Pages>28</Pages>
  <Words>2325</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QUASAR Package</vt:lpstr>
    </vt:vector>
  </TitlesOfParts>
  <Manager>Health Systems Design and Development</Manager>
  <Company>Department of Veterans Affairs</Company>
  <LinksUpToDate>false</LinksUpToDate>
  <CharactersWithSpaces>17079</CharactersWithSpaces>
  <SharedDoc>false</SharedDoc>
  <HLinks>
    <vt:vector size="138" baseType="variant">
      <vt:variant>
        <vt:i4>1048630</vt:i4>
      </vt:variant>
      <vt:variant>
        <vt:i4>125</vt:i4>
      </vt:variant>
      <vt:variant>
        <vt:i4>0</vt:i4>
      </vt:variant>
      <vt:variant>
        <vt:i4>5</vt:i4>
      </vt:variant>
      <vt:variant>
        <vt:lpwstr/>
      </vt:variant>
      <vt:variant>
        <vt:lpwstr>_Toc394328354</vt:lpwstr>
      </vt:variant>
      <vt:variant>
        <vt:i4>1048630</vt:i4>
      </vt:variant>
      <vt:variant>
        <vt:i4>119</vt:i4>
      </vt:variant>
      <vt:variant>
        <vt:i4>0</vt:i4>
      </vt:variant>
      <vt:variant>
        <vt:i4>5</vt:i4>
      </vt:variant>
      <vt:variant>
        <vt:lpwstr/>
      </vt:variant>
      <vt:variant>
        <vt:lpwstr>_Toc394328353</vt:lpwstr>
      </vt:variant>
      <vt:variant>
        <vt:i4>1048630</vt:i4>
      </vt:variant>
      <vt:variant>
        <vt:i4>113</vt:i4>
      </vt:variant>
      <vt:variant>
        <vt:i4>0</vt:i4>
      </vt:variant>
      <vt:variant>
        <vt:i4>5</vt:i4>
      </vt:variant>
      <vt:variant>
        <vt:lpwstr/>
      </vt:variant>
      <vt:variant>
        <vt:lpwstr>_Toc394328352</vt:lpwstr>
      </vt:variant>
      <vt:variant>
        <vt:i4>1048630</vt:i4>
      </vt:variant>
      <vt:variant>
        <vt:i4>107</vt:i4>
      </vt:variant>
      <vt:variant>
        <vt:i4>0</vt:i4>
      </vt:variant>
      <vt:variant>
        <vt:i4>5</vt:i4>
      </vt:variant>
      <vt:variant>
        <vt:lpwstr/>
      </vt:variant>
      <vt:variant>
        <vt:lpwstr>_Toc394328351</vt:lpwstr>
      </vt:variant>
      <vt:variant>
        <vt:i4>1048630</vt:i4>
      </vt:variant>
      <vt:variant>
        <vt:i4>101</vt:i4>
      </vt:variant>
      <vt:variant>
        <vt:i4>0</vt:i4>
      </vt:variant>
      <vt:variant>
        <vt:i4>5</vt:i4>
      </vt:variant>
      <vt:variant>
        <vt:lpwstr/>
      </vt:variant>
      <vt:variant>
        <vt:lpwstr>_Toc394328350</vt:lpwstr>
      </vt:variant>
      <vt:variant>
        <vt:i4>1114166</vt:i4>
      </vt:variant>
      <vt:variant>
        <vt:i4>95</vt:i4>
      </vt:variant>
      <vt:variant>
        <vt:i4>0</vt:i4>
      </vt:variant>
      <vt:variant>
        <vt:i4>5</vt:i4>
      </vt:variant>
      <vt:variant>
        <vt:lpwstr/>
      </vt:variant>
      <vt:variant>
        <vt:lpwstr>_Toc394328349</vt:lpwstr>
      </vt:variant>
      <vt:variant>
        <vt:i4>1114166</vt:i4>
      </vt:variant>
      <vt:variant>
        <vt:i4>89</vt:i4>
      </vt:variant>
      <vt:variant>
        <vt:i4>0</vt:i4>
      </vt:variant>
      <vt:variant>
        <vt:i4>5</vt:i4>
      </vt:variant>
      <vt:variant>
        <vt:lpwstr/>
      </vt:variant>
      <vt:variant>
        <vt:lpwstr>_Toc394328348</vt:lpwstr>
      </vt:variant>
      <vt:variant>
        <vt:i4>1114166</vt:i4>
      </vt:variant>
      <vt:variant>
        <vt:i4>83</vt:i4>
      </vt:variant>
      <vt:variant>
        <vt:i4>0</vt:i4>
      </vt:variant>
      <vt:variant>
        <vt:i4>5</vt:i4>
      </vt:variant>
      <vt:variant>
        <vt:lpwstr/>
      </vt:variant>
      <vt:variant>
        <vt:lpwstr>_Toc394328347</vt:lpwstr>
      </vt:variant>
      <vt:variant>
        <vt:i4>1114166</vt:i4>
      </vt:variant>
      <vt:variant>
        <vt:i4>77</vt:i4>
      </vt:variant>
      <vt:variant>
        <vt:i4>0</vt:i4>
      </vt:variant>
      <vt:variant>
        <vt:i4>5</vt:i4>
      </vt:variant>
      <vt:variant>
        <vt:lpwstr/>
      </vt:variant>
      <vt:variant>
        <vt:lpwstr>_Toc394328346</vt:lpwstr>
      </vt:variant>
      <vt:variant>
        <vt:i4>1114166</vt:i4>
      </vt:variant>
      <vt:variant>
        <vt:i4>71</vt:i4>
      </vt:variant>
      <vt:variant>
        <vt:i4>0</vt:i4>
      </vt:variant>
      <vt:variant>
        <vt:i4>5</vt:i4>
      </vt:variant>
      <vt:variant>
        <vt:lpwstr/>
      </vt:variant>
      <vt:variant>
        <vt:lpwstr>_Toc394328345</vt:lpwstr>
      </vt:variant>
      <vt:variant>
        <vt:i4>1114166</vt:i4>
      </vt:variant>
      <vt:variant>
        <vt:i4>65</vt:i4>
      </vt:variant>
      <vt:variant>
        <vt:i4>0</vt:i4>
      </vt:variant>
      <vt:variant>
        <vt:i4>5</vt:i4>
      </vt:variant>
      <vt:variant>
        <vt:lpwstr/>
      </vt:variant>
      <vt:variant>
        <vt:lpwstr>_Toc394328344</vt:lpwstr>
      </vt:variant>
      <vt:variant>
        <vt:i4>1114166</vt:i4>
      </vt:variant>
      <vt:variant>
        <vt:i4>59</vt:i4>
      </vt:variant>
      <vt:variant>
        <vt:i4>0</vt:i4>
      </vt:variant>
      <vt:variant>
        <vt:i4>5</vt:i4>
      </vt:variant>
      <vt:variant>
        <vt:lpwstr/>
      </vt:variant>
      <vt:variant>
        <vt:lpwstr>_Toc394328343</vt:lpwstr>
      </vt:variant>
      <vt:variant>
        <vt:i4>1114166</vt:i4>
      </vt:variant>
      <vt:variant>
        <vt:i4>53</vt:i4>
      </vt:variant>
      <vt:variant>
        <vt:i4>0</vt:i4>
      </vt:variant>
      <vt:variant>
        <vt:i4>5</vt:i4>
      </vt:variant>
      <vt:variant>
        <vt:lpwstr/>
      </vt:variant>
      <vt:variant>
        <vt:lpwstr>_Toc394328342</vt:lpwstr>
      </vt:variant>
      <vt:variant>
        <vt:i4>1114166</vt:i4>
      </vt:variant>
      <vt:variant>
        <vt:i4>47</vt:i4>
      </vt:variant>
      <vt:variant>
        <vt:i4>0</vt:i4>
      </vt:variant>
      <vt:variant>
        <vt:i4>5</vt:i4>
      </vt:variant>
      <vt:variant>
        <vt:lpwstr/>
      </vt:variant>
      <vt:variant>
        <vt:lpwstr>_Toc394328341</vt:lpwstr>
      </vt:variant>
      <vt:variant>
        <vt:i4>1114166</vt:i4>
      </vt:variant>
      <vt:variant>
        <vt:i4>41</vt:i4>
      </vt:variant>
      <vt:variant>
        <vt:i4>0</vt:i4>
      </vt:variant>
      <vt:variant>
        <vt:i4>5</vt:i4>
      </vt:variant>
      <vt:variant>
        <vt:lpwstr/>
      </vt:variant>
      <vt:variant>
        <vt:lpwstr>_Toc394328340</vt:lpwstr>
      </vt:variant>
      <vt:variant>
        <vt:i4>1441846</vt:i4>
      </vt:variant>
      <vt:variant>
        <vt:i4>35</vt:i4>
      </vt:variant>
      <vt:variant>
        <vt:i4>0</vt:i4>
      </vt:variant>
      <vt:variant>
        <vt:i4>5</vt:i4>
      </vt:variant>
      <vt:variant>
        <vt:lpwstr/>
      </vt:variant>
      <vt:variant>
        <vt:lpwstr>_Toc394328339</vt:lpwstr>
      </vt:variant>
      <vt:variant>
        <vt:i4>1441846</vt:i4>
      </vt:variant>
      <vt:variant>
        <vt:i4>29</vt:i4>
      </vt:variant>
      <vt:variant>
        <vt:i4>0</vt:i4>
      </vt:variant>
      <vt:variant>
        <vt:i4>5</vt:i4>
      </vt:variant>
      <vt:variant>
        <vt:lpwstr/>
      </vt:variant>
      <vt:variant>
        <vt:lpwstr>_Toc394328338</vt:lpwstr>
      </vt:variant>
      <vt:variant>
        <vt:i4>1441846</vt:i4>
      </vt:variant>
      <vt:variant>
        <vt:i4>23</vt:i4>
      </vt:variant>
      <vt:variant>
        <vt:i4>0</vt:i4>
      </vt:variant>
      <vt:variant>
        <vt:i4>5</vt:i4>
      </vt:variant>
      <vt:variant>
        <vt:lpwstr/>
      </vt:variant>
      <vt:variant>
        <vt:lpwstr>_Toc394328337</vt:lpwstr>
      </vt:variant>
      <vt:variant>
        <vt:i4>1441846</vt:i4>
      </vt:variant>
      <vt:variant>
        <vt:i4>17</vt:i4>
      </vt:variant>
      <vt:variant>
        <vt:i4>0</vt:i4>
      </vt:variant>
      <vt:variant>
        <vt:i4>5</vt:i4>
      </vt:variant>
      <vt:variant>
        <vt:lpwstr/>
      </vt:variant>
      <vt:variant>
        <vt:lpwstr>_Toc394328336</vt:lpwstr>
      </vt:variant>
      <vt:variant>
        <vt:i4>1441846</vt:i4>
      </vt:variant>
      <vt:variant>
        <vt:i4>11</vt:i4>
      </vt:variant>
      <vt:variant>
        <vt:i4>0</vt:i4>
      </vt:variant>
      <vt:variant>
        <vt:i4>5</vt:i4>
      </vt:variant>
      <vt:variant>
        <vt:lpwstr/>
      </vt:variant>
      <vt:variant>
        <vt:lpwstr>_Toc394328335</vt:lpwstr>
      </vt:variant>
      <vt:variant>
        <vt:i4>6029427</vt:i4>
      </vt:variant>
      <vt:variant>
        <vt:i4>6</vt:i4>
      </vt:variant>
      <vt:variant>
        <vt:i4>0</vt:i4>
      </vt:variant>
      <vt:variant>
        <vt:i4>5</vt:i4>
      </vt:variant>
      <vt:variant>
        <vt:lpwstr/>
      </vt:variant>
      <vt:variant>
        <vt:lpwstr>p21_21</vt:lpwstr>
      </vt:variant>
      <vt:variant>
        <vt:i4>5570672</vt:i4>
      </vt:variant>
      <vt:variant>
        <vt:i4>3</vt:i4>
      </vt:variant>
      <vt:variant>
        <vt:i4>0</vt:i4>
      </vt:variant>
      <vt:variant>
        <vt:i4>5</vt:i4>
      </vt:variant>
      <vt:variant>
        <vt:lpwstr/>
      </vt:variant>
      <vt:variant>
        <vt:lpwstr>p21_18</vt:lpwstr>
      </vt:variant>
      <vt:variant>
        <vt:i4>7143489</vt:i4>
      </vt:variant>
      <vt:variant>
        <vt:i4>0</vt:i4>
      </vt:variant>
      <vt:variant>
        <vt:i4>0</vt:i4>
      </vt:variant>
      <vt:variant>
        <vt:i4>5</vt:i4>
      </vt:variant>
      <vt:variant>
        <vt:lpwstr/>
      </vt:variant>
      <vt:variant>
        <vt:lpwstr>p21_7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Package</dc:title>
  <dc:subject>Technical Manual</dc:subject>
  <dc:creator>Department of Veterans Affairs, Veterans Health Administration, Product Development</dc:creator>
  <cp:keywords>Audiology, Speech Pathology</cp:keywords>
  <dc:description>QUASAR v.3.0_x000d_
Audiometric Exam Module_x000d_
QUASAR Audiogram Module</dc:description>
  <cp:lastModifiedBy>Department of Veterans Affairs</cp:lastModifiedBy>
  <cp:revision>4</cp:revision>
  <cp:lastPrinted>2007-05-31T12:56:00Z</cp:lastPrinted>
  <dcterms:created xsi:type="dcterms:W3CDTF">2021-07-15T18:09:00Z</dcterms:created>
  <dcterms:modified xsi:type="dcterms:W3CDTF">2021-07-15T18:24:00Z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