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406EA" w14:textId="77777777" w:rsidR="001F73D0" w:rsidRDefault="00354BCA">
      <w:pPr>
        <w:pStyle w:val="screen"/>
      </w:pPr>
      <w:r>
        <w:pict w14:anchorId="198549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stA logo" style="width:3in;height:134.35pt">
            <v:imagedata r:id="rId8" o:title="VistAWhite"/>
          </v:shape>
        </w:pict>
      </w:r>
    </w:p>
    <w:p w14:paraId="6B3A1579" w14:textId="77777777" w:rsidR="001F73D0" w:rsidRDefault="001F73D0"/>
    <w:p w14:paraId="2E56B453" w14:textId="77777777" w:rsidR="001F73D0" w:rsidRDefault="001F73D0"/>
    <w:p w14:paraId="4F50A73F" w14:textId="77777777" w:rsidR="001F73D0" w:rsidRDefault="001F73D0"/>
    <w:p w14:paraId="642D0695" w14:textId="77777777" w:rsidR="001F73D0" w:rsidRDefault="001F73D0"/>
    <w:p w14:paraId="2E627525" w14:textId="77777777" w:rsidR="001F73D0" w:rsidRDefault="001F73D0"/>
    <w:p w14:paraId="1234DF51" w14:textId="77777777" w:rsidR="001F73D0" w:rsidRDefault="001F73D0"/>
    <w:p w14:paraId="1167D5DC" w14:textId="77777777" w:rsidR="001F73D0" w:rsidRDefault="001F73D0">
      <w:pPr>
        <w:pStyle w:val="Title"/>
      </w:pPr>
      <w:r>
        <w:t>Radiology/Nuclear Medicine</w:t>
      </w:r>
      <w:r>
        <w:br/>
        <w:t>Release Notes</w:t>
      </w:r>
    </w:p>
    <w:p w14:paraId="57840B93" w14:textId="77777777" w:rsidR="001F73D0" w:rsidRDefault="001F73D0"/>
    <w:p w14:paraId="7FBCD825" w14:textId="77777777" w:rsidR="001F73D0" w:rsidRDefault="001F73D0"/>
    <w:p w14:paraId="0ABD0A2B" w14:textId="77777777" w:rsidR="001F73D0" w:rsidRDefault="001F73D0">
      <w:pPr>
        <w:pStyle w:val="Title"/>
        <w:outlineLvl w:val="0"/>
      </w:pPr>
    </w:p>
    <w:p w14:paraId="113BB784" w14:textId="77777777" w:rsidR="001F73D0" w:rsidRDefault="001F73D0">
      <w:pPr>
        <w:pStyle w:val="Title"/>
        <w:outlineLvl w:val="0"/>
      </w:pPr>
      <w:r>
        <w:t>Patch RA*5.0*</w:t>
      </w:r>
      <w:r w:rsidR="00BD0EE3">
        <w:t>78</w:t>
      </w:r>
      <w:r>
        <w:br/>
      </w:r>
      <w:r w:rsidR="004A6619">
        <w:t>May</w:t>
      </w:r>
      <w:r>
        <w:t xml:space="preserve"> 200</w:t>
      </w:r>
      <w:r w:rsidR="00DB4BE2">
        <w:t>9</w:t>
      </w:r>
    </w:p>
    <w:p w14:paraId="3AFBF6A7" w14:textId="77777777" w:rsidR="001F73D0" w:rsidRDefault="001F73D0"/>
    <w:p w14:paraId="6F324B3E" w14:textId="77777777" w:rsidR="001F73D0" w:rsidRDefault="001F73D0"/>
    <w:p w14:paraId="777D7CE9" w14:textId="77777777" w:rsidR="001F73D0" w:rsidRDefault="001F73D0"/>
    <w:p w14:paraId="242DEC5C" w14:textId="77777777" w:rsidR="001F73D0" w:rsidRDefault="001F73D0"/>
    <w:p w14:paraId="10D146B0" w14:textId="77777777" w:rsidR="001F73D0" w:rsidRDefault="001F73D0"/>
    <w:p w14:paraId="4791896E" w14:textId="77777777" w:rsidR="001F73D0" w:rsidRDefault="001F73D0"/>
    <w:p w14:paraId="35522358" w14:textId="77777777" w:rsidR="001F73D0" w:rsidRDefault="001F73D0"/>
    <w:p w14:paraId="2B22AD67" w14:textId="77777777" w:rsidR="001F73D0" w:rsidRDefault="001F73D0"/>
    <w:p w14:paraId="6C63185D" w14:textId="77777777" w:rsidR="001F73D0" w:rsidRDefault="001F73D0"/>
    <w:p w14:paraId="30AAA0B8" w14:textId="77777777" w:rsidR="001F73D0" w:rsidRDefault="001F73D0">
      <w:pPr>
        <w:pStyle w:val="Subtitle"/>
      </w:pPr>
      <w:bookmarkStart w:id="0" w:name="_Toc363271339"/>
      <w:r>
        <w:t>Department of Veterans Affairs</w:t>
      </w:r>
      <w:bookmarkEnd w:id="0"/>
    </w:p>
    <w:p w14:paraId="1CE49347" w14:textId="77777777" w:rsidR="001F73D0" w:rsidRDefault="001F73D0">
      <w:pPr>
        <w:pStyle w:val="Subtitle"/>
      </w:pPr>
      <w:r>
        <w:t>Health Systems Design &amp; Development</w:t>
      </w:r>
    </w:p>
    <w:p w14:paraId="07F2DBDE" w14:textId="77777777" w:rsidR="001F73D0" w:rsidRDefault="001F73D0">
      <w:pPr>
        <w:pStyle w:val="Subtitle"/>
      </w:pPr>
      <w:r>
        <w:t>Provider Systems</w:t>
      </w:r>
    </w:p>
    <w:p w14:paraId="0AE99BA8" w14:textId="77777777" w:rsidR="0003085C" w:rsidRDefault="001F73D0">
      <w:pPr>
        <w:pStyle w:val="Heading1"/>
      </w:pPr>
      <w:r>
        <w:br w:type="page"/>
      </w:r>
    </w:p>
    <w:p w14:paraId="3F0544DD" w14:textId="77777777" w:rsidR="00F5024A" w:rsidRDefault="00F5024A" w:rsidP="0003085C">
      <w:pPr>
        <w:pStyle w:val="Heading1"/>
      </w:pPr>
    </w:p>
    <w:p w14:paraId="482F9B0A" w14:textId="77777777" w:rsidR="00F5024A" w:rsidRDefault="00F5024A" w:rsidP="0003085C">
      <w:pPr>
        <w:pStyle w:val="Heading1"/>
      </w:pPr>
    </w:p>
    <w:p w14:paraId="655BB6C8" w14:textId="77777777" w:rsidR="00F5024A" w:rsidRDefault="00F5024A" w:rsidP="0003085C">
      <w:pPr>
        <w:pStyle w:val="Heading1"/>
        <w:sectPr w:rsidR="00F5024A">
          <w:headerReference w:type="default" r:id="rId9"/>
          <w:footerReference w:type="default" r:id="rId10"/>
          <w:type w:val="oddPage"/>
          <w:pgSz w:w="12240" w:h="15840" w:code="1"/>
          <w:pgMar w:top="1440" w:right="1440" w:bottom="1440" w:left="1440" w:header="720" w:footer="720" w:gutter="0"/>
          <w:pgNumType w:start="1"/>
          <w:cols w:space="720"/>
          <w:titlePg/>
        </w:sectPr>
      </w:pPr>
    </w:p>
    <w:p w14:paraId="0A8002EE" w14:textId="77777777" w:rsidR="001F73D0" w:rsidRDefault="001F73D0" w:rsidP="0003085C">
      <w:pPr>
        <w:pStyle w:val="Heading1"/>
      </w:pPr>
      <w:r>
        <w:lastRenderedPageBreak/>
        <w:t>Release Notes for Patch RA*5</w:t>
      </w:r>
      <w:r w:rsidR="00896459">
        <w:t>.0</w:t>
      </w:r>
      <w:r>
        <w:t>*</w:t>
      </w:r>
      <w:r w:rsidR="00BD0EE3">
        <w:t>78</w:t>
      </w:r>
    </w:p>
    <w:p w14:paraId="6BFD29FE" w14:textId="77777777" w:rsidR="001F73D0" w:rsidRDefault="001F73D0">
      <w:r>
        <w:t>Patch RA*5</w:t>
      </w:r>
      <w:r w:rsidR="00896459">
        <w:t>.0</w:t>
      </w:r>
      <w:r>
        <w:t>*</w:t>
      </w:r>
      <w:r w:rsidR="00BD0EE3">
        <w:t>78</w:t>
      </w:r>
      <w:r>
        <w:t xml:space="preserve"> is an enhancement patch in support of the VHA National Radiology Program office initiative to integrate teleradiology (remote-read) reports into VistA. </w:t>
      </w:r>
    </w:p>
    <w:p w14:paraId="6A40E4B1" w14:textId="77777777" w:rsidR="00D37C21" w:rsidRDefault="00D37C21"/>
    <w:p w14:paraId="56923809" w14:textId="77777777" w:rsidR="00D37C21" w:rsidRDefault="00D37C21">
      <w:r>
        <w:t xml:space="preserve">A new National Teleradiology Program (NTP) reading center is established in </w:t>
      </w:r>
      <w:smartTag w:uri="urn:schemas-microsoft-com:office:smarttags" w:element="place">
        <w:smartTag w:uri="urn:schemas-microsoft-com:office:smarttags" w:element="State">
          <w:r>
            <w:t>California</w:t>
          </w:r>
        </w:smartTag>
      </w:smartTag>
      <w:r>
        <w:t xml:space="preserve"> and staffed by VHA radiologists. VA medical centers may contract with the NTP to provide daytime or after-hours interpretation of imaging studies.</w:t>
      </w:r>
    </w:p>
    <w:p w14:paraId="427C9406" w14:textId="77777777" w:rsidR="00634E6C" w:rsidRDefault="001F73D0" w:rsidP="00D37C21">
      <w:pPr>
        <w:pStyle w:val="Heading1"/>
      </w:pPr>
      <w:r>
        <w:t>Overview</w:t>
      </w:r>
    </w:p>
    <w:p w14:paraId="40479374" w14:textId="77777777" w:rsidR="003F7E66" w:rsidRDefault="00C73306" w:rsidP="006F7F7F">
      <w:r>
        <w:t>RA*5.0*78 allow</w:t>
      </w:r>
      <w:r w:rsidR="00C125AA">
        <w:t>s</w:t>
      </w:r>
      <w:r w:rsidR="00FF3FCC">
        <w:t xml:space="preserve"> the </w:t>
      </w:r>
      <w:r>
        <w:t xml:space="preserve">VistA Radiology/Nuclear Medicine application </w:t>
      </w:r>
      <w:r w:rsidR="00FF3FCC">
        <w:t xml:space="preserve">to accept </w:t>
      </w:r>
      <w:r>
        <w:t xml:space="preserve">an inbound query from </w:t>
      </w:r>
      <w:r w:rsidR="00FF3FCC">
        <w:t>ScImage</w:t>
      </w:r>
      <w:r>
        <w:t xml:space="preserve"> and return radiology results back to ScImage</w:t>
      </w:r>
      <w:r w:rsidR="00FF3FCC">
        <w:t xml:space="preserve">. This historical information </w:t>
      </w:r>
      <w:r>
        <w:t>serve</w:t>
      </w:r>
      <w:r w:rsidR="00C125AA">
        <w:t>s</w:t>
      </w:r>
      <w:r>
        <w:t xml:space="preserve"> as a reference for the teleradiologists working for the </w:t>
      </w:r>
      <w:r w:rsidR="00FB1FF1">
        <w:t>NTP project.</w:t>
      </w:r>
      <w:r w:rsidR="009F688A">
        <w:t xml:space="preserve"> </w:t>
      </w:r>
    </w:p>
    <w:p w14:paraId="14F0AADA" w14:textId="77777777" w:rsidR="00D37C21" w:rsidRDefault="00FF3FCC" w:rsidP="00981D51">
      <w:pPr>
        <w:pStyle w:val="note"/>
        <w:ind w:left="1440" w:hanging="720"/>
      </w:pPr>
      <w:r w:rsidRPr="00FF3FCC">
        <w:rPr>
          <w:b/>
        </w:rPr>
        <w:t>Note</w:t>
      </w:r>
      <w:r w:rsidR="00A50B87">
        <w:rPr>
          <w:b/>
        </w:rPr>
        <w:t>s</w:t>
      </w:r>
      <w:r w:rsidRPr="00FF3FCC">
        <w:rPr>
          <w:b/>
        </w:rPr>
        <w:t>:</w:t>
      </w:r>
      <w:r w:rsidRPr="00FF3FCC">
        <w:t xml:space="preserve"> Associated patch RA*5</w:t>
      </w:r>
      <w:r w:rsidR="00896459">
        <w:t>.0</w:t>
      </w:r>
      <w:r w:rsidRPr="00FF3FCC">
        <w:t>*</w:t>
      </w:r>
      <w:r>
        <w:t>8</w:t>
      </w:r>
      <w:r w:rsidRPr="00FF3FCC">
        <w:t>4</w:t>
      </w:r>
      <w:r>
        <w:t xml:space="preserve"> </w:t>
      </w:r>
      <w:r w:rsidRPr="00FF3FCC">
        <w:t>must be installed before you install RA*5</w:t>
      </w:r>
      <w:r w:rsidR="00896459">
        <w:t>.0</w:t>
      </w:r>
      <w:r w:rsidRPr="00FF3FCC">
        <w:t>*</w:t>
      </w:r>
      <w:r>
        <w:t>78</w:t>
      </w:r>
      <w:r w:rsidRPr="00FF3FCC">
        <w:t>.</w:t>
      </w:r>
      <w:r w:rsidR="00A50B87">
        <w:br/>
        <w:t xml:space="preserve">Patch 78 can be installed with Radiology users on the system. </w:t>
      </w:r>
      <w:r w:rsidR="00A50B87">
        <w:br/>
        <w:t>Install time for Patch 78 is less than two minutes.</w:t>
      </w:r>
    </w:p>
    <w:p w14:paraId="6FD71B46" w14:textId="77777777" w:rsidR="001F73D0" w:rsidRDefault="004856D3" w:rsidP="00D37C21">
      <w:pPr>
        <w:pStyle w:val="Heading1"/>
      </w:pPr>
      <w:r>
        <w:t xml:space="preserve">HL7 </w:t>
      </w:r>
      <w:r w:rsidR="006F7F7F">
        <w:t>Report Query</w:t>
      </w:r>
      <w:r>
        <w:t xml:space="preserve"> Patch</w:t>
      </w:r>
    </w:p>
    <w:p w14:paraId="2A3E4178" w14:textId="77777777" w:rsidR="001F73D0" w:rsidRDefault="001F73D0">
      <w:r>
        <w:t>Patch RA*5</w:t>
      </w:r>
      <w:r w:rsidR="00896459">
        <w:t>.0</w:t>
      </w:r>
      <w:r>
        <w:t>*</w:t>
      </w:r>
      <w:r w:rsidR="00632847">
        <w:t>78</w:t>
      </w:r>
      <w:r>
        <w:t xml:space="preserve"> </w:t>
      </w:r>
      <w:r w:rsidR="004D474F">
        <w:t>allows ScImage to query the VistA</w:t>
      </w:r>
      <w:r>
        <w:t xml:space="preserve"> Radiology/Nuclear Medicine 5.0.</w:t>
      </w:r>
    </w:p>
    <w:p w14:paraId="316267F2" w14:textId="77777777" w:rsidR="001F73D0" w:rsidRDefault="006050A1" w:rsidP="00EF7F14">
      <w:r>
        <w:t>A</w:t>
      </w:r>
      <w:r w:rsidR="004D474F">
        <w:t>pplication</w:t>
      </w:r>
      <w:r>
        <w:t xml:space="preserve"> for results</w:t>
      </w:r>
      <w:r w:rsidR="004D474F">
        <w:t>.</w:t>
      </w:r>
    </w:p>
    <w:p w14:paraId="273A701B" w14:textId="77777777" w:rsidR="0072587D" w:rsidRDefault="0072587D" w:rsidP="0072587D">
      <w:pPr>
        <w:pStyle w:val="note"/>
      </w:pPr>
      <w:r w:rsidRPr="0072587D">
        <w:rPr>
          <w:b/>
        </w:rPr>
        <w:t>Note:</w:t>
      </w:r>
      <w:r>
        <w:t xml:space="preserve"> </w:t>
      </w:r>
      <w:r w:rsidR="006050A1" w:rsidRPr="006050A1">
        <w:t>ScImage is a specific vendor. The query was developed to be vendor independent</w:t>
      </w:r>
      <w:r w:rsidR="006050A1">
        <w:t xml:space="preserve">; </w:t>
      </w:r>
      <w:r w:rsidR="006050A1" w:rsidRPr="006050A1">
        <w:t>however</w:t>
      </w:r>
      <w:r w:rsidR="006050A1">
        <w:t xml:space="preserve">, </w:t>
      </w:r>
      <w:r w:rsidR="006050A1" w:rsidRPr="006050A1">
        <w:t xml:space="preserve">ScImage is the vendor currently contracted by the NTP. </w:t>
      </w:r>
      <w:r w:rsidR="000C5C6A">
        <w:br/>
      </w:r>
      <w:r w:rsidR="000C5C6A" w:rsidRPr="00B77F4E">
        <w:rPr>
          <w:b/>
        </w:rPr>
        <w:t>***ATTENTION</w:t>
      </w:r>
      <w:r w:rsidR="00B77F4E">
        <w:rPr>
          <w:b/>
        </w:rPr>
        <w:t>–for present NTP sites only–</w:t>
      </w:r>
      <w:r w:rsidR="000C5C6A">
        <w:t>wh</w:t>
      </w:r>
      <w:r w:rsidR="006050A1" w:rsidRPr="006050A1">
        <w:t>en installing RA*5.0*78</w:t>
      </w:r>
      <w:r w:rsidR="006050A1">
        <w:t>,</w:t>
      </w:r>
      <w:r w:rsidR="006050A1" w:rsidRPr="006050A1">
        <w:t xml:space="preserve"> it is critical that this vendor be contacted to turn off the NTP Query component of the interface. Contact the Outlook mail group</w:t>
      </w:r>
      <w:r w:rsidR="006050A1">
        <w:t>,</w:t>
      </w:r>
      <w:r w:rsidR="006050A1" w:rsidRPr="006050A1">
        <w:t xml:space="preserve"> VHA NTP CONFIGURATION SUPPORT</w:t>
      </w:r>
      <w:r w:rsidR="006050A1">
        <w:t xml:space="preserve">, </w:t>
      </w:r>
      <w:r w:rsidR="006050A1" w:rsidRPr="006050A1">
        <w:t>to coordinate VA facility and vendor implementation and configuration.</w:t>
      </w:r>
      <w:r w:rsidR="000C5C6A" w:rsidRPr="00B77F4E">
        <w:rPr>
          <w:b/>
        </w:rPr>
        <w:t>***</w:t>
      </w:r>
    </w:p>
    <w:p w14:paraId="07EB7056" w14:textId="77777777" w:rsidR="006F7F7F" w:rsidRDefault="006F7F7F" w:rsidP="006F7F7F">
      <w:pPr>
        <w:pStyle w:val="Heading3"/>
      </w:pPr>
      <w:r>
        <w:t>Sort Criteria</w:t>
      </w:r>
    </w:p>
    <w:p w14:paraId="6E415361" w14:textId="77777777" w:rsidR="006F7F7F" w:rsidRDefault="006F7F7F" w:rsidP="006F7F7F">
      <w:r>
        <w:t xml:space="preserve">There are two different sort criteria for the query. </w:t>
      </w:r>
      <w:r w:rsidR="00CB647B">
        <w:t>The client (</w:t>
      </w:r>
      <w:r>
        <w:t>ScImage</w:t>
      </w:r>
      <w:r w:rsidR="00CB647B">
        <w:t>)</w:t>
      </w:r>
      <w:r>
        <w:t xml:space="preserve"> can request results based on: </w:t>
      </w:r>
    </w:p>
    <w:p w14:paraId="5B289CA8" w14:textId="77777777" w:rsidR="006F7F7F" w:rsidRDefault="006F7F7F" w:rsidP="006F7F7F">
      <w:pPr>
        <w:pStyle w:val="ListNumber"/>
      </w:pPr>
      <w:r>
        <w:t>A single accession number (one patient/one result), or</w:t>
      </w:r>
    </w:p>
    <w:p w14:paraId="400ED2F1" w14:textId="77777777" w:rsidR="003600CD" w:rsidRDefault="006F7F7F" w:rsidP="003600CD">
      <w:pPr>
        <w:pStyle w:val="ListNumber"/>
      </w:pPr>
      <w:r>
        <w:t>A patient</w:t>
      </w:r>
      <w:r w:rsidR="001A41F6">
        <w:t xml:space="preserve"> record number</w:t>
      </w:r>
      <w:r>
        <w:t>, within a patient care event date/time window, and maximum number of results to be returned</w:t>
      </w:r>
      <w:r w:rsidR="001A41F6">
        <w:t xml:space="preserve"> on that patient</w:t>
      </w:r>
      <w:r>
        <w:t>.</w:t>
      </w:r>
    </w:p>
    <w:p w14:paraId="13BF2F56" w14:textId="77777777" w:rsidR="003600CD" w:rsidRDefault="00584AC7" w:rsidP="003600CD">
      <w:pPr>
        <w:pStyle w:val="Heading3"/>
      </w:pPr>
      <w:r>
        <w:br w:type="page"/>
      </w:r>
      <w:r w:rsidR="003600CD">
        <w:lastRenderedPageBreak/>
        <w:t>Conditions for Patch 78</w:t>
      </w:r>
    </w:p>
    <w:p w14:paraId="2887AA2B" w14:textId="77777777" w:rsidR="00B77F4E" w:rsidRPr="00701C46" w:rsidRDefault="00701C46" w:rsidP="00701C46">
      <w:r>
        <w:t xml:space="preserve">In order for the patch to </w:t>
      </w:r>
      <w:r w:rsidR="00CF2E6B">
        <w:t>work as intended</w:t>
      </w:r>
      <w:r>
        <w:t xml:space="preserve">, </w:t>
      </w:r>
      <w:r w:rsidRPr="00701C46">
        <w:t>there is a dependency on properly setting up HL</w:t>
      </w:r>
      <w:r w:rsidR="0061317E">
        <w:t>O</w:t>
      </w:r>
      <w:r>
        <w:t>.</w:t>
      </w:r>
    </w:p>
    <w:p w14:paraId="779808BD" w14:textId="77777777" w:rsidR="00CF2E6B" w:rsidRDefault="00B77F4E" w:rsidP="00B77F4E">
      <w:pPr>
        <w:pStyle w:val="note"/>
      </w:pPr>
      <w:r w:rsidRPr="00B77F4E">
        <w:rPr>
          <w:b/>
        </w:rPr>
        <w:t>Note:</w:t>
      </w:r>
      <w:r>
        <w:t xml:space="preserve"> Sites must refer to</w:t>
      </w:r>
      <w:r w:rsidR="00701C46">
        <w:t xml:space="preserve"> </w:t>
      </w:r>
      <w:r w:rsidR="00CF2E6B" w:rsidRPr="00CF2E6B">
        <w:rPr>
          <w:i/>
        </w:rPr>
        <w:t>Patch HL*1.6*126 Installation Manual/Release Notes</w:t>
      </w:r>
      <w:r w:rsidR="00CF2E6B">
        <w:t xml:space="preserve"> (</w:t>
      </w:r>
      <w:r>
        <w:t>HL_1_6_126.ig</w:t>
      </w:r>
      <w:r w:rsidR="00701C46">
        <w:t>)</w:t>
      </w:r>
      <w:r>
        <w:t xml:space="preserve"> on the VDL. </w:t>
      </w:r>
    </w:p>
    <w:p w14:paraId="1E9421B0" w14:textId="77777777" w:rsidR="00CF2E6B" w:rsidRDefault="00B77F4E" w:rsidP="00CF2E6B">
      <w:pPr>
        <w:pStyle w:val="note"/>
        <w:numPr>
          <w:ilvl w:val="0"/>
          <w:numId w:val="49"/>
        </w:numPr>
        <w:spacing w:before="20" w:after="20"/>
      </w:pPr>
      <w:r>
        <w:t>Cache/VMS sites must</w:t>
      </w:r>
      <w:r w:rsidR="00CF2E6B">
        <w:t xml:space="preserve"> review section 5.2</w:t>
      </w:r>
      <w:r>
        <w:t xml:space="preserve"> </w:t>
      </w:r>
    </w:p>
    <w:p w14:paraId="33DD2D7D" w14:textId="77777777" w:rsidR="00B77F4E" w:rsidRPr="00B77F4E" w:rsidRDefault="00B77F4E" w:rsidP="00CF2E6B">
      <w:pPr>
        <w:pStyle w:val="note"/>
        <w:numPr>
          <w:ilvl w:val="0"/>
          <w:numId w:val="49"/>
        </w:numPr>
        <w:spacing w:before="20" w:after="20"/>
      </w:pPr>
      <w:r>
        <w:t>Cache/NT sites must</w:t>
      </w:r>
      <w:r w:rsidR="00CF2E6B">
        <w:t xml:space="preserve"> review section 5.4</w:t>
      </w:r>
      <w:r w:rsidR="0061317E">
        <w:rPr>
          <w:rStyle w:val="FootnoteReference"/>
        </w:rPr>
        <w:footnoteReference w:id="1"/>
      </w:r>
    </w:p>
    <w:p w14:paraId="4726D200" w14:textId="77777777" w:rsidR="00CF2E6B" w:rsidRDefault="00CF2E6B" w:rsidP="003600CD"/>
    <w:p w14:paraId="37532FAE" w14:textId="77777777" w:rsidR="003600CD" w:rsidRDefault="003600CD" w:rsidP="003600CD">
      <w:r>
        <w:t>In order</w:t>
      </w:r>
      <w:r w:rsidR="00BD13B9">
        <w:t xml:space="preserve"> for the patch </w:t>
      </w:r>
      <w:r>
        <w:t>to operate properly, two conditions must be met.</w:t>
      </w:r>
    </w:p>
    <w:p w14:paraId="0D58EC59" w14:textId="77777777" w:rsidR="00FE6EA4" w:rsidRDefault="003600CD" w:rsidP="003600CD">
      <w:pPr>
        <w:pStyle w:val="ListNumber"/>
        <w:numPr>
          <w:ilvl w:val="0"/>
          <w:numId w:val="46"/>
        </w:numPr>
      </w:pPr>
      <w:r>
        <w:t xml:space="preserve">Determine the IP address of the HLO multi-threaded listener. </w:t>
      </w:r>
    </w:p>
    <w:p w14:paraId="276FC669" w14:textId="77777777" w:rsidR="00FE6EA4" w:rsidRDefault="003600CD" w:rsidP="00FE6EA4">
      <w:pPr>
        <w:pStyle w:val="ListNumber2"/>
      </w:pPr>
      <w:r>
        <w:t>The listener is setup as a TC</w:t>
      </w:r>
      <w:r w:rsidR="00FE6EA4">
        <w:t xml:space="preserve">P/IP service and is defined to </w:t>
      </w:r>
      <w:r w:rsidR="00FE6EA4" w:rsidRPr="00FE6EA4">
        <w:rPr>
          <w:i/>
        </w:rPr>
        <w:t>listen</w:t>
      </w:r>
      <w:r>
        <w:t xml:space="preserve"> on port </w:t>
      </w:r>
      <w:r w:rsidRPr="00FE6EA4">
        <w:rPr>
          <w:b/>
        </w:rPr>
        <w:t>5001</w:t>
      </w:r>
      <w:r>
        <w:t xml:space="preserve">. </w:t>
      </w:r>
    </w:p>
    <w:p w14:paraId="061B66D7" w14:textId="77777777" w:rsidR="00CB647B" w:rsidRDefault="003600CD" w:rsidP="003600CD">
      <w:pPr>
        <w:pStyle w:val="ListNumber2"/>
      </w:pPr>
      <w:r>
        <w:t>This information is necessary for ScImage to properly communicate with the VistA Radiology/Nuclear Medicine application.</w:t>
      </w:r>
    </w:p>
    <w:p w14:paraId="6444FE86" w14:textId="77777777" w:rsidR="003600CD" w:rsidRDefault="003600CD" w:rsidP="00CB647B">
      <w:pPr>
        <w:pStyle w:val="ListNumber"/>
      </w:pPr>
      <w:r>
        <w:t>For first time NTP integration at VA facilities, the RA-SCIMAGE logical link must have the following fields defined with specific values.</w:t>
      </w:r>
    </w:p>
    <w:p w14:paraId="45E55244" w14:textId="77777777" w:rsidR="003600CD" w:rsidRDefault="003600CD" w:rsidP="003600CD">
      <w:r>
        <w:t xml:space="preserve">     </w:t>
      </w:r>
    </w:p>
    <w:tbl>
      <w:tblPr>
        <w:tblW w:w="7920" w:type="dxa"/>
        <w:tblInd w:w="504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4A0" w:firstRow="1" w:lastRow="0" w:firstColumn="1" w:lastColumn="0" w:noHBand="0" w:noVBand="1"/>
      </w:tblPr>
      <w:tblGrid>
        <w:gridCol w:w="4118"/>
        <w:gridCol w:w="2001"/>
        <w:gridCol w:w="1801"/>
      </w:tblGrid>
      <w:tr w:rsidR="004A63D2" w14:paraId="7B23AFC5" w14:textId="77777777" w:rsidTr="001917EF">
        <w:tc>
          <w:tcPr>
            <w:tcW w:w="4518" w:type="dxa"/>
          </w:tcPr>
          <w:p w14:paraId="0991D0A6" w14:textId="77777777" w:rsidR="003600CD" w:rsidRPr="0098640B" w:rsidRDefault="00814AD5" w:rsidP="00814AD5">
            <w:pPr>
              <w:pStyle w:val="TableText"/>
              <w:rPr>
                <w:b/>
              </w:rPr>
            </w:pPr>
            <w:r w:rsidRPr="0098640B">
              <w:rPr>
                <w:b/>
              </w:rPr>
              <w:t>Field Name</w:t>
            </w:r>
          </w:p>
        </w:tc>
        <w:tc>
          <w:tcPr>
            <w:tcW w:w="2160" w:type="dxa"/>
          </w:tcPr>
          <w:p w14:paraId="39FE30E5" w14:textId="77777777" w:rsidR="003600CD" w:rsidRPr="0098640B" w:rsidRDefault="00814AD5" w:rsidP="00814AD5">
            <w:pPr>
              <w:pStyle w:val="TableText"/>
              <w:rPr>
                <w:b/>
              </w:rPr>
            </w:pPr>
            <w:r w:rsidRPr="0098640B">
              <w:rPr>
                <w:b/>
              </w:rPr>
              <w:t>Field Number</w:t>
            </w:r>
          </w:p>
        </w:tc>
        <w:tc>
          <w:tcPr>
            <w:tcW w:w="1962" w:type="dxa"/>
          </w:tcPr>
          <w:p w14:paraId="67A68AB2" w14:textId="77777777" w:rsidR="003600CD" w:rsidRPr="0098640B" w:rsidRDefault="00814AD5" w:rsidP="00814AD5">
            <w:pPr>
              <w:pStyle w:val="TableText"/>
              <w:rPr>
                <w:b/>
              </w:rPr>
            </w:pPr>
            <w:r w:rsidRPr="0098640B">
              <w:rPr>
                <w:b/>
              </w:rPr>
              <w:t>Field Value</w:t>
            </w:r>
          </w:p>
        </w:tc>
      </w:tr>
      <w:tr w:rsidR="004A63D2" w14:paraId="5B14CBB2" w14:textId="77777777" w:rsidTr="001917EF">
        <w:tc>
          <w:tcPr>
            <w:tcW w:w="4518" w:type="dxa"/>
          </w:tcPr>
          <w:p w14:paraId="231B01FE" w14:textId="77777777" w:rsidR="003600CD" w:rsidRDefault="00814AD5" w:rsidP="00814AD5">
            <w:pPr>
              <w:pStyle w:val="TableText"/>
            </w:pPr>
            <w:r>
              <w:t>TCP/IP PORT</w:t>
            </w:r>
          </w:p>
        </w:tc>
        <w:tc>
          <w:tcPr>
            <w:tcW w:w="2160" w:type="dxa"/>
          </w:tcPr>
          <w:p w14:paraId="5E2836A0" w14:textId="77777777" w:rsidR="003600CD" w:rsidRDefault="00814AD5" w:rsidP="00814AD5">
            <w:pPr>
              <w:pStyle w:val="TableText"/>
            </w:pPr>
            <w:r>
              <w:t>400.02</w:t>
            </w:r>
          </w:p>
        </w:tc>
        <w:tc>
          <w:tcPr>
            <w:tcW w:w="1962" w:type="dxa"/>
          </w:tcPr>
          <w:p w14:paraId="47C491A9" w14:textId="77777777" w:rsidR="003600CD" w:rsidRDefault="00814AD5" w:rsidP="00814AD5">
            <w:pPr>
              <w:pStyle w:val="TableText"/>
            </w:pPr>
            <w:r>
              <w:t>21999</w:t>
            </w:r>
          </w:p>
        </w:tc>
      </w:tr>
      <w:tr w:rsidR="004A63D2" w14:paraId="5FC56818" w14:textId="77777777" w:rsidTr="001917EF">
        <w:tc>
          <w:tcPr>
            <w:tcW w:w="4518" w:type="dxa"/>
          </w:tcPr>
          <w:p w14:paraId="47D75A8F" w14:textId="77777777" w:rsidR="003600CD" w:rsidRDefault="00814AD5" w:rsidP="00814AD5">
            <w:pPr>
              <w:pStyle w:val="TableText"/>
            </w:pPr>
            <w:r>
              <w:t>TCP/IP PORT (OPTIMIZED)</w:t>
            </w:r>
          </w:p>
        </w:tc>
        <w:tc>
          <w:tcPr>
            <w:tcW w:w="2160" w:type="dxa"/>
          </w:tcPr>
          <w:p w14:paraId="2BB9F332" w14:textId="77777777" w:rsidR="003600CD" w:rsidRDefault="00814AD5" w:rsidP="00814AD5">
            <w:pPr>
              <w:pStyle w:val="TableText"/>
            </w:pPr>
            <w:r>
              <w:t>400.08</w:t>
            </w:r>
          </w:p>
        </w:tc>
        <w:tc>
          <w:tcPr>
            <w:tcW w:w="1962" w:type="dxa"/>
          </w:tcPr>
          <w:p w14:paraId="17B39770" w14:textId="77777777" w:rsidR="003600CD" w:rsidRDefault="00814AD5" w:rsidP="00814AD5">
            <w:pPr>
              <w:pStyle w:val="TableText"/>
            </w:pPr>
            <w:r>
              <w:t>21998</w:t>
            </w:r>
          </w:p>
        </w:tc>
      </w:tr>
    </w:tbl>
    <w:p w14:paraId="33375AB4" w14:textId="77777777" w:rsidR="003A30F3" w:rsidRPr="003A30F3" w:rsidRDefault="00814AD5" w:rsidP="003A30F3">
      <w:pPr>
        <w:pStyle w:val="note"/>
        <w:ind w:left="1530" w:hanging="810"/>
        <w:rPr>
          <w:b/>
        </w:rPr>
      </w:pPr>
      <w:r>
        <w:t xml:space="preserve">   </w:t>
      </w:r>
      <w:r w:rsidR="003A30F3" w:rsidRPr="003A30F3">
        <w:rPr>
          <w:b/>
          <w:bCs/>
        </w:rPr>
        <w:t>Note:</w:t>
      </w:r>
      <w:r w:rsidR="003A30F3" w:rsidRPr="003A30F3">
        <w:rPr>
          <w:b/>
        </w:rPr>
        <w:t xml:space="preserve"> </w:t>
      </w:r>
      <w:r w:rsidR="003A30F3" w:rsidRPr="003A30F3">
        <w:t xml:space="preserve">Some facilities went </w:t>
      </w:r>
      <w:r w:rsidR="003A30F3" w:rsidRPr="003A30F3">
        <w:rPr>
          <w:bCs/>
        </w:rPr>
        <w:t>on-line</w:t>
      </w:r>
      <w:r w:rsidR="003A30F3" w:rsidRPr="003A30F3">
        <w:t xml:space="preserve"> with NTP when they installed RA*5.0*84.</w:t>
      </w:r>
      <w:r w:rsidR="003A30F3" w:rsidRPr="003A30F3">
        <w:rPr>
          <w:b/>
        </w:rPr>
        <w:t xml:space="preserve"> </w:t>
      </w:r>
    </w:p>
    <w:p w14:paraId="6D9F7A23" w14:textId="77777777" w:rsidR="005B31A1" w:rsidRDefault="003A30F3" w:rsidP="005B31A1">
      <w:pPr>
        <w:pStyle w:val="ListBullet5"/>
      </w:pPr>
      <w:r w:rsidRPr="003A30F3">
        <w:t>Coordinate with the NTP troubleshooting staff to change the value of the TCP/IP PORT to 21999 on the VistA-side of the interface, so that the same TCP/IP PORT value of 21999 is applied to the NTP server.</w:t>
      </w:r>
    </w:p>
    <w:p w14:paraId="1A1D8D40" w14:textId="77777777" w:rsidR="005B31A1" w:rsidRPr="003A30F3" w:rsidRDefault="005B31A1" w:rsidP="005B31A1">
      <w:pPr>
        <w:pStyle w:val="ListBullet5"/>
      </w:pPr>
      <w:r>
        <w:t>A number of facilities acted as test sites for RA*5.0*78. These test sites may have a value in the TCP/IP PORT (OPTIMIZED) field different than the suggested value of 21998. The sites must not change the TCP/IP PORT (OPTIMIZED) value.</w:t>
      </w:r>
    </w:p>
    <w:p w14:paraId="7AC07F87" w14:textId="77777777" w:rsidR="00407240" w:rsidRPr="003A30F3" w:rsidRDefault="003A30F3" w:rsidP="003A30F3">
      <w:pPr>
        <w:pStyle w:val="ListBullet5"/>
      </w:pPr>
      <w:r w:rsidRPr="003A30F3">
        <w:t>Contact the NTP troubleshooting staff via Outlook at mail group: VHA NTP ERROR or call: 650-615-60</w:t>
      </w:r>
      <w:r w:rsidR="00584AC7">
        <w:t>63 or 650-814-3660</w:t>
      </w:r>
      <w:r w:rsidRPr="003A30F3">
        <w:t>.</w:t>
      </w:r>
    </w:p>
    <w:p w14:paraId="45E94F7C" w14:textId="77777777" w:rsidR="004D474F" w:rsidRDefault="0061317E" w:rsidP="004D474F">
      <w:pPr>
        <w:pStyle w:val="Heading3"/>
      </w:pPr>
      <w:r>
        <w:br w:type="page"/>
      </w:r>
      <w:r w:rsidR="004D474F">
        <w:lastRenderedPageBreak/>
        <w:t>Exported Components</w:t>
      </w:r>
    </w:p>
    <w:p w14:paraId="229B2230" w14:textId="77777777" w:rsidR="004D474F" w:rsidRDefault="004D474F" w:rsidP="004D474F">
      <w:pPr>
        <w:pStyle w:val="ListNumber"/>
        <w:numPr>
          <w:ilvl w:val="0"/>
          <w:numId w:val="45"/>
        </w:numPr>
      </w:pPr>
      <w:r>
        <w:t>HLO Application Registry</w:t>
      </w:r>
    </w:p>
    <w:p w14:paraId="347B529F" w14:textId="77777777" w:rsidR="004D474F" w:rsidRDefault="004D474F" w:rsidP="004D474F">
      <w:pPr>
        <w:pStyle w:val="ListBullet2"/>
      </w:pPr>
      <w:r>
        <w:t>RA-NTP-QUERY</w:t>
      </w:r>
    </w:p>
    <w:p w14:paraId="7A1D66AA" w14:textId="77777777" w:rsidR="004D474F" w:rsidRDefault="004D474F" w:rsidP="004D474F">
      <w:pPr>
        <w:pStyle w:val="ListBullet2"/>
      </w:pPr>
      <w:r>
        <w:t xml:space="preserve">RA-NTP-RSP  </w:t>
      </w:r>
    </w:p>
    <w:p w14:paraId="54F87DD8" w14:textId="77777777" w:rsidR="004D474F" w:rsidRDefault="004D474F" w:rsidP="004D474F">
      <w:pPr>
        <w:numPr>
          <w:ilvl w:val="0"/>
          <w:numId w:val="45"/>
        </w:numPr>
      </w:pPr>
      <w:r>
        <w:t>Mail Group</w:t>
      </w:r>
    </w:p>
    <w:p w14:paraId="5C00AB7F" w14:textId="77777777" w:rsidR="004D474F" w:rsidRDefault="004D474F" w:rsidP="00634E6C">
      <w:pPr>
        <w:spacing w:before="60"/>
        <w:ind w:left="360"/>
      </w:pPr>
      <w:r>
        <w:t xml:space="preserve">RAD HL7 MESSAGES </w:t>
      </w:r>
    </w:p>
    <w:p w14:paraId="20C013C9" w14:textId="77777777" w:rsidR="00634E6C" w:rsidRDefault="004D474F" w:rsidP="00D37C21">
      <w:pPr>
        <w:pStyle w:val="Heading1"/>
      </w:pPr>
      <w:r>
        <w:t xml:space="preserve">During </w:t>
      </w:r>
      <w:r w:rsidR="00634E6C">
        <w:t>I</w:t>
      </w:r>
      <w:r>
        <w:t xml:space="preserve">nstallation </w:t>
      </w:r>
    </w:p>
    <w:p w14:paraId="03C3C809" w14:textId="77777777" w:rsidR="00D37C21" w:rsidRDefault="00D37C21" w:rsidP="00533307">
      <w:r>
        <w:t>You are asked to i</w:t>
      </w:r>
      <w:r w:rsidR="00EB4463">
        <w:t>dentify the coordinator of the RAD HL7 MESSAGES</w:t>
      </w:r>
      <w:r>
        <w:t xml:space="preserve"> </w:t>
      </w:r>
      <w:r w:rsidR="00EB4463">
        <w:t>m</w:t>
      </w:r>
      <w:r>
        <w:t xml:space="preserve">ail </w:t>
      </w:r>
      <w:r w:rsidR="00EB4463">
        <w:t>g</w:t>
      </w:r>
      <w:r>
        <w:t>roup during installation.</w:t>
      </w:r>
    </w:p>
    <w:p w14:paraId="08DDB5B9" w14:textId="77777777" w:rsidR="00B73A84" w:rsidRDefault="00B73A84" w:rsidP="00B73A84">
      <w:pPr>
        <w:pStyle w:val="code"/>
      </w:pPr>
    </w:p>
    <w:p w14:paraId="3C913361" w14:textId="77777777" w:rsidR="00B73A84" w:rsidRDefault="00B73A84" w:rsidP="00B73A84">
      <w:pPr>
        <w:pStyle w:val="code"/>
      </w:pPr>
      <w:r>
        <w:t>Enter the Coordinator for Mail Group 'RAD HL7 MESSAGES':</w:t>
      </w:r>
    </w:p>
    <w:p w14:paraId="296CDA6B" w14:textId="77777777" w:rsidR="004D474F" w:rsidRDefault="00B73A84" w:rsidP="00B73A84">
      <w:pPr>
        <w:pStyle w:val="note"/>
      </w:pPr>
      <w:r w:rsidRPr="00B73A84">
        <w:rPr>
          <w:b/>
        </w:rPr>
        <w:t>Note:</w:t>
      </w:r>
      <w:r>
        <w:t xml:space="preserve"> </w:t>
      </w:r>
      <w:r w:rsidR="00D37C21">
        <w:t>Use</w:t>
      </w:r>
      <w:r w:rsidR="00533307" w:rsidRPr="00807C4A">
        <w:t xml:space="preserve"> the RAD HL7 MESSAGES mail group to identify a core set of radiology support staff that </w:t>
      </w:r>
      <w:r w:rsidR="00D37C21">
        <w:t xml:space="preserve">can </w:t>
      </w:r>
      <w:r w:rsidR="00533307" w:rsidRPr="00807C4A">
        <w:t>monitor Health Level Seven (HL7)</w:t>
      </w:r>
      <w:r w:rsidR="00D37C21">
        <w:t xml:space="preserve"> </w:t>
      </w:r>
      <w:r w:rsidR="00533307" w:rsidRPr="00807C4A">
        <w:t>broadcasts between the Vista Radiology/Nuclear Medicine application and</w:t>
      </w:r>
      <w:r w:rsidR="00D37C21">
        <w:t xml:space="preserve"> </w:t>
      </w:r>
      <w:r>
        <w:t xml:space="preserve">the </w:t>
      </w:r>
      <w:r w:rsidR="00533307" w:rsidRPr="00807C4A">
        <w:t xml:space="preserve">Commercial Off The Shelf (COTS) products. Email messages </w:t>
      </w:r>
      <w:r>
        <w:t>are</w:t>
      </w:r>
      <w:r w:rsidR="00533307" w:rsidRPr="00807C4A">
        <w:t xml:space="preserve"> </w:t>
      </w:r>
      <w:r w:rsidRPr="00807C4A">
        <w:t xml:space="preserve">specifically </w:t>
      </w:r>
      <w:r w:rsidR="00533307" w:rsidRPr="00807C4A">
        <w:t>sent to</w:t>
      </w:r>
      <w:r>
        <w:t xml:space="preserve"> </w:t>
      </w:r>
      <w:r w:rsidRPr="00807C4A">
        <w:t>the members</w:t>
      </w:r>
      <w:r w:rsidR="00D37C21">
        <w:t xml:space="preserve"> </w:t>
      </w:r>
      <w:r w:rsidR="004856D3">
        <w:t xml:space="preserve">of </w:t>
      </w:r>
      <w:r>
        <w:t>this mail group</w:t>
      </w:r>
      <w:r w:rsidR="00533307" w:rsidRPr="00807C4A">
        <w:t xml:space="preserve"> </w:t>
      </w:r>
      <w:r>
        <w:t>whenever a</w:t>
      </w:r>
      <w:r w:rsidR="00D37C21">
        <w:t xml:space="preserve"> </w:t>
      </w:r>
      <w:r w:rsidR="00533307" w:rsidRPr="00807C4A">
        <w:t xml:space="preserve">COTS inbound HL7 message is received by VistA </w:t>
      </w:r>
      <w:r w:rsidR="009B60F7">
        <w:t>provided</w:t>
      </w:r>
      <w:r w:rsidR="00533307" w:rsidRPr="00807C4A">
        <w:t xml:space="preserve"> the VistA</w:t>
      </w:r>
      <w:r>
        <w:t>-</w:t>
      </w:r>
      <w:r w:rsidR="00533307" w:rsidRPr="00807C4A">
        <w:t>side business</w:t>
      </w:r>
      <w:r w:rsidR="00D37C21">
        <w:t xml:space="preserve"> rules find th</w:t>
      </w:r>
      <w:r w:rsidR="009B60F7">
        <w:t>e</w:t>
      </w:r>
      <w:r w:rsidR="00D37C21">
        <w:t xml:space="preserve"> HL7 message </w:t>
      </w:r>
      <w:r w:rsidR="00EB4463">
        <w:rPr>
          <w:i/>
        </w:rPr>
        <w:t>defi</w:t>
      </w:r>
      <w:r w:rsidR="00533307" w:rsidRPr="009B60F7">
        <w:rPr>
          <w:i/>
        </w:rPr>
        <w:t>cient</w:t>
      </w:r>
      <w:r w:rsidR="00533307" w:rsidRPr="00807C4A">
        <w:t>.</w:t>
      </w:r>
    </w:p>
    <w:p w14:paraId="50040DF7" w14:textId="77777777" w:rsidR="004D474F" w:rsidRPr="00B73A84" w:rsidRDefault="009B60F7" w:rsidP="00B73A84">
      <w:pPr>
        <w:pStyle w:val="ListBullet"/>
      </w:pPr>
      <w:r>
        <w:t>I</w:t>
      </w:r>
      <w:r w:rsidR="004D474F" w:rsidRPr="00B73A84">
        <w:t>dentify the Radiology ADPAC as the coordinator of the mail group</w:t>
      </w:r>
      <w:r>
        <w:t>, i</w:t>
      </w:r>
      <w:r w:rsidRPr="00B73A84">
        <w:t>f your site has a Radiology ADPAC</w:t>
      </w:r>
      <w:r w:rsidR="004D474F" w:rsidRPr="00B73A84">
        <w:t xml:space="preserve">. </w:t>
      </w:r>
    </w:p>
    <w:p w14:paraId="4698A76E" w14:textId="77777777" w:rsidR="004D474F" w:rsidRDefault="009B60F7" w:rsidP="004D474F">
      <w:pPr>
        <w:pStyle w:val="ListBullet"/>
      </w:pPr>
      <w:r>
        <w:t>T</w:t>
      </w:r>
      <w:r w:rsidR="004D474F">
        <w:t xml:space="preserve">o add additional recipients (Members) of the message, </w:t>
      </w:r>
      <w:r w:rsidR="004856D3">
        <w:t>e</w:t>
      </w:r>
      <w:r w:rsidR="004D474F">
        <w:t>dit the mail group</w:t>
      </w:r>
      <w:r w:rsidR="004856D3">
        <w:t xml:space="preserve"> using the option </w:t>
      </w:r>
      <w:r w:rsidR="004856D3" w:rsidRPr="00533307">
        <w:rPr>
          <w:b/>
        </w:rPr>
        <w:t>Mail Group Edit</w:t>
      </w:r>
      <w:r>
        <w:t>.</w:t>
      </w:r>
      <w:r w:rsidR="004D474F">
        <w:br/>
        <w:t xml:space="preserve">(Menu path: Manage Mailman -&gt; Group/Distribution Management -&gt; Mail Group Edit) </w:t>
      </w:r>
    </w:p>
    <w:p w14:paraId="695BF39C" w14:textId="77777777" w:rsidR="00807C4A" w:rsidRDefault="004856D3" w:rsidP="00807C4A">
      <w:pPr>
        <w:pStyle w:val="ListBullet"/>
      </w:pPr>
      <w:r>
        <w:t>T</w:t>
      </w:r>
      <w:r w:rsidR="004D474F">
        <w:t>he backup Radiology ADPAC and the software support personnel responsible for the VistA Radiology/Nuclear Medicine application at your facility</w:t>
      </w:r>
      <w:r>
        <w:t xml:space="preserve"> can be additional members of this mail group.</w:t>
      </w:r>
    </w:p>
    <w:p w14:paraId="079DA0E9" w14:textId="77777777" w:rsidR="006412F7" w:rsidRPr="000F6C7D" w:rsidRDefault="000F6C7D" w:rsidP="006412F7">
      <w:pPr>
        <w:pStyle w:val="note"/>
        <w:tabs>
          <w:tab w:val="left" w:pos="1530"/>
        </w:tabs>
        <w:ind w:left="1440" w:hanging="720"/>
      </w:pPr>
      <w:r w:rsidRPr="000F6C7D">
        <w:rPr>
          <w:b/>
        </w:rPr>
        <w:t>Note</w:t>
      </w:r>
      <w:r w:rsidR="006412F7">
        <w:rPr>
          <w:b/>
        </w:rPr>
        <w:t>s</w:t>
      </w:r>
      <w:r w:rsidRPr="000F6C7D">
        <w:rPr>
          <w:b/>
        </w:rPr>
        <w:t xml:space="preserve">: </w:t>
      </w:r>
      <w:r w:rsidR="003342D1" w:rsidRPr="003342D1">
        <w:t xml:space="preserve">You must add </w:t>
      </w:r>
      <w:r>
        <w:t xml:space="preserve">POSTMASTER as a member of </w:t>
      </w:r>
      <w:r w:rsidR="00224533">
        <w:t>the RAD HL7 MESSAGES</w:t>
      </w:r>
      <w:r>
        <w:t xml:space="preserve"> mail group </w:t>
      </w:r>
      <w:r w:rsidR="003342D1">
        <w:t xml:space="preserve">in order </w:t>
      </w:r>
      <w:r>
        <w:t xml:space="preserve">to broadcast </w:t>
      </w:r>
      <w:r w:rsidR="00224533">
        <w:t xml:space="preserve">messages </w:t>
      </w:r>
      <w:r>
        <w:t xml:space="preserve">to </w:t>
      </w:r>
      <w:r w:rsidR="003342D1">
        <w:t>th</w:t>
      </w:r>
      <w:r w:rsidR="00330A59">
        <w:t>e RAD HL7 MESSAGES</w:t>
      </w:r>
      <w:r w:rsidR="003342D1">
        <w:t xml:space="preserve"> </w:t>
      </w:r>
      <w:r>
        <w:t xml:space="preserve">mail group. </w:t>
      </w:r>
      <w:r w:rsidR="003342D1">
        <w:br/>
      </w:r>
      <w:r>
        <w:t>When prompted</w:t>
      </w:r>
      <w:r w:rsidR="003342D1">
        <w:t xml:space="preserve"> to enter </w:t>
      </w:r>
      <w:r w:rsidR="00310D1A">
        <w:t xml:space="preserve">an </w:t>
      </w:r>
      <w:r w:rsidR="003342D1">
        <w:t xml:space="preserve">additional member, </w:t>
      </w:r>
      <w:r>
        <w:t xml:space="preserve">set TYPE to </w:t>
      </w:r>
      <w:r w:rsidRPr="003342D1">
        <w:rPr>
          <w:b/>
        </w:rPr>
        <w:t>INFO</w:t>
      </w:r>
      <w:r>
        <w:t xml:space="preserve">. </w:t>
      </w:r>
      <w:r w:rsidR="003342D1">
        <w:br/>
      </w:r>
      <w:r>
        <w:t>INFO indicates that the message is transmitted to all members as an informational message. Members cannot reply to informational messages.</w:t>
      </w:r>
      <w:r w:rsidR="006412F7">
        <w:br/>
      </w:r>
      <w:r w:rsidR="006412F7">
        <w:br/>
        <w:t xml:space="preserve">The </w:t>
      </w:r>
      <w:r w:rsidR="006412F7" w:rsidRPr="008F3836">
        <w:rPr>
          <w:b/>
        </w:rPr>
        <w:t>MEMBER</w:t>
      </w:r>
      <w:r w:rsidR="006412F7">
        <w:t xml:space="preserve"> subfile of the </w:t>
      </w:r>
      <w:r w:rsidR="006412F7" w:rsidRPr="008F3836">
        <w:rPr>
          <w:b/>
        </w:rPr>
        <w:t>RAD HL7 MESSAGES</w:t>
      </w:r>
      <w:r w:rsidR="006412F7">
        <w:t xml:space="preserve"> mail group must be populated with </w:t>
      </w:r>
      <w:r w:rsidR="006412F7" w:rsidRPr="002F64A7">
        <w:rPr>
          <w:i/>
        </w:rPr>
        <w:t>active</w:t>
      </w:r>
      <w:r w:rsidR="00751513">
        <w:t xml:space="preserve"> facility personnel in addition to </w:t>
      </w:r>
      <w:r w:rsidR="00751513" w:rsidRPr="00751513">
        <w:rPr>
          <w:b/>
        </w:rPr>
        <w:t>Postmaster</w:t>
      </w:r>
      <w:r w:rsidR="00751513">
        <w:t>.</w:t>
      </w:r>
    </w:p>
    <w:p w14:paraId="4532BA13" w14:textId="77777777" w:rsidR="00B540F4" w:rsidRDefault="00015FCC" w:rsidP="00807C4A">
      <w:pPr>
        <w:pStyle w:val="Heading1"/>
      </w:pPr>
      <w:r>
        <w:br w:type="page"/>
      </w:r>
      <w:r w:rsidR="001F73D0">
        <w:lastRenderedPageBreak/>
        <w:t>After Installation</w:t>
      </w:r>
    </w:p>
    <w:p w14:paraId="461943EB" w14:textId="77777777" w:rsidR="00310D1A" w:rsidRDefault="00C73306" w:rsidP="00C73306">
      <w:r>
        <w:t>After</w:t>
      </w:r>
      <w:r w:rsidR="002F64A7">
        <w:t xml:space="preserve"> you</w:t>
      </w:r>
      <w:r>
        <w:t xml:space="preserve"> install</w:t>
      </w:r>
      <w:r w:rsidR="002F64A7">
        <w:t xml:space="preserve"> Patch</w:t>
      </w:r>
      <w:r>
        <w:t xml:space="preserve"> RA*5.0*78</w:t>
      </w:r>
      <w:r w:rsidR="00583C15">
        <w:t xml:space="preserve">, </w:t>
      </w:r>
      <w:r w:rsidR="00310D1A">
        <w:t xml:space="preserve">follow this menu path to </w:t>
      </w:r>
      <w:r w:rsidR="00583C15">
        <w:t>edit</w:t>
      </w:r>
      <w:r>
        <w:t xml:space="preserve"> the RA-SCIMAGE logical link.</w:t>
      </w:r>
      <w:r w:rsidR="00310D1A">
        <w:t xml:space="preserve"> </w:t>
      </w:r>
    </w:p>
    <w:p w14:paraId="524F601E" w14:textId="77777777" w:rsidR="00310D1A" w:rsidRDefault="00310D1A" w:rsidP="00C73306"/>
    <w:p w14:paraId="4A273F42" w14:textId="77777777" w:rsidR="00310D1A" w:rsidRDefault="00310D1A" w:rsidP="00310D1A">
      <w:pPr>
        <w:pStyle w:val="code"/>
      </w:pPr>
      <w:r>
        <w:t>Select OPTION NAME: HLO MAIN MENU       HL7 (Optimized) MAIN MENU</w:t>
      </w:r>
    </w:p>
    <w:p w14:paraId="5EB29114" w14:textId="77777777" w:rsidR="00310D1A" w:rsidRDefault="00310D1A" w:rsidP="00310D1A">
      <w:pPr>
        <w:pStyle w:val="code"/>
      </w:pPr>
      <w:r>
        <w:t xml:space="preserve"> </w:t>
      </w:r>
    </w:p>
    <w:p w14:paraId="03749EC3" w14:textId="77777777" w:rsidR="00310D1A" w:rsidRDefault="00310D1A" w:rsidP="00310D1A">
      <w:pPr>
        <w:pStyle w:val="code"/>
      </w:pPr>
      <w:r>
        <w:t xml:space="preserve">   SM     HLO SYSTEM MONITOR</w:t>
      </w:r>
    </w:p>
    <w:p w14:paraId="2BFB40EF" w14:textId="77777777" w:rsidR="00310D1A" w:rsidRDefault="00310D1A" w:rsidP="00310D1A">
      <w:pPr>
        <w:pStyle w:val="code"/>
      </w:pPr>
      <w:r>
        <w:t xml:space="preserve">   MV     HLO MESSAGE VIEWER</w:t>
      </w:r>
    </w:p>
    <w:p w14:paraId="60F6DD19" w14:textId="77777777" w:rsidR="00310D1A" w:rsidRDefault="00310D1A" w:rsidP="00310D1A">
      <w:pPr>
        <w:pStyle w:val="code"/>
      </w:pPr>
      <w:r>
        <w:t xml:space="preserve">   APPS   HLO APPPLICATION REGISTRY</w:t>
      </w:r>
    </w:p>
    <w:p w14:paraId="798D04D6" w14:textId="77777777" w:rsidR="00310D1A" w:rsidRDefault="00310D1A" w:rsidP="00310D1A">
      <w:pPr>
        <w:pStyle w:val="code"/>
      </w:pPr>
      <w:r>
        <w:t xml:space="preserve">   STAT   HLO MESSAGE STATISTICS</w:t>
      </w:r>
    </w:p>
    <w:p w14:paraId="31FF7024" w14:textId="77777777" w:rsidR="00310D1A" w:rsidRDefault="00310D1A" w:rsidP="00310D1A">
      <w:pPr>
        <w:pStyle w:val="code"/>
      </w:pPr>
      <w:r>
        <w:t xml:space="preserve">   ES     HLO ERROR STATISTICS</w:t>
      </w:r>
    </w:p>
    <w:p w14:paraId="2F7DEC39" w14:textId="77777777" w:rsidR="00310D1A" w:rsidRDefault="00310D1A" w:rsidP="00310D1A">
      <w:pPr>
        <w:pStyle w:val="code"/>
      </w:pPr>
      <w:r>
        <w:t xml:space="preserve">   EL     Link Edit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0D1A">
        <w:rPr>
          <w:rFonts w:ascii="Times New Roman" w:hAnsi="Times New Roman"/>
          <w:b/>
          <w:sz w:val="22"/>
          <w:szCs w:val="22"/>
        </w:rPr>
        <w:t>&lt;-- this is the option</w:t>
      </w:r>
    </w:p>
    <w:p w14:paraId="0CDC03B4" w14:textId="77777777" w:rsidR="00310D1A" w:rsidRDefault="00310D1A" w:rsidP="00310D1A">
      <w:pPr>
        <w:pStyle w:val="code"/>
      </w:pPr>
      <w:r>
        <w:t xml:space="preserve"> </w:t>
      </w:r>
    </w:p>
    <w:p w14:paraId="6F86BE52" w14:textId="77777777" w:rsidR="00310D1A" w:rsidRDefault="00310D1A" w:rsidP="00310D1A">
      <w:pPr>
        <w:pStyle w:val="code"/>
      </w:pPr>
      <w:r>
        <w:t xml:space="preserve">Select HL7 (Optimized) MAIN MENU Option:  Link Edit </w:t>
      </w:r>
    </w:p>
    <w:p w14:paraId="1F4036E5" w14:textId="77777777" w:rsidR="00310D1A" w:rsidRDefault="00310D1A" w:rsidP="00310D1A">
      <w:pPr>
        <w:pStyle w:val="code"/>
      </w:pPr>
      <w:r>
        <w:t xml:space="preserve"> </w:t>
      </w:r>
    </w:p>
    <w:p w14:paraId="7D86A044" w14:textId="77777777" w:rsidR="00310D1A" w:rsidRDefault="00310D1A" w:rsidP="00310D1A">
      <w:pPr>
        <w:pStyle w:val="code"/>
      </w:pPr>
      <w:r>
        <w:t xml:space="preserve">Select HL LOGICAL LINK NODE: RA-SCIMAGE </w:t>
      </w:r>
      <w:r>
        <w:tab/>
      </w:r>
      <w:r>
        <w:tab/>
      </w:r>
      <w:r>
        <w:tab/>
        <w:t xml:space="preserve">   </w:t>
      </w:r>
      <w:r w:rsidRPr="00310D1A">
        <w:rPr>
          <w:rFonts w:ascii="Times New Roman" w:hAnsi="Times New Roman"/>
          <w:b/>
          <w:sz w:val="22"/>
          <w:szCs w:val="22"/>
        </w:rPr>
        <w:t>&lt;-- this is the logical link</w:t>
      </w:r>
    </w:p>
    <w:p w14:paraId="30BF4FEF" w14:textId="77777777" w:rsidR="00896459" w:rsidRDefault="00896459" w:rsidP="00896459">
      <w:pPr>
        <w:pStyle w:val="code"/>
      </w:pPr>
    </w:p>
    <w:p w14:paraId="366A47C9" w14:textId="77777777" w:rsidR="00C73306" w:rsidRPr="008F3836" w:rsidRDefault="000F3CEA" w:rsidP="008F3836">
      <w:r>
        <w:t>Edit t</w:t>
      </w:r>
      <w:r w:rsidR="00C73306" w:rsidRPr="008F3836">
        <w:t xml:space="preserve">he </w:t>
      </w:r>
      <w:r>
        <w:t xml:space="preserve">two </w:t>
      </w:r>
      <w:r w:rsidR="00C73306" w:rsidRPr="008F3836">
        <w:t>fields</w:t>
      </w:r>
      <w:r>
        <w:t xml:space="preserve">: </w:t>
      </w:r>
      <w:r w:rsidR="00C73306" w:rsidRPr="008F3836">
        <w:rPr>
          <w:b/>
        </w:rPr>
        <w:t>DNS DOMAIN</w:t>
      </w:r>
      <w:r w:rsidR="00C73306" w:rsidRPr="008F3836">
        <w:t xml:space="preserve"> (#.08)</w:t>
      </w:r>
      <w:r>
        <w:t xml:space="preserve"> and </w:t>
      </w:r>
      <w:r w:rsidR="00C73306" w:rsidRPr="008F3836">
        <w:rPr>
          <w:b/>
        </w:rPr>
        <w:t>TCP/IP PORT (OPTIMIZED)</w:t>
      </w:r>
      <w:r w:rsidR="00C73306" w:rsidRPr="008F3836">
        <w:t xml:space="preserve"> (#400.08)</w:t>
      </w:r>
      <w:r w:rsidR="002F64A7">
        <w:t>.</w:t>
      </w:r>
      <w:r w:rsidR="00C73306" w:rsidRPr="008F3836">
        <w:t xml:space="preserve"> </w:t>
      </w:r>
    </w:p>
    <w:p w14:paraId="2650BA32" w14:textId="77777777" w:rsidR="00A50B87" w:rsidRDefault="00C73306" w:rsidP="00A50B87">
      <w:pPr>
        <w:pStyle w:val="ListNumber"/>
        <w:numPr>
          <w:ilvl w:val="0"/>
          <w:numId w:val="48"/>
        </w:numPr>
      </w:pPr>
      <w:r w:rsidRPr="008F3836">
        <w:t xml:space="preserve">Ask the network manager the </w:t>
      </w:r>
      <w:r w:rsidR="00A50B87">
        <w:t>Domain Name Server (</w:t>
      </w:r>
      <w:r w:rsidRPr="008F3836">
        <w:t>DNS</w:t>
      </w:r>
      <w:r w:rsidR="00A50B87">
        <w:t>)</w:t>
      </w:r>
      <w:r w:rsidRPr="008F3836">
        <w:t xml:space="preserve"> value for the local NTP </w:t>
      </w:r>
      <w:r w:rsidR="00A50B87">
        <w:t>G</w:t>
      </w:r>
      <w:r w:rsidRPr="008F3836">
        <w:t>ateway</w:t>
      </w:r>
      <w:r w:rsidR="008F3836">
        <w:t xml:space="preserve"> </w:t>
      </w:r>
      <w:r w:rsidR="00A50B87">
        <w:t>S</w:t>
      </w:r>
      <w:r w:rsidRPr="008F3836">
        <w:t>erver.</w:t>
      </w:r>
      <w:r w:rsidR="00A50B87">
        <w:t xml:space="preserve"> </w:t>
      </w:r>
      <w:r w:rsidR="00A50B87">
        <w:br/>
        <w:t>The DNS value is the translation of the IP Address value of the RA-SCIMAGE logical link into a human-readable domain name value.</w:t>
      </w:r>
    </w:p>
    <w:p w14:paraId="0203D148" w14:textId="77777777" w:rsidR="00C73306" w:rsidRPr="008F3836" w:rsidRDefault="00C73306" w:rsidP="008F3836">
      <w:pPr>
        <w:pStyle w:val="ListNumber"/>
      </w:pPr>
      <w:r w:rsidRPr="008F3836">
        <w:t xml:space="preserve">Enter the DNS value of the NTP </w:t>
      </w:r>
      <w:r w:rsidR="00A50B87">
        <w:t>G</w:t>
      </w:r>
      <w:r w:rsidRPr="008F3836">
        <w:t xml:space="preserve">ateway </w:t>
      </w:r>
      <w:r w:rsidR="00A50B87">
        <w:t>S</w:t>
      </w:r>
      <w:r w:rsidRPr="008F3836">
        <w:t xml:space="preserve">erver into the </w:t>
      </w:r>
      <w:r w:rsidRPr="008F3836">
        <w:rPr>
          <w:b/>
        </w:rPr>
        <w:t>DNS DOMAIN</w:t>
      </w:r>
      <w:r w:rsidR="008F3836">
        <w:t xml:space="preserve"> </w:t>
      </w:r>
      <w:r w:rsidRPr="008F3836">
        <w:t>field.</w:t>
      </w:r>
    </w:p>
    <w:p w14:paraId="678064B6" w14:textId="3F4580E3" w:rsidR="00C73306" w:rsidRDefault="00A50B87" w:rsidP="00C73306">
      <w:pPr>
        <w:pStyle w:val="ListNumber"/>
      </w:pPr>
      <w:r>
        <w:t>Sites installing this patch for the first time, e</w:t>
      </w:r>
      <w:r w:rsidR="008F3836">
        <w:t xml:space="preserve">nter </w:t>
      </w:r>
      <w:r w:rsidR="000B22AE">
        <w:rPr>
          <w:highlight w:val="yellow"/>
        </w:rPr>
        <w:t>REDACTED</w:t>
      </w:r>
      <w:r w:rsidR="000B22AE">
        <w:t xml:space="preserve"> </w:t>
      </w:r>
      <w:r w:rsidR="00C73306" w:rsidRPr="008F3836">
        <w:t xml:space="preserve">into the </w:t>
      </w:r>
      <w:r w:rsidR="00C73306" w:rsidRPr="002F64A7">
        <w:rPr>
          <w:b/>
        </w:rPr>
        <w:t xml:space="preserve">TCP/IP PORT </w:t>
      </w:r>
      <w:r w:rsidR="00B86779" w:rsidRPr="002F64A7">
        <w:rPr>
          <w:b/>
        </w:rPr>
        <w:t>(OPTIMIZED)</w:t>
      </w:r>
      <w:r w:rsidR="00B86779" w:rsidRPr="008F3836">
        <w:t xml:space="preserve"> </w:t>
      </w:r>
      <w:r w:rsidR="00C73306" w:rsidRPr="008F3836">
        <w:t>field.</w:t>
      </w:r>
      <w:r w:rsidR="00C73306">
        <w:t xml:space="preserve"> </w:t>
      </w:r>
    </w:p>
    <w:p w14:paraId="43A484BE" w14:textId="364F41D2" w:rsidR="00B86779" w:rsidRPr="00B86779" w:rsidRDefault="00C73306" w:rsidP="00015FCC">
      <w:pPr>
        <w:pStyle w:val="note"/>
        <w:ind w:left="1350" w:hanging="630"/>
      </w:pPr>
      <w:r w:rsidRPr="00583C15">
        <w:rPr>
          <w:b/>
        </w:rPr>
        <w:t>Note:</w:t>
      </w:r>
      <w:r>
        <w:t xml:space="preserve"> </w:t>
      </w:r>
      <w:r w:rsidR="00B86779" w:rsidRPr="00B86779">
        <w:t>V</w:t>
      </w:r>
      <w:r w:rsidR="00B86779">
        <w:t>ist</w:t>
      </w:r>
      <w:r w:rsidR="00B86779" w:rsidRPr="00B86779">
        <w:t>A port table assignments</w:t>
      </w:r>
      <w:r w:rsidR="00B86779">
        <w:t xml:space="preserve"> are reserved </w:t>
      </w:r>
      <w:r w:rsidR="00F30D49">
        <w:t xml:space="preserve">in the TCP Port Registry </w:t>
      </w:r>
      <w:r w:rsidR="00B86779">
        <w:t>as follows:</w:t>
      </w:r>
      <w:r w:rsidR="00B86779">
        <w:br/>
      </w:r>
      <w:r w:rsidR="00F30D49">
        <w:t xml:space="preserve">Port </w:t>
      </w:r>
      <w:r w:rsidR="000B22AE">
        <w:rPr>
          <w:highlight w:val="yellow"/>
        </w:rPr>
        <w:t>REDACTED</w:t>
      </w:r>
      <w:r w:rsidR="000B22AE">
        <w:t xml:space="preserve"> </w:t>
      </w:r>
      <w:r w:rsidR="00F30D49">
        <w:t xml:space="preserve">is reserved for </w:t>
      </w:r>
      <w:r w:rsidR="00B86779">
        <w:t>NTP</w:t>
      </w:r>
      <w:r w:rsidR="00F30D49">
        <w:t>/</w:t>
      </w:r>
      <w:r w:rsidR="00B86779">
        <w:t>Patch RA*5</w:t>
      </w:r>
      <w:r w:rsidR="00896459">
        <w:t>.0</w:t>
      </w:r>
      <w:r w:rsidR="00B86779">
        <w:t>*78</w:t>
      </w:r>
      <w:r w:rsidR="00F30D49">
        <w:br/>
        <w:t xml:space="preserve">Port </w:t>
      </w:r>
      <w:r w:rsidR="000B22AE">
        <w:rPr>
          <w:highlight w:val="yellow"/>
        </w:rPr>
        <w:t>REDACTED</w:t>
      </w:r>
      <w:r w:rsidR="000B22AE">
        <w:t xml:space="preserve"> </w:t>
      </w:r>
      <w:r w:rsidR="00F30D49">
        <w:t>is reserved for NTP/Patch RA*5</w:t>
      </w:r>
      <w:r w:rsidR="00896459">
        <w:t>.0</w:t>
      </w:r>
      <w:r w:rsidR="00F30D49">
        <w:t>*84</w:t>
      </w:r>
      <w:r w:rsidR="00F30D49">
        <w:br/>
      </w:r>
    </w:p>
    <w:sectPr w:rsidR="00B86779" w:rsidRPr="00B86779" w:rsidSect="005D7DDA">
      <w:footerReference w:type="even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CCA0C" w14:textId="77777777" w:rsidR="0050585D" w:rsidRDefault="0050585D">
      <w:r>
        <w:separator/>
      </w:r>
    </w:p>
  </w:endnote>
  <w:endnote w:type="continuationSeparator" w:id="0">
    <w:p w14:paraId="0A90DB9E" w14:textId="77777777" w:rsidR="0050585D" w:rsidRDefault="00505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03A6C" w14:textId="77777777" w:rsidR="001917EF" w:rsidRDefault="004A6619" w:rsidP="0061317E">
    <w:pPr>
      <w:pStyle w:val="Footer"/>
    </w:pPr>
    <w:bookmarkStart w:id="1" w:name="_Hlk132787355"/>
    <w:r>
      <w:t xml:space="preserve">May </w:t>
    </w:r>
    <w:r w:rsidR="001917EF">
      <w:t>2009</w:t>
    </w:r>
    <w:r w:rsidR="001917EF">
      <w:tab/>
      <w:t>Patch RA*5.0*78</w:t>
    </w:r>
    <w:r w:rsidR="001917EF">
      <w:tab/>
    </w:r>
    <w:r w:rsidR="001917EF">
      <w:pgNum/>
    </w:r>
    <w:r w:rsidR="001917EF">
      <w:t xml:space="preserve"> </w:t>
    </w:r>
    <w:r w:rsidR="001917EF">
      <w:br/>
    </w:r>
    <w:r w:rsidR="001917EF">
      <w:tab/>
      <w:t>Release Notes</w:t>
    </w:r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0882F2" w14:textId="77777777" w:rsidR="001917EF" w:rsidRDefault="001917EF" w:rsidP="0061317E">
    <w:pPr>
      <w:pStyle w:val="Footer"/>
    </w:pPr>
    <w:r>
      <w:pgNum/>
    </w:r>
    <w:r>
      <w:tab/>
      <w:t>Patch RA*5.0*78</w:t>
    </w:r>
    <w:r>
      <w:tab/>
    </w:r>
    <w:r w:rsidR="004A6619">
      <w:t>May</w:t>
    </w:r>
    <w:r>
      <w:t xml:space="preserve"> 2009</w:t>
    </w:r>
    <w:r>
      <w:br/>
    </w:r>
    <w:r>
      <w:tab/>
      <w:t>Release Notes</w:t>
    </w:r>
  </w:p>
  <w:p w14:paraId="5D9438A8" w14:textId="77777777" w:rsidR="001917EF" w:rsidRDefault="001917EF" w:rsidP="00437D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17821" w14:textId="77777777" w:rsidR="001917EF" w:rsidRDefault="004A6619" w:rsidP="0061317E">
    <w:pPr>
      <w:pStyle w:val="Footer"/>
    </w:pPr>
    <w:r>
      <w:t>May</w:t>
    </w:r>
    <w:r w:rsidR="001917EF">
      <w:t xml:space="preserve"> 2009</w:t>
    </w:r>
    <w:r w:rsidR="001917EF">
      <w:tab/>
      <w:t>Patch RA*5.0*78</w:t>
    </w:r>
    <w:r w:rsidR="001917EF">
      <w:tab/>
    </w:r>
    <w:r w:rsidR="001917EF">
      <w:pgNum/>
    </w:r>
    <w:r w:rsidR="001917EF">
      <w:t xml:space="preserve"> </w:t>
    </w:r>
    <w:r w:rsidR="001917EF">
      <w:br/>
    </w:r>
    <w:r w:rsidR="001917EF">
      <w:tab/>
      <w:t>Release Notes</w:t>
    </w:r>
  </w:p>
  <w:p w14:paraId="388A7882" w14:textId="77777777" w:rsidR="001917EF" w:rsidRDefault="001917EF" w:rsidP="00437D3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9990B" w14:textId="77777777" w:rsidR="0050585D" w:rsidRDefault="0050585D">
      <w:r>
        <w:separator/>
      </w:r>
    </w:p>
  </w:footnote>
  <w:footnote w:type="continuationSeparator" w:id="0">
    <w:p w14:paraId="369F2D9F" w14:textId="77777777" w:rsidR="0050585D" w:rsidRDefault="0050585D">
      <w:r>
        <w:continuationSeparator/>
      </w:r>
    </w:p>
  </w:footnote>
  <w:footnote w:id="1">
    <w:p w14:paraId="54E146B4" w14:textId="77777777" w:rsidR="0061317E" w:rsidRDefault="0061317E">
      <w:pPr>
        <w:pStyle w:val="FootnoteText"/>
      </w:pPr>
      <w:r>
        <w:rPr>
          <w:rStyle w:val="FootnoteReference"/>
        </w:rPr>
        <w:footnoteRef/>
      </w:r>
      <w:r>
        <w:t xml:space="preserve"> July 2009: Added information about the dependence of Patch 78 on the proper set up of HLO.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480A6" w14:textId="77777777" w:rsidR="001917EF" w:rsidRDefault="001917EF">
    <w:pPr>
      <w:pStyle w:val="Header"/>
      <w:tabs>
        <w:tab w:val="clear" w:pos="8640"/>
        <w:tab w:val="right" w:pos="9360"/>
      </w:tabs>
      <w:ind w:right="-720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047C9" w14:textId="77777777" w:rsidR="001917EF" w:rsidRDefault="001917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0AC6F44"/>
    <w:lvl w:ilvl="0">
      <w:start w:val="1"/>
      <w:numFmt w:val="lowerLetter"/>
      <w:pStyle w:val="ListNumber5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EC2CE3B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3D82004"/>
    <w:lvl w:ilvl="0">
      <w:start w:val="1"/>
      <w:numFmt w:val="lowerRoman"/>
      <w:pStyle w:val="ListNumber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81E83962"/>
    <w:lvl w:ilvl="0">
      <w:start w:val="1"/>
      <w:numFmt w:val="lowerLetter"/>
      <w:pStyle w:val="ListNumber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1C6CB8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6AE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0A64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A692F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BCE55C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97204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851C2BCA"/>
    <w:lvl w:ilvl="0">
      <w:numFmt w:val="decimal"/>
      <w:lvlText w:val="*"/>
      <w:lvlJc w:val="left"/>
    </w:lvl>
  </w:abstractNum>
  <w:abstractNum w:abstractNumId="11" w15:restartNumberingAfterBreak="0">
    <w:nsid w:val="04695A3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B6A1870"/>
    <w:multiLevelType w:val="hybridMultilevel"/>
    <w:tmpl w:val="4FA274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B8477C1"/>
    <w:multiLevelType w:val="hybridMultilevel"/>
    <w:tmpl w:val="F92254B2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125F34"/>
    <w:multiLevelType w:val="multilevel"/>
    <w:tmpl w:val="6BCE55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4C3A88"/>
    <w:multiLevelType w:val="hybridMultilevel"/>
    <w:tmpl w:val="4C6426B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671BBD"/>
    <w:multiLevelType w:val="multilevel"/>
    <w:tmpl w:val="582E50CE"/>
    <w:lvl w:ilvl="0">
      <w:start w:val="3"/>
      <w:numFmt w:val="decimal"/>
      <w:lvlText w:val="5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4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4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7" w15:restartNumberingAfterBreak="0">
    <w:nsid w:val="1A892E3D"/>
    <w:multiLevelType w:val="hybridMultilevel"/>
    <w:tmpl w:val="0E38D742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1E3B0298"/>
    <w:multiLevelType w:val="hybridMultilevel"/>
    <w:tmpl w:val="634A811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9031DC3"/>
    <w:multiLevelType w:val="hybridMultilevel"/>
    <w:tmpl w:val="E93A05D0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BE35A47"/>
    <w:multiLevelType w:val="hybridMultilevel"/>
    <w:tmpl w:val="596618E8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1" w15:restartNumberingAfterBreak="0">
    <w:nsid w:val="36B02E3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2" w15:restartNumberingAfterBreak="0">
    <w:nsid w:val="3D0947C4"/>
    <w:multiLevelType w:val="hybridMultilevel"/>
    <w:tmpl w:val="8E64F550"/>
    <w:lvl w:ilvl="0" w:tplc="ECEA4EF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DA1E3C"/>
    <w:multiLevelType w:val="hybridMultilevel"/>
    <w:tmpl w:val="50A65648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DD7FCE"/>
    <w:multiLevelType w:val="hybridMultilevel"/>
    <w:tmpl w:val="F53C85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82A654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8413AA2"/>
    <w:multiLevelType w:val="multilevel"/>
    <w:tmpl w:val="0114D7A4"/>
    <w:lvl w:ilvl="0">
      <w:start w:val="99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BCF0D83"/>
    <w:multiLevelType w:val="hybridMultilevel"/>
    <w:tmpl w:val="7AB4ECF2"/>
    <w:lvl w:ilvl="0" w:tplc="1592E784">
      <w:start w:val="1"/>
      <w:numFmt w:val="bullet"/>
      <w:pStyle w:val="ListBullet3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9C4FBF"/>
    <w:multiLevelType w:val="hybridMultilevel"/>
    <w:tmpl w:val="43D82728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3D5F4F"/>
    <w:multiLevelType w:val="hybridMultilevel"/>
    <w:tmpl w:val="AF747C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F416AF"/>
    <w:multiLevelType w:val="hybridMultilevel"/>
    <w:tmpl w:val="CED0AB92"/>
    <w:lvl w:ilvl="0" w:tplc="1F06AF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146C21"/>
    <w:multiLevelType w:val="hybridMultilevel"/>
    <w:tmpl w:val="0114D7A4"/>
    <w:lvl w:ilvl="0" w:tplc="079AECCC">
      <w:start w:val="999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24538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631E4C0A"/>
    <w:multiLevelType w:val="multilevel"/>
    <w:tmpl w:val="B4E8CD3E"/>
    <w:lvl w:ilvl="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7074B02"/>
    <w:multiLevelType w:val="hybridMultilevel"/>
    <w:tmpl w:val="DE6C834E"/>
    <w:lvl w:ilvl="0" w:tplc="782A654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A0647D"/>
    <w:multiLevelType w:val="hybridMultilevel"/>
    <w:tmpl w:val="98243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503DF"/>
    <w:multiLevelType w:val="hybridMultilevel"/>
    <w:tmpl w:val="8644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5A3CA2"/>
    <w:multiLevelType w:val="hybridMultilevel"/>
    <w:tmpl w:val="E41ED0C0"/>
    <w:lvl w:ilvl="0" w:tplc="782A654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21CA2B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812A9350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eastAsia="Times New Roman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A6A76B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BFE0520"/>
    <w:multiLevelType w:val="singleLevel"/>
    <w:tmpl w:val="7CDA5CCC"/>
    <w:lvl w:ilvl="0">
      <w:start w:val="1"/>
      <w:numFmt w:val="decimal"/>
      <w:lvlText w:val="%1."/>
      <w:legacy w:legacy="1" w:legacySpace="0" w:legacyIndent="360"/>
      <w:lvlJc w:val="left"/>
      <w:rPr>
        <w:rFonts w:ascii="Comic Sans MS" w:hAnsi="Comic Sans MS" w:hint="default"/>
      </w:rPr>
    </w:lvl>
  </w:abstractNum>
  <w:num w:numId="1">
    <w:abstractNumId w:val="1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36"/>
  </w:num>
  <w:num w:numId="14">
    <w:abstractNumId w:val="23"/>
  </w:num>
  <w:num w:numId="15">
    <w:abstractNumId w:val="19"/>
  </w:num>
  <w:num w:numId="16">
    <w:abstractNumId w:val="17"/>
  </w:num>
  <w:num w:numId="17">
    <w:abstractNumId w:val="36"/>
  </w:num>
  <w:num w:numId="18">
    <w:abstractNumId w:val="36"/>
  </w:num>
  <w:num w:numId="19">
    <w:abstractNumId w:val="27"/>
  </w:num>
  <w:num w:numId="20">
    <w:abstractNumId w:val="13"/>
  </w:num>
  <w:num w:numId="21">
    <w:abstractNumId w:val="33"/>
  </w:num>
  <w:num w:numId="22">
    <w:abstractNumId w:val="16"/>
  </w:num>
  <w:num w:numId="23">
    <w:abstractNumId w:val="29"/>
  </w:num>
  <w:num w:numId="24">
    <w:abstractNumId w:val="22"/>
  </w:num>
  <w:num w:numId="25">
    <w:abstractNumId w:val="8"/>
  </w:num>
  <w:num w:numId="26">
    <w:abstractNumId w:val="34"/>
  </w:num>
  <w:num w:numId="27">
    <w:abstractNumId w:val="15"/>
  </w:num>
  <w:num w:numId="28">
    <w:abstractNumId w:val="18"/>
  </w:num>
  <w:num w:numId="29">
    <w:abstractNumId w:val="12"/>
  </w:num>
  <w:num w:numId="30">
    <w:abstractNumId w:val="8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31"/>
  </w:num>
  <w:num w:numId="33">
    <w:abstractNumId w:val="11"/>
  </w:num>
  <w:num w:numId="34">
    <w:abstractNumId w:val="21"/>
  </w:num>
  <w:num w:numId="35">
    <w:abstractNumId w:val="37"/>
  </w:num>
  <w:num w:numId="36">
    <w:abstractNumId w:val="30"/>
  </w:num>
  <w:num w:numId="37">
    <w:abstractNumId w:val="25"/>
  </w:num>
  <w:num w:numId="38">
    <w:abstractNumId w:val="26"/>
  </w:num>
  <w:num w:numId="39">
    <w:abstractNumId w:val="14"/>
  </w:num>
  <w:num w:numId="40">
    <w:abstractNumId w:val="3"/>
    <w:lvlOverride w:ilvl="0">
      <w:startOverride w:val="1"/>
    </w:lvlOverride>
  </w:num>
  <w:num w:numId="41">
    <w:abstractNumId w:val="8"/>
    <w:lvlOverride w:ilvl="0">
      <w:startOverride w:val="1"/>
    </w:lvlOverride>
  </w:num>
  <w:num w:numId="42">
    <w:abstractNumId w:val="32"/>
  </w:num>
  <w:num w:numId="43">
    <w:abstractNumId w:val="38"/>
  </w:num>
  <w:num w:numId="44">
    <w:abstractNumId w:val="8"/>
    <w:lvlOverride w:ilvl="0">
      <w:startOverride w:val="1"/>
    </w:lvlOverride>
  </w:num>
  <w:num w:numId="45">
    <w:abstractNumId w:val="28"/>
  </w:num>
  <w:num w:numId="46">
    <w:abstractNumId w:val="8"/>
    <w:lvlOverride w:ilvl="0">
      <w:startOverride w:val="1"/>
    </w:lvlOverride>
  </w:num>
  <w:num w:numId="47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mirrorMargin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SingleBorderforContiguousCells/>
    <w:showBreaksInFrames/>
    <w:suppressTopSpacing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40F4"/>
    <w:rsid w:val="000153A4"/>
    <w:rsid w:val="00015FCC"/>
    <w:rsid w:val="00020A6B"/>
    <w:rsid w:val="0003085C"/>
    <w:rsid w:val="00074A94"/>
    <w:rsid w:val="000953E6"/>
    <w:rsid w:val="00097717"/>
    <w:rsid w:val="000B22AE"/>
    <w:rsid w:val="000C0160"/>
    <w:rsid w:val="000C36C3"/>
    <w:rsid w:val="000C4A97"/>
    <w:rsid w:val="000C5C6A"/>
    <w:rsid w:val="000F3CEA"/>
    <w:rsid w:val="000F6C7D"/>
    <w:rsid w:val="00110BDC"/>
    <w:rsid w:val="00111A99"/>
    <w:rsid w:val="00115778"/>
    <w:rsid w:val="00120B45"/>
    <w:rsid w:val="00134102"/>
    <w:rsid w:val="00140702"/>
    <w:rsid w:val="00141D86"/>
    <w:rsid w:val="001917EF"/>
    <w:rsid w:val="001A41F6"/>
    <w:rsid w:val="001B4A24"/>
    <w:rsid w:val="001D3821"/>
    <w:rsid w:val="001E5303"/>
    <w:rsid w:val="001F4A75"/>
    <w:rsid w:val="001F73D0"/>
    <w:rsid w:val="002116BC"/>
    <w:rsid w:val="00221517"/>
    <w:rsid w:val="00224533"/>
    <w:rsid w:val="00230900"/>
    <w:rsid w:val="0025521D"/>
    <w:rsid w:val="002569BE"/>
    <w:rsid w:val="00262205"/>
    <w:rsid w:val="00265E5C"/>
    <w:rsid w:val="00270B9E"/>
    <w:rsid w:val="0027601B"/>
    <w:rsid w:val="002820D0"/>
    <w:rsid w:val="002847A0"/>
    <w:rsid w:val="002C6F98"/>
    <w:rsid w:val="002D5AE4"/>
    <w:rsid w:val="002E465C"/>
    <w:rsid w:val="002F64A7"/>
    <w:rsid w:val="00310D1A"/>
    <w:rsid w:val="00330A59"/>
    <w:rsid w:val="00332A9A"/>
    <w:rsid w:val="003342D1"/>
    <w:rsid w:val="00354BCA"/>
    <w:rsid w:val="003600CD"/>
    <w:rsid w:val="00365BAA"/>
    <w:rsid w:val="003837CF"/>
    <w:rsid w:val="00396034"/>
    <w:rsid w:val="003A30F3"/>
    <w:rsid w:val="003B72CF"/>
    <w:rsid w:val="003C0E0B"/>
    <w:rsid w:val="003C2429"/>
    <w:rsid w:val="003D2987"/>
    <w:rsid w:val="003F5C15"/>
    <w:rsid w:val="003F5CA0"/>
    <w:rsid w:val="003F7E66"/>
    <w:rsid w:val="00401043"/>
    <w:rsid w:val="00407240"/>
    <w:rsid w:val="00415884"/>
    <w:rsid w:val="00415C97"/>
    <w:rsid w:val="004212FD"/>
    <w:rsid w:val="00437D35"/>
    <w:rsid w:val="004421CC"/>
    <w:rsid w:val="00444190"/>
    <w:rsid w:val="0044496B"/>
    <w:rsid w:val="00446C1E"/>
    <w:rsid w:val="00474B84"/>
    <w:rsid w:val="00484B06"/>
    <w:rsid w:val="004856D3"/>
    <w:rsid w:val="00497262"/>
    <w:rsid w:val="004A63D2"/>
    <w:rsid w:val="004A6619"/>
    <w:rsid w:val="004B1A36"/>
    <w:rsid w:val="004C0ECB"/>
    <w:rsid w:val="004D15FE"/>
    <w:rsid w:val="004D3B00"/>
    <w:rsid w:val="004D474F"/>
    <w:rsid w:val="004E661E"/>
    <w:rsid w:val="0050585D"/>
    <w:rsid w:val="00513474"/>
    <w:rsid w:val="0052249D"/>
    <w:rsid w:val="00533307"/>
    <w:rsid w:val="00540916"/>
    <w:rsid w:val="00553ED2"/>
    <w:rsid w:val="005635FE"/>
    <w:rsid w:val="0057071B"/>
    <w:rsid w:val="00570EA5"/>
    <w:rsid w:val="00583C15"/>
    <w:rsid w:val="00584AC7"/>
    <w:rsid w:val="005A197C"/>
    <w:rsid w:val="005B31A1"/>
    <w:rsid w:val="005B5291"/>
    <w:rsid w:val="005D7DDA"/>
    <w:rsid w:val="005F4342"/>
    <w:rsid w:val="006050A1"/>
    <w:rsid w:val="00605DD0"/>
    <w:rsid w:val="006118CE"/>
    <w:rsid w:val="0061317E"/>
    <w:rsid w:val="00615287"/>
    <w:rsid w:val="00632847"/>
    <w:rsid w:val="00633959"/>
    <w:rsid w:val="00634E6C"/>
    <w:rsid w:val="006412F7"/>
    <w:rsid w:val="006546AF"/>
    <w:rsid w:val="00656244"/>
    <w:rsid w:val="00666EDB"/>
    <w:rsid w:val="006724D9"/>
    <w:rsid w:val="00676F6B"/>
    <w:rsid w:val="0068658C"/>
    <w:rsid w:val="00686E41"/>
    <w:rsid w:val="006905B5"/>
    <w:rsid w:val="00692DCA"/>
    <w:rsid w:val="006A4694"/>
    <w:rsid w:val="006C46B4"/>
    <w:rsid w:val="006E6163"/>
    <w:rsid w:val="006F0727"/>
    <w:rsid w:val="006F7F7F"/>
    <w:rsid w:val="00701C46"/>
    <w:rsid w:val="00705507"/>
    <w:rsid w:val="00706D0A"/>
    <w:rsid w:val="007232CF"/>
    <w:rsid w:val="0072587D"/>
    <w:rsid w:val="0073681E"/>
    <w:rsid w:val="00751513"/>
    <w:rsid w:val="007534A1"/>
    <w:rsid w:val="00763655"/>
    <w:rsid w:val="007D5E8B"/>
    <w:rsid w:val="007E2492"/>
    <w:rsid w:val="007E7384"/>
    <w:rsid w:val="008021A8"/>
    <w:rsid w:val="00803209"/>
    <w:rsid w:val="00807C4A"/>
    <w:rsid w:val="00814AD5"/>
    <w:rsid w:val="008268C4"/>
    <w:rsid w:val="008367AD"/>
    <w:rsid w:val="00845B21"/>
    <w:rsid w:val="0086189B"/>
    <w:rsid w:val="00867DBD"/>
    <w:rsid w:val="0088430B"/>
    <w:rsid w:val="00893190"/>
    <w:rsid w:val="00896459"/>
    <w:rsid w:val="0089744C"/>
    <w:rsid w:val="008B1BB9"/>
    <w:rsid w:val="008B3009"/>
    <w:rsid w:val="008D2801"/>
    <w:rsid w:val="008F2901"/>
    <w:rsid w:val="008F3836"/>
    <w:rsid w:val="00910F2A"/>
    <w:rsid w:val="00913AF7"/>
    <w:rsid w:val="00917B1A"/>
    <w:rsid w:val="00927F3A"/>
    <w:rsid w:val="00981D51"/>
    <w:rsid w:val="0098331D"/>
    <w:rsid w:val="0098640B"/>
    <w:rsid w:val="00995D60"/>
    <w:rsid w:val="009A0341"/>
    <w:rsid w:val="009B5D3A"/>
    <w:rsid w:val="009B60F7"/>
    <w:rsid w:val="009E0070"/>
    <w:rsid w:val="009F633A"/>
    <w:rsid w:val="009F688A"/>
    <w:rsid w:val="00A04C27"/>
    <w:rsid w:val="00A16414"/>
    <w:rsid w:val="00A17EEA"/>
    <w:rsid w:val="00A26921"/>
    <w:rsid w:val="00A27D6A"/>
    <w:rsid w:val="00A30E04"/>
    <w:rsid w:val="00A3146A"/>
    <w:rsid w:val="00A32A1D"/>
    <w:rsid w:val="00A50B87"/>
    <w:rsid w:val="00A62160"/>
    <w:rsid w:val="00A660D2"/>
    <w:rsid w:val="00A8442D"/>
    <w:rsid w:val="00A85D85"/>
    <w:rsid w:val="00A94E30"/>
    <w:rsid w:val="00AB2864"/>
    <w:rsid w:val="00AB79C7"/>
    <w:rsid w:val="00AC7F1F"/>
    <w:rsid w:val="00AE5F0E"/>
    <w:rsid w:val="00AF0A1B"/>
    <w:rsid w:val="00B26818"/>
    <w:rsid w:val="00B26F0A"/>
    <w:rsid w:val="00B540F4"/>
    <w:rsid w:val="00B549AD"/>
    <w:rsid w:val="00B566CA"/>
    <w:rsid w:val="00B730A7"/>
    <w:rsid w:val="00B73A84"/>
    <w:rsid w:val="00B73B38"/>
    <w:rsid w:val="00B77F4E"/>
    <w:rsid w:val="00B86779"/>
    <w:rsid w:val="00BA06FD"/>
    <w:rsid w:val="00BB744E"/>
    <w:rsid w:val="00BC248A"/>
    <w:rsid w:val="00BC262F"/>
    <w:rsid w:val="00BD0EE3"/>
    <w:rsid w:val="00BD13B9"/>
    <w:rsid w:val="00C10C0E"/>
    <w:rsid w:val="00C125AA"/>
    <w:rsid w:val="00C4202B"/>
    <w:rsid w:val="00C43A23"/>
    <w:rsid w:val="00C73306"/>
    <w:rsid w:val="00CB647B"/>
    <w:rsid w:val="00CC23A6"/>
    <w:rsid w:val="00CD7493"/>
    <w:rsid w:val="00CF2E6B"/>
    <w:rsid w:val="00CF4B68"/>
    <w:rsid w:val="00D07543"/>
    <w:rsid w:val="00D172B3"/>
    <w:rsid w:val="00D37C21"/>
    <w:rsid w:val="00DA00E2"/>
    <w:rsid w:val="00DA5B13"/>
    <w:rsid w:val="00DB4BE2"/>
    <w:rsid w:val="00DC42FA"/>
    <w:rsid w:val="00DC48B9"/>
    <w:rsid w:val="00DD085C"/>
    <w:rsid w:val="00DD22CB"/>
    <w:rsid w:val="00DD4A01"/>
    <w:rsid w:val="00DE22F0"/>
    <w:rsid w:val="00DE71DB"/>
    <w:rsid w:val="00DE75A6"/>
    <w:rsid w:val="00E05D5E"/>
    <w:rsid w:val="00E16945"/>
    <w:rsid w:val="00E33C88"/>
    <w:rsid w:val="00E554B2"/>
    <w:rsid w:val="00EA67BF"/>
    <w:rsid w:val="00EA72E7"/>
    <w:rsid w:val="00EB4463"/>
    <w:rsid w:val="00EC1336"/>
    <w:rsid w:val="00ED02A3"/>
    <w:rsid w:val="00EE2267"/>
    <w:rsid w:val="00EF26FC"/>
    <w:rsid w:val="00EF7F14"/>
    <w:rsid w:val="00F30D49"/>
    <w:rsid w:val="00F374E1"/>
    <w:rsid w:val="00F5024A"/>
    <w:rsid w:val="00F5539B"/>
    <w:rsid w:val="00F57B19"/>
    <w:rsid w:val="00F629C5"/>
    <w:rsid w:val="00F839B9"/>
    <w:rsid w:val="00FB1FF1"/>
    <w:rsid w:val="00FC3182"/>
    <w:rsid w:val="00FD47A6"/>
    <w:rsid w:val="00FE0ECA"/>
    <w:rsid w:val="00FE6EA4"/>
    <w:rsid w:val="00FE76A4"/>
    <w:rsid w:val="00FF079D"/>
    <w:rsid w:val="00FF3FCC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5121"/>
    <o:shapelayout v:ext="edit">
      <o:idmap v:ext="edit" data="1"/>
    </o:shapelayout>
  </w:shapeDefaults>
  <w:decimalSymbol w:val="."/>
  <w:listSeparator w:val=","/>
  <w14:docId w14:val="21F63295"/>
  <w15:chartTrackingRefBased/>
  <w15:docId w15:val="{35FB6D91-9107-4753-AEF2-151315E8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noProof/>
      <w:sz w:val="24"/>
      <w:szCs w:val="24"/>
    </w:rPr>
  </w:style>
  <w:style w:type="paragraph" w:styleId="Heading1">
    <w:name w:val="heading 1"/>
    <w:next w:val="Normal"/>
    <w:link w:val="Heading1Char"/>
    <w:qFormat/>
    <w:pPr>
      <w:keepNext/>
      <w:spacing w:before="240" w:after="240"/>
      <w:outlineLvl w:val="0"/>
    </w:pPr>
    <w:rPr>
      <w:rFonts w:ascii="Arial" w:hAnsi="Arial"/>
      <w:b/>
      <w:color w:val="000000"/>
      <w:kern w:val="28"/>
      <w:sz w:val="36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rFonts w:ascii="Arial" w:hAnsi="Arial"/>
      <w:b/>
      <w:noProof w:val="0"/>
      <w:color w:val="000000"/>
      <w:sz w:val="32"/>
      <w:szCs w:val="20"/>
    </w:rPr>
  </w:style>
  <w:style w:type="paragraph" w:styleId="Heading3">
    <w:name w:val="heading 3"/>
    <w:basedOn w:val="Normal"/>
    <w:next w:val="Normal"/>
    <w:qFormat/>
    <w:pPr>
      <w:keepNext/>
      <w:spacing w:before="240" w:after="240"/>
      <w:outlineLvl w:val="2"/>
    </w:pPr>
    <w:rPr>
      <w:rFonts w:ascii="Arial" w:hAnsi="Arial"/>
      <w:b/>
      <w:noProof w:val="0"/>
      <w:color w:val="000000"/>
      <w:sz w:val="28"/>
      <w:szCs w:val="20"/>
    </w:rPr>
  </w:style>
  <w:style w:type="paragraph" w:styleId="Heading4">
    <w:name w:val="heading 4"/>
    <w:basedOn w:val="Heading3"/>
    <w:next w:val="Normal"/>
    <w:qFormat/>
    <w:pPr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spacing w:before="240" w:after="240"/>
      <w:outlineLvl w:val="4"/>
    </w:pPr>
    <w:rPr>
      <w:rFonts w:ascii="Arial" w:hAnsi="Arial"/>
      <w:b/>
      <w:noProof w:val="0"/>
      <w:color w:val="000000"/>
      <w:sz w:val="22"/>
      <w:szCs w:val="20"/>
    </w:rPr>
  </w:style>
  <w:style w:type="paragraph" w:styleId="Heading6">
    <w:name w:val="heading 6"/>
    <w:basedOn w:val="Normal"/>
    <w:next w:val="Normal"/>
    <w:qFormat/>
    <w:pPr>
      <w:spacing w:before="240" w:after="240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autoRedefine/>
    <w:rsid w:val="0061317E"/>
    <w:pPr>
      <w:tabs>
        <w:tab w:val="left" w:pos="0"/>
        <w:tab w:val="center" w:pos="4680"/>
        <w:tab w:val="right" w:pos="9360"/>
      </w:tabs>
      <w:spacing w:before="120" w:after="120"/>
    </w:pPr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Helvetica">
    <w:name w:val="Helvetica"/>
    <w:basedOn w:val="Normal"/>
    <w:semiHidden/>
    <w:rPr>
      <w:rFonts w:ascii="Century Schoolbook" w:hAnsi="Century Schoolbook"/>
      <w:noProof w:val="0"/>
    </w:rPr>
  </w:style>
  <w:style w:type="character" w:styleId="PageNumber">
    <w:name w:val="page number"/>
    <w:basedOn w:val="DefaultParagraphFont"/>
  </w:style>
  <w:style w:type="paragraph" w:customStyle="1" w:styleId="TableText">
    <w:name w:val="Table Text"/>
    <w:pPr>
      <w:spacing w:before="40" w:after="40"/>
    </w:pPr>
    <w:rPr>
      <w:rFonts w:ascii="Times New Roman" w:hAnsi="Times New Roman"/>
    </w:rPr>
  </w:style>
  <w:style w:type="paragraph" w:styleId="ListBullet">
    <w:name w:val="List Bullet"/>
    <w:basedOn w:val="Normal"/>
    <w:pPr>
      <w:numPr>
        <w:ilvl w:val="1"/>
        <w:numId w:val="13"/>
      </w:numPr>
      <w:spacing w:before="60" w:after="60"/>
    </w:pPr>
  </w:style>
  <w:style w:type="paragraph" w:styleId="Subtitle">
    <w:name w:val="Subtitle"/>
    <w:basedOn w:val="Normal"/>
    <w:qFormat/>
    <w:pPr>
      <w:spacing w:after="60"/>
      <w:jc w:val="center"/>
    </w:pPr>
    <w:rPr>
      <w:rFonts w:ascii="Arial" w:hAnsi="Arial"/>
      <w:noProof w:val="0"/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spacing w:before="240" w:after="240"/>
      <w:jc w:val="center"/>
    </w:pPr>
    <w:rPr>
      <w:rFonts w:ascii="Arial" w:hAnsi="Arial"/>
      <w:b/>
      <w:bCs/>
      <w:noProof w:val="0"/>
      <w:color w:val="000000"/>
      <w:kern w:val="28"/>
      <w:sz w:val="36"/>
      <w:szCs w:val="32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Centered">
    <w:name w:val="Centered"/>
    <w:aliases w:val="Italic"/>
    <w:basedOn w:val="Normal"/>
    <w:semiHidden/>
    <w:pPr>
      <w:spacing w:before="240"/>
      <w:jc w:val="center"/>
    </w:pPr>
    <w:rPr>
      <w:rFonts w:cs="Arial"/>
      <w:i/>
      <w:noProof w:val="0"/>
      <w:sz w:val="22"/>
      <w:szCs w:val="20"/>
    </w:rPr>
  </w:style>
  <w:style w:type="paragraph" w:customStyle="1" w:styleId="Hdg">
    <w:name w:val="Hdg"/>
    <w:basedOn w:val="Normal"/>
    <w:pPr>
      <w:spacing w:before="240" w:after="240"/>
    </w:pPr>
    <w:rPr>
      <w:rFonts w:ascii="Arial" w:hAnsi="Arial"/>
      <w:b/>
      <w:sz w:val="36"/>
    </w:rPr>
  </w:style>
  <w:style w:type="paragraph" w:customStyle="1" w:styleId="screen">
    <w:name w:val="screen"/>
    <w:basedOn w:val="Normal"/>
    <w:pPr>
      <w:spacing w:before="240" w:after="240"/>
      <w:jc w:val="center"/>
    </w:pPr>
  </w:style>
  <w:style w:type="paragraph" w:customStyle="1" w:styleId="NormalHangingIndent">
    <w:name w:val="Normal Hanging Indent"/>
    <w:basedOn w:val="NormalIndent"/>
    <w:semiHidden/>
    <w:pPr>
      <w:ind w:hanging="720"/>
    </w:pPr>
  </w:style>
  <w:style w:type="paragraph" w:styleId="NormalIndent">
    <w:name w:val="Normal Indent"/>
    <w:basedOn w:val="Normal"/>
    <w:semiHidden/>
    <w:pPr>
      <w:ind w:left="720"/>
    </w:pPr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ListNumber">
    <w:name w:val="List Number"/>
    <w:basedOn w:val="Normal"/>
    <w:link w:val="ListNumberChar"/>
    <w:pPr>
      <w:numPr>
        <w:numId w:val="7"/>
      </w:numPr>
      <w:spacing w:before="60" w:after="60"/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Bullet2">
    <w:name w:val="List Bullet 2"/>
    <w:basedOn w:val="Normal"/>
    <w:pPr>
      <w:numPr>
        <w:numId w:val="3"/>
      </w:numPr>
      <w:spacing w:before="60" w:after="6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note">
    <w:name w:val="note"/>
    <w:basedOn w:val="Normal"/>
    <w:pPr>
      <w:spacing w:before="120" w:after="120"/>
      <w:ind w:left="1368" w:right="720" w:hanging="648"/>
    </w:pPr>
  </w:style>
  <w:style w:type="paragraph" w:styleId="FootnoteText">
    <w:name w:val="footnote text"/>
    <w:basedOn w:val="Normal"/>
    <w:rPr>
      <w:noProof w:val="0"/>
      <w:color w:val="000000"/>
      <w:sz w:val="20"/>
      <w:szCs w:val="20"/>
    </w:rPr>
  </w:style>
  <w:style w:type="character" w:styleId="FootnoteReference">
    <w:name w:val="footnote reference"/>
    <w:basedOn w:val="DefaultParagraphFont"/>
    <w:rPr>
      <w:vertAlign w:val="superscript"/>
    </w:rPr>
  </w:style>
  <w:style w:type="numbering" w:styleId="111111">
    <w:name w:val="Outline List 2"/>
    <w:basedOn w:val="NoList"/>
    <w:semiHidden/>
    <w:pPr>
      <w:numPr>
        <w:numId w:val="32"/>
      </w:numPr>
    </w:pPr>
  </w:style>
  <w:style w:type="numbering" w:styleId="1ai">
    <w:name w:val="Outline List 1"/>
    <w:basedOn w:val="NoList"/>
    <w:semiHidden/>
    <w:pPr>
      <w:numPr>
        <w:numId w:val="33"/>
      </w:numPr>
    </w:pPr>
  </w:style>
  <w:style w:type="numbering" w:styleId="ArticleSection">
    <w:name w:val="Outline List 3"/>
    <w:basedOn w:val="NoList"/>
    <w:semiHidden/>
    <w:pPr>
      <w:numPr>
        <w:numId w:val="34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teHeading">
    <w:name w:val="Note Heading"/>
    <w:basedOn w:val="Normal"/>
    <w:next w:val="Normal"/>
    <w:semiHidden/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Bullet3">
    <w:name w:val="List Bullet 3"/>
    <w:basedOn w:val="Normal"/>
    <w:pPr>
      <w:numPr>
        <w:numId w:val="38"/>
      </w:numPr>
      <w:spacing w:before="60" w:after="60"/>
    </w:pPr>
  </w:style>
  <w:style w:type="character" w:customStyle="1" w:styleId="ListNumberChar">
    <w:name w:val="List Number Char"/>
    <w:basedOn w:val="DefaultParagraphFont"/>
    <w:link w:val="ListNumber"/>
    <w:rPr>
      <w:noProof/>
      <w:sz w:val="24"/>
      <w:szCs w:val="24"/>
      <w:lang w:val="en-US" w:eastAsia="en-US" w:bidi="ar-SA"/>
    </w:rPr>
  </w:style>
  <w:style w:type="paragraph" w:styleId="ListNumber2">
    <w:name w:val="List Number 2"/>
    <w:basedOn w:val="Normal"/>
    <w:pPr>
      <w:numPr>
        <w:numId w:val="8"/>
      </w:numPr>
      <w:spacing w:before="60" w:after="60"/>
    </w:pPr>
  </w:style>
  <w:style w:type="paragraph" w:styleId="ListNumber3">
    <w:name w:val="List Number 3"/>
    <w:basedOn w:val="Normal"/>
    <w:pPr>
      <w:numPr>
        <w:numId w:val="9"/>
      </w:numPr>
      <w:spacing w:before="60" w:after="60"/>
    </w:pPr>
  </w:style>
  <w:style w:type="paragraph" w:styleId="ListNumber5">
    <w:name w:val="List Number 5"/>
    <w:basedOn w:val="Normal"/>
    <w:pPr>
      <w:numPr>
        <w:numId w:val="11"/>
      </w:numPr>
      <w:spacing w:before="60" w:after="60"/>
    </w:pPr>
  </w:style>
  <w:style w:type="paragraph" w:styleId="ListNumber4">
    <w:name w:val="List Number 4"/>
    <w:basedOn w:val="Normal"/>
    <w:pPr>
      <w:numPr>
        <w:numId w:val="10"/>
      </w:numPr>
      <w:spacing w:before="60" w:after="60"/>
    </w:pPr>
  </w:style>
  <w:style w:type="paragraph" w:styleId="ListBullet4">
    <w:name w:val="List Bullet 4"/>
    <w:basedOn w:val="Normal"/>
    <w:pPr>
      <w:numPr>
        <w:numId w:val="5"/>
      </w:numPr>
      <w:spacing w:before="60" w:after="60"/>
    </w:pPr>
  </w:style>
  <w:style w:type="paragraph" w:styleId="ListBullet5">
    <w:name w:val="List Bullet 5"/>
    <w:basedOn w:val="Normal"/>
    <w:pPr>
      <w:numPr>
        <w:numId w:val="6"/>
      </w:numPr>
      <w:spacing w:before="60" w:after="60"/>
    </w:pPr>
  </w:style>
  <w:style w:type="character" w:customStyle="1" w:styleId="Heading1Char">
    <w:name w:val="Heading 1 Char"/>
    <w:basedOn w:val="DefaultParagraphFont"/>
    <w:link w:val="Heading1"/>
    <w:rPr>
      <w:rFonts w:ascii="Arial" w:hAnsi="Arial"/>
      <w:b/>
      <w:color w:val="000000"/>
      <w:kern w:val="28"/>
      <w:sz w:val="36"/>
      <w:lang w:val="en-US" w:eastAsia="en-US" w:bidi="ar-SA"/>
    </w:rPr>
  </w:style>
  <w:style w:type="paragraph" w:customStyle="1" w:styleId="code">
    <w:name w:val="code"/>
    <w:basedOn w:val="Normal"/>
    <w:rsid w:val="00EB4463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</w:tabs>
      <w:spacing w:before="20" w:after="20"/>
      <w:ind w:left="360"/>
    </w:pPr>
    <w:rPr>
      <w:rFonts w:ascii="Courier New" w:hAnsi="Courier New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1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0253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982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167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C5A65-0B73-4D81-9134-F8F215715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951</Words>
  <Characters>5427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Notes - Patch RA*5*84</vt:lpstr>
    </vt:vector>
  </TitlesOfParts>
  <Manager>Health Systems Design &amp; Development</Manager>
  <Company>Department of Veterans Affairs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Notes - Patch RA*5*84</dc:title>
  <dc:subject>Radiology/Nuclear Medicine 5.0</dc:subject>
  <dc:creator>Provider Systems</dc:creator>
  <cp:keywords>RA, Radiology, Nuclear Medicine, VistA</cp:keywords>
  <dc:description/>
  <cp:lastModifiedBy>Department of Veterans Affairs</cp:lastModifiedBy>
  <cp:revision>2</cp:revision>
  <cp:lastPrinted>2009-05-06T18:42:00Z</cp:lastPrinted>
  <dcterms:created xsi:type="dcterms:W3CDTF">2021-07-12T15:19:00Z</dcterms:created>
  <dcterms:modified xsi:type="dcterms:W3CDTF">2021-07-12T15:19:00Z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-2093465340</vt:i4>
  </property>
  <property fmtid="{D5CDD505-2E9C-101B-9397-08002B2CF9AE}" pid="3" name="_NewReviewCycle">
    <vt:lpwstr/>
  </property>
  <property fmtid="{D5CDD505-2E9C-101B-9397-08002B2CF9AE}" pid="4" name="_EmailEntryID">
    <vt:lpwstr>00000000E68E36276FCBBC449466274D692F091F070036C23C27E7F7994B8B61EC107DAAEA72000008442E5700004B00E101D6FEC64B8C7D04925719A6C900000319966E0000</vt:lpwstr>
  </property>
</Properties>
</file>