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DF768" w14:textId="77777777" w:rsidR="000171DA" w:rsidRDefault="000171DA" w:rsidP="001E4B39">
      <w:pPr>
        <w:pStyle w:val="Title2"/>
      </w:pPr>
    </w:p>
    <w:p w14:paraId="382923F4" w14:textId="77777777" w:rsidR="00A96A34" w:rsidRDefault="00A96A34" w:rsidP="001E4B39">
      <w:pPr>
        <w:pStyle w:val="Title2"/>
      </w:pPr>
    </w:p>
    <w:p w14:paraId="1D5512F2" w14:textId="77777777" w:rsidR="00A96A34" w:rsidRDefault="00A96A34" w:rsidP="001E4B39">
      <w:pPr>
        <w:pStyle w:val="Title2"/>
      </w:pPr>
    </w:p>
    <w:p w14:paraId="63C49671" w14:textId="77777777" w:rsidR="000171DA" w:rsidRDefault="00290B70" w:rsidP="000171DA">
      <w:pPr>
        <w:pStyle w:val="Title"/>
      </w:pPr>
      <w:bookmarkStart w:id="0" w:name="_Toc495855387"/>
      <w:r>
        <w:t>Shift Handoff Tool</w:t>
      </w:r>
    </w:p>
    <w:bookmarkEnd w:id="0"/>
    <w:p w14:paraId="07CC66AA" w14:textId="77777777" w:rsidR="000171DA" w:rsidRDefault="00290B70" w:rsidP="000171DA">
      <w:pPr>
        <w:pStyle w:val="Title"/>
      </w:pPr>
      <w:r>
        <w:t>Release Notes</w:t>
      </w:r>
    </w:p>
    <w:p w14:paraId="478B33AA" w14:textId="77777777" w:rsidR="002E751D" w:rsidRDefault="002E751D" w:rsidP="001E4B39">
      <w:pPr>
        <w:pStyle w:val="Title2"/>
      </w:pPr>
    </w:p>
    <w:p w14:paraId="4249EB88" w14:textId="77777777" w:rsidR="00A96A34" w:rsidRDefault="00A96A34" w:rsidP="001E4B39">
      <w:pPr>
        <w:pStyle w:val="Title2"/>
      </w:pPr>
    </w:p>
    <w:p w14:paraId="28DD9407" w14:textId="77777777" w:rsidR="000171DA" w:rsidRDefault="000171DA" w:rsidP="000171DA">
      <w:pPr>
        <w:pStyle w:val="Title2"/>
      </w:pPr>
    </w:p>
    <w:p w14:paraId="57849F4B" w14:textId="7A9CE8C3" w:rsidR="000171DA" w:rsidRPr="00A96A34" w:rsidRDefault="00960B7E" w:rsidP="00BC2D41">
      <w:pPr>
        <w:pStyle w:val="Title2"/>
      </w:pPr>
      <w:r>
        <w:rPr>
          <w:noProof/>
        </w:rPr>
        <w:drawing>
          <wp:inline distT="0" distB="0" distL="0" distR="0" wp14:anchorId="73F22EFF" wp14:editId="6074C455">
            <wp:extent cx="3432175" cy="2129155"/>
            <wp:effectExtent l="0" t="0" r="0" b="0"/>
            <wp:docPr id="2" name="Picture 2" descr="Vis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t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FD66B" w14:textId="77777777" w:rsidR="00BC2D41" w:rsidRDefault="00BC2D41" w:rsidP="00BC2D41">
      <w:pPr>
        <w:pStyle w:val="Title2"/>
      </w:pPr>
    </w:p>
    <w:p w14:paraId="47317600" w14:textId="77777777" w:rsidR="00A96A34" w:rsidRDefault="00A96A34" w:rsidP="00BC2D41">
      <w:pPr>
        <w:pStyle w:val="Title2"/>
      </w:pPr>
    </w:p>
    <w:p w14:paraId="4F88C181" w14:textId="77777777" w:rsidR="005A722B" w:rsidRDefault="005A722B" w:rsidP="00AA73E5">
      <w:pPr>
        <w:pStyle w:val="Title2"/>
        <w:jc w:val="left"/>
      </w:pPr>
    </w:p>
    <w:p w14:paraId="4C745418" w14:textId="77777777" w:rsidR="005A722B" w:rsidRDefault="002E751D" w:rsidP="005A722B">
      <w:pPr>
        <w:pStyle w:val="Title2"/>
      </w:pPr>
      <w:r>
        <w:t>Release Date</w:t>
      </w:r>
      <w:r w:rsidR="00290B70">
        <w:t>: June 2008</w:t>
      </w:r>
      <w:r w:rsidR="005A722B" w:rsidRPr="005A722B">
        <w:t xml:space="preserve"> </w:t>
      </w:r>
    </w:p>
    <w:p w14:paraId="25CAFB94" w14:textId="77777777" w:rsidR="00AA73E5" w:rsidRDefault="00AA73E5" w:rsidP="005A722B">
      <w:pPr>
        <w:pStyle w:val="Title2"/>
      </w:pPr>
    </w:p>
    <w:p w14:paraId="772234F4" w14:textId="77777777" w:rsidR="00AA73E5" w:rsidRDefault="00AA73E5" w:rsidP="005A722B">
      <w:pPr>
        <w:pStyle w:val="Title2"/>
      </w:pPr>
    </w:p>
    <w:p w14:paraId="76566CD3" w14:textId="77777777" w:rsidR="00AA73E5" w:rsidRDefault="00AA73E5" w:rsidP="00AA73E5">
      <w:pPr>
        <w:pStyle w:val="Title2"/>
      </w:pPr>
      <w:r>
        <w:t>Clinician Desktop Service</w:t>
      </w:r>
    </w:p>
    <w:p w14:paraId="6C99C1FA" w14:textId="77777777" w:rsidR="00AA73E5" w:rsidRDefault="00AA73E5" w:rsidP="00AA73E5">
      <w:pPr>
        <w:pStyle w:val="Title2"/>
      </w:pPr>
      <w:r>
        <w:t>Veterans Health Information Technology</w:t>
      </w:r>
    </w:p>
    <w:p w14:paraId="61B3803D" w14:textId="77777777" w:rsidR="00AA73E5" w:rsidRDefault="00AA73E5" w:rsidP="00AA73E5">
      <w:pPr>
        <w:pStyle w:val="Title2"/>
      </w:pPr>
    </w:p>
    <w:p w14:paraId="3E4B9E12" w14:textId="77777777" w:rsidR="00AA73E5" w:rsidRDefault="00AA73E5" w:rsidP="00AA73E5">
      <w:pPr>
        <w:pStyle w:val="Title2"/>
        <w:rPr>
          <w:sz w:val="52"/>
          <w:szCs w:val="52"/>
        </w:rPr>
      </w:pPr>
    </w:p>
    <w:p w14:paraId="75FBE051" w14:textId="77777777" w:rsidR="00AA73E5" w:rsidRDefault="00AA73E5" w:rsidP="00AA73E5">
      <w:pPr>
        <w:pStyle w:val="Title2"/>
      </w:pPr>
      <w:r>
        <w:t>Version 1</w:t>
      </w:r>
    </w:p>
    <w:p w14:paraId="5AD98414" w14:textId="77777777" w:rsidR="002E751D" w:rsidRDefault="002E751D" w:rsidP="000171DA">
      <w:pPr>
        <w:pStyle w:val="Title2"/>
        <w:sectPr w:rsidR="002E751D" w:rsidSect="00FA25B6">
          <w:footerReference w:type="even" r:id="rId8"/>
          <w:footerReference w:type="default" r:id="rId9"/>
          <w:pgSz w:w="12240" w:h="15840" w:code="1"/>
          <w:pgMar w:top="1440" w:right="1440" w:bottom="1440" w:left="1440" w:header="720" w:footer="720" w:gutter="0"/>
          <w:pgNumType w:fmt="lowerRoman"/>
          <w:cols w:space="720"/>
          <w:titlePg/>
          <w:docGrid w:linePitch="360"/>
        </w:sectPr>
      </w:pPr>
    </w:p>
    <w:p w14:paraId="65ACC875" w14:textId="77777777" w:rsidR="000171DA" w:rsidRDefault="000171DA" w:rsidP="000171DA">
      <w:pPr>
        <w:pStyle w:val="Title2"/>
      </w:pPr>
      <w:r>
        <w:lastRenderedPageBreak/>
        <w:t>Revision History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676"/>
        <w:gridCol w:w="3964"/>
        <w:gridCol w:w="3720"/>
      </w:tblGrid>
      <w:tr w:rsidR="000171DA" w14:paraId="46D975DD" w14:textId="77777777" w:rsidTr="00C621D9">
        <w:trPr>
          <w:cantSplit/>
          <w:tblHeader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000080"/>
          </w:tcPr>
          <w:p w14:paraId="30931E80" w14:textId="77777777" w:rsidR="000171DA" w:rsidRPr="00BC2D41" w:rsidRDefault="000171DA" w:rsidP="00BC2D41">
            <w:pPr>
              <w:pStyle w:val="TableHeading"/>
            </w:pPr>
            <w:r w:rsidRPr="00BC2D41">
              <w:t>Date</w:t>
            </w:r>
          </w:p>
        </w:tc>
        <w:tc>
          <w:tcPr>
            <w:tcW w:w="3964" w:type="dxa"/>
            <w:tcBorders>
              <w:bottom w:val="single" w:sz="4" w:space="0" w:color="auto"/>
            </w:tcBorders>
            <w:shd w:val="clear" w:color="auto" w:fill="000080"/>
          </w:tcPr>
          <w:p w14:paraId="1705E0DB" w14:textId="77777777" w:rsidR="000171DA" w:rsidRDefault="000171DA" w:rsidP="00BC2D41">
            <w:pPr>
              <w:pStyle w:val="TableHeading"/>
            </w:pPr>
            <w:r>
              <w:t>Description of Change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000080"/>
          </w:tcPr>
          <w:p w14:paraId="578FE88E" w14:textId="77777777" w:rsidR="000171DA" w:rsidRDefault="000171DA" w:rsidP="00BC2D41">
            <w:pPr>
              <w:pStyle w:val="TableHeading"/>
            </w:pPr>
            <w:r>
              <w:t>Author Information</w:t>
            </w:r>
          </w:p>
        </w:tc>
      </w:tr>
      <w:tr w:rsidR="006E49F9" w14:paraId="59A9E2F0" w14:textId="77777777" w:rsidTr="00C621D9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76CE" w14:textId="77777777" w:rsidR="006E49F9" w:rsidRDefault="006E49F9" w:rsidP="00BC2D41">
            <w:pPr>
              <w:pStyle w:val="TableText"/>
            </w:pPr>
            <w:r>
              <w:t>June  2008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764E" w14:textId="77777777" w:rsidR="006E49F9" w:rsidRDefault="00C621D9" w:rsidP="00BC2D41">
            <w:pPr>
              <w:pStyle w:val="TableText"/>
            </w:pPr>
            <w:r>
              <w:t>Initial Release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7464" w14:textId="77B48ED1" w:rsidR="006E49F9" w:rsidRDefault="00C95774" w:rsidP="00BC2D41">
            <w:pPr>
              <w:pStyle w:val="TableText"/>
            </w:pPr>
            <w:r>
              <w:rPr>
                <w:highlight w:val="yellow"/>
              </w:rPr>
              <w:t>REDACTED</w:t>
            </w:r>
          </w:p>
        </w:tc>
      </w:tr>
      <w:tr w:rsidR="000171DA" w14:paraId="13DC0C6B" w14:textId="77777777" w:rsidTr="00C621D9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FD62" w14:textId="77777777" w:rsidR="000171DA" w:rsidRDefault="000171DA" w:rsidP="00BC2D41">
            <w:pPr>
              <w:pStyle w:val="TableText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7D88" w14:textId="77777777" w:rsidR="000171DA" w:rsidRDefault="000171DA" w:rsidP="00BC2D41">
            <w:pPr>
              <w:pStyle w:val="TableText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9796" w14:textId="77777777" w:rsidR="000171DA" w:rsidRDefault="000171DA" w:rsidP="00BC2D41">
            <w:pPr>
              <w:pStyle w:val="TableText"/>
            </w:pPr>
          </w:p>
        </w:tc>
      </w:tr>
      <w:tr w:rsidR="00BC2D41" w14:paraId="6A7CFC02" w14:textId="77777777" w:rsidTr="00C621D9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1DD0" w14:textId="77777777" w:rsidR="00BC2D41" w:rsidRDefault="00BC2D41" w:rsidP="00BC2D41">
            <w:pPr>
              <w:pStyle w:val="TableText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B690" w14:textId="77777777" w:rsidR="00BC2D41" w:rsidRDefault="00BC2D41" w:rsidP="00BC2D41">
            <w:pPr>
              <w:pStyle w:val="TableText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91D9" w14:textId="77777777" w:rsidR="00BC2D41" w:rsidRDefault="00BC2D41" w:rsidP="00BC2D41">
            <w:pPr>
              <w:pStyle w:val="TableText"/>
            </w:pPr>
          </w:p>
        </w:tc>
      </w:tr>
    </w:tbl>
    <w:p w14:paraId="57DCD22F" w14:textId="77777777" w:rsidR="00282EDE" w:rsidRDefault="00282EDE" w:rsidP="003110DB">
      <w:pPr>
        <w:pStyle w:val="BodyText"/>
        <w:sectPr w:rsidR="00282EDE" w:rsidSect="00FA25B6">
          <w:footerReference w:type="even" r:id="rId10"/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4D783FC6" w14:textId="77777777" w:rsidR="000171DA" w:rsidRPr="00A83D56" w:rsidRDefault="00290B70" w:rsidP="00A83D56">
      <w:pPr>
        <w:pStyle w:val="Heading1"/>
      </w:pPr>
      <w:r>
        <w:lastRenderedPageBreak/>
        <w:t>Overview</w:t>
      </w:r>
    </w:p>
    <w:p w14:paraId="19335B96" w14:textId="77777777" w:rsidR="00290B70" w:rsidRPr="00CA588A" w:rsidRDefault="00290B70" w:rsidP="00290B70">
      <w:pPr>
        <w:pStyle w:val="BodyText"/>
      </w:pPr>
      <w:bookmarkStart w:id="1" w:name="_Toc191780459"/>
      <w:r w:rsidRPr="00CA588A">
        <w:t xml:space="preserve">The Shift Handoff Tool is part of the Class III to Class I initiative. It was originally developed </w:t>
      </w:r>
      <w:r>
        <w:t xml:space="preserve">under the project name CAIRO </w:t>
      </w:r>
      <w:r w:rsidRPr="00CA588A">
        <w:t>by the Indianapolis VAMC Development Group with</w:t>
      </w:r>
      <w:r w:rsidR="001822E4">
        <w:t xml:space="preserve"> </w:t>
      </w:r>
      <w:r w:rsidR="001822E4" w:rsidRPr="006432F7">
        <w:t>input and testing from</w:t>
      </w:r>
      <w:r w:rsidRPr="006432F7">
        <w:t>:</w:t>
      </w:r>
      <w:r w:rsidRPr="00CA588A">
        <w:t xml:space="preserve"> Washington DC VAMC, Dallas VAMC, Loma Linda VAMC, Central Iowa (Des Moines), Iowa City VAMC, White River Junction VAMC, Denver VAMC, Ann Arbor VAMC, San Antonio VAMC, </w:t>
      </w:r>
      <w:r w:rsidRPr="006432F7">
        <w:t xml:space="preserve">and </w:t>
      </w:r>
      <w:r w:rsidR="001822E4" w:rsidRPr="006432F7">
        <w:t>the</w:t>
      </w:r>
      <w:r w:rsidR="001822E4">
        <w:t xml:space="preserve"> </w:t>
      </w:r>
      <w:r w:rsidRPr="00CA588A">
        <w:t>Altoona VAMC</w:t>
      </w:r>
      <w:r w:rsidR="00A74210">
        <w:t xml:space="preserve"> </w:t>
      </w:r>
      <w:r w:rsidRPr="00CA588A">
        <w:t xml:space="preserve">. </w:t>
      </w:r>
    </w:p>
    <w:p w14:paraId="624D35FF" w14:textId="77777777" w:rsidR="00290B70" w:rsidRPr="00CA588A" w:rsidRDefault="00290B70" w:rsidP="00290B70">
      <w:pPr>
        <w:pStyle w:val="BodyText"/>
      </w:pPr>
    </w:p>
    <w:p w14:paraId="471D73CB" w14:textId="77777777" w:rsidR="00290B70" w:rsidRPr="00CA588A" w:rsidRDefault="00290B70" w:rsidP="00290B70">
      <w:pPr>
        <w:pStyle w:val="BodyText"/>
      </w:pPr>
      <w:r w:rsidRPr="00CA588A">
        <w:t xml:space="preserve">There has been a great deal of variability in Physician to Physician communication recorded in the medical literature. The design and development of the Shift Handoff Tool seeks to address this variability. </w:t>
      </w:r>
    </w:p>
    <w:p w14:paraId="4FF00BC3" w14:textId="77777777" w:rsidR="00290B70" w:rsidRPr="00CA588A" w:rsidRDefault="00290B70" w:rsidP="00290B70">
      <w:pPr>
        <w:pStyle w:val="BodyText"/>
      </w:pPr>
    </w:p>
    <w:p w14:paraId="47000996" w14:textId="77777777" w:rsidR="00290B70" w:rsidRPr="00CA588A" w:rsidRDefault="00290B70" w:rsidP="00290B70">
      <w:pPr>
        <w:pStyle w:val="BodyText"/>
      </w:pPr>
      <w:r w:rsidRPr="00CA588A">
        <w:t>Standard data elements such as Allergies, Medications, Problems, History and Physical, Admitting Diagnosis, Labs, and Consults are routinely communicated Physician to Physician at shift handoff. By providing a tool to do this, we hoped that errors in care are prevented because the information is communicated in a clear, readable, standardized format.</w:t>
      </w:r>
    </w:p>
    <w:p w14:paraId="677C9FD9" w14:textId="77777777" w:rsidR="00290B70" w:rsidRPr="00CA588A" w:rsidRDefault="00290B70" w:rsidP="00290B70">
      <w:pPr>
        <w:pStyle w:val="BodyText"/>
      </w:pPr>
    </w:p>
    <w:p w14:paraId="330D384D" w14:textId="77777777" w:rsidR="00290B70" w:rsidRDefault="00290B70" w:rsidP="00290B70">
      <w:pPr>
        <w:pStyle w:val="BodyText"/>
      </w:pPr>
      <w:r w:rsidRPr="00CA588A">
        <w:t>The information can be printed out and carried with the Physician during rounds. Notes can be written on the paper copy and re-entered into the Shift Handoff Tool for the providers on the next shift.</w:t>
      </w:r>
    </w:p>
    <w:p w14:paraId="1D35AE1A" w14:textId="77777777" w:rsidR="00510B7A" w:rsidRDefault="00510B7A" w:rsidP="00510B7A">
      <w:pPr>
        <w:pStyle w:val="Heading1"/>
      </w:pPr>
      <w:r>
        <w:t>Installation Requirements</w:t>
      </w:r>
    </w:p>
    <w:p w14:paraId="2F64E3E7" w14:textId="77777777" w:rsidR="00BD5213" w:rsidRDefault="00BD5213" w:rsidP="00510B7A">
      <w:pPr>
        <w:pStyle w:val="BodyText"/>
      </w:pPr>
      <w:r>
        <w:t>There is an M component (server) and a GUI component (client) to this application.</w:t>
      </w:r>
    </w:p>
    <w:p w14:paraId="4C87E132" w14:textId="77777777" w:rsidR="00BD5213" w:rsidRDefault="00510B7A" w:rsidP="00510B7A">
      <w:pPr>
        <w:pStyle w:val="BodyText"/>
      </w:pPr>
      <w:r w:rsidRPr="00CA588A">
        <w:t xml:space="preserve">Sites have the option to </w:t>
      </w:r>
      <w:r w:rsidR="00A96A34">
        <w:t>implement</w:t>
      </w:r>
      <w:r w:rsidRPr="00CA588A">
        <w:t xml:space="preserve"> this software. </w:t>
      </w:r>
      <w:r w:rsidR="00A96A34">
        <w:t xml:space="preserve">However, </w:t>
      </w:r>
      <w:r w:rsidR="00BD5213">
        <w:t xml:space="preserve">the M component </w:t>
      </w:r>
      <w:r w:rsidR="00AA73E5">
        <w:t xml:space="preserve">(CRHD_1.KID) </w:t>
      </w:r>
      <w:r w:rsidR="00BD5213">
        <w:t xml:space="preserve">is mandated to be installed within </w:t>
      </w:r>
      <w:r w:rsidRPr="00CA588A">
        <w:t>sixty days of its release per VHA Directive 2001-023.</w:t>
      </w:r>
      <w:r>
        <w:t xml:space="preserve"> </w:t>
      </w:r>
      <w:r w:rsidR="00BD5213">
        <w:t>Complete install instructions for the M component are included in the Shift Handoff Tool Install Guide (CRHDIG.PDF).</w:t>
      </w:r>
    </w:p>
    <w:p w14:paraId="13D7118F" w14:textId="77777777" w:rsidR="00510B7A" w:rsidRDefault="00510B7A" w:rsidP="00510B7A">
      <w:pPr>
        <w:pStyle w:val="BodyText"/>
      </w:pPr>
      <w:r>
        <w:t>There are no required patches before installing this application.</w:t>
      </w:r>
    </w:p>
    <w:p w14:paraId="3CC95EFC" w14:textId="77777777" w:rsidR="00510B7A" w:rsidRDefault="00BD5213" w:rsidP="00510B7A">
      <w:pPr>
        <w:pStyle w:val="BodyText"/>
      </w:pPr>
      <w:r>
        <w:t xml:space="preserve">GUI </w:t>
      </w:r>
      <w:r w:rsidR="00510B7A">
        <w:t>installation</w:t>
      </w:r>
      <w:r>
        <w:t xml:space="preserve"> and </w:t>
      </w:r>
      <w:r w:rsidR="005C4E3F">
        <w:t>implementation</w:t>
      </w:r>
      <w:r w:rsidR="00510B7A">
        <w:t xml:space="preserve"> is detailed in the </w:t>
      </w:r>
      <w:r>
        <w:t>Shift Handoff Tool Implementation Guide and Technical Manual (CRHDIGTM.PDF).</w:t>
      </w:r>
    </w:p>
    <w:p w14:paraId="144DC0B1" w14:textId="77777777" w:rsidR="00BD5213" w:rsidRDefault="00BD5213" w:rsidP="00510B7A">
      <w:pPr>
        <w:pStyle w:val="BodyText"/>
      </w:pPr>
      <w:r>
        <w:t xml:space="preserve">Complete user instructions are found in the Shift Handoff Tool User </w:t>
      </w:r>
      <w:r w:rsidR="006E4CB3">
        <w:t>Manual</w:t>
      </w:r>
      <w:r>
        <w:t xml:space="preserve"> (CRHDUM.PDF).</w:t>
      </w:r>
    </w:p>
    <w:p w14:paraId="05E6034C" w14:textId="77777777" w:rsidR="00BD5213" w:rsidRPr="00CA588A" w:rsidRDefault="00BD5213" w:rsidP="00510B7A">
      <w:pPr>
        <w:pStyle w:val="BodyText"/>
      </w:pPr>
      <w:r>
        <w:t xml:space="preserve">All manuals and guides mentioned in this section are available as part of the SHIFTHANDOFF.ZIP file on the download.vista.med.va.gov FTP site and on the VHA Software Document Library (VDL) at </w:t>
      </w:r>
      <w:r w:rsidRPr="009049B1">
        <w:t>http://www.va.gov/vdl/</w:t>
      </w:r>
      <w:r>
        <w:t xml:space="preserve"> after of the release date. </w:t>
      </w:r>
    </w:p>
    <w:p w14:paraId="6419288A" w14:textId="77777777" w:rsidR="00510B7A" w:rsidRDefault="00510B7A" w:rsidP="00510B7A">
      <w:pPr>
        <w:pStyle w:val="Heading1"/>
        <w:spacing w:before="0" w:after="0"/>
      </w:pPr>
      <w:r>
        <w:br w:type="page"/>
      </w:r>
      <w:bookmarkStart w:id="2" w:name="_Toc199733457"/>
      <w:r>
        <w:lastRenderedPageBreak/>
        <w:t>Shift Handoff Tool at a Glance</w:t>
      </w:r>
      <w:bookmarkEnd w:id="2"/>
      <w: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94"/>
        <w:gridCol w:w="4856"/>
      </w:tblGrid>
      <w:tr w:rsidR="00510B7A" w14:paraId="2312B8D5" w14:textId="77777777" w:rsidTr="003A6DD0">
        <w:tc>
          <w:tcPr>
            <w:tcW w:w="5185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34351D3C" w14:textId="77777777" w:rsidR="00510B7A" w:rsidRDefault="00510B7A" w:rsidP="003A6DD0"/>
          <w:p w14:paraId="74AF5E3C" w14:textId="6690EBC7" w:rsidR="00510B7A" w:rsidRDefault="00960B7E" w:rsidP="003A6DD0">
            <w:r>
              <w:rPr>
                <w:noProof/>
              </w:rPr>
              <w:drawing>
                <wp:inline distT="0" distB="0" distL="0" distR="0" wp14:anchorId="2D01E6EC" wp14:editId="430D0BF7">
                  <wp:extent cx="3138805" cy="1788160"/>
                  <wp:effectExtent l="0" t="0" r="0" b="0"/>
                  <wp:docPr id="3" name="Picture 3" descr="Screen shot showing Shift Handoff tool being selected from the Tools menu of CPR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reen shot showing Shift Handoff tool being selected from the Tools menu of CPR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805" cy="178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BF2307" w14:textId="77777777" w:rsidR="00510B7A" w:rsidRDefault="00510B7A" w:rsidP="003A6DD0"/>
          <w:p w14:paraId="6DAF8780" w14:textId="77777777" w:rsidR="00510B7A" w:rsidRPr="005C702F" w:rsidRDefault="00510B7A" w:rsidP="003A6DD0">
            <w:pPr>
              <w:rPr>
                <w:sz w:val="20"/>
              </w:rPr>
            </w:pPr>
            <w:r w:rsidRPr="005C702F">
              <w:rPr>
                <w:sz w:val="20"/>
              </w:rPr>
              <w:t xml:space="preserve">1. Start the </w:t>
            </w:r>
            <w:r w:rsidR="00014661">
              <w:rPr>
                <w:sz w:val="20"/>
              </w:rPr>
              <w:t>Shift</w:t>
            </w:r>
            <w:r w:rsidRPr="005C702F">
              <w:rPr>
                <w:sz w:val="20"/>
              </w:rPr>
              <w:t xml:space="preserve"> Handoff Tool from the CPRS Tools drop-down menu. </w:t>
            </w:r>
            <w:r w:rsidR="001822E4" w:rsidRPr="006432F7">
              <w:rPr>
                <w:sz w:val="20"/>
              </w:rPr>
              <w:t>Auto Sign-on will</w:t>
            </w:r>
            <w:r w:rsidR="006432F7">
              <w:rPr>
                <w:sz w:val="20"/>
              </w:rPr>
              <w:t xml:space="preserve"> occur if your site uses </w:t>
            </w:r>
            <w:r w:rsidR="001822E4" w:rsidRPr="006432F7">
              <w:rPr>
                <w:sz w:val="20"/>
              </w:rPr>
              <w:t xml:space="preserve">CLAGENT (Broker Single Sign-on) otherwise </w:t>
            </w:r>
            <w:r w:rsidR="00014661">
              <w:rPr>
                <w:sz w:val="20"/>
              </w:rPr>
              <w:t>you will need to enter your</w:t>
            </w:r>
            <w:r w:rsidRPr="006432F7">
              <w:rPr>
                <w:sz w:val="20"/>
              </w:rPr>
              <w:t xml:space="preserve"> CPRS Access and Verify code</w:t>
            </w:r>
            <w:r w:rsidR="001822E4" w:rsidRPr="006432F7">
              <w:rPr>
                <w:sz w:val="20"/>
              </w:rPr>
              <w:t>s</w:t>
            </w:r>
            <w:r w:rsidR="00014661">
              <w:rPr>
                <w:sz w:val="20"/>
              </w:rPr>
              <w:t xml:space="preserve"> to log </w:t>
            </w:r>
            <w:r w:rsidR="00862931">
              <w:rPr>
                <w:sz w:val="20"/>
              </w:rPr>
              <w:t>i</w:t>
            </w:r>
            <w:r w:rsidR="00014661">
              <w:rPr>
                <w:sz w:val="20"/>
              </w:rPr>
              <w:t>nto the application.</w:t>
            </w:r>
          </w:p>
        </w:tc>
        <w:tc>
          <w:tcPr>
            <w:tcW w:w="525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14:paraId="01EE300A" w14:textId="77777777" w:rsidR="00510B7A" w:rsidRDefault="00510B7A" w:rsidP="003A6DD0"/>
          <w:p w14:paraId="29B5B0E6" w14:textId="09E120A9" w:rsidR="00510B7A" w:rsidRDefault="00960B7E" w:rsidP="003A6DD0">
            <w:r>
              <w:rPr>
                <w:noProof/>
              </w:rPr>
              <w:drawing>
                <wp:inline distT="0" distB="0" distL="0" distR="0" wp14:anchorId="3D04AFFF" wp14:editId="556B2116">
                  <wp:extent cx="3404870" cy="1924050"/>
                  <wp:effectExtent l="0" t="0" r="0" b="0"/>
                  <wp:docPr id="4" name="Picture 4" descr="Screen shot showing the Shift Handoff tool main screen with a team select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reen shot showing the Shift Handoff tool main screen with a team selecte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487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50230D" w14:textId="77777777" w:rsidR="00510B7A" w:rsidRDefault="00510B7A" w:rsidP="003A6DD0">
            <w:pPr>
              <w:rPr>
                <w:sz w:val="20"/>
              </w:rPr>
            </w:pPr>
          </w:p>
          <w:p w14:paraId="2F5D7CBF" w14:textId="77777777" w:rsidR="00510B7A" w:rsidRDefault="00510B7A" w:rsidP="003A6DD0">
            <w:pPr>
              <w:rPr>
                <w:sz w:val="20"/>
              </w:rPr>
            </w:pPr>
            <w:r w:rsidRPr="005C702F">
              <w:rPr>
                <w:sz w:val="20"/>
              </w:rPr>
              <w:t>2. Select List to print: Double click list or hit Submit button.</w:t>
            </w:r>
          </w:p>
          <w:p w14:paraId="308768C1" w14:textId="77777777" w:rsidR="00510B7A" w:rsidRDefault="00510B7A" w:rsidP="003A6DD0">
            <w:pPr>
              <w:rPr>
                <w:sz w:val="20"/>
              </w:rPr>
            </w:pPr>
            <w:r>
              <w:rPr>
                <w:sz w:val="20"/>
              </w:rPr>
              <w:t>Right click patient name in ‘Patient Box’ to delete patient from list.</w:t>
            </w:r>
          </w:p>
          <w:p w14:paraId="55CA84E3" w14:textId="77777777" w:rsidR="00510B7A" w:rsidRDefault="00510B7A" w:rsidP="003A6DD0">
            <w:pPr>
              <w:rPr>
                <w:sz w:val="20"/>
              </w:rPr>
            </w:pPr>
            <w:r>
              <w:rPr>
                <w:sz w:val="20"/>
              </w:rPr>
              <w:t>Personal List only – Right click on selected Personal list to delete a Personal List.</w:t>
            </w:r>
          </w:p>
          <w:p w14:paraId="5558CAF6" w14:textId="77777777" w:rsidR="00510B7A" w:rsidRDefault="00510B7A" w:rsidP="003A6DD0">
            <w:pPr>
              <w:rPr>
                <w:sz w:val="20"/>
              </w:rPr>
            </w:pPr>
            <w:r>
              <w:rPr>
                <w:sz w:val="20"/>
              </w:rPr>
              <w:t>HOT List – if you hold the manager key you are allowed to delete a HOT list.</w:t>
            </w:r>
          </w:p>
          <w:p w14:paraId="4A6F18AE" w14:textId="77777777" w:rsidR="00510B7A" w:rsidRPr="005C702F" w:rsidRDefault="00510B7A" w:rsidP="003A6DD0">
            <w:pPr>
              <w:rPr>
                <w:sz w:val="20"/>
              </w:rPr>
            </w:pPr>
          </w:p>
        </w:tc>
      </w:tr>
      <w:tr w:rsidR="00510B7A" w14:paraId="22E65263" w14:textId="77777777" w:rsidTr="003A6DD0"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6A6A6"/>
          </w:tcPr>
          <w:p w14:paraId="20499341" w14:textId="77777777" w:rsidR="00510B7A" w:rsidRDefault="00510B7A" w:rsidP="003A6DD0"/>
        </w:tc>
        <w:tc>
          <w:tcPr>
            <w:tcW w:w="525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1A2F037" w14:textId="77777777" w:rsidR="00510B7A" w:rsidRDefault="00510B7A" w:rsidP="003A6DD0"/>
        </w:tc>
      </w:tr>
      <w:tr w:rsidR="00510B7A" w14:paraId="7F1B2F4A" w14:textId="77777777" w:rsidTr="003A6DD0">
        <w:tc>
          <w:tcPr>
            <w:tcW w:w="5185" w:type="dxa"/>
            <w:tcBorders>
              <w:top w:val="single" w:sz="4" w:space="0" w:color="auto"/>
              <w:right w:val="single" w:sz="4" w:space="0" w:color="C0C0C0"/>
            </w:tcBorders>
          </w:tcPr>
          <w:p w14:paraId="78F362B9" w14:textId="77777777" w:rsidR="00510B7A" w:rsidRDefault="00510B7A" w:rsidP="003A6DD0"/>
          <w:p w14:paraId="2C1F4D57" w14:textId="5A679AAF" w:rsidR="00510B7A" w:rsidRDefault="00960B7E" w:rsidP="003A6DD0">
            <w:r>
              <w:rPr>
                <w:noProof/>
              </w:rPr>
              <w:drawing>
                <wp:inline distT="0" distB="0" distL="0" distR="0" wp14:anchorId="77E08F51" wp14:editId="62290311">
                  <wp:extent cx="3077845" cy="2613660"/>
                  <wp:effectExtent l="0" t="0" r="0" b="0"/>
                  <wp:docPr id="5" name="Picture 5" descr="Screen shot showing the Patient Data dialo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reen shot showing the Patient Data dialog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7845" cy="261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E6DF71" w14:textId="77777777" w:rsidR="00510B7A" w:rsidRDefault="00510B7A" w:rsidP="003A6DD0"/>
          <w:p w14:paraId="7F16CDE9" w14:textId="77777777" w:rsidR="00510B7A" w:rsidRDefault="00510B7A" w:rsidP="003A6DD0">
            <w:pPr>
              <w:rPr>
                <w:sz w:val="20"/>
              </w:rPr>
            </w:pPr>
            <w:r w:rsidRPr="005C702F">
              <w:rPr>
                <w:sz w:val="20"/>
              </w:rPr>
              <w:t>3. Enter/</w:t>
            </w:r>
            <w:r>
              <w:rPr>
                <w:sz w:val="20"/>
              </w:rPr>
              <w:t>E</w:t>
            </w:r>
            <w:r w:rsidRPr="005C702F">
              <w:rPr>
                <w:sz w:val="20"/>
              </w:rPr>
              <w:t>dit data.</w:t>
            </w:r>
          </w:p>
          <w:p w14:paraId="28E65803" w14:textId="77777777" w:rsidR="00510B7A" w:rsidRDefault="00510B7A" w:rsidP="003A6DD0">
            <w:pPr>
              <w:rPr>
                <w:sz w:val="20"/>
              </w:rPr>
            </w:pPr>
            <w:r>
              <w:rPr>
                <w:sz w:val="20"/>
              </w:rPr>
              <w:t>Yellow boxes: Editable</w:t>
            </w:r>
            <w:r w:rsidRPr="005C702F">
              <w:rPr>
                <w:sz w:val="20"/>
              </w:rPr>
              <w:t xml:space="preserve"> f</w:t>
            </w:r>
            <w:r>
              <w:rPr>
                <w:sz w:val="20"/>
              </w:rPr>
              <w:t xml:space="preserve">ields. </w:t>
            </w:r>
            <w:r w:rsidRPr="006432F7">
              <w:rPr>
                <w:sz w:val="20"/>
              </w:rPr>
              <w:t xml:space="preserve">(data </w:t>
            </w:r>
            <w:r w:rsidR="00A74210" w:rsidRPr="006432F7">
              <w:rPr>
                <w:sz w:val="20"/>
              </w:rPr>
              <w:t xml:space="preserve">in these fields </w:t>
            </w:r>
            <w:r w:rsidRPr="006432F7">
              <w:rPr>
                <w:sz w:val="20"/>
              </w:rPr>
              <w:t>ha</w:t>
            </w:r>
            <w:r w:rsidR="00A74210" w:rsidRPr="006432F7">
              <w:rPr>
                <w:sz w:val="20"/>
              </w:rPr>
              <w:t>ve</w:t>
            </w:r>
            <w:r w:rsidRPr="006432F7">
              <w:rPr>
                <w:sz w:val="20"/>
              </w:rPr>
              <w:t xml:space="preserve"> a expiration date)</w:t>
            </w:r>
          </w:p>
          <w:p w14:paraId="27CB2204" w14:textId="77777777" w:rsidR="00510B7A" w:rsidRDefault="00510B7A" w:rsidP="003A6DD0">
            <w:pPr>
              <w:rPr>
                <w:sz w:val="20"/>
              </w:rPr>
            </w:pPr>
            <w:r>
              <w:rPr>
                <w:sz w:val="20"/>
              </w:rPr>
              <w:t xml:space="preserve">White boxes: Uneditable fields, data comes from </w:t>
            </w:r>
            <w:smartTag w:uri="urn:schemas-microsoft-com:office:smarttags" w:element="place">
              <w:r>
                <w:rPr>
                  <w:sz w:val="20"/>
                </w:rPr>
                <w:t>Vista</w:t>
              </w:r>
            </w:smartTag>
            <w:r>
              <w:rPr>
                <w:sz w:val="20"/>
              </w:rPr>
              <w:t xml:space="preserve">.                 </w:t>
            </w:r>
          </w:p>
          <w:p w14:paraId="36E4AC66" w14:textId="77777777" w:rsidR="00510B7A" w:rsidRPr="005C702F" w:rsidRDefault="00510B7A" w:rsidP="003A6DD0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5C702F">
              <w:rPr>
                <w:sz w:val="20"/>
              </w:rPr>
              <w:t xml:space="preserve">AVE DATA, </w:t>
            </w:r>
            <w:r>
              <w:rPr>
                <w:sz w:val="20"/>
              </w:rPr>
              <w:t xml:space="preserve">by </w:t>
            </w:r>
            <w:r w:rsidRPr="005C702F">
              <w:rPr>
                <w:sz w:val="20"/>
              </w:rPr>
              <w:t xml:space="preserve">moving from one field to another </w:t>
            </w:r>
            <w:r>
              <w:rPr>
                <w:sz w:val="20"/>
              </w:rPr>
              <w:t>initiates the save field or hit the SAVE button at top of screen.</w:t>
            </w:r>
            <w:r w:rsidRPr="005C702F">
              <w:rPr>
                <w:sz w:val="20"/>
              </w:rPr>
              <w:t xml:space="preserve"> 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C0C0C0"/>
              <w:right w:val="single" w:sz="4" w:space="0" w:color="auto"/>
            </w:tcBorders>
          </w:tcPr>
          <w:p w14:paraId="7DB6A0B0" w14:textId="77777777" w:rsidR="00510B7A" w:rsidRDefault="00510B7A" w:rsidP="003A6DD0">
            <w:pPr>
              <w:rPr>
                <w:b/>
                <w:u w:val="single"/>
              </w:rPr>
            </w:pPr>
          </w:p>
          <w:p w14:paraId="623F85C2" w14:textId="218887A0" w:rsidR="00510B7A" w:rsidRPr="004650D7" w:rsidRDefault="00960B7E" w:rsidP="003A6DD0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CE713C7" wp14:editId="29BBB7D7">
                  <wp:extent cx="3289300" cy="2251710"/>
                  <wp:effectExtent l="0" t="0" r="0" b="0"/>
                  <wp:docPr id="6" name="Picture 6" descr="Screen shot showing the report preview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reen shot showing the report preview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0" cy="225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FB4D33" w14:textId="77777777" w:rsidR="00510B7A" w:rsidRDefault="00510B7A" w:rsidP="003A6DD0"/>
          <w:p w14:paraId="78CD82AD" w14:textId="77777777" w:rsidR="00510B7A" w:rsidRPr="005C702F" w:rsidRDefault="00510B7A" w:rsidP="003A6DD0">
            <w:pPr>
              <w:rPr>
                <w:sz w:val="20"/>
              </w:rPr>
            </w:pPr>
            <w:r w:rsidRPr="005C702F">
              <w:rPr>
                <w:sz w:val="20"/>
              </w:rPr>
              <w:t>4. Print</w:t>
            </w:r>
            <w:r>
              <w:rPr>
                <w:sz w:val="20"/>
              </w:rPr>
              <w:t xml:space="preserve"> or Preview</w:t>
            </w:r>
            <w:r w:rsidRPr="005C702F">
              <w:rPr>
                <w:sz w:val="20"/>
              </w:rPr>
              <w:t xml:space="preserve"> Report.</w:t>
            </w:r>
          </w:p>
        </w:tc>
      </w:tr>
      <w:bookmarkEnd w:id="1"/>
    </w:tbl>
    <w:p w14:paraId="50F2213E" w14:textId="77777777" w:rsidR="00510B7A" w:rsidRPr="00510B7A" w:rsidRDefault="00510B7A" w:rsidP="006432F7">
      <w:pPr>
        <w:pStyle w:val="BodyText"/>
      </w:pPr>
    </w:p>
    <w:sectPr w:rsidR="00510B7A" w:rsidRPr="00510B7A" w:rsidSect="009002F5">
      <w:type w:val="oddPage"/>
      <w:pgSz w:w="12240" w:h="15840" w:code="1"/>
      <w:pgMar w:top="1440" w:right="1440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75D42" w14:textId="77777777" w:rsidR="007E53EA" w:rsidRDefault="007E53EA">
      <w:r>
        <w:separator/>
      </w:r>
    </w:p>
  </w:endnote>
  <w:endnote w:type="continuationSeparator" w:id="0">
    <w:p w14:paraId="0FCE797D" w14:textId="77777777" w:rsidR="007E53EA" w:rsidRDefault="007E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C0950" w14:textId="77777777" w:rsidR="00474BBC" w:rsidRPr="00BF1EB7" w:rsidRDefault="00474BBC" w:rsidP="00515F2A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73E5">
      <w:rPr>
        <w:rStyle w:val="PageNumber"/>
        <w:noProof/>
      </w:rPr>
      <w:t>ii</w:t>
    </w:r>
    <w:r>
      <w:rPr>
        <w:rStyle w:val="PageNumber"/>
      </w:rPr>
      <w:fldChar w:fldCharType="end"/>
    </w:r>
    <w:r>
      <w:rPr>
        <w:rStyle w:val="PageNumber"/>
      </w:rPr>
      <w:tab/>
      <w:t>Software Name/Version Number/Manual Type</w:t>
    </w:r>
    <w:r>
      <w:rPr>
        <w:rStyle w:val="PageNumber"/>
      </w:rPr>
      <w:tab/>
      <w:t>Release Date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A2F13" w14:textId="77777777" w:rsidR="00474BBC" w:rsidRDefault="00474BBC" w:rsidP="00515F2A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iii</w:t>
    </w:r>
    <w:r>
      <w:rPr>
        <w:rStyle w:val="PageNumber"/>
      </w:rPr>
      <w:fldChar w:fldCharType="end"/>
    </w:r>
  </w:p>
  <w:p w14:paraId="1BCCA321" w14:textId="77777777" w:rsidR="00474BBC" w:rsidRDefault="00474BBC" w:rsidP="00515F2A">
    <w:pPr>
      <w:pStyle w:val="Footer"/>
    </w:pPr>
    <w:r>
      <w:rPr>
        <w:rStyle w:val="PageNumber"/>
      </w:rPr>
      <w:tab/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7FB92" w14:textId="77777777" w:rsidR="00474BBC" w:rsidRPr="0032241E" w:rsidRDefault="00474BBC" w:rsidP="00515F2A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02F5">
      <w:rPr>
        <w:rStyle w:val="PageNumber"/>
        <w:noProof/>
      </w:rPr>
      <w:t>2</w:t>
    </w:r>
    <w:r>
      <w:rPr>
        <w:rStyle w:val="PageNumber"/>
      </w:rPr>
      <w:fldChar w:fldCharType="end"/>
    </w:r>
    <w:r>
      <w:tab/>
    </w:r>
    <w:r w:rsidR="00AA73E5">
      <w:rPr>
        <w:rStyle w:val="PageNumber"/>
      </w:rPr>
      <w:t>Shift Handoff Tool Release Notes</w:t>
    </w:r>
    <w:r>
      <w:rPr>
        <w:rStyle w:val="PageNumber"/>
      </w:rPr>
      <w:tab/>
    </w:r>
    <w:r w:rsidR="00CF5270">
      <w:rPr>
        <w:rStyle w:val="PageNumber"/>
      </w:rPr>
      <w:t>June 2008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C8457" w14:textId="77777777" w:rsidR="00474BBC" w:rsidRDefault="00474BBC" w:rsidP="00515F2A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02F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 w:rsidR="00290B70">
      <w:rPr>
        <w:rStyle w:val="PageNumber"/>
      </w:rPr>
      <w:t>Shift Handoff Tool Release Notes</w:t>
    </w:r>
    <w:r>
      <w:rPr>
        <w:rStyle w:val="PageNumber"/>
      </w:rPr>
      <w:tab/>
    </w:r>
    <w:r w:rsidR="00290B70">
      <w:rPr>
        <w:rStyle w:val="PageNumber"/>
      </w:rPr>
      <w:t>June 2008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FF071" w14:textId="77777777" w:rsidR="00474BBC" w:rsidRDefault="00474BBC" w:rsidP="00515F2A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977F598" w14:textId="77777777" w:rsidR="00474BBC" w:rsidRDefault="00474BBC" w:rsidP="00515F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EB526" w14:textId="77777777" w:rsidR="007E53EA" w:rsidRDefault="007E53EA">
      <w:r>
        <w:separator/>
      </w:r>
    </w:p>
  </w:footnote>
  <w:footnote w:type="continuationSeparator" w:id="0">
    <w:p w14:paraId="7406D6CC" w14:textId="77777777" w:rsidR="007E53EA" w:rsidRDefault="007E5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67.7pt;height:40.85pt" o:bullet="t">
        <v:imagedata r:id="rId1" o:title="pointing-finger-white-small"/>
      </v:shape>
    </w:pict>
  </w:numPicBullet>
  <w:abstractNum w:abstractNumId="0" w15:restartNumberingAfterBreak="0">
    <w:nsid w:val="FFFFFF7C"/>
    <w:multiLevelType w:val="singleLevel"/>
    <w:tmpl w:val="6C5C96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C2DC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E4CE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4B81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9E03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286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CE28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E2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681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E0F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59599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40972CE5"/>
    <w:multiLevelType w:val="multilevel"/>
    <w:tmpl w:val="75361608"/>
    <w:lvl w:ilvl="0">
      <w:start w:val="1"/>
      <w:numFmt w:val="bullet"/>
      <w:lvlText w:val=""/>
      <w:lvlPicBulletId w:val="0"/>
      <w:lvlJc w:val="left"/>
      <w:pPr>
        <w:tabs>
          <w:tab w:val="num" w:pos="864"/>
        </w:tabs>
        <w:ind w:left="864" w:hanging="57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571F7"/>
    <w:multiLevelType w:val="hybridMultilevel"/>
    <w:tmpl w:val="13EC8F6A"/>
    <w:lvl w:ilvl="0" w:tplc="72CC93A0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C17E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2A75BE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6D5C2438"/>
    <w:multiLevelType w:val="hybridMultilevel"/>
    <w:tmpl w:val="9CEEF7A4"/>
    <w:lvl w:ilvl="0" w:tplc="CFA820F0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E51638F"/>
    <w:multiLevelType w:val="hybridMultilevel"/>
    <w:tmpl w:val="75361608"/>
    <w:lvl w:ilvl="0" w:tplc="668200AC">
      <w:start w:val="1"/>
      <w:numFmt w:val="bullet"/>
      <w:lvlText w:val=""/>
      <w:lvlPicBulletId w:val="0"/>
      <w:lvlJc w:val="left"/>
      <w:pPr>
        <w:tabs>
          <w:tab w:val="num" w:pos="864"/>
        </w:tabs>
        <w:ind w:left="864" w:hanging="57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82A87"/>
    <w:multiLevelType w:val="hybridMultilevel"/>
    <w:tmpl w:val="57642176"/>
    <w:lvl w:ilvl="0" w:tplc="EC120EBE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B1173E"/>
    <w:multiLevelType w:val="hybridMultilevel"/>
    <w:tmpl w:val="2640D13E"/>
    <w:lvl w:ilvl="0" w:tplc="71B819DE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452088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F9D06EE"/>
    <w:multiLevelType w:val="hybridMultilevel"/>
    <w:tmpl w:val="29E0F7D2"/>
    <w:lvl w:ilvl="0" w:tplc="05282348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5"/>
  </w:num>
  <w:num w:numId="14">
    <w:abstractNumId w:val="20"/>
  </w:num>
  <w:num w:numId="15">
    <w:abstractNumId w:val="13"/>
  </w:num>
  <w:num w:numId="16">
    <w:abstractNumId w:val="18"/>
  </w:num>
  <w:num w:numId="17">
    <w:abstractNumId w:val="16"/>
  </w:num>
  <w:num w:numId="18">
    <w:abstractNumId w:val="10"/>
  </w:num>
  <w:num w:numId="19">
    <w:abstractNumId w:val="19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lickAndTypeStyle w:val="BodyText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0D"/>
    <w:rsid w:val="00006DB8"/>
    <w:rsid w:val="000114B6"/>
    <w:rsid w:val="00014661"/>
    <w:rsid w:val="000171DA"/>
    <w:rsid w:val="000932DE"/>
    <w:rsid w:val="000B23F8"/>
    <w:rsid w:val="000F3615"/>
    <w:rsid w:val="0012060D"/>
    <w:rsid w:val="001574A4"/>
    <w:rsid w:val="001822E4"/>
    <w:rsid w:val="001A3C5C"/>
    <w:rsid w:val="001E4B39"/>
    <w:rsid w:val="00214868"/>
    <w:rsid w:val="00256419"/>
    <w:rsid w:val="00256F04"/>
    <w:rsid w:val="00282EDE"/>
    <w:rsid w:val="00290B70"/>
    <w:rsid w:val="002D5204"/>
    <w:rsid w:val="002E1D8C"/>
    <w:rsid w:val="002E6A86"/>
    <w:rsid w:val="002E751D"/>
    <w:rsid w:val="002F0076"/>
    <w:rsid w:val="002F0858"/>
    <w:rsid w:val="003110DB"/>
    <w:rsid w:val="0032241E"/>
    <w:rsid w:val="00342E0C"/>
    <w:rsid w:val="00346959"/>
    <w:rsid w:val="00376DD4"/>
    <w:rsid w:val="00392B05"/>
    <w:rsid w:val="003A6DD0"/>
    <w:rsid w:val="003C5C53"/>
    <w:rsid w:val="00474BBC"/>
    <w:rsid w:val="004B33FE"/>
    <w:rsid w:val="004D5CD2"/>
    <w:rsid w:val="004F0FB3"/>
    <w:rsid w:val="00504BC1"/>
    <w:rsid w:val="00510B7A"/>
    <w:rsid w:val="00515F2A"/>
    <w:rsid w:val="00527B5C"/>
    <w:rsid w:val="005327F9"/>
    <w:rsid w:val="00543E06"/>
    <w:rsid w:val="00562761"/>
    <w:rsid w:val="005647C7"/>
    <w:rsid w:val="005A722B"/>
    <w:rsid w:val="005C4E3F"/>
    <w:rsid w:val="005E2AF9"/>
    <w:rsid w:val="00642849"/>
    <w:rsid w:val="006432F7"/>
    <w:rsid w:val="00663B92"/>
    <w:rsid w:val="006670D2"/>
    <w:rsid w:val="00677451"/>
    <w:rsid w:val="00691431"/>
    <w:rsid w:val="006D68DA"/>
    <w:rsid w:val="006E49F9"/>
    <w:rsid w:val="006E4CB3"/>
    <w:rsid w:val="006F6D65"/>
    <w:rsid w:val="0073078F"/>
    <w:rsid w:val="007316E5"/>
    <w:rsid w:val="00765E89"/>
    <w:rsid w:val="00781144"/>
    <w:rsid w:val="007E05D4"/>
    <w:rsid w:val="007E53EA"/>
    <w:rsid w:val="00805F0D"/>
    <w:rsid w:val="00821FD9"/>
    <w:rsid w:val="00845BB9"/>
    <w:rsid w:val="00862931"/>
    <w:rsid w:val="00871E3C"/>
    <w:rsid w:val="00880C3D"/>
    <w:rsid w:val="008C4576"/>
    <w:rsid w:val="008D191D"/>
    <w:rsid w:val="008E3EF4"/>
    <w:rsid w:val="009002F5"/>
    <w:rsid w:val="009011D4"/>
    <w:rsid w:val="00901D12"/>
    <w:rsid w:val="009453C1"/>
    <w:rsid w:val="0095133D"/>
    <w:rsid w:val="00960B7E"/>
    <w:rsid w:val="009763BD"/>
    <w:rsid w:val="00976922"/>
    <w:rsid w:val="00991613"/>
    <w:rsid w:val="009B1957"/>
    <w:rsid w:val="009C4C5F"/>
    <w:rsid w:val="00A05CA6"/>
    <w:rsid w:val="00A24CF9"/>
    <w:rsid w:val="00A43AA1"/>
    <w:rsid w:val="00A74210"/>
    <w:rsid w:val="00A83D56"/>
    <w:rsid w:val="00A96A34"/>
    <w:rsid w:val="00AA0F64"/>
    <w:rsid w:val="00AA337E"/>
    <w:rsid w:val="00AA6982"/>
    <w:rsid w:val="00AA73E5"/>
    <w:rsid w:val="00AD2556"/>
    <w:rsid w:val="00AD50AE"/>
    <w:rsid w:val="00B04771"/>
    <w:rsid w:val="00B676C4"/>
    <w:rsid w:val="00B83F9C"/>
    <w:rsid w:val="00B8745A"/>
    <w:rsid w:val="00B92868"/>
    <w:rsid w:val="00BC2D41"/>
    <w:rsid w:val="00BD5213"/>
    <w:rsid w:val="00BF1EB7"/>
    <w:rsid w:val="00C36612"/>
    <w:rsid w:val="00C37797"/>
    <w:rsid w:val="00C44C32"/>
    <w:rsid w:val="00C621D9"/>
    <w:rsid w:val="00C93BF9"/>
    <w:rsid w:val="00C95774"/>
    <w:rsid w:val="00CE61F4"/>
    <w:rsid w:val="00CF4AA4"/>
    <w:rsid w:val="00CF5270"/>
    <w:rsid w:val="00D36E22"/>
    <w:rsid w:val="00D4529D"/>
    <w:rsid w:val="00DA7E40"/>
    <w:rsid w:val="00DB4A3F"/>
    <w:rsid w:val="00E02B61"/>
    <w:rsid w:val="00E03070"/>
    <w:rsid w:val="00E2381D"/>
    <w:rsid w:val="00E24621"/>
    <w:rsid w:val="00E54E10"/>
    <w:rsid w:val="00E96B4B"/>
    <w:rsid w:val="00EA4B53"/>
    <w:rsid w:val="00F01076"/>
    <w:rsid w:val="00F214A8"/>
    <w:rsid w:val="00F33DEC"/>
    <w:rsid w:val="00F361F8"/>
    <w:rsid w:val="00F54831"/>
    <w:rsid w:val="00F601FD"/>
    <w:rsid w:val="00F6698D"/>
    <w:rsid w:val="00F879AC"/>
    <w:rsid w:val="00F94C8A"/>
    <w:rsid w:val="00FA25B6"/>
    <w:rsid w:val="00FA5B5C"/>
    <w:rsid w:val="00FA5EDC"/>
    <w:rsid w:val="00FD2315"/>
    <w:rsid w:val="00FE0067"/>
    <w:rsid w:val="00FE1601"/>
    <w:rsid w:val="00FE3863"/>
    <w:rsid w:val="00F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B48187A"/>
  <w15:chartTrackingRefBased/>
  <w15:docId w15:val="{36602B44-4A68-45EC-9615-D6879F38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71DA"/>
    <w:rPr>
      <w:sz w:val="24"/>
    </w:rPr>
  </w:style>
  <w:style w:type="paragraph" w:styleId="Heading1">
    <w:name w:val="heading 1"/>
    <w:basedOn w:val="BodyText"/>
    <w:next w:val="BodyText"/>
    <w:link w:val="Heading1Char"/>
    <w:qFormat/>
    <w:rsid w:val="00A83D56"/>
    <w:pPr>
      <w:keepNext/>
      <w:spacing w:before="240" w:after="24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basedOn w:val="Heading1"/>
    <w:next w:val="BodyText"/>
    <w:qFormat/>
    <w:rsid w:val="009453C1"/>
    <w:pPr>
      <w:spacing w:after="12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BodyText"/>
    <w:qFormat/>
    <w:rsid w:val="00376DD4"/>
    <w:pPr>
      <w:outlineLvl w:val="2"/>
    </w:pPr>
    <w:rPr>
      <w:bCs/>
      <w:sz w:val="28"/>
      <w:szCs w:val="26"/>
    </w:rPr>
  </w:style>
  <w:style w:type="paragraph" w:styleId="Heading4">
    <w:name w:val="heading 4"/>
    <w:basedOn w:val="Heading1"/>
    <w:next w:val="BodyText"/>
    <w:qFormat/>
    <w:rsid w:val="00376DD4"/>
    <w:pPr>
      <w:spacing w:after="120"/>
      <w:outlineLvl w:val="3"/>
    </w:pPr>
    <w:rPr>
      <w:bCs w:val="0"/>
      <w:sz w:val="24"/>
      <w:szCs w:val="28"/>
    </w:rPr>
  </w:style>
  <w:style w:type="paragraph" w:styleId="Heading5">
    <w:name w:val="heading 5"/>
    <w:basedOn w:val="Normal"/>
    <w:next w:val="Normal"/>
    <w:qFormat/>
    <w:rsid w:val="00F601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601F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601FD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F601FD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F601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3D56"/>
    <w:pPr>
      <w:spacing w:before="120" w:after="120"/>
    </w:pPr>
    <w:rPr>
      <w:sz w:val="22"/>
    </w:rPr>
  </w:style>
  <w:style w:type="paragraph" w:customStyle="1" w:styleId="capture">
    <w:name w:val="capture"/>
    <w:basedOn w:val="Normal"/>
    <w:rsid w:val="00E54E10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/>
    </w:rPr>
  </w:style>
  <w:style w:type="paragraph" w:customStyle="1" w:styleId="capturereverse">
    <w:name w:val="capture reverse"/>
    <w:basedOn w:val="capture"/>
    <w:rsid w:val="00515F2A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</w:pPr>
    <w:rPr>
      <w:rFonts w:ascii="Courier" w:hAnsi="Courier" w:cs="Courier"/>
      <w:color w:val="FFFFFF"/>
    </w:rPr>
  </w:style>
  <w:style w:type="character" w:styleId="FollowedHyperlink">
    <w:name w:val="FollowedHyperlink"/>
    <w:basedOn w:val="DefaultParagraphFont"/>
    <w:semiHidden/>
    <w:rsid w:val="00F601FD"/>
    <w:rPr>
      <w:color w:val="606420"/>
      <w:u w:val="single"/>
    </w:rPr>
  </w:style>
  <w:style w:type="paragraph" w:styleId="Header">
    <w:name w:val="header"/>
    <w:basedOn w:val="Normal"/>
    <w:rsid w:val="00515F2A"/>
    <w:pPr>
      <w:tabs>
        <w:tab w:val="center" w:pos="4680"/>
        <w:tab w:val="right" w:pos="9360"/>
      </w:tabs>
    </w:pPr>
    <w:rPr>
      <w:sz w:val="20"/>
    </w:rPr>
  </w:style>
  <w:style w:type="character" w:styleId="Hyperlink">
    <w:name w:val="Hyperlink"/>
    <w:basedOn w:val="DefaultParagraphFont"/>
    <w:semiHidden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itle">
    <w:name w:val="Title"/>
    <w:basedOn w:val="Normal"/>
    <w:qFormat/>
    <w:rsid w:val="000171DA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sz w:val="36"/>
      <w:szCs w:val="32"/>
    </w:rPr>
  </w:style>
  <w:style w:type="paragraph" w:customStyle="1" w:styleId="Title2">
    <w:name w:val="Title 2"/>
    <w:basedOn w:val="Title"/>
    <w:rsid w:val="000171DA"/>
    <w:pPr>
      <w:spacing w:before="120" w:after="120"/>
    </w:pPr>
    <w:rPr>
      <w:sz w:val="28"/>
    </w:rPr>
  </w:style>
  <w:style w:type="paragraph" w:customStyle="1" w:styleId="TableHeading">
    <w:name w:val="Table Heading"/>
    <w:basedOn w:val="BodyText"/>
    <w:rsid w:val="00BC2D41"/>
    <w:pPr>
      <w:spacing w:before="60" w:after="60"/>
    </w:pPr>
    <w:rPr>
      <w:rFonts w:ascii="Arial" w:hAnsi="Arial" w:cs="Arial"/>
      <w:b/>
      <w:szCs w:val="22"/>
    </w:rPr>
  </w:style>
  <w:style w:type="paragraph" w:customStyle="1" w:styleId="TableText">
    <w:name w:val="Table Text"/>
    <w:basedOn w:val="BodyText"/>
    <w:rsid w:val="00BC2D41"/>
    <w:pPr>
      <w:spacing w:before="60" w:after="60"/>
    </w:pPr>
    <w:rPr>
      <w:rFonts w:ascii="Arial" w:hAnsi="Arial" w:cs="Arial"/>
    </w:rPr>
  </w:style>
  <w:style w:type="paragraph" w:styleId="BodyText2">
    <w:name w:val="Body Text 2"/>
    <w:basedOn w:val="Normal"/>
    <w:rsid w:val="00346959"/>
    <w:pPr>
      <w:keepNext/>
      <w:keepLines/>
      <w:spacing w:before="100" w:beforeAutospacing="1" w:after="100" w:afterAutospacing="1"/>
      <w:ind w:left="720"/>
    </w:pPr>
    <w:rPr>
      <w:sz w:val="22"/>
    </w:rPr>
  </w:style>
  <w:style w:type="paragraph" w:customStyle="1" w:styleId="DividerPage">
    <w:name w:val="Divider Page"/>
    <w:basedOn w:val="BodyText"/>
    <w:next w:val="BodyText"/>
    <w:rsid w:val="001574A4"/>
    <w:pPr>
      <w:keepNext/>
      <w:keepLines/>
      <w:pageBreakBefore/>
    </w:pPr>
    <w:rPr>
      <w:rFonts w:ascii="Arial" w:hAnsi="Arial"/>
      <w:b/>
      <w:sz w:val="48"/>
    </w:rPr>
  </w:style>
  <w:style w:type="paragraph" w:customStyle="1" w:styleId="BodyTextBullet1">
    <w:name w:val="Body Text Bullet 1"/>
    <w:basedOn w:val="BodyText"/>
    <w:rsid w:val="00642849"/>
    <w:pPr>
      <w:numPr>
        <w:numId w:val="14"/>
      </w:numPr>
    </w:pPr>
  </w:style>
  <w:style w:type="paragraph" w:styleId="TOC1">
    <w:name w:val="toc 1"/>
    <w:basedOn w:val="BodyText"/>
    <w:next w:val="Normal"/>
    <w:autoRedefine/>
    <w:semiHidden/>
    <w:rsid w:val="006F6D65"/>
    <w:rPr>
      <w:rFonts w:ascii="Arial" w:hAnsi="Arial"/>
      <w:b/>
      <w:sz w:val="32"/>
    </w:rPr>
  </w:style>
  <w:style w:type="paragraph" w:styleId="TOC2">
    <w:name w:val="toc 2"/>
    <w:basedOn w:val="BodyText"/>
    <w:next w:val="Normal"/>
    <w:autoRedefine/>
    <w:semiHidden/>
    <w:rsid w:val="006F6D65"/>
    <w:pPr>
      <w:ind w:left="240"/>
    </w:pPr>
    <w:rPr>
      <w:rFonts w:ascii="Arial" w:hAnsi="Arial"/>
      <w:b/>
      <w:sz w:val="24"/>
    </w:rPr>
  </w:style>
  <w:style w:type="paragraph" w:styleId="TOC3">
    <w:name w:val="toc 3"/>
    <w:basedOn w:val="BodyText"/>
    <w:next w:val="Normal"/>
    <w:autoRedefine/>
    <w:semiHidden/>
    <w:rsid w:val="006F6D65"/>
    <w:pPr>
      <w:ind w:left="480"/>
    </w:pPr>
    <w:rPr>
      <w:rFonts w:ascii="Arial" w:hAnsi="Arial"/>
      <w:sz w:val="24"/>
    </w:rPr>
  </w:style>
  <w:style w:type="paragraph" w:customStyle="1" w:styleId="BodyTextBullet2">
    <w:name w:val="Body Text Bullet 2"/>
    <w:basedOn w:val="BodyText"/>
    <w:rsid w:val="00642849"/>
    <w:pPr>
      <w:numPr>
        <w:numId w:val="15"/>
      </w:numPr>
      <w:tabs>
        <w:tab w:val="clear" w:pos="1440"/>
        <w:tab w:val="num" w:pos="1080"/>
      </w:tabs>
      <w:ind w:left="1080"/>
    </w:pPr>
  </w:style>
  <w:style w:type="paragraph" w:customStyle="1" w:styleId="BodyTextNumbered1">
    <w:name w:val="Body Text Numbered 1"/>
    <w:basedOn w:val="BodyText"/>
    <w:rsid w:val="00256419"/>
    <w:pPr>
      <w:numPr>
        <w:numId w:val="16"/>
      </w:numPr>
    </w:pPr>
  </w:style>
  <w:style w:type="paragraph" w:customStyle="1" w:styleId="BodyTextNumbered2">
    <w:name w:val="Body Text Numbered 2"/>
    <w:basedOn w:val="BodyText2"/>
    <w:rsid w:val="00256419"/>
    <w:pPr>
      <w:numPr>
        <w:numId w:val="17"/>
      </w:numPr>
      <w:tabs>
        <w:tab w:val="clear" w:pos="1440"/>
        <w:tab w:val="num" w:pos="1080"/>
      </w:tabs>
      <w:spacing w:before="120" w:beforeAutospacing="0" w:after="120" w:afterAutospacing="0"/>
      <w:ind w:left="1080"/>
    </w:pPr>
  </w:style>
  <w:style w:type="paragraph" w:customStyle="1" w:styleId="BodyTextLettered1">
    <w:name w:val="Body Text Lettered 1"/>
    <w:basedOn w:val="BodyText"/>
    <w:rsid w:val="00504BC1"/>
    <w:pPr>
      <w:numPr>
        <w:numId w:val="18"/>
      </w:numPr>
      <w:tabs>
        <w:tab w:val="clear" w:pos="1080"/>
        <w:tab w:val="num" w:pos="720"/>
      </w:tabs>
      <w:ind w:left="720"/>
    </w:pPr>
  </w:style>
  <w:style w:type="paragraph" w:customStyle="1" w:styleId="BodyTextLettered2">
    <w:name w:val="Body Text Lettered 2"/>
    <w:basedOn w:val="BodyText2"/>
    <w:rsid w:val="00256419"/>
    <w:pPr>
      <w:numPr>
        <w:numId w:val="19"/>
      </w:numPr>
      <w:tabs>
        <w:tab w:val="clear" w:pos="1440"/>
        <w:tab w:val="num" w:pos="1080"/>
      </w:tabs>
      <w:spacing w:before="120" w:beforeAutospacing="0" w:after="120" w:afterAutospacing="0"/>
      <w:ind w:left="1080"/>
    </w:pPr>
  </w:style>
  <w:style w:type="paragraph" w:styleId="Footer">
    <w:name w:val="footer"/>
    <w:basedOn w:val="Header"/>
    <w:rsid w:val="00346959"/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basedOn w:val="DefaultParagraphFont"/>
    <w:rsid w:val="00FA5B5C"/>
    <w:rPr>
      <w:i/>
    </w:rPr>
  </w:style>
  <w:style w:type="table" w:styleId="TableGrid">
    <w:name w:val="Table Grid"/>
    <w:basedOn w:val="TableNormal"/>
    <w:semiHidden/>
    <w:rsid w:val="00510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basedOn w:val="DefaultParagraphFont"/>
    <w:rsid w:val="00DB4A3F"/>
    <w:rPr>
      <w:b/>
    </w:rPr>
  </w:style>
  <w:style w:type="character" w:customStyle="1" w:styleId="TextBoldItalics">
    <w:name w:val="Text Bold Italics"/>
    <w:basedOn w:val="DefaultParagraphFont"/>
    <w:rsid w:val="00DB4A3F"/>
    <w:rPr>
      <w:b/>
      <w:i/>
    </w:rPr>
  </w:style>
  <w:style w:type="paragraph" w:styleId="TOC4">
    <w:name w:val="toc 4"/>
    <w:basedOn w:val="Normal"/>
    <w:next w:val="Normal"/>
    <w:autoRedefine/>
    <w:semiHidden/>
    <w:rsid w:val="006F6D65"/>
    <w:pPr>
      <w:ind w:left="720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510B7A"/>
    <w:rPr>
      <w:rFonts w:ascii="Arial" w:hAnsi="Arial" w:cs="Arial"/>
      <w:b/>
      <w:bCs/>
      <w:kern w:val="32"/>
      <w:sz w:val="36"/>
      <w:szCs w:val="32"/>
      <w:lang w:val="en-US" w:eastAsia="en-US" w:bidi="ar-SA"/>
    </w:rPr>
  </w:style>
  <w:style w:type="paragraph" w:styleId="BalloonText">
    <w:name w:val="Balloon Text"/>
    <w:basedOn w:val="Normal"/>
    <w:semiHidden/>
    <w:rsid w:val="00A74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 Documentation Template</vt:lpstr>
    </vt:vector>
  </TitlesOfParts>
  <Company>OED Process Improvement Program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 Documentation Template</dc:title>
  <dc:subject/>
  <dc:creator/>
  <cp:keywords/>
  <dc:description/>
  <cp:lastModifiedBy>Department of Veterans Affairs</cp:lastModifiedBy>
  <cp:revision>4</cp:revision>
  <cp:lastPrinted>2008-02-26T15:14:00Z</cp:lastPrinted>
  <dcterms:created xsi:type="dcterms:W3CDTF">2021-06-28T15:09:00Z</dcterms:created>
  <dcterms:modified xsi:type="dcterms:W3CDTF">2021-06-28T15:18:00Z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