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01397321"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CB36C1">
        <w:rPr>
          <w:rFonts w:ascii="Arial" w:hAnsi="Arial" w:cs="Arial"/>
          <w:b/>
          <w:bCs/>
          <w:i w:val="0"/>
          <w:iCs w:val="0"/>
          <w:color w:val="000000"/>
          <w:sz w:val="36"/>
          <w:szCs w:val="32"/>
        </w:rPr>
        <w:t>*8</w:t>
      </w:r>
      <w:r w:rsidR="007131F6">
        <w:rPr>
          <w:rFonts w:ascii="Arial" w:hAnsi="Arial" w:cs="Arial"/>
          <w:b/>
          <w:bCs/>
          <w:i w:val="0"/>
          <w:iCs w:val="0"/>
          <w:color w:val="000000"/>
          <w:sz w:val="36"/>
          <w:szCs w:val="32"/>
        </w:rPr>
        <w:t>59</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650D6099" w:rsidR="0028784E" w:rsidRPr="00EE2642" w:rsidRDefault="007131F6" w:rsidP="0028784E">
      <w:pPr>
        <w:pStyle w:val="InstructionalTextTitle2"/>
        <w:rPr>
          <w:rFonts w:ascii="Arial" w:hAnsi="Arial" w:cs="Arial"/>
          <w:b/>
          <w:i w:val="0"/>
          <w:color w:val="auto"/>
          <w:sz w:val="28"/>
          <w:szCs w:val="32"/>
        </w:rPr>
      </w:pPr>
      <w:r>
        <w:rPr>
          <w:rFonts w:ascii="Arial" w:hAnsi="Arial" w:cs="Arial"/>
          <w:b/>
          <w:i w:val="0"/>
          <w:color w:val="auto"/>
          <w:sz w:val="28"/>
          <w:szCs w:val="32"/>
        </w:rPr>
        <w:t>October</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CB36C1">
        <w:rPr>
          <w:rFonts w:ascii="Arial" w:hAnsi="Arial" w:cs="Arial"/>
          <w:b/>
          <w:i w:val="0"/>
          <w:color w:val="auto"/>
          <w:sz w:val="28"/>
          <w:szCs w:val="32"/>
        </w:rPr>
        <w:t>3</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46738323"/>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072325AC" w:rsidR="00DD3EFA" w:rsidRPr="00DC6107" w:rsidRDefault="007131F6" w:rsidP="00DD3EFA">
            <w:pPr>
              <w:rPr>
                <w:rFonts w:eastAsia="Arial" w:cs="Arial"/>
                <w:bCs/>
                <w:sz w:val="20"/>
                <w:szCs w:val="20"/>
              </w:rPr>
            </w:pPr>
            <w:r>
              <w:rPr>
                <w:rFonts w:eastAsia="Arial" w:cs="Arial"/>
                <w:bCs/>
                <w:sz w:val="20"/>
                <w:szCs w:val="20"/>
              </w:rPr>
              <w:t>9</w:t>
            </w:r>
            <w:r w:rsidR="003E5185">
              <w:rPr>
                <w:rFonts w:eastAsia="Arial" w:cs="Arial"/>
                <w:bCs/>
                <w:sz w:val="20"/>
                <w:szCs w:val="20"/>
              </w:rPr>
              <w:t>/</w:t>
            </w:r>
            <w:r w:rsidR="00573ED0">
              <w:rPr>
                <w:rFonts w:eastAsia="Arial" w:cs="Arial"/>
                <w:bCs/>
                <w:sz w:val="20"/>
                <w:szCs w:val="20"/>
              </w:rPr>
              <w:t>2</w:t>
            </w:r>
            <w:r>
              <w:rPr>
                <w:rFonts w:eastAsia="Arial" w:cs="Arial"/>
                <w:bCs/>
                <w:sz w:val="20"/>
                <w:szCs w:val="20"/>
              </w:rPr>
              <w:t>7</w:t>
            </w:r>
            <w:r w:rsidR="00DD3EFA">
              <w:rPr>
                <w:rFonts w:eastAsia="Arial" w:cs="Arial"/>
                <w:bCs/>
                <w:sz w:val="20"/>
                <w:szCs w:val="20"/>
              </w:rPr>
              <w:t>/202</w:t>
            </w:r>
            <w:r w:rsidR="00CB36C1">
              <w:rPr>
                <w:rFonts w:eastAsia="Arial" w:cs="Arial"/>
                <w:bCs/>
                <w:sz w:val="20"/>
                <w:szCs w:val="20"/>
              </w:rPr>
              <w:t>3</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78B72358" w:rsidR="00DD3EFA" w:rsidRPr="00DC6107" w:rsidRDefault="00DD3EFA" w:rsidP="00DD3EFA">
            <w:pPr>
              <w:rPr>
                <w:rFonts w:eastAsia="Arial" w:cs="Arial"/>
                <w:sz w:val="20"/>
                <w:szCs w:val="20"/>
              </w:rPr>
            </w:pP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46738324"/>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46738325"/>
      <w:bookmarkEnd w:id="0"/>
      <w:bookmarkEnd w:id="3"/>
      <w:r>
        <w:lastRenderedPageBreak/>
        <w:t>Table of Contents</w:t>
      </w:r>
      <w:bookmarkEnd w:id="4"/>
    </w:p>
    <w:p w14:paraId="4123FC1F" w14:textId="36585782" w:rsidR="00864E45" w:rsidRDefault="00DA213C">
      <w:pPr>
        <w:pStyle w:val="TOC1"/>
        <w:rPr>
          <w:rFonts w:asciiTheme="minorHAnsi" w:eastAsiaTheme="minorEastAsia" w:hAnsiTheme="minorHAnsi" w:cstheme="minorBidi"/>
          <w:b w:val="0"/>
          <w:noProof/>
          <w:sz w:val="22"/>
          <w:szCs w:val="22"/>
        </w:rPr>
      </w:pPr>
      <w:r>
        <w:fldChar w:fldCharType="begin"/>
      </w:r>
      <w:r>
        <w:instrText xml:space="preserve"> TOC \o \h \z \t "Appendix 1,1" </w:instrText>
      </w:r>
      <w:r>
        <w:fldChar w:fldCharType="separate"/>
      </w:r>
      <w:hyperlink w:anchor="_Toc146738323" w:history="1">
        <w:r w:rsidR="00864E45" w:rsidRPr="008005B6">
          <w:rPr>
            <w:rStyle w:val="Hyperlink"/>
            <w:rFonts w:eastAsia="Arial"/>
            <w:noProof/>
          </w:rPr>
          <w:t>Revision History</w:t>
        </w:r>
        <w:r w:rsidR="00864E45">
          <w:rPr>
            <w:noProof/>
            <w:webHidden/>
          </w:rPr>
          <w:tab/>
        </w:r>
        <w:r w:rsidR="00864E45">
          <w:rPr>
            <w:noProof/>
            <w:webHidden/>
          </w:rPr>
          <w:fldChar w:fldCharType="begin"/>
        </w:r>
        <w:r w:rsidR="00864E45">
          <w:rPr>
            <w:noProof/>
            <w:webHidden/>
          </w:rPr>
          <w:instrText xml:space="preserve"> PAGEREF _Toc146738323 \h </w:instrText>
        </w:r>
        <w:r w:rsidR="00864E45">
          <w:rPr>
            <w:noProof/>
            <w:webHidden/>
          </w:rPr>
        </w:r>
        <w:r w:rsidR="00864E45">
          <w:rPr>
            <w:noProof/>
            <w:webHidden/>
          </w:rPr>
          <w:fldChar w:fldCharType="separate"/>
        </w:r>
        <w:r w:rsidR="00864E45">
          <w:rPr>
            <w:noProof/>
            <w:webHidden/>
          </w:rPr>
          <w:t>i</w:t>
        </w:r>
        <w:r w:rsidR="00864E45">
          <w:rPr>
            <w:noProof/>
            <w:webHidden/>
          </w:rPr>
          <w:fldChar w:fldCharType="end"/>
        </w:r>
      </w:hyperlink>
    </w:p>
    <w:p w14:paraId="1C8C16A4" w14:textId="601D8721" w:rsidR="00864E45" w:rsidRDefault="005848B4">
      <w:pPr>
        <w:pStyle w:val="TOC1"/>
        <w:rPr>
          <w:rFonts w:asciiTheme="minorHAnsi" w:eastAsiaTheme="minorEastAsia" w:hAnsiTheme="minorHAnsi" w:cstheme="minorBidi"/>
          <w:b w:val="0"/>
          <w:noProof/>
          <w:sz w:val="22"/>
          <w:szCs w:val="22"/>
        </w:rPr>
      </w:pPr>
      <w:hyperlink w:anchor="_Toc146738324" w:history="1">
        <w:r w:rsidR="00864E45" w:rsidRPr="008005B6">
          <w:rPr>
            <w:rStyle w:val="Hyperlink"/>
            <w:noProof/>
          </w:rPr>
          <w:t>Artifact Rationale</w:t>
        </w:r>
        <w:r w:rsidR="00864E45">
          <w:rPr>
            <w:noProof/>
            <w:webHidden/>
          </w:rPr>
          <w:tab/>
        </w:r>
        <w:r w:rsidR="00864E45">
          <w:rPr>
            <w:noProof/>
            <w:webHidden/>
          </w:rPr>
          <w:fldChar w:fldCharType="begin"/>
        </w:r>
        <w:r w:rsidR="00864E45">
          <w:rPr>
            <w:noProof/>
            <w:webHidden/>
          </w:rPr>
          <w:instrText xml:space="preserve"> PAGEREF _Toc146738324 \h </w:instrText>
        </w:r>
        <w:r w:rsidR="00864E45">
          <w:rPr>
            <w:noProof/>
            <w:webHidden/>
          </w:rPr>
        </w:r>
        <w:r w:rsidR="00864E45">
          <w:rPr>
            <w:noProof/>
            <w:webHidden/>
          </w:rPr>
          <w:fldChar w:fldCharType="separate"/>
        </w:r>
        <w:r w:rsidR="00864E45">
          <w:rPr>
            <w:noProof/>
            <w:webHidden/>
          </w:rPr>
          <w:t>ii</w:t>
        </w:r>
        <w:r w:rsidR="00864E45">
          <w:rPr>
            <w:noProof/>
            <w:webHidden/>
          </w:rPr>
          <w:fldChar w:fldCharType="end"/>
        </w:r>
      </w:hyperlink>
    </w:p>
    <w:p w14:paraId="454D6233" w14:textId="6323F1A2" w:rsidR="00864E45" w:rsidRDefault="005848B4">
      <w:pPr>
        <w:pStyle w:val="TOC1"/>
        <w:rPr>
          <w:rFonts w:asciiTheme="minorHAnsi" w:eastAsiaTheme="minorEastAsia" w:hAnsiTheme="minorHAnsi" w:cstheme="minorBidi"/>
          <w:b w:val="0"/>
          <w:noProof/>
          <w:sz w:val="22"/>
          <w:szCs w:val="22"/>
        </w:rPr>
      </w:pPr>
      <w:hyperlink w:anchor="_Toc146738325" w:history="1">
        <w:r w:rsidR="00864E45" w:rsidRPr="008005B6">
          <w:rPr>
            <w:rStyle w:val="Hyperlink"/>
            <w:noProof/>
          </w:rPr>
          <w:t>Table of Contents</w:t>
        </w:r>
        <w:r w:rsidR="00864E45">
          <w:rPr>
            <w:noProof/>
            <w:webHidden/>
          </w:rPr>
          <w:tab/>
        </w:r>
        <w:r w:rsidR="00864E45">
          <w:rPr>
            <w:noProof/>
            <w:webHidden/>
          </w:rPr>
          <w:fldChar w:fldCharType="begin"/>
        </w:r>
        <w:r w:rsidR="00864E45">
          <w:rPr>
            <w:noProof/>
            <w:webHidden/>
          </w:rPr>
          <w:instrText xml:space="preserve"> PAGEREF _Toc146738325 \h </w:instrText>
        </w:r>
        <w:r w:rsidR="00864E45">
          <w:rPr>
            <w:noProof/>
            <w:webHidden/>
          </w:rPr>
        </w:r>
        <w:r w:rsidR="00864E45">
          <w:rPr>
            <w:noProof/>
            <w:webHidden/>
          </w:rPr>
          <w:fldChar w:fldCharType="separate"/>
        </w:r>
        <w:r w:rsidR="00864E45">
          <w:rPr>
            <w:noProof/>
            <w:webHidden/>
          </w:rPr>
          <w:t>iii</w:t>
        </w:r>
        <w:r w:rsidR="00864E45">
          <w:rPr>
            <w:noProof/>
            <w:webHidden/>
          </w:rPr>
          <w:fldChar w:fldCharType="end"/>
        </w:r>
      </w:hyperlink>
    </w:p>
    <w:p w14:paraId="44BD2973" w14:textId="560EF26F" w:rsidR="00864E45" w:rsidRDefault="005848B4">
      <w:pPr>
        <w:pStyle w:val="TOC1"/>
        <w:rPr>
          <w:rFonts w:asciiTheme="minorHAnsi" w:eastAsiaTheme="minorEastAsia" w:hAnsiTheme="minorHAnsi" w:cstheme="minorBidi"/>
          <w:b w:val="0"/>
          <w:noProof/>
          <w:sz w:val="22"/>
          <w:szCs w:val="22"/>
        </w:rPr>
      </w:pPr>
      <w:hyperlink w:anchor="_Toc146738326" w:history="1">
        <w:r w:rsidR="00864E45" w:rsidRPr="008005B6">
          <w:rPr>
            <w:rStyle w:val="Hyperlink"/>
            <w:noProof/>
          </w:rPr>
          <w:t>1.</w:t>
        </w:r>
        <w:r w:rsidR="00864E45">
          <w:rPr>
            <w:rFonts w:asciiTheme="minorHAnsi" w:eastAsiaTheme="minorEastAsia" w:hAnsiTheme="minorHAnsi" w:cstheme="minorBidi"/>
            <w:b w:val="0"/>
            <w:noProof/>
            <w:sz w:val="22"/>
            <w:szCs w:val="22"/>
          </w:rPr>
          <w:tab/>
        </w:r>
        <w:r w:rsidR="00864E45" w:rsidRPr="008005B6">
          <w:rPr>
            <w:rStyle w:val="Hyperlink"/>
            <w:noProof/>
          </w:rPr>
          <w:t>Introduction</w:t>
        </w:r>
        <w:r w:rsidR="00864E45">
          <w:rPr>
            <w:noProof/>
            <w:webHidden/>
          </w:rPr>
          <w:tab/>
        </w:r>
        <w:r w:rsidR="00864E45">
          <w:rPr>
            <w:noProof/>
            <w:webHidden/>
          </w:rPr>
          <w:fldChar w:fldCharType="begin"/>
        </w:r>
        <w:r w:rsidR="00864E45">
          <w:rPr>
            <w:noProof/>
            <w:webHidden/>
          </w:rPr>
          <w:instrText xml:space="preserve"> PAGEREF _Toc146738326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27EC0256" w14:textId="685D52A5" w:rsidR="00864E45" w:rsidRDefault="005848B4">
      <w:pPr>
        <w:pStyle w:val="TOC2"/>
        <w:rPr>
          <w:rFonts w:asciiTheme="minorHAnsi" w:eastAsiaTheme="minorEastAsia" w:hAnsiTheme="minorHAnsi" w:cstheme="minorBidi"/>
          <w:b w:val="0"/>
          <w:noProof/>
          <w:sz w:val="22"/>
          <w:szCs w:val="22"/>
        </w:rPr>
      </w:pPr>
      <w:hyperlink w:anchor="_Toc146738327" w:history="1">
        <w:r w:rsidR="00864E45" w:rsidRPr="008005B6">
          <w:rPr>
            <w:rStyle w:val="Hyperlink"/>
            <w:noProof/>
          </w:rPr>
          <w:t>1.1</w:t>
        </w:r>
        <w:r w:rsidR="00864E45">
          <w:rPr>
            <w:rFonts w:asciiTheme="minorHAnsi" w:eastAsiaTheme="minorEastAsia" w:hAnsiTheme="minorHAnsi" w:cstheme="minorBidi"/>
            <w:b w:val="0"/>
            <w:noProof/>
            <w:sz w:val="22"/>
            <w:szCs w:val="22"/>
          </w:rPr>
          <w:tab/>
        </w:r>
        <w:r w:rsidR="00864E45" w:rsidRPr="008005B6">
          <w:rPr>
            <w:rStyle w:val="Hyperlink"/>
            <w:noProof/>
          </w:rPr>
          <w:t>Purpose</w:t>
        </w:r>
        <w:r w:rsidR="00864E45">
          <w:rPr>
            <w:noProof/>
            <w:webHidden/>
          </w:rPr>
          <w:tab/>
        </w:r>
        <w:r w:rsidR="00864E45">
          <w:rPr>
            <w:noProof/>
            <w:webHidden/>
          </w:rPr>
          <w:fldChar w:fldCharType="begin"/>
        </w:r>
        <w:r w:rsidR="00864E45">
          <w:rPr>
            <w:noProof/>
            <w:webHidden/>
          </w:rPr>
          <w:instrText xml:space="preserve"> PAGEREF _Toc146738327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242263C0" w14:textId="0FDD41DD" w:rsidR="00864E45" w:rsidRDefault="005848B4">
      <w:pPr>
        <w:pStyle w:val="TOC2"/>
        <w:rPr>
          <w:rFonts w:asciiTheme="minorHAnsi" w:eastAsiaTheme="minorEastAsia" w:hAnsiTheme="minorHAnsi" w:cstheme="minorBidi"/>
          <w:b w:val="0"/>
          <w:noProof/>
          <w:sz w:val="22"/>
          <w:szCs w:val="22"/>
        </w:rPr>
      </w:pPr>
      <w:hyperlink w:anchor="_Toc146738328" w:history="1">
        <w:r w:rsidR="00864E45" w:rsidRPr="008005B6">
          <w:rPr>
            <w:rStyle w:val="Hyperlink"/>
            <w:noProof/>
          </w:rPr>
          <w:t>1.2</w:t>
        </w:r>
        <w:r w:rsidR="00864E45">
          <w:rPr>
            <w:rFonts w:asciiTheme="minorHAnsi" w:eastAsiaTheme="minorEastAsia" w:hAnsiTheme="minorHAnsi" w:cstheme="minorBidi"/>
            <w:b w:val="0"/>
            <w:noProof/>
            <w:sz w:val="22"/>
            <w:szCs w:val="22"/>
          </w:rPr>
          <w:tab/>
        </w:r>
        <w:r w:rsidR="00864E45" w:rsidRPr="008005B6">
          <w:rPr>
            <w:rStyle w:val="Hyperlink"/>
            <w:noProof/>
          </w:rPr>
          <w:t>Dependencies</w:t>
        </w:r>
        <w:r w:rsidR="00864E45">
          <w:rPr>
            <w:noProof/>
            <w:webHidden/>
          </w:rPr>
          <w:tab/>
        </w:r>
        <w:r w:rsidR="00864E45">
          <w:rPr>
            <w:noProof/>
            <w:webHidden/>
          </w:rPr>
          <w:fldChar w:fldCharType="begin"/>
        </w:r>
        <w:r w:rsidR="00864E45">
          <w:rPr>
            <w:noProof/>
            <w:webHidden/>
          </w:rPr>
          <w:instrText xml:space="preserve"> PAGEREF _Toc146738328 \h </w:instrText>
        </w:r>
        <w:r w:rsidR="00864E45">
          <w:rPr>
            <w:noProof/>
            <w:webHidden/>
          </w:rPr>
        </w:r>
        <w:r w:rsidR="00864E45">
          <w:rPr>
            <w:noProof/>
            <w:webHidden/>
          </w:rPr>
          <w:fldChar w:fldCharType="separate"/>
        </w:r>
        <w:r w:rsidR="00864E45">
          <w:rPr>
            <w:noProof/>
            <w:webHidden/>
          </w:rPr>
          <w:t>1</w:t>
        </w:r>
        <w:r w:rsidR="00864E45">
          <w:rPr>
            <w:noProof/>
            <w:webHidden/>
          </w:rPr>
          <w:fldChar w:fldCharType="end"/>
        </w:r>
      </w:hyperlink>
    </w:p>
    <w:p w14:paraId="565993AA" w14:textId="73ED549D" w:rsidR="00864E45" w:rsidRDefault="005848B4">
      <w:pPr>
        <w:pStyle w:val="TOC2"/>
        <w:rPr>
          <w:rFonts w:asciiTheme="minorHAnsi" w:eastAsiaTheme="minorEastAsia" w:hAnsiTheme="minorHAnsi" w:cstheme="minorBidi"/>
          <w:b w:val="0"/>
          <w:noProof/>
          <w:sz w:val="22"/>
          <w:szCs w:val="22"/>
        </w:rPr>
      </w:pPr>
      <w:hyperlink w:anchor="_Toc146738329" w:history="1">
        <w:r w:rsidR="00864E45" w:rsidRPr="008005B6">
          <w:rPr>
            <w:rStyle w:val="Hyperlink"/>
            <w:noProof/>
          </w:rPr>
          <w:t>1.3</w:t>
        </w:r>
        <w:r w:rsidR="00864E45">
          <w:rPr>
            <w:rFonts w:asciiTheme="minorHAnsi" w:eastAsiaTheme="minorEastAsia" w:hAnsiTheme="minorHAnsi" w:cstheme="minorBidi"/>
            <w:b w:val="0"/>
            <w:noProof/>
            <w:sz w:val="22"/>
            <w:szCs w:val="22"/>
          </w:rPr>
          <w:tab/>
        </w:r>
        <w:r w:rsidR="00864E45" w:rsidRPr="008005B6">
          <w:rPr>
            <w:rStyle w:val="Hyperlink"/>
            <w:noProof/>
          </w:rPr>
          <w:t>Constraints</w:t>
        </w:r>
        <w:r w:rsidR="00864E45">
          <w:rPr>
            <w:noProof/>
            <w:webHidden/>
          </w:rPr>
          <w:tab/>
        </w:r>
        <w:r w:rsidR="00864E45">
          <w:rPr>
            <w:noProof/>
            <w:webHidden/>
          </w:rPr>
          <w:fldChar w:fldCharType="begin"/>
        </w:r>
        <w:r w:rsidR="00864E45">
          <w:rPr>
            <w:noProof/>
            <w:webHidden/>
          </w:rPr>
          <w:instrText xml:space="preserve"> PAGEREF _Toc146738329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582D592" w14:textId="67AB33DB" w:rsidR="00864E45" w:rsidRDefault="005848B4">
      <w:pPr>
        <w:pStyle w:val="TOC1"/>
        <w:rPr>
          <w:rFonts w:asciiTheme="minorHAnsi" w:eastAsiaTheme="minorEastAsia" w:hAnsiTheme="minorHAnsi" w:cstheme="minorBidi"/>
          <w:b w:val="0"/>
          <w:noProof/>
          <w:sz w:val="22"/>
          <w:szCs w:val="22"/>
        </w:rPr>
      </w:pPr>
      <w:hyperlink w:anchor="_Toc146738330" w:history="1">
        <w:r w:rsidR="00864E45" w:rsidRPr="008005B6">
          <w:rPr>
            <w:rStyle w:val="Hyperlink"/>
            <w:noProof/>
          </w:rPr>
          <w:t>2.</w:t>
        </w:r>
        <w:r w:rsidR="00864E45">
          <w:rPr>
            <w:rFonts w:asciiTheme="minorHAnsi" w:eastAsiaTheme="minorEastAsia" w:hAnsiTheme="minorHAnsi" w:cstheme="minorBidi"/>
            <w:b w:val="0"/>
            <w:noProof/>
            <w:sz w:val="22"/>
            <w:szCs w:val="22"/>
          </w:rPr>
          <w:tab/>
        </w:r>
        <w:r w:rsidR="00864E45" w:rsidRPr="008005B6">
          <w:rPr>
            <w:rStyle w:val="Hyperlink"/>
            <w:noProof/>
          </w:rPr>
          <w:t>Pre-installation and System Requirements</w:t>
        </w:r>
        <w:r w:rsidR="00864E45">
          <w:rPr>
            <w:noProof/>
            <w:webHidden/>
          </w:rPr>
          <w:tab/>
        </w:r>
        <w:r w:rsidR="00864E45">
          <w:rPr>
            <w:noProof/>
            <w:webHidden/>
          </w:rPr>
          <w:fldChar w:fldCharType="begin"/>
        </w:r>
        <w:r w:rsidR="00864E45">
          <w:rPr>
            <w:noProof/>
            <w:webHidden/>
          </w:rPr>
          <w:instrText xml:space="preserve"> PAGEREF _Toc146738330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74822B2" w14:textId="4F4CBF8B" w:rsidR="00864E45" w:rsidRDefault="005848B4">
      <w:pPr>
        <w:pStyle w:val="TOC2"/>
        <w:rPr>
          <w:rFonts w:asciiTheme="minorHAnsi" w:eastAsiaTheme="minorEastAsia" w:hAnsiTheme="minorHAnsi" w:cstheme="minorBidi"/>
          <w:b w:val="0"/>
          <w:noProof/>
          <w:sz w:val="22"/>
          <w:szCs w:val="22"/>
        </w:rPr>
      </w:pPr>
      <w:hyperlink w:anchor="_Toc146738331" w:history="1">
        <w:r w:rsidR="00864E45" w:rsidRPr="008005B6">
          <w:rPr>
            <w:rStyle w:val="Hyperlink"/>
            <w:noProof/>
          </w:rPr>
          <w:t>2.1</w:t>
        </w:r>
        <w:r w:rsidR="00864E45">
          <w:rPr>
            <w:rFonts w:asciiTheme="minorHAnsi" w:eastAsiaTheme="minorEastAsia" w:hAnsiTheme="minorHAnsi" w:cstheme="minorBidi"/>
            <w:b w:val="0"/>
            <w:noProof/>
            <w:sz w:val="22"/>
            <w:szCs w:val="22"/>
          </w:rPr>
          <w:tab/>
        </w:r>
        <w:r w:rsidR="00864E45" w:rsidRPr="008005B6">
          <w:rPr>
            <w:rStyle w:val="Hyperlink"/>
            <w:noProof/>
          </w:rPr>
          <w:t>System Requirements</w:t>
        </w:r>
        <w:r w:rsidR="00864E45">
          <w:rPr>
            <w:noProof/>
            <w:webHidden/>
          </w:rPr>
          <w:tab/>
        </w:r>
        <w:r w:rsidR="00864E45">
          <w:rPr>
            <w:noProof/>
            <w:webHidden/>
          </w:rPr>
          <w:fldChar w:fldCharType="begin"/>
        </w:r>
        <w:r w:rsidR="00864E45">
          <w:rPr>
            <w:noProof/>
            <w:webHidden/>
          </w:rPr>
          <w:instrText xml:space="preserve"> PAGEREF _Toc146738331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3567ECA4" w14:textId="0E515F3F" w:rsidR="00864E45" w:rsidRDefault="005848B4">
      <w:pPr>
        <w:pStyle w:val="TOC2"/>
        <w:rPr>
          <w:rFonts w:asciiTheme="minorHAnsi" w:eastAsiaTheme="minorEastAsia" w:hAnsiTheme="minorHAnsi" w:cstheme="minorBidi"/>
          <w:b w:val="0"/>
          <w:noProof/>
          <w:sz w:val="22"/>
          <w:szCs w:val="22"/>
        </w:rPr>
      </w:pPr>
      <w:hyperlink w:anchor="_Toc146738332" w:history="1">
        <w:r w:rsidR="00864E45" w:rsidRPr="008005B6">
          <w:rPr>
            <w:rStyle w:val="Hyperlink"/>
            <w:noProof/>
          </w:rPr>
          <w:t>2.2</w:t>
        </w:r>
        <w:r w:rsidR="00864E45">
          <w:rPr>
            <w:rFonts w:asciiTheme="minorHAnsi" w:eastAsiaTheme="minorEastAsia" w:hAnsiTheme="minorHAnsi" w:cstheme="minorBidi"/>
            <w:b w:val="0"/>
            <w:noProof/>
            <w:sz w:val="22"/>
            <w:szCs w:val="22"/>
          </w:rPr>
          <w:tab/>
        </w:r>
        <w:r w:rsidR="00864E45" w:rsidRPr="008005B6">
          <w:rPr>
            <w:rStyle w:val="Hyperlink"/>
            <w:noProof/>
          </w:rPr>
          <w:t>Platform Installation and Preparation</w:t>
        </w:r>
        <w:r w:rsidR="00864E45">
          <w:rPr>
            <w:noProof/>
            <w:webHidden/>
          </w:rPr>
          <w:tab/>
        </w:r>
        <w:r w:rsidR="00864E45">
          <w:rPr>
            <w:noProof/>
            <w:webHidden/>
          </w:rPr>
          <w:fldChar w:fldCharType="begin"/>
        </w:r>
        <w:r w:rsidR="00864E45">
          <w:rPr>
            <w:noProof/>
            <w:webHidden/>
          </w:rPr>
          <w:instrText xml:space="preserve"> PAGEREF _Toc146738332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6EEE3195" w14:textId="1FE21812" w:rsidR="00864E45" w:rsidRDefault="005848B4">
      <w:pPr>
        <w:pStyle w:val="TOC2"/>
        <w:rPr>
          <w:rFonts w:asciiTheme="minorHAnsi" w:eastAsiaTheme="minorEastAsia" w:hAnsiTheme="minorHAnsi" w:cstheme="minorBidi"/>
          <w:b w:val="0"/>
          <w:noProof/>
          <w:sz w:val="22"/>
          <w:szCs w:val="22"/>
        </w:rPr>
      </w:pPr>
      <w:hyperlink w:anchor="_Toc146738333" w:history="1">
        <w:r w:rsidR="00864E45" w:rsidRPr="008005B6">
          <w:rPr>
            <w:rStyle w:val="Hyperlink"/>
            <w:noProof/>
          </w:rPr>
          <w:t>2.3</w:t>
        </w:r>
        <w:r w:rsidR="00864E45">
          <w:rPr>
            <w:rFonts w:asciiTheme="minorHAnsi" w:eastAsiaTheme="minorEastAsia" w:hAnsiTheme="minorHAnsi" w:cstheme="minorBidi"/>
            <w:b w:val="0"/>
            <w:noProof/>
            <w:sz w:val="22"/>
            <w:szCs w:val="22"/>
          </w:rPr>
          <w:tab/>
        </w:r>
        <w:r w:rsidR="00864E45" w:rsidRPr="008005B6">
          <w:rPr>
            <w:rStyle w:val="Hyperlink"/>
            <w:noProof/>
          </w:rPr>
          <w:t>Download and Extract Files</w:t>
        </w:r>
        <w:r w:rsidR="00864E45">
          <w:rPr>
            <w:noProof/>
            <w:webHidden/>
          </w:rPr>
          <w:tab/>
        </w:r>
        <w:r w:rsidR="00864E45">
          <w:rPr>
            <w:noProof/>
            <w:webHidden/>
          </w:rPr>
          <w:fldChar w:fldCharType="begin"/>
        </w:r>
        <w:r w:rsidR="00864E45">
          <w:rPr>
            <w:noProof/>
            <w:webHidden/>
          </w:rPr>
          <w:instrText xml:space="preserve"> PAGEREF _Toc146738333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42F11172" w14:textId="4BE357D4" w:rsidR="00864E45" w:rsidRDefault="005848B4">
      <w:pPr>
        <w:pStyle w:val="TOC2"/>
        <w:rPr>
          <w:rFonts w:asciiTheme="minorHAnsi" w:eastAsiaTheme="minorEastAsia" w:hAnsiTheme="minorHAnsi" w:cstheme="minorBidi"/>
          <w:b w:val="0"/>
          <w:noProof/>
          <w:sz w:val="22"/>
          <w:szCs w:val="22"/>
        </w:rPr>
      </w:pPr>
      <w:hyperlink w:anchor="_Toc146738334" w:history="1">
        <w:r w:rsidR="00864E45" w:rsidRPr="008005B6">
          <w:rPr>
            <w:rStyle w:val="Hyperlink"/>
            <w:noProof/>
          </w:rPr>
          <w:t>2.4</w:t>
        </w:r>
        <w:r w:rsidR="00864E45">
          <w:rPr>
            <w:rFonts w:asciiTheme="minorHAnsi" w:eastAsiaTheme="minorEastAsia" w:hAnsiTheme="minorHAnsi" w:cstheme="minorBidi"/>
            <w:b w:val="0"/>
            <w:noProof/>
            <w:sz w:val="22"/>
            <w:szCs w:val="22"/>
          </w:rPr>
          <w:tab/>
        </w:r>
        <w:r w:rsidR="00864E45" w:rsidRPr="008005B6">
          <w:rPr>
            <w:rStyle w:val="Hyperlink"/>
            <w:noProof/>
          </w:rPr>
          <w:t>Database Creation</w:t>
        </w:r>
        <w:r w:rsidR="00864E45">
          <w:rPr>
            <w:noProof/>
            <w:webHidden/>
          </w:rPr>
          <w:tab/>
        </w:r>
        <w:r w:rsidR="00864E45">
          <w:rPr>
            <w:noProof/>
            <w:webHidden/>
          </w:rPr>
          <w:fldChar w:fldCharType="begin"/>
        </w:r>
        <w:r w:rsidR="00864E45">
          <w:rPr>
            <w:noProof/>
            <w:webHidden/>
          </w:rPr>
          <w:instrText xml:space="preserve"> PAGEREF _Toc146738334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3537270B" w14:textId="04D1E8EA" w:rsidR="00864E45" w:rsidRDefault="005848B4">
      <w:pPr>
        <w:pStyle w:val="TOC2"/>
        <w:rPr>
          <w:rFonts w:asciiTheme="minorHAnsi" w:eastAsiaTheme="minorEastAsia" w:hAnsiTheme="minorHAnsi" w:cstheme="minorBidi"/>
          <w:b w:val="0"/>
          <w:noProof/>
          <w:sz w:val="22"/>
          <w:szCs w:val="22"/>
        </w:rPr>
      </w:pPr>
      <w:hyperlink w:anchor="_Toc146738335" w:history="1">
        <w:r w:rsidR="00864E45" w:rsidRPr="008005B6">
          <w:rPr>
            <w:rStyle w:val="Hyperlink"/>
            <w:noProof/>
          </w:rPr>
          <w:t>2.5</w:t>
        </w:r>
        <w:r w:rsidR="00864E45">
          <w:rPr>
            <w:rFonts w:asciiTheme="minorHAnsi" w:eastAsiaTheme="minorEastAsia" w:hAnsiTheme="minorHAnsi" w:cstheme="minorBidi"/>
            <w:b w:val="0"/>
            <w:noProof/>
            <w:sz w:val="22"/>
            <w:szCs w:val="22"/>
          </w:rPr>
          <w:tab/>
        </w:r>
        <w:r w:rsidR="00864E45" w:rsidRPr="008005B6">
          <w:rPr>
            <w:rStyle w:val="Hyperlink"/>
            <w:noProof/>
          </w:rPr>
          <w:t>Installation Scripts</w:t>
        </w:r>
        <w:r w:rsidR="00864E45">
          <w:rPr>
            <w:noProof/>
            <w:webHidden/>
          </w:rPr>
          <w:tab/>
        </w:r>
        <w:r w:rsidR="00864E45">
          <w:rPr>
            <w:noProof/>
            <w:webHidden/>
          </w:rPr>
          <w:fldChar w:fldCharType="begin"/>
        </w:r>
        <w:r w:rsidR="00864E45">
          <w:rPr>
            <w:noProof/>
            <w:webHidden/>
          </w:rPr>
          <w:instrText xml:space="preserve"> PAGEREF _Toc146738335 \h </w:instrText>
        </w:r>
        <w:r w:rsidR="00864E45">
          <w:rPr>
            <w:noProof/>
            <w:webHidden/>
          </w:rPr>
        </w:r>
        <w:r w:rsidR="00864E45">
          <w:rPr>
            <w:noProof/>
            <w:webHidden/>
          </w:rPr>
          <w:fldChar w:fldCharType="separate"/>
        </w:r>
        <w:r w:rsidR="00864E45">
          <w:rPr>
            <w:noProof/>
            <w:webHidden/>
          </w:rPr>
          <w:t>2</w:t>
        </w:r>
        <w:r w:rsidR="00864E45">
          <w:rPr>
            <w:noProof/>
            <w:webHidden/>
          </w:rPr>
          <w:fldChar w:fldCharType="end"/>
        </w:r>
      </w:hyperlink>
    </w:p>
    <w:p w14:paraId="1FE1A8AA" w14:textId="14ABB2FE" w:rsidR="00864E45" w:rsidRDefault="005848B4">
      <w:pPr>
        <w:pStyle w:val="TOC2"/>
        <w:rPr>
          <w:rFonts w:asciiTheme="minorHAnsi" w:eastAsiaTheme="minorEastAsia" w:hAnsiTheme="minorHAnsi" w:cstheme="minorBidi"/>
          <w:b w:val="0"/>
          <w:noProof/>
          <w:sz w:val="22"/>
          <w:szCs w:val="22"/>
        </w:rPr>
      </w:pPr>
      <w:hyperlink w:anchor="_Toc146738336" w:history="1">
        <w:r w:rsidR="00864E45" w:rsidRPr="008005B6">
          <w:rPr>
            <w:rStyle w:val="Hyperlink"/>
            <w:noProof/>
          </w:rPr>
          <w:t>2.6</w:t>
        </w:r>
        <w:r w:rsidR="00864E45">
          <w:rPr>
            <w:rFonts w:asciiTheme="minorHAnsi" w:eastAsiaTheme="minorEastAsia" w:hAnsiTheme="minorHAnsi" w:cstheme="minorBidi"/>
            <w:b w:val="0"/>
            <w:noProof/>
            <w:sz w:val="22"/>
            <w:szCs w:val="22"/>
          </w:rPr>
          <w:tab/>
        </w:r>
        <w:r w:rsidR="00864E45" w:rsidRPr="008005B6">
          <w:rPr>
            <w:rStyle w:val="Hyperlink"/>
            <w:noProof/>
          </w:rPr>
          <w:t>Cron Scripts</w:t>
        </w:r>
        <w:r w:rsidR="00864E45">
          <w:rPr>
            <w:noProof/>
            <w:webHidden/>
          </w:rPr>
          <w:tab/>
        </w:r>
        <w:r w:rsidR="00864E45">
          <w:rPr>
            <w:noProof/>
            <w:webHidden/>
          </w:rPr>
          <w:fldChar w:fldCharType="begin"/>
        </w:r>
        <w:r w:rsidR="00864E45">
          <w:rPr>
            <w:noProof/>
            <w:webHidden/>
          </w:rPr>
          <w:instrText xml:space="preserve"> PAGEREF _Toc146738336 \h </w:instrText>
        </w:r>
        <w:r w:rsidR="00864E45">
          <w:rPr>
            <w:noProof/>
            <w:webHidden/>
          </w:rPr>
        </w:r>
        <w:r w:rsidR="00864E45">
          <w:rPr>
            <w:noProof/>
            <w:webHidden/>
          </w:rPr>
          <w:fldChar w:fldCharType="separate"/>
        </w:r>
        <w:r w:rsidR="00864E45">
          <w:rPr>
            <w:noProof/>
            <w:webHidden/>
          </w:rPr>
          <w:t>3</w:t>
        </w:r>
        <w:r w:rsidR="00864E45">
          <w:rPr>
            <w:noProof/>
            <w:webHidden/>
          </w:rPr>
          <w:fldChar w:fldCharType="end"/>
        </w:r>
      </w:hyperlink>
    </w:p>
    <w:p w14:paraId="2F10492A" w14:textId="66BBFD39" w:rsidR="00864E45" w:rsidRDefault="005848B4">
      <w:pPr>
        <w:pStyle w:val="TOC2"/>
        <w:rPr>
          <w:rFonts w:asciiTheme="minorHAnsi" w:eastAsiaTheme="minorEastAsia" w:hAnsiTheme="minorHAnsi" w:cstheme="minorBidi"/>
          <w:b w:val="0"/>
          <w:noProof/>
          <w:sz w:val="22"/>
          <w:szCs w:val="22"/>
        </w:rPr>
      </w:pPr>
      <w:hyperlink w:anchor="_Toc146738337" w:history="1">
        <w:r w:rsidR="00864E45" w:rsidRPr="008005B6">
          <w:rPr>
            <w:rStyle w:val="Hyperlink"/>
            <w:noProof/>
          </w:rPr>
          <w:t>2.7</w:t>
        </w:r>
        <w:r w:rsidR="00864E45">
          <w:rPr>
            <w:rFonts w:asciiTheme="minorHAnsi" w:eastAsiaTheme="minorEastAsia" w:hAnsiTheme="minorHAnsi" w:cstheme="minorBidi"/>
            <w:b w:val="0"/>
            <w:noProof/>
            <w:sz w:val="22"/>
            <w:szCs w:val="22"/>
          </w:rPr>
          <w:tab/>
        </w:r>
        <w:r w:rsidR="00864E45" w:rsidRPr="008005B6">
          <w:rPr>
            <w:rStyle w:val="Hyperlink"/>
            <w:noProof/>
          </w:rPr>
          <w:t>Access Requirements and Skills Needed for the Installation</w:t>
        </w:r>
        <w:r w:rsidR="00864E45">
          <w:rPr>
            <w:noProof/>
            <w:webHidden/>
          </w:rPr>
          <w:tab/>
        </w:r>
        <w:r w:rsidR="00864E45">
          <w:rPr>
            <w:noProof/>
            <w:webHidden/>
          </w:rPr>
          <w:fldChar w:fldCharType="begin"/>
        </w:r>
        <w:r w:rsidR="00864E45">
          <w:rPr>
            <w:noProof/>
            <w:webHidden/>
          </w:rPr>
          <w:instrText xml:space="preserve"> PAGEREF _Toc146738337 \h </w:instrText>
        </w:r>
        <w:r w:rsidR="00864E45">
          <w:rPr>
            <w:noProof/>
            <w:webHidden/>
          </w:rPr>
        </w:r>
        <w:r w:rsidR="00864E45">
          <w:rPr>
            <w:noProof/>
            <w:webHidden/>
          </w:rPr>
          <w:fldChar w:fldCharType="separate"/>
        </w:r>
        <w:r w:rsidR="00864E45">
          <w:rPr>
            <w:noProof/>
            <w:webHidden/>
          </w:rPr>
          <w:t>3</w:t>
        </w:r>
        <w:r w:rsidR="00864E45">
          <w:rPr>
            <w:noProof/>
            <w:webHidden/>
          </w:rPr>
          <w:fldChar w:fldCharType="end"/>
        </w:r>
      </w:hyperlink>
    </w:p>
    <w:p w14:paraId="1ED3AE12" w14:textId="247C7DBC" w:rsidR="00864E45" w:rsidRDefault="005848B4">
      <w:pPr>
        <w:pStyle w:val="TOC1"/>
        <w:rPr>
          <w:rFonts w:asciiTheme="minorHAnsi" w:eastAsiaTheme="minorEastAsia" w:hAnsiTheme="minorHAnsi" w:cstheme="minorBidi"/>
          <w:b w:val="0"/>
          <w:noProof/>
          <w:sz w:val="22"/>
          <w:szCs w:val="22"/>
        </w:rPr>
      </w:pPr>
      <w:hyperlink w:anchor="_Toc146738338" w:history="1">
        <w:r w:rsidR="00864E45" w:rsidRPr="008005B6">
          <w:rPr>
            <w:rStyle w:val="Hyperlink"/>
            <w:noProof/>
          </w:rPr>
          <w:t>3.</w:t>
        </w:r>
        <w:r w:rsidR="00864E45">
          <w:rPr>
            <w:rFonts w:asciiTheme="minorHAnsi" w:eastAsiaTheme="minorEastAsia" w:hAnsiTheme="minorHAnsi" w:cstheme="minorBidi"/>
            <w:b w:val="0"/>
            <w:noProof/>
            <w:sz w:val="22"/>
            <w:szCs w:val="22"/>
          </w:rPr>
          <w:tab/>
        </w:r>
        <w:r w:rsidR="00864E45" w:rsidRPr="008005B6">
          <w:rPr>
            <w:rStyle w:val="Hyperlink"/>
            <w:noProof/>
          </w:rPr>
          <w:t>Installation Procedure</w:t>
        </w:r>
        <w:r w:rsidR="00864E45">
          <w:rPr>
            <w:noProof/>
            <w:webHidden/>
          </w:rPr>
          <w:tab/>
        </w:r>
        <w:r w:rsidR="00864E45">
          <w:rPr>
            <w:noProof/>
            <w:webHidden/>
          </w:rPr>
          <w:fldChar w:fldCharType="begin"/>
        </w:r>
        <w:r w:rsidR="00864E45">
          <w:rPr>
            <w:noProof/>
            <w:webHidden/>
          </w:rPr>
          <w:instrText xml:space="preserve"> PAGEREF _Toc146738338 \h </w:instrText>
        </w:r>
        <w:r w:rsidR="00864E45">
          <w:rPr>
            <w:noProof/>
            <w:webHidden/>
          </w:rPr>
        </w:r>
        <w:r w:rsidR="00864E45">
          <w:rPr>
            <w:noProof/>
            <w:webHidden/>
          </w:rPr>
          <w:fldChar w:fldCharType="separate"/>
        </w:r>
        <w:r w:rsidR="00864E45">
          <w:rPr>
            <w:noProof/>
            <w:webHidden/>
          </w:rPr>
          <w:t>4</w:t>
        </w:r>
        <w:r w:rsidR="00864E45">
          <w:rPr>
            <w:noProof/>
            <w:webHidden/>
          </w:rPr>
          <w:fldChar w:fldCharType="end"/>
        </w:r>
      </w:hyperlink>
    </w:p>
    <w:p w14:paraId="39C9ABE6" w14:textId="390FE2E9" w:rsidR="00864E45" w:rsidRDefault="005848B4">
      <w:pPr>
        <w:pStyle w:val="TOC2"/>
        <w:rPr>
          <w:rFonts w:asciiTheme="minorHAnsi" w:eastAsiaTheme="minorEastAsia" w:hAnsiTheme="minorHAnsi" w:cstheme="minorBidi"/>
          <w:b w:val="0"/>
          <w:noProof/>
          <w:sz w:val="22"/>
          <w:szCs w:val="22"/>
        </w:rPr>
      </w:pPr>
      <w:hyperlink w:anchor="_Toc146738339" w:history="1">
        <w:r w:rsidR="00864E45" w:rsidRPr="008005B6">
          <w:rPr>
            <w:rStyle w:val="Hyperlink"/>
            <w:noProof/>
          </w:rPr>
          <w:t>3.1</w:t>
        </w:r>
        <w:r w:rsidR="00864E45">
          <w:rPr>
            <w:rFonts w:asciiTheme="minorHAnsi" w:eastAsiaTheme="minorEastAsia" w:hAnsiTheme="minorHAnsi" w:cstheme="minorBidi"/>
            <w:b w:val="0"/>
            <w:noProof/>
            <w:sz w:val="22"/>
            <w:szCs w:val="22"/>
          </w:rPr>
          <w:tab/>
        </w:r>
        <w:r w:rsidR="00864E45" w:rsidRPr="008005B6">
          <w:rPr>
            <w:rStyle w:val="Hyperlink"/>
            <w:noProof/>
          </w:rPr>
          <w:t>Installation from the Patch Description</w:t>
        </w:r>
        <w:r w:rsidR="00864E45">
          <w:rPr>
            <w:noProof/>
            <w:webHidden/>
          </w:rPr>
          <w:tab/>
        </w:r>
        <w:r w:rsidR="00864E45">
          <w:rPr>
            <w:noProof/>
            <w:webHidden/>
          </w:rPr>
          <w:fldChar w:fldCharType="begin"/>
        </w:r>
        <w:r w:rsidR="00864E45">
          <w:rPr>
            <w:noProof/>
            <w:webHidden/>
          </w:rPr>
          <w:instrText xml:space="preserve"> PAGEREF _Toc146738339 \h </w:instrText>
        </w:r>
        <w:r w:rsidR="00864E45">
          <w:rPr>
            <w:noProof/>
            <w:webHidden/>
          </w:rPr>
        </w:r>
        <w:r w:rsidR="00864E45">
          <w:rPr>
            <w:noProof/>
            <w:webHidden/>
          </w:rPr>
          <w:fldChar w:fldCharType="separate"/>
        </w:r>
        <w:r w:rsidR="00864E45">
          <w:rPr>
            <w:noProof/>
            <w:webHidden/>
          </w:rPr>
          <w:t>4</w:t>
        </w:r>
        <w:r w:rsidR="00864E45">
          <w:rPr>
            <w:noProof/>
            <w:webHidden/>
          </w:rPr>
          <w:fldChar w:fldCharType="end"/>
        </w:r>
      </w:hyperlink>
    </w:p>
    <w:p w14:paraId="08D47BB6" w14:textId="2D4169FF" w:rsidR="00864E45" w:rsidRDefault="005848B4">
      <w:pPr>
        <w:pStyle w:val="TOC1"/>
        <w:rPr>
          <w:rFonts w:asciiTheme="minorHAnsi" w:eastAsiaTheme="minorEastAsia" w:hAnsiTheme="minorHAnsi" w:cstheme="minorBidi"/>
          <w:b w:val="0"/>
          <w:noProof/>
          <w:sz w:val="22"/>
          <w:szCs w:val="22"/>
        </w:rPr>
      </w:pPr>
      <w:hyperlink w:anchor="_Toc146738340" w:history="1">
        <w:r w:rsidR="00864E45" w:rsidRPr="008005B6">
          <w:rPr>
            <w:rStyle w:val="Hyperlink"/>
            <w:noProof/>
          </w:rPr>
          <w:t>4.</w:t>
        </w:r>
        <w:r w:rsidR="00864E45">
          <w:rPr>
            <w:rFonts w:asciiTheme="minorHAnsi" w:eastAsiaTheme="minorEastAsia" w:hAnsiTheme="minorHAnsi" w:cstheme="minorBidi"/>
            <w:b w:val="0"/>
            <w:noProof/>
            <w:sz w:val="22"/>
            <w:szCs w:val="22"/>
          </w:rPr>
          <w:tab/>
        </w:r>
        <w:r w:rsidR="00864E45" w:rsidRPr="008005B6">
          <w:rPr>
            <w:rStyle w:val="Hyperlink"/>
            <w:noProof/>
          </w:rPr>
          <w:t>Implementation Procedure</w:t>
        </w:r>
        <w:r w:rsidR="00864E45">
          <w:rPr>
            <w:noProof/>
            <w:webHidden/>
          </w:rPr>
          <w:tab/>
        </w:r>
        <w:r w:rsidR="00864E45">
          <w:rPr>
            <w:noProof/>
            <w:webHidden/>
          </w:rPr>
          <w:fldChar w:fldCharType="begin"/>
        </w:r>
        <w:r w:rsidR="00864E45">
          <w:rPr>
            <w:noProof/>
            <w:webHidden/>
          </w:rPr>
          <w:instrText xml:space="preserve"> PAGEREF _Toc146738340 \h </w:instrText>
        </w:r>
        <w:r w:rsidR="00864E45">
          <w:rPr>
            <w:noProof/>
            <w:webHidden/>
          </w:rPr>
        </w:r>
        <w:r w:rsidR="00864E45">
          <w:rPr>
            <w:noProof/>
            <w:webHidden/>
          </w:rPr>
          <w:fldChar w:fldCharType="separate"/>
        </w:r>
        <w:r w:rsidR="00864E45">
          <w:rPr>
            <w:noProof/>
            <w:webHidden/>
          </w:rPr>
          <w:t>5</w:t>
        </w:r>
        <w:r w:rsidR="00864E45">
          <w:rPr>
            <w:noProof/>
            <w:webHidden/>
          </w:rPr>
          <w:fldChar w:fldCharType="end"/>
        </w:r>
      </w:hyperlink>
    </w:p>
    <w:p w14:paraId="5A9AB0D5" w14:textId="74F86F71" w:rsidR="00864E45" w:rsidRDefault="005848B4">
      <w:pPr>
        <w:pStyle w:val="TOC2"/>
        <w:rPr>
          <w:rFonts w:asciiTheme="minorHAnsi" w:eastAsiaTheme="minorEastAsia" w:hAnsiTheme="minorHAnsi" w:cstheme="minorBidi"/>
          <w:b w:val="0"/>
          <w:noProof/>
          <w:sz w:val="22"/>
          <w:szCs w:val="22"/>
        </w:rPr>
      </w:pPr>
      <w:hyperlink w:anchor="_Toc146738341" w:history="1">
        <w:r w:rsidR="00864E45" w:rsidRPr="008005B6">
          <w:rPr>
            <w:rStyle w:val="Hyperlink"/>
            <w:noProof/>
          </w:rPr>
          <w:t>4.1</w:t>
        </w:r>
        <w:r w:rsidR="00864E45">
          <w:rPr>
            <w:rFonts w:asciiTheme="minorHAnsi" w:eastAsiaTheme="minorEastAsia" w:hAnsiTheme="minorHAnsi" w:cstheme="minorBidi"/>
            <w:b w:val="0"/>
            <w:noProof/>
            <w:sz w:val="22"/>
            <w:szCs w:val="22"/>
          </w:rPr>
          <w:tab/>
        </w:r>
        <w:r w:rsidR="00864E45" w:rsidRPr="008005B6">
          <w:rPr>
            <w:rStyle w:val="Hyperlink"/>
            <w:noProof/>
          </w:rPr>
          <w:t>Post-Install Routine (No Action Required)</w:t>
        </w:r>
        <w:r w:rsidR="00864E45">
          <w:rPr>
            <w:noProof/>
            <w:webHidden/>
          </w:rPr>
          <w:tab/>
        </w:r>
        <w:r w:rsidR="00864E45">
          <w:rPr>
            <w:noProof/>
            <w:webHidden/>
          </w:rPr>
          <w:fldChar w:fldCharType="begin"/>
        </w:r>
        <w:r w:rsidR="00864E45">
          <w:rPr>
            <w:noProof/>
            <w:webHidden/>
          </w:rPr>
          <w:instrText xml:space="preserve"> PAGEREF _Toc146738341 \h </w:instrText>
        </w:r>
        <w:r w:rsidR="00864E45">
          <w:rPr>
            <w:noProof/>
            <w:webHidden/>
          </w:rPr>
        </w:r>
        <w:r w:rsidR="00864E45">
          <w:rPr>
            <w:noProof/>
            <w:webHidden/>
          </w:rPr>
          <w:fldChar w:fldCharType="separate"/>
        </w:r>
        <w:r w:rsidR="00864E45">
          <w:rPr>
            <w:noProof/>
            <w:webHidden/>
          </w:rPr>
          <w:t>5</w:t>
        </w:r>
        <w:r w:rsidR="00864E45">
          <w:rPr>
            <w:noProof/>
            <w:webHidden/>
          </w:rPr>
          <w:fldChar w:fldCharType="end"/>
        </w:r>
      </w:hyperlink>
    </w:p>
    <w:p w14:paraId="7B7ED2A9" w14:textId="672D5494" w:rsidR="00864E45" w:rsidRDefault="005848B4">
      <w:pPr>
        <w:pStyle w:val="TOC1"/>
        <w:rPr>
          <w:rFonts w:asciiTheme="minorHAnsi" w:eastAsiaTheme="minorEastAsia" w:hAnsiTheme="minorHAnsi" w:cstheme="minorBidi"/>
          <w:b w:val="0"/>
          <w:noProof/>
          <w:sz w:val="22"/>
          <w:szCs w:val="22"/>
        </w:rPr>
      </w:pPr>
      <w:hyperlink w:anchor="_Toc146738342" w:history="1">
        <w:r w:rsidR="00864E45" w:rsidRPr="008005B6">
          <w:rPr>
            <w:rStyle w:val="Hyperlink"/>
            <w:noProof/>
          </w:rPr>
          <w:t>5.</w:t>
        </w:r>
        <w:r w:rsidR="00864E45">
          <w:rPr>
            <w:rFonts w:asciiTheme="minorHAnsi" w:eastAsiaTheme="minorEastAsia" w:hAnsiTheme="minorHAnsi" w:cstheme="minorBidi"/>
            <w:b w:val="0"/>
            <w:noProof/>
            <w:sz w:val="22"/>
            <w:szCs w:val="22"/>
          </w:rPr>
          <w:tab/>
        </w:r>
        <w:r w:rsidR="00864E45" w:rsidRPr="008005B6">
          <w:rPr>
            <w:rStyle w:val="Hyperlink"/>
            <w:noProof/>
          </w:rPr>
          <w:t>Back-Out Procedure</w:t>
        </w:r>
        <w:r w:rsidR="00864E45">
          <w:rPr>
            <w:noProof/>
            <w:webHidden/>
          </w:rPr>
          <w:tab/>
        </w:r>
        <w:r w:rsidR="00864E45">
          <w:rPr>
            <w:noProof/>
            <w:webHidden/>
          </w:rPr>
          <w:fldChar w:fldCharType="begin"/>
        </w:r>
        <w:r w:rsidR="00864E45">
          <w:rPr>
            <w:noProof/>
            <w:webHidden/>
          </w:rPr>
          <w:instrText xml:space="preserve"> PAGEREF _Toc146738342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B64A431" w14:textId="014F8A95" w:rsidR="00864E45" w:rsidRDefault="005848B4">
      <w:pPr>
        <w:pStyle w:val="TOC2"/>
        <w:rPr>
          <w:rFonts w:asciiTheme="minorHAnsi" w:eastAsiaTheme="minorEastAsia" w:hAnsiTheme="minorHAnsi" w:cstheme="minorBidi"/>
          <w:b w:val="0"/>
          <w:noProof/>
          <w:sz w:val="22"/>
          <w:szCs w:val="22"/>
        </w:rPr>
      </w:pPr>
      <w:hyperlink w:anchor="_Toc146738343" w:history="1">
        <w:r w:rsidR="00864E45" w:rsidRPr="008005B6">
          <w:rPr>
            <w:rStyle w:val="Hyperlink"/>
            <w:noProof/>
          </w:rPr>
          <w:t>5.1</w:t>
        </w:r>
        <w:r w:rsidR="00864E45">
          <w:rPr>
            <w:rFonts w:asciiTheme="minorHAnsi" w:eastAsiaTheme="minorEastAsia" w:hAnsiTheme="minorHAnsi" w:cstheme="minorBidi"/>
            <w:b w:val="0"/>
            <w:noProof/>
            <w:sz w:val="22"/>
            <w:szCs w:val="22"/>
          </w:rPr>
          <w:tab/>
        </w:r>
        <w:r w:rsidR="00864E45" w:rsidRPr="008005B6">
          <w:rPr>
            <w:rStyle w:val="Hyperlink"/>
            <w:noProof/>
          </w:rPr>
          <w:t>Back-Out Strategy</w:t>
        </w:r>
        <w:r w:rsidR="00864E45">
          <w:rPr>
            <w:noProof/>
            <w:webHidden/>
          </w:rPr>
          <w:tab/>
        </w:r>
        <w:r w:rsidR="00864E45">
          <w:rPr>
            <w:noProof/>
            <w:webHidden/>
          </w:rPr>
          <w:fldChar w:fldCharType="begin"/>
        </w:r>
        <w:r w:rsidR="00864E45">
          <w:rPr>
            <w:noProof/>
            <w:webHidden/>
          </w:rPr>
          <w:instrText xml:space="preserve"> PAGEREF _Toc146738343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6EFBBCF2" w14:textId="7B8886FC" w:rsidR="00864E45" w:rsidRDefault="005848B4">
      <w:pPr>
        <w:pStyle w:val="TOC2"/>
        <w:rPr>
          <w:rFonts w:asciiTheme="minorHAnsi" w:eastAsiaTheme="minorEastAsia" w:hAnsiTheme="minorHAnsi" w:cstheme="minorBidi"/>
          <w:b w:val="0"/>
          <w:noProof/>
          <w:sz w:val="22"/>
          <w:szCs w:val="22"/>
        </w:rPr>
      </w:pPr>
      <w:hyperlink w:anchor="_Toc146738344" w:history="1">
        <w:r w:rsidR="00864E45" w:rsidRPr="008005B6">
          <w:rPr>
            <w:rStyle w:val="Hyperlink"/>
            <w:noProof/>
          </w:rPr>
          <w:t>5.2</w:t>
        </w:r>
        <w:r w:rsidR="00864E45">
          <w:rPr>
            <w:rFonts w:asciiTheme="minorHAnsi" w:eastAsiaTheme="minorEastAsia" w:hAnsiTheme="minorHAnsi" w:cstheme="minorBidi"/>
            <w:b w:val="0"/>
            <w:noProof/>
            <w:sz w:val="22"/>
            <w:szCs w:val="22"/>
          </w:rPr>
          <w:tab/>
        </w:r>
        <w:r w:rsidR="00864E45" w:rsidRPr="008005B6">
          <w:rPr>
            <w:rStyle w:val="Hyperlink"/>
            <w:noProof/>
          </w:rPr>
          <w:t>Back-Out Considerations</w:t>
        </w:r>
        <w:r w:rsidR="00864E45">
          <w:rPr>
            <w:noProof/>
            <w:webHidden/>
          </w:rPr>
          <w:tab/>
        </w:r>
        <w:r w:rsidR="00864E45">
          <w:rPr>
            <w:noProof/>
            <w:webHidden/>
          </w:rPr>
          <w:fldChar w:fldCharType="begin"/>
        </w:r>
        <w:r w:rsidR="00864E45">
          <w:rPr>
            <w:noProof/>
            <w:webHidden/>
          </w:rPr>
          <w:instrText xml:space="preserve"> PAGEREF _Toc146738344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A8C8540" w14:textId="0576EDCC" w:rsidR="00864E45" w:rsidRDefault="005848B4">
      <w:pPr>
        <w:pStyle w:val="TOC3"/>
        <w:rPr>
          <w:rFonts w:asciiTheme="minorHAnsi" w:eastAsiaTheme="minorEastAsia" w:hAnsiTheme="minorHAnsi" w:cstheme="minorBidi"/>
          <w:b w:val="0"/>
          <w:noProof/>
          <w:sz w:val="22"/>
          <w:szCs w:val="22"/>
        </w:rPr>
      </w:pPr>
      <w:hyperlink w:anchor="_Toc146738345" w:history="1">
        <w:r w:rsidR="00864E45" w:rsidRPr="008005B6">
          <w:rPr>
            <w:rStyle w:val="Hyperlink"/>
            <w:noProof/>
          </w:rPr>
          <w:t>5.2.1</w:t>
        </w:r>
        <w:r w:rsidR="00864E45">
          <w:rPr>
            <w:rFonts w:asciiTheme="minorHAnsi" w:eastAsiaTheme="minorEastAsia" w:hAnsiTheme="minorHAnsi" w:cstheme="minorBidi"/>
            <w:b w:val="0"/>
            <w:noProof/>
            <w:sz w:val="22"/>
            <w:szCs w:val="22"/>
          </w:rPr>
          <w:tab/>
        </w:r>
        <w:r w:rsidR="00864E45" w:rsidRPr="008005B6">
          <w:rPr>
            <w:rStyle w:val="Hyperlink"/>
            <w:noProof/>
          </w:rPr>
          <w:t>Load Testing</w:t>
        </w:r>
        <w:r w:rsidR="00864E45">
          <w:rPr>
            <w:noProof/>
            <w:webHidden/>
          </w:rPr>
          <w:tab/>
        </w:r>
        <w:r w:rsidR="00864E45">
          <w:rPr>
            <w:noProof/>
            <w:webHidden/>
          </w:rPr>
          <w:fldChar w:fldCharType="begin"/>
        </w:r>
        <w:r w:rsidR="00864E45">
          <w:rPr>
            <w:noProof/>
            <w:webHidden/>
          </w:rPr>
          <w:instrText xml:space="preserve"> PAGEREF _Toc146738345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0BE0D37A" w14:textId="4E0300BC" w:rsidR="00864E45" w:rsidRDefault="005848B4">
      <w:pPr>
        <w:pStyle w:val="TOC3"/>
        <w:rPr>
          <w:rFonts w:asciiTheme="minorHAnsi" w:eastAsiaTheme="minorEastAsia" w:hAnsiTheme="minorHAnsi" w:cstheme="minorBidi"/>
          <w:b w:val="0"/>
          <w:noProof/>
          <w:sz w:val="22"/>
          <w:szCs w:val="22"/>
        </w:rPr>
      </w:pPr>
      <w:hyperlink w:anchor="_Toc146738346" w:history="1">
        <w:r w:rsidR="00864E45" w:rsidRPr="008005B6">
          <w:rPr>
            <w:rStyle w:val="Hyperlink"/>
            <w:noProof/>
          </w:rPr>
          <w:t>5.2.2</w:t>
        </w:r>
        <w:r w:rsidR="00864E45">
          <w:rPr>
            <w:rFonts w:asciiTheme="minorHAnsi" w:eastAsiaTheme="minorEastAsia" w:hAnsiTheme="minorHAnsi" w:cstheme="minorBidi"/>
            <w:b w:val="0"/>
            <w:noProof/>
            <w:sz w:val="22"/>
            <w:szCs w:val="22"/>
          </w:rPr>
          <w:tab/>
        </w:r>
        <w:r w:rsidR="00864E45" w:rsidRPr="008005B6">
          <w:rPr>
            <w:rStyle w:val="Hyperlink"/>
            <w:noProof/>
          </w:rPr>
          <w:t>User Acceptance Testing</w:t>
        </w:r>
        <w:r w:rsidR="00864E45">
          <w:rPr>
            <w:noProof/>
            <w:webHidden/>
          </w:rPr>
          <w:tab/>
        </w:r>
        <w:r w:rsidR="00864E45">
          <w:rPr>
            <w:noProof/>
            <w:webHidden/>
          </w:rPr>
          <w:fldChar w:fldCharType="begin"/>
        </w:r>
        <w:r w:rsidR="00864E45">
          <w:rPr>
            <w:noProof/>
            <w:webHidden/>
          </w:rPr>
          <w:instrText xml:space="preserve"> PAGEREF _Toc146738346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B1DA006" w14:textId="56F5E2C5" w:rsidR="00864E45" w:rsidRDefault="005848B4">
      <w:pPr>
        <w:pStyle w:val="TOC2"/>
        <w:rPr>
          <w:rFonts w:asciiTheme="minorHAnsi" w:eastAsiaTheme="minorEastAsia" w:hAnsiTheme="minorHAnsi" w:cstheme="minorBidi"/>
          <w:b w:val="0"/>
          <w:noProof/>
          <w:sz w:val="22"/>
          <w:szCs w:val="22"/>
        </w:rPr>
      </w:pPr>
      <w:hyperlink w:anchor="_Toc146738347" w:history="1">
        <w:r w:rsidR="00864E45" w:rsidRPr="008005B6">
          <w:rPr>
            <w:rStyle w:val="Hyperlink"/>
            <w:noProof/>
          </w:rPr>
          <w:t>5.3</w:t>
        </w:r>
        <w:r w:rsidR="00864E45">
          <w:rPr>
            <w:rFonts w:asciiTheme="minorHAnsi" w:eastAsiaTheme="minorEastAsia" w:hAnsiTheme="minorHAnsi" w:cstheme="minorBidi"/>
            <w:b w:val="0"/>
            <w:noProof/>
            <w:sz w:val="22"/>
            <w:szCs w:val="22"/>
          </w:rPr>
          <w:tab/>
        </w:r>
        <w:r w:rsidR="00864E45" w:rsidRPr="008005B6">
          <w:rPr>
            <w:rStyle w:val="Hyperlink"/>
            <w:noProof/>
          </w:rPr>
          <w:t>Back-Out Criteria</w:t>
        </w:r>
        <w:r w:rsidR="00864E45">
          <w:rPr>
            <w:noProof/>
            <w:webHidden/>
          </w:rPr>
          <w:tab/>
        </w:r>
        <w:r w:rsidR="00864E45">
          <w:rPr>
            <w:noProof/>
            <w:webHidden/>
          </w:rPr>
          <w:fldChar w:fldCharType="begin"/>
        </w:r>
        <w:r w:rsidR="00864E45">
          <w:rPr>
            <w:noProof/>
            <w:webHidden/>
          </w:rPr>
          <w:instrText xml:space="preserve"> PAGEREF _Toc146738347 \h </w:instrText>
        </w:r>
        <w:r w:rsidR="00864E45">
          <w:rPr>
            <w:noProof/>
            <w:webHidden/>
          </w:rPr>
        </w:r>
        <w:r w:rsidR="00864E45">
          <w:rPr>
            <w:noProof/>
            <w:webHidden/>
          </w:rPr>
          <w:fldChar w:fldCharType="separate"/>
        </w:r>
        <w:r w:rsidR="00864E45">
          <w:rPr>
            <w:noProof/>
            <w:webHidden/>
          </w:rPr>
          <w:t>6</w:t>
        </w:r>
        <w:r w:rsidR="00864E45">
          <w:rPr>
            <w:noProof/>
            <w:webHidden/>
          </w:rPr>
          <w:fldChar w:fldCharType="end"/>
        </w:r>
      </w:hyperlink>
    </w:p>
    <w:p w14:paraId="4A90E291" w14:textId="5F9A7D99" w:rsidR="00864E45" w:rsidRDefault="005848B4">
      <w:pPr>
        <w:pStyle w:val="TOC2"/>
        <w:rPr>
          <w:rFonts w:asciiTheme="minorHAnsi" w:eastAsiaTheme="minorEastAsia" w:hAnsiTheme="minorHAnsi" w:cstheme="minorBidi"/>
          <w:b w:val="0"/>
          <w:noProof/>
          <w:sz w:val="22"/>
          <w:szCs w:val="22"/>
        </w:rPr>
      </w:pPr>
      <w:hyperlink w:anchor="_Toc146738348" w:history="1">
        <w:r w:rsidR="00864E45" w:rsidRPr="008005B6">
          <w:rPr>
            <w:rStyle w:val="Hyperlink"/>
            <w:noProof/>
          </w:rPr>
          <w:t>5.4</w:t>
        </w:r>
        <w:r w:rsidR="00864E45">
          <w:rPr>
            <w:rFonts w:asciiTheme="minorHAnsi" w:eastAsiaTheme="minorEastAsia" w:hAnsiTheme="minorHAnsi" w:cstheme="minorBidi"/>
            <w:b w:val="0"/>
            <w:noProof/>
            <w:sz w:val="22"/>
            <w:szCs w:val="22"/>
          </w:rPr>
          <w:tab/>
        </w:r>
        <w:r w:rsidR="00864E45" w:rsidRPr="008005B6">
          <w:rPr>
            <w:rStyle w:val="Hyperlink"/>
            <w:noProof/>
          </w:rPr>
          <w:t>Back-Out Risks</w:t>
        </w:r>
        <w:r w:rsidR="00864E45">
          <w:rPr>
            <w:noProof/>
            <w:webHidden/>
          </w:rPr>
          <w:tab/>
        </w:r>
        <w:r w:rsidR="00864E45">
          <w:rPr>
            <w:noProof/>
            <w:webHidden/>
          </w:rPr>
          <w:fldChar w:fldCharType="begin"/>
        </w:r>
        <w:r w:rsidR="00864E45">
          <w:rPr>
            <w:noProof/>
            <w:webHidden/>
          </w:rPr>
          <w:instrText xml:space="preserve"> PAGEREF _Toc146738348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3350AD18" w14:textId="737C96F0" w:rsidR="00864E45" w:rsidRDefault="005848B4">
      <w:pPr>
        <w:pStyle w:val="TOC2"/>
        <w:rPr>
          <w:rFonts w:asciiTheme="minorHAnsi" w:eastAsiaTheme="minorEastAsia" w:hAnsiTheme="minorHAnsi" w:cstheme="minorBidi"/>
          <w:b w:val="0"/>
          <w:noProof/>
          <w:sz w:val="22"/>
          <w:szCs w:val="22"/>
        </w:rPr>
      </w:pPr>
      <w:hyperlink w:anchor="_Toc146738349" w:history="1">
        <w:r w:rsidR="00864E45" w:rsidRPr="008005B6">
          <w:rPr>
            <w:rStyle w:val="Hyperlink"/>
            <w:noProof/>
          </w:rPr>
          <w:t>5.5</w:t>
        </w:r>
        <w:r w:rsidR="00864E45">
          <w:rPr>
            <w:rFonts w:asciiTheme="minorHAnsi" w:eastAsiaTheme="minorEastAsia" w:hAnsiTheme="minorHAnsi" w:cstheme="minorBidi"/>
            <w:b w:val="0"/>
            <w:noProof/>
            <w:sz w:val="22"/>
            <w:szCs w:val="22"/>
          </w:rPr>
          <w:tab/>
        </w:r>
        <w:r w:rsidR="00864E45" w:rsidRPr="008005B6">
          <w:rPr>
            <w:rStyle w:val="Hyperlink"/>
            <w:noProof/>
          </w:rPr>
          <w:t>Authority for Back-Out</w:t>
        </w:r>
        <w:r w:rsidR="00864E45">
          <w:rPr>
            <w:noProof/>
            <w:webHidden/>
          </w:rPr>
          <w:tab/>
        </w:r>
        <w:r w:rsidR="00864E45">
          <w:rPr>
            <w:noProof/>
            <w:webHidden/>
          </w:rPr>
          <w:fldChar w:fldCharType="begin"/>
        </w:r>
        <w:r w:rsidR="00864E45">
          <w:rPr>
            <w:noProof/>
            <w:webHidden/>
          </w:rPr>
          <w:instrText xml:space="preserve"> PAGEREF _Toc146738349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390D3215" w14:textId="4D1DF58B" w:rsidR="00864E45" w:rsidRDefault="005848B4">
      <w:pPr>
        <w:pStyle w:val="TOC2"/>
        <w:rPr>
          <w:rFonts w:asciiTheme="minorHAnsi" w:eastAsiaTheme="minorEastAsia" w:hAnsiTheme="minorHAnsi" w:cstheme="minorBidi"/>
          <w:b w:val="0"/>
          <w:noProof/>
          <w:sz w:val="22"/>
          <w:szCs w:val="22"/>
        </w:rPr>
      </w:pPr>
      <w:hyperlink w:anchor="_Toc146738350" w:history="1">
        <w:r w:rsidR="00864E45" w:rsidRPr="008005B6">
          <w:rPr>
            <w:rStyle w:val="Hyperlink"/>
            <w:noProof/>
          </w:rPr>
          <w:t>5.6</w:t>
        </w:r>
        <w:r w:rsidR="00864E45">
          <w:rPr>
            <w:rFonts w:asciiTheme="minorHAnsi" w:eastAsiaTheme="minorEastAsia" w:hAnsiTheme="minorHAnsi" w:cstheme="minorBidi"/>
            <w:b w:val="0"/>
            <w:noProof/>
            <w:sz w:val="22"/>
            <w:szCs w:val="22"/>
          </w:rPr>
          <w:tab/>
        </w:r>
        <w:r w:rsidR="00864E45" w:rsidRPr="008005B6">
          <w:rPr>
            <w:rStyle w:val="Hyperlink"/>
            <w:noProof/>
          </w:rPr>
          <w:t>Back-Out Procedure</w:t>
        </w:r>
        <w:r w:rsidR="00864E45">
          <w:rPr>
            <w:noProof/>
            <w:webHidden/>
          </w:rPr>
          <w:tab/>
        </w:r>
        <w:r w:rsidR="00864E45">
          <w:rPr>
            <w:noProof/>
            <w:webHidden/>
          </w:rPr>
          <w:fldChar w:fldCharType="begin"/>
        </w:r>
        <w:r w:rsidR="00864E45">
          <w:rPr>
            <w:noProof/>
            <w:webHidden/>
          </w:rPr>
          <w:instrText xml:space="preserve"> PAGEREF _Toc146738350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4A472A97" w14:textId="362786C9" w:rsidR="00864E45" w:rsidRDefault="005848B4">
      <w:pPr>
        <w:pStyle w:val="TOC1"/>
        <w:rPr>
          <w:rFonts w:asciiTheme="minorHAnsi" w:eastAsiaTheme="minorEastAsia" w:hAnsiTheme="minorHAnsi" w:cstheme="minorBidi"/>
          <w:b w:val="0"/>
          <w:noProof/>
          <w:sz w:val="22"/>
          <w:szCs w:val="22"/>
        </w:rPr>
      </w:pPr>
      <w:hyperlink w:anchor="_Toc146738351" w:history="1">
        <w:r w:rsidR="00864E45" w:rsidRPr="008005B6">
          <w:rPr>
            <w:rStyle w:val="Hyperlink"/>
            <w:noProof/>
          </w:rPr>
          <w:t>6.</w:t>
        </w:r>
        <w:r w:rsidR="00864E45">
          <w:rPr>
            <w:rFonts w:asciiTheme="minorHAnsi" w:eastAsiaTheme="minorEastAsia" w:hAnsiTheme="minorHAnsi" w:cstheme="minorBidi"/>
            <w:b w:val="0"/>
            <w:noProof/>
            <w:sz w:val="22"/>
            <w:szCs w:val="22"/>
          </w:rPr>
          <w:tab/>
        </w:r>
        <w:r w:rsidR="00864E45" w:rsidRPr="008005B6">
          <w:rPr>
            <w:rStyle w:val="Hyperlink"/>
            <w:noProof/>
          </w:rPr>
          <w:t>Rollback Procedure</w:t>
        </w:r>
        <w:r w:rsidR="00864E45">
          <w:rPr>
            <w:noProof/>
            <w:webHidden/>
          </w:rPr>
          <w:tab/>
        </w:r>
        <w:r w:rsidR="00864E45">
          <w:rPr>
            <w:noProof/>
            <w:webHidden/>
          </w:rPr>
          <w:fldChar w:fldCharType="begin"/>
        </w:r>
        <w:r w:rsidR="00864E45">
          <w:rPr>
            <w:noProof/>
            <w:webHidden/>
          </w:rPr>
          <w:instrText xml:space="preserve"> PAGEREF _Toc146738351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2739D054" w14:textId="52220751" w:rsidR="00864E45" w:rsidRDefault="005848B4">
      <w:pPr>
        <w:pStyle w:val="TOC2"/>
        <w:rPr>
          <w:rFonts w:asciiTheme="minorHAnsi" w:eastAsiaTheme="minorEastAsia" w:hAnsiTheme="minorHAnsi" w:cstheme="minorBidi"/>
          <w:b w:val="0"/>
          <w:noProof/>
          <w:sz w:val="22"/>
          <w:szCs w:val="22"/>
        </w:rPr>
      </w:pPr>
      <w:hyperlink w:anchor="_Toc146738352" w:history="1">
        <w:r w:rsidR="00864E45" w:rsidRPr="008005B6">
          <w:rPr>
            <w:rStyle w:val="Hyperlink"/>
            <w:noProof/>
          </w:rPr>
          <w:t>6.1</w:t>
        </w:r>
        <w:r w:rsidR="00864E45">
          <w:rPr>
            <w:rFonts w:asciiTheme="minorHAnsi" w:eastAsiaTheme="minorEastAsia" w:hAnsiTheme="minorHAnsi" w:cstheme="minorBidi"/>
            <w:b w:val="0"/>
            <w:noProof/>
            <w:sz w:val="22"/>
            <w:szCs w:val="22"/>
          </w:rPr>
          <w:tab/>
        </w:r>
        <w:r w:rsidR="00864E45" w:rsidRPr="008005B6">
          <w:rPr>
            <w:rStyle w:val="Hyperlink"/>
            <w:noProof/>
          </w:rPr>
          <w:t>Rollback Considerations</w:t>
        </w:r>
        <w:r w:rsidR="00864E45">
          <w:rPr>
            <w:noProof/>
            <w:webHidden/>
          </w:rPr>
          <w:tab/>
        </w:r>
        <w:r w:rsidR="00864E45">
          <w:rPr>
            <w:noProof/>
            <w:webHidden/>
          </w:rPr>
          <w:fldChar w:fldCharType="begin"/>
        </w:r>
        <w:r w:rsidR="00864E45">
          <w:rPr>
            <w:noProof/>
            <w:webHidden/>
          </w:rPr>
          <w:instrText xml:space="preserve"> PAGEREF _Toc146738352 \h </w:instrText>
        </w:r>
        <w:r w:rsidR="00864E45">
          <w:rPr>
            <w:noProof/>
            <w:webHidden/>
          </w:rPr>
        </w:r>
        <w:r w:rsidR="00864E45">
          <w:rPr>
            <w:noProof/>
            <w:webHidden/>
          </w:rPr>
          <w:fldChar w:fldCharType="separate"/>
        </w:r>
        <w:r w:rsidR="00864E45">
          <w:rPr>
            <w:noProof/>
            <w:webHidden/>
          </w:rPr>
          <w:t>7</w:t>
        </w:r>
        <w:r w:rsidR="00864E45">
          <w:rPr>
            <w:noProof/>
            <w:webHidden/>
          </w:rPr>
          <w:fldChar w:fldCharType="end"/>
        </w:r>
      </w:hyperlink>
    </w:p>
    <w:p w14:paraId="6FF9E873" w14:textId="155233E3" w:rsidR="00864E45" w:rsidRDefault="005848B4">
      <w:pPr>
        <w:pStyle w:val="TOC2"/>
        <w:rPr>
          <w:rFonts w:asciiTheme="minorHAnsi" w:eastAsiaTheme="minorEastAsia" w:hAnsiTheme="minorHAnsi" w:cstheme="minorBidi"/>
          <w:b w:val="0"/>
          <w:noProof/>
          <w:sz w:val="22"/>
          <w:szCs w:val="22"/>
        </w:rPr>
      </w:pPr>
      <w:hyperlink w:anchor="_Toc146738353" w:history="1">
        <w:r w:rsidR="00864E45" w:rsidRPr="008005B6">
          <w:rPr>
            <w:rStyle w:val="Hyperlink"/>
            <w:noProof/>
          </w:rPr>
          <w:t>6.2</w:t>
        </w:r>
        <w:r w:rsidR="00864E45">
          <w:rPr>
            <w:rFonts w:asciiTheme="minorHAnsi" w:eastAsiaTheme="minorEastAsia" w:hAnsiTheme="minorHAnsi" w:cstheme="minorBidi"/>
            <w:b w:val="0"/>
            <w:noProof/>
            <w:sz w:val="22"/>
            <w:szCs w:val="22"/>
          </w:rPr>
          <w:tab/>
        </w:r>
        <w:r w:rsidR="00864E45" w:rsidRPr="008005B6">
          <w:rPr>
            <w:rStyle w:val="Hyperlink"/>
            <w:noProof/>
          </w:rPr>
          <w:t>Rollback Criteria</w:t>
        </w:r>
        <w:r w:rsidR="00864E45">
          <w:rPr>
            <w:noProof/>
            <w:webHidden/>
          </w:rPr>
          <w:tab/>
        </w:r>
        <w:r w:rsidR="00864E45">
          <w:rPr>
            <w:noProof/>
            <w:webHidden/>
          </w:rPr>
          <w:fldChar w:fldCharType="begin"/>
        </w:r>
        <w:r w:rsidR="00864E45">
          <w:rPr>
            <w:noProof/>
            <w:webHidden/>
          </w:rPr>
          <w:instrText xml:space="preserve"> PAGEREF _Toc146738353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61577DFC" w14:textId="71B9BD81" w:rsidR="00864E45" w:rsidRDefault="005848B4">
      <w:pPr>
        <w:pStyle w:val="TOC2"/>
        <w:rPr>
          <w:rFonts w:asciiTheme="minorHAnsi" w:eastAsiaTheme="minorEastAsia" w:hAnsiTheme="minorHAnsi" w:cstheme="minorBidi"/>
          <w:b w:val="0"/>
          <w:noProof/>
          <w:sz w:val="22"/>
          <w:szCs w:val="22"/>
        </w:rPr>
      </w:pPr>
      <w:hyperlink w:anchor="_Toc146738354" w:history="1">
        <w:r w:rsidR="00864E45" w:rsidRPr="008005B6">
          <w:rPr>
            <w:rStyle w:val="Hyperlink"/>
            <w:noProof/>
          </w:rPr>
          <w:t>6.3</w:t>
        </w:r>
        <w:r w:rsidR="00864E45">
          <w:rPr>
            <w:rFonts w:asciiTheme="minorHAnsi" w:eastAsiaTheme="minorEastAsia" w:hAnsiTheme="minorHAnsi" w:cstheme="minorBidi"/>
            <w:b w:val="0"/>
            <w:noProof/>
            <w:sz w:val="22"/>
            <w:szCs w:val="22"/>
          </w:rPr>
          <w:tab/>
        </w:r>
        <w:r w:rsidR="00864E45" w:rsidRPr="008005B6">
          <w:rPr>
            <w:rStyle w:val="Hyperlink"/>
            <w:noProof/>
          </w:rPr>
          <w:t>Rollback Risks</w:t>
        </w:r>
        <w:r w:rsidR="00864E45">
          <w:rPr>
            <w:noProof/>
            <w:webHidden/>
          </w:rPr>
          <w:tab/>
        </w:r>
        <w:r w:rsidR="00864E45">
          <w:rPr>
            <w:noProof/>
            <w:webHidden/>
          </w:rPr>
          <w:fldChar w:fldCharType="begin"/>
        </w:r>
        <w:r w:rsidR="00864E45">
          <w:rPr>
            <w:noProof/>
            <w:webHidden/>
          </w:rPr>
          <w:instrText xml:space="preserve"> PAGEREF _Toc146738354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74891046" w14:textId="6553AA04" w:rsidR="00864E45" w:rsidRDefault="005848B4">
      <w:pPr>
        <w:pStyle w:val="TOC2"/>
        <w:rPr>
          <w:rFonts w:asciiTheme="minorHAnsi" w:eastAsiaTheme="minorEastAsia" w:hAnsiTheme="minorHAnsi" w:cstheme="minorBidi"/>
          <w:b w:val="0"/>
          <w:noProof/>
          <w:sz w:val="22"/>
          <w:szCs w:val="22"/>
        </w:rPr>
      </w:pPr>
      <w:hyperlink w:anchor="_Toc146738355" w:history="1">
        <w:r w:rsidR="00864E45" w:rsidRPr="008005B6">
          <w:rPr>
            <w:rStyle w:val="Hyperlink"/>
            <w:noProof/>
          </w:rPr>
          <w:t>6.4</w:t>
        </w:r>
        <w:r w:rsidR="00864E45">
          <w:rPr>
            <w:rFonts w:asciiTheme="minorHAnsi" w:eastAsiaTheme="minorEastAsia" w:hAnsiTheme="minorHAnsi" w:cstheme="minorBidi"/>
            <w:b w:val="0"/>
            <w:noProof/>
            <w:sz w:val="22"/>
            <w:szCs w:val="22"/>
          </w:rPr>
          <w:tab/>
        </w:r>
        <w:r w:rsidR="00864E45" w:rsidRPr="008005B6">
          <w:rPr>
            <w:rStyle w:val="Hyperlink"/>
            <w:noProof/>
          </w:rPr>
          <w:t>Authority for Rollback</w:t>
        </w:r>
        <w:r w:rsidR="00864E45">
          <w:rPr>
            <w:noProof/>
            <w:webHidden/>
          </w:rPr>
          <w:tab/>
        </w:r>
        <w:r w:rsidR="00864E45">
          <w:rPr>
            <w:noProof/>
            <w:webHidden/>
          </w:rPr>
          <w:fldChar w:fldCharType="begin"/>
        </w:r>
        <w:r w:rsidR="00864E45">
          <w:rPr>
            <w:noProof/>
            <w:webHidden/>
          </w:rPr>
          <w:instrText xml:space="preserve"> PAGEREF _Toc146738355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9424491" w14:textId="62D8D780" w:rsidR="00864E45" w:rsidRDefault="005848B4">
      <w:pPr>
        <w:pStyle w:val="TOC2"/>
        <w:rPr>
          <w:rFonts w:asciiTheme="minorHAnsi" w:eastAsiaTheme="minorEastAsia" w:hAnsiTheme="minorHAnsi" w:cstheme="minorBidi"/>
          <w:b w:val="0"/>
          <w:noProof/>
          <w:sz w:val="22"/>
          <w:szCs w:val="22"/>
        </w:rPr>
      </w:pPr>
      <w:hyperlink w:anchor="_Toc146738356" w:history="1">
        <w:r w:rsidR="00864E45" w:rsidRPr="008005B6">
          <w:rPr>
            <w:rStyle w:val="Hyperlink"/>
            <w:noProof/>
          </w:rPr>
          <w:t>6.5</w:t>
        </w:r>
        <w:r w:rsidR="00864E45">
          <w:rPr>
            <w:rFonts w:asciiTheme="minorHAnsi" w:eastAsiaTheme="minorEastAsia" w:hAnsiTheme="minorHAnsi" w:cstheme="minorBidi"/>
            <w:b w:val="0"/>
            <w:noProof/>
            <w:sz w:val="22"/>
            <w:szCs w:val="22"/>
          </w:rPr>
          <w:tab/>
        </w:r>
        <w:r w:rsidR="00864E45" w:rsidRPr="008005B6">
          <w:rPr>
            <w:rStyle w:val="Hyperlink"/>
            <w:noProof/>
          </w:rPr>
          <w:t>Rollback Procedure</w:t>
        </w:r>
        <w:r w:rsidR="00864E45">
          <w:rPr>
            <w:noProof/>
            <w:webHidden/>
          </w:rPr>
          <w:tab/>
        </w:r>
        <w:r w:rsidR="00864E45">
          <w:rPr>
            <w:noProof/>
            <w:webHidden/>
          </w:rPr>
          <w:fldChar w:fldCharType="begin"/>
        </w:r>
        <w:r w:rsidR="00864E45">
          <w:rPr>
            <w:noProof/>
            <w:webHidden/>
          </w:rPr>
          <w:instrText xml:space="preserve"> PAGEREF _Toc146738356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0E4D4153" w14:textId="1D7604D1" w:rsidR="00864E45" w:rsidRDefault="005848B4">
      <w:pPr>
        <w:pStyle w:val="TOC1"/>
        <w:rPr>
          <w:rFonts w:asciiTheme="minorHAnsi" w:eastAsiaTheme="minorEastAsia" w:hAnsiTheme="minorHAnsi" w:cstheme="minorBidi"/>
          <w:b w:val="0"/>
          <w:noProof/>
          <w:sz w:val="22"/>
          <w:szCs w:val="22"/>
        </w:rPr>
      </w:pPr>
      <w:hyperlink w:anchor="_Toc146738357" w:history="1">
        <w:r w:rsidR="00864E45" w:rsidRPr="008005B6">
          <w:rPr>
            <w:rStyle w:val="Hyperlink"/>
            <w:noProof/>
          </w:rPr>
          <w:t>7.</w:t>
        </w:r>
        <w:r w:rsidR="00864E45">
          <w:rPr>
            <w:rFonts w:asciiTheme="minorHAnsi" w:eastAsiaTheme="minorEastAsia" w:hAnsiTheme="minorHAnsi" w:cstheme="minorBidi"/>
            <w:b w:val="0"/>
            <w:noProof/>
            <w:sz w:val="22"/>
            <w:szCs w:val="22"/>
          </w:rPr>
          <w:tab/>
        </w:r>
        <w:r w:rsidR="00864E45" w:rsidRPr="008005B6">
          <w:rPr>
            <w:rStyle w:val="Hyperlink"/>
            <w:noProof/>
          </w:rPr>
          <w:t>Additional Information</w:t>
        </w:r>
        <w:r w:rsidR="00864E45">
          <w:rPr>
            <w:noProof/>
            <w:webHidden/>
          </w:rPr>
          <w:tab/>
        </w:r>
        <w:r w:rsidR="00864E45">
          <w:rPr>
            <w:noProof/>
            <w:webHidden/>
          </w:rPr>
          <w:fldChar w:fldCharType="begin"/>
        </w:r>
        <w:r w:rsidR="00864E45">
          <w:rPr>
            <w:noProof/>
            <w:webHidden/>
          </w:rPr>
          <w:instrText xml:space="preserve"> PAGEREF _Toc146738357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4CFCE0A" w14:textId="4E3E78D4" w:rsidR="00864E45" w:rsidRDefault="005848B4">
      <w:pPr>
        <w:pStyle w:val="TOC2"/>
        <w:rPr>
          <w:rFonts w:asciiTheme="minorHAnsi" w:eastAsiaTheme="minorEastAsia" w:hAnsiTheme="minorHAnsi" w:cstheme="minorBidi"/>
          <w:b w:val="0"/>
          <w:noProof/>
          <w:sz w:val="22"/>
          <w:szCs w:val="22"/>
        </w:rPr>
      </w:pPr>
      <w:hyperlink w:anchor="_Toc146738358" w:history="1">
        <w:r w:rsidR="00864E45" w:rsidRPr="008005B6">
          <w:rPr>
            <w:rStyle w:val="Hyperlink"/>
            <w:noProof/>
          </w:rPr>
          <w:t>7.1</w:t>
        </w:r>
        <w:r w:rsidR="00864E45">
          <w:rPr>
            <w:rFonts w:asciiTheme="minorHAnsi" w:eastAsiaTheme="minorEastAsia" w:hAnsiTheme="minorHAnsi" w:cstheme="minorBidi"/>
            <w:b w:val="0"/>
            <w:noProof/>
            <w:sz w:val="22"/>
            <w:szCs w:val="22"/>
          </w:rPr>
          <w:tab/>
        </w:r>
        <w:r w:rsidR="00864E45" w:rsidRPr="008005B6">
          <w:rPr>
            <w:rStyle w:val="Hyperlink"/>
            <w:noProof/>
          </w:rPr>
          <w:t>Documentation</w:t>
        </w:r>
        <w:r w:rsidR="00864E45">
          <w:rPr>
            <w:noProof/>
            <w:webHidden/>
          </w:rPr>
          <w:tab/>
        </w:r>
        <w:r w:rsidR="00864E45">
          <w:rPr>
            <w:noProof/>
            <w:webHidden/>
          </w:rPr>
          <w:fldChar w:fldCharType="begin"/>
        </w:r>
        <w:r w:rsidR="00864E45">
          <w:rPr>
            <w:noProof/>
            <w:webHidden/>
          </w:rPr>
          <w:instrText xml:space="preserve"> PAGEREF _Toc146738358 \h </w:instrText>
        </w:r>
        <w:r w:rsidR="00864E45">
          <w:rPr>
            <w:noProof/>
            <w:webHidden/>
          </w:rPr>
        </w:r>
        <w:r w:rsidR="00864E45">
          <w:rPr>
            <w:noProof/>
            <w:webHidden/>
          </w:rPr>
          <w:fldChar w:fldCharType="separate"/>
        </w:r>
        <w:r w:rsidR="00864E45">
          <w:rPr>
            <w:noProof/>
            <w:webHidden/>
          </w:rPr>
          <w:t>8</w:t>
        </w:r>
        <w:r w:rsidR="00864E45">
          <w:rPr>
            <w:noProof/>
            <w:webHidden/>
          </w:rPr>
          <w:fldChar w:fldCharType="end"/>
        </w:r>
      </w:hyperlink>
    </w:p>
    <w:p w14:paraId="4EA54620" w14:textId="73203B02" w:rsidR="00FC63D4" w:rsidRPr="00647A8E" w:rsidRDefault="00DA213C" w:rsidP="00FC63D4">
      <w:pPr>
        <w:pStyle w:val="TableofFigures"/>
        <w:tabs>
          <w:tab w:val="right" w:leader="dot" w:pos="9350"/>
        </w:tabs>
        <w:sectPr w:rsidR="00FC63D4" w:rsidRPr="00647A8E" w:rsidSect="000651D4">
          <w:footerReference w:type="default" r:id="rId8"/>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146738326"/>
      <w:r w:rsidRPr="00DC20B3">
        <w:lastRenderedPageBreak/>
        <w:t>Introduction</w:t>
      </w:r>
      <w:bookmarkEnd w:id="5"/>
      <w:bookmarkEnd w:id="6"/>
    </w:p>
    <w:p w14:paraId="04919E16" w14:textId="1F4198DF"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CB36C1">
        <w:rPr>
          <w:szCs w:val="24"/>
        </w:rPr>
        <w:t>*8</w:t>
      </w:r>
      <w:r w:rsidR="007131F6">
        <w:rPr>
          <w:szCs w:val="24"/>
        </w:rPr>
        <w:t>59</w:t>
      </w:r>
      <w:r w:rsidR="00210477">
        <w:rPr>
          <w:szCs w:val="24"/>
        </w:rPr>
        <w:t xml:space="preserve"> </w:t>
      </w:r>
      <w:proofErr w:type="gramStart"/>
      <w:r w:rsidR="00210477">
        <w:rPr>
          <w:szCs w:val="24"/>
        </w:rPr>
        <w:t>patch</w:t>
      </w:r>
      <w:proofErr w:type="gramEnd"/>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146738327"/>
      <w:bookmarkStart w:id="11" w:name="_Toc59622159"/>
      <w:bookmarkEnd w:id="7"/>
      <w:r w:rsidRPr="00DC20B3">
        <w:t>Purpose</w:t>
      </w:r>
      <w:bookmarkEnd w:id="8"/>
      <w:bookmarkEnd w:id="9"/>
      <w:bookmarkEnd w:id="10"/>
      <w:r w:rsidR="00794E49" w:rsidRPr="00DC20B3">
        <w:t xml:space="preserve"> </w:t>
      </w:r>
      <w:bookmarkEnd w:id="11"/>
    </w:p>
    <w:p w14:paraId="3ADB9866" w14:textId="48CA4315"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CB36C1">
        <w:rPr>
          <w:szCs w:val="24"/>
        </w:rPr>
        <w:t>*8</w:t>
      </w:r>
      <w:r w:rsidR="007131F6">
        <w:rPr>
          <w:szCs w:val="24"/>
        </w:rPr>
        <w:t>59</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1F46329A" w14:textId="40D203B2" w:rsidR="00573ED0" w:rsidRDefault="009B3445">
      <w:pPr>
        <w:pStyle w:val="BodyText"/>
        <w:numPr>
          <w:ilvl w:val="0"/>
          <w:numId w:val="23"/>
        </w:numPr>
      </w:pPr>
      <w:r>
        <w:t xml:space="preserve">Perform Stop Code maintenance in Scheduling in accordance with the MCAU FY24 (October 2023) updates. </w:t>
      </w:r>
      <w:proofErr w:type="gramStart"/>
      <w:r>
        <w:t>These  changes</w:t>
      </w:r>
      <w:proofErr w:type="gramEnd"/>
      <w:r>
        <w:t xml:space="preserve"> need to be  moved into the SD TELE</w:t>
      </w:r>
      <w:r w:rsidR="00B7314F">
        <w:t xml:space="preserve"> </w:t>
      </w:r>
      <w:r>
        <w:t>HEALTH STOP CODE File (#40.6)</w:t>
      </w:r>
    </w:p>
    <w:p w14:paraId="71901965" w14:textId="376742E1" w:rsidR="00B7314F" w:rsidRDefault="00B7314F">
      <w:pPr>
        <w:pStyle w:val="BodyText"/>
        <w:numPr>
          <w:ilvl w:val="0"/>
          <w:numId w:val="23"/>
        </w:numPr>
      </w:pPr>
      <w:r w:rsidRPr="00B7314F">
        <w:t>Fix</w:t>
      </w:r>
      <w:r>
        <w:t>es</w:t>
      </w:r>
      <w:r w:rsidRPr="00B7314F">
        <w:t xml:space="preserve"> </w:t>
      </w:r>
      <w:r>
        <w:t xml:space="preserve">an </w:t>
      </w:r>
      <w:r w:rsidRPr="00B7314F">
        <w:t xml:space="preserve">error that occurs </w:t>
      </w:r>
      <w:r>
        <w:t xml:space="preserve">intermittently </w:t>
      </w:r>
      <w:r w:rsidRPr="00B7314F">
        <w:t>when using Clinic Inquiry</w:t>
      </w:r>
      <w:r>
        <w:t>.</w:t>
      </w:r>
    </w:p>
    <w:p w14:paraId="752E3819" w14:textId="77777777" w:rsidR="00B7314F" w:rsidRDefault="00B7314F">
      <w:pPr>
        <w:pStyle w:val="BodyText"/>
        <w:numPr>
          <w:ilvl w:val="0"/>
          <w:numId w:val="23"/>
        </w:numPr>
      </w:pPr>
      <w:r w:rsidRPr="00B7314F">
        <w:t>Fix</w:t>
      </w:r>
      <w:r>
        <w:t>es</w:t>
      </w:r>
      <w:r w:rsidRPr="00B7314F">
        <w:t xml:space="preserve"> &lt;UNDEFINED&gt;SCH+20^SDHL7APU error</w:t>
      </w:r>
      <w:r>
        <w:t xml:space="preserve"> that occurs</w:t>
      </w:r>
      <w:r w:rsidRPr="00B7314F">
        <w:t xml:space="preserve"> when a new appointment is made in TMP</w:t>
      </w:r>
      <w:r>
        <w:t>.</w:t>
      </w:r>
    </w:p>
    <w:p w14:paraId="0F7D7AA6" w14:textId="669BBB37" w:rsidR="00B7314F" w:rsidRDefault="00B7314F">
      <w:pPr>
        <w:pStyle w:val="BodyText"/>
        <w:numPr>
          <w:ilvl w:val="0"/>
          <w:numId w:val="23"/>
        </w:numPr>
      </w:pPr>
      <w:r>
        <w:t>Prevents Default Provider Update from updating clinics that should not be updated.</w:t>
      </w:r>
    </w:p>
    <w:p w14:paraId="7F6A167A" w14:textId="38BE6607" w:rsidR="00B7314F" w:rsidRDefault="00B7314F">
      <w:pPr>
        <w:pStyle w:val="BodyText"/>
        <w:numPr>
          <w:ilvl w:val="0"/>
          <w:numId w:val="23"/>
        </w:numPr>
      </w:pPr>
      <w:r>
        <w:t xml:space="preserve">Updates the logic on the 'Provider Add/Edit' and the 'Default Provider Bulk Update' options to prevent </w:t>
      </w:r>
      <w:r w:rsidR="00864E45">
        <w:t xml:space="preserve">a </w:t>
      </w:r>
      <w:r>
        <w:t>user from editing Provider information if the associated clinic is currently inactive.</w:t>
      </w:r>
    </w:p>
    <w:p w14:paraId="3699D4B3" w14:textId="5219A73D" w:rsidR="00B7314F" w:rsidRDefault="00B7314F">
      <w:pPr>
        <w:pStyle w:val="BodyText"/>
        <w:numPr>
          <w:ilvl w:val="0"/>
          <w:numId w:val="23"/>
        </w:numPr>
      </w:pPr>
      <w:r>
        <w:t>The TMP application is sending the cancelation reason to VistA, but VistA is not receiving it properly. Updated several routines to make sure it is received and recorded on the VistA appointment.</w:t>
      </w:r>
    </w:p>
    <w:p w14:paraId="3D31BA15" w14:textId="07E9E7E1" w:rsidR="00B7314F" w:rsidRDefault="00244CE8">
      <w:pPr>
        <w:pStyle w:val="BodyText"/>
        <w:numPr>
          <w:ilvl w:val="0"/>
          <w:numId w:val="23"/>
        </w:numPr>
      </w:pPr>
      <w:r>
        <w:t>Modified TMP to stop the defining of the PARENT variable for TMP appointments, which causes VSE to treat the appointment as though it originated from an MRTC.</w:t>
      </w:r>
    </w:p>
    <w:p w14:paraId="337153F8" w14:textId="350D2852" w:rsidR="00244CE8" w:rsidRDefault="00244CE8">
      <w:pPr>
        <w:pStyle w:val="BodyText"/>
        <w:numPr>
          <w:ilvl w:val="0"/>
          <w:numId w:val="23"/>
        </w:numPr>
      </w:pPr>
      <w:r>
        <w:t>Create a post</w:t>
      </w:r>
      <w:r w:rsidR="00864E45">
        <w:t>-</w:t>
      </w:r>
      <w:r>
        <w:t>install cleanup routine to find the corrupted Data from the previous item and erase the PARENT REQUEST field. The post-install will generate a Mailman message and send to the installer with the results of the corrected appointments.</w:t>
      </w:r>
    </w:p>
    <w:p w14:paraId="5074F543" w14:textId="54D0AF86" w:rsidR="00244CE8" w:rsidRDefault="00244CE8">
      <w:pPr>
        <w:pStyle w:val="BodyText"/>
        <w:numPr>
          <w:ilvl w:val="0"/>
          <w:numId w:val="23"/>
        </w:numPr>
      </w:pPr>
      <w:r>
        <w:t>When sending a Cancel Appointment to VistA from TMP, the Cancel Reason field was null</w:t>
      </w:r>
      <w:r w:rsidR="00654DE5">
        <w:t xml:space="preserve"> which </w:t>
      </w:r>
      <w:r>
        <w:t xml:space="preserve">caused </w:t>
      </w:r>
      <w:r w:rsidR="00654DE5">
        <w:t xml:space="preserve">an </w:t>
      </w:r>
      <w:r>
        <w:t xml:space="preserve">undefined error. </w:t>
      </w:r>
      <w:r w:rsidR="00654DE5">
        <w:t>Modified to s</w:t>
      </w:r>
      <w:r>
        <w:t xml:space="preserve">end back a Negative acknowledgement error text to TMP </w:t>
      </w:r>
      <w:r w:rsidR="00654DE5">
        <w:t>a</w:t>
      </w:r>
      <w:r>
        <w:t>nd quit gracefully.</w:t>
      </w:r>
    </w:p>
    <w:p w14:paraId="6804BB6D" w14:textId="23CA77F3" w:rsidR="003E5694" w:rsidRDefault="00D138F3" w:rsidP="003323D9">
      <w:pPr>
        <w:pStyle w:val="Heading2"/>
      </w:pPr>
      <w:bookmarkStart w:id="13" w:name="_Toc146738328"/>
      <w:bookmarkStart w:id="14" w:name="_Toc59622160"/>
      <w:bookmarkEnd w:id="12"/>
      <w:r>
        <w:t>Dependencies</w:t>
      </w:r>
      <w:bookmarkEnd w:id="13"/>
      <w:r w:rsidR="003E5694">
        <w:t xml:space="preserve"> </w:t>
      </w:r>
      <w:bookmarkEnd w:id="14"/>
    </w:p>
    <w:p w14:paraId="03D5A493" w14:textId="321B597F" w:rsidR="00D138F3" w:rsidRDefault="00B71A7F" w:rsidP="00FF4E88">
      <w:pPr>
        <w:pStyle w:val="BodyText"/>
      </w:pPr>
      <w:r>
        <w:t>N/A</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146738329"/>
      <w:bookmarkStart w:id="16" w:name="_Toc59622161"/>
      <w:r>
        <w:t>Constraints</w:t>
      </w:r>
      <w:bookmarkEnd w:id="15"/>
      <w:r w:rsidR="003E5694">
        <w:t xml:space="preserve"> </w:t>
      </w:r>
      <w:bookmarkEnd w:id="16"/>
    </w:p>
    <w:p w14:paraId="6D2A1B6E" w14:textId="4FF768CE" w:rsidR="00DA213C" w:rsidRDefault="00B71A7F" w:rsidP="00FF4E88">
      <w:pPr>
        <w:pStyle w:val="BodyText"/>
      </w:pPr>
      <w:r>
        <w:lastRenderedPageBreak/>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146738330"/>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46738331"/>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146738332"/>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146738333"/>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146738334"/>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146738335"/>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146738336"/>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146738337"/>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146738338"/>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146738339"/>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pPr>
        <w:pStyle w:val="ListParagraph"/>
        <w:numPr>
          <w:ilvl w:val="0"/>
          <w:numId w:val="18"/>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pPr>
        <w:pStyle w:val="ListParagraph"/>
        <w:numPr>
          <w:ilvl w:val="0"/>
          <w:numId w:val="18"/>
        </w:numPr>
        <w:spacing w:after="120"/>
        <w:rPr>
          <w:sz w:val="24"/>
        </w:rPr>
      </w:pPr>
      <w:r w:rsidRPr="00DC20B3">
        <w:rPr>
          <w:sz w:val="24"/>
        </w:rPr>
        <w:t>From the Kernel Installation and Distribution System Menu, select the Installation Menu. From this menu,</w:t>
      </w:r>
    </w:p>
    <w:p w14:paraId="45DBCA6B" w14:textId="22E9069F" w:rsidR="00E12407" w:rsidRPr="00DC20B3" w:rsidRDefault="00E12407">
      <w:pPr>
        <w:pStyle w:val="ListParagraph"/>
        <w:numPr>
          <w:ilvl w:val="0"/>
          <w:numId w:val="19"/>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CB36C1">
        <w:rPr>
          <w:sz w:val="24"/>
        </w:rPr>
        <w:t>*</w:t>
      </w:r>
      <w:r w:rsidR="00590F42">
        <w:rPr>
          <w:sz w:val="24"/>
        </w:rPr>
        <w:t>859</w:t>
      </w:r>
      <w:r w:rsidRPr="00DC20B3">
        <w:rPr>
          <w:sz w:val="24"/>
        </w:rPr>
        <w:t>)</w:t>
      </w:r>
      <w:r w:rsidR="00136BD8" w:rsidRPr="00DC20B3">
        <w:rPr>
          <w:sz w:val="24"/>
        </w:rPr>
        <w:t>.</w:t>
      </w:r>
    </w:p>
    <w:p w14:paraId="3DDDBF6D" w14:textId="628058A0" w:rsidR="00DC20B3" w:rsidRPr="00DC20B3" w:rsidRDefault="00E12407">
      <w:pPr>
        <w:pStyle w:val="ListParagraph"/>
        <w:numPr>
          <w:ilvl w:val="0"/>
          <w:numId w:val="19"/>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pPr>
        <w:pStyle w:val="ListParagraph"/>
        <w:numPr>
          <w:ilvl w:val="0"/>
          <w:numId w:val="20"/>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50B18C5B" w:rsidR="00D225D4" w:rsidRDefault="00D225D4">
      <w:pPr>
        <w:pStyle w:val="ListParagraph"/>
        <w:numPr>
          <w:ilvl w:val="0"/>
          <w:numId w:val="20"/>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CB36C1">
        <w:rPr>
          <w:sz w:val="24"/>
        </w:rPr>
        <w:t>*</w:t>
      </w:r>
      <w:r w:rsidR="00590F42">
        <w:rPr>
          <w:sz w:val="24"/>
        </w:rPr>
        <w:t>859</w:t>
      </w:r>
      <w:r>
        <w:rPr>
          <w:sz w:val="24"/>
        </w:rPr>
        <w:t>.</w:t>
      </w:r>
    </w:p>
    <w:p w14:paraId="65439623" w14:textId="21161DD0" w:rsidR="00D225D4" w:rsidRDefault="00D225D4">
      <w:pPr>
        <w:pStyle w:val="ListParagraph"/>
        <w:numPr>
          <w:ilvl w:val="0"/>
          <w:numId w:val="20"/>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 xml:space="preserve">Enter response: </w:t>
      </w:r>
      <w:proofErr w:type="gramStart"/>
      <w:r>
        <w:rPr>
          <w:sz w:val="24"/>
        </w:rPr>
        <w:t>Build</w:t>
      </w:r>
      <w:proofErr w:type="gramEnd"/>
    </w:p>
    <w:p w14:paraId="568D14C3" w14:textId="5E8463F1" w:rsidR="00D225D4" w:rsidRDefault="00D225D4">
      <w:pPr>
        <w:pStyle w:val="ListParagraph"/>
        <w:numPr>
          <w:ilvl w:val="0"/>
          <w:numId w:val="20"/>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pPr>
        <w:pStyle w:val="ListParagraph"/>
        <w:numPr>
          <w:ilvl w:val="0"/>
          <w:numId w:val="20"/>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pPr>
        <w:pStyle w:val="ListParagraph"/>
        <w:numPr>
          <w:ilvl w:val="0"/>
          <w:numId w:val="20"/>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pPr>
        <w:pStyle w:val="ListParagraph"/>
        <w:numPr>
          <w:ilvl w:val="0"/>
          <w:numId w:val="19"/>
        </w:numPr>
        <w:spacing w:after="120"/>
        <w:rPr>
          <w:sz w:val="24"/>
        </w:rPr>
      </w:pPr>
      <w:r w:rsidRPr="00505541">
        <w:rPr>
          <w:sz w:val="24"/>
        </w:rPr>
        <w:t>You may also elect to use the following options:</w:t>
      </w:r>
    </w:p>
    <w:p w14:paraId="67D563FC" w14:textId="592FBEE0" w:rsidR="00E12407" w:rsidRPr="0034488A" w:rsidRDefault="00E12407">
      <w:pPr>
        <w:pStyle w:val="ListParagraph"/>
        <w:numPr>
          <w:ilvl w:val="0"/>
          <w:numId w:val="21"/>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pPr>
        <w:pStyle w:val="ListParagraph"/>
        <w:numPr>
          <w:ilvl w:val="0"/>
          <w:numId w:val="21"/>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pPr>
        <w:pStyle w:val="ListParagraph"/>
        <w:numPr>
          <w:ilvl w:val="0"/>
          <w:numId w:val="19"/>
        </w:numPr>
        <w:spacing w:after="120"/>
        <w:rPr>
          <w:sz w:val="24"/>
        </w:rPr>
      </w:pPr>
      <w:r w:rsidRPr="00505541">
        <w:rPr>
          <w:sz w:val="24"/>
        </w:rPr>
        <w:t>Select the Install Package(s) option and choose the patch to install.</w:t>
      </w:r>
    </w:p>
    <w:p w14:paraId="0E8E74BC" w14:textId="540F9E20" w:rsidR="00E12407" w:rsidRPr="00505541" w:rsidRDefault="00E12407">
      <w:pPr>
        <w:pStyle w:val="ListParagraph"/>
        <w:numPr>
          <w:ilvl w:val="0"/>
          <w:numId w:val="22"/>
        </w:numPr>
        <w:spacing w:after="60"/>
        <w:rPr>
          <w:sz w:val="24"/>
        </w:rPr>
      </w:pPr>
      <w:r w:rsidRPr="00505541">
        <w:rPr>
          <w:sz w:val="24"/>
        </w:rPr>
        <w:t xml:space="preserve">When Prompted "Want KIDS to Rebuild Menu Trees Upon Completion of Install? </w:t>
      </w:r>
      <w:r w:rsidR="00590F42">
        <w:rPr>
          <w:sz w:val="24"/>
        </w:rPr>
        <w:t>NO</w:t>
      </w:r>
      <w:r w:rsidRPr="00505541">
        <w:rPr>
          <w:sz w:val="24"/>
        </w:rPr>
        <w:t xml:space="preserve">//" respond </w:t>
      </w:r>
      <w:r w:rsidR="00590F42">
        <w:rPr>
          <w:sz w:val="24"/>
        </w:rPr>
        <w:t>NO</w:t>
      </w:r>
      <w:r w:rsidR="0095285B" w:rsidRPr="00505541">
        <w:rPr>
          <w:sz w:val="24"/>
        </w:rPr>
        <w:t>.</w:t>
      </w:r>
    </w:p>
    <w:p w14:paraId="59CD3E14" w14:textId="600E2BDE" w:rsidR="00E12407" w:rsidRPr="00505541" w:rsidRDefault="00E12407">
      <w:pPr>
        <w:pStyle w:val="ListParagraph"/>
        <w:numPr>
          <w:ilvl w:val="0"/>
          <w:numId w:val="22"/>
        </w:numPr>
        <w:spacing w:after="60"/>
        <w:rPr>
          <w:sz w:val="24"/>
        </w:rPr>
      </w:pPr>
      <w:r w:rsidRPr="00505541">
        <w:rPr>
          <w:sz w:val="24"/>
        </w:rPr>
        <w:t>When Prompted "Want KIDS to INHIBIT LOGONs during the install? NO//" respond NO.</w:t>
      </w:r>
    </w:p>
    <w:p w14:paraId="278C3AB3" w14:textId="1C548BF2" w:rsidR="00E12407" w:rsidRPr="00505541" w:rsidRDefault="00E12407">
      <w:pPr>
        <w:pStyle w:val="ListParagraph"/>
        <w:numPr>
          <w:ilvl w:val="0"/>
          <w:numId w:val="22"/>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pPr>
        <w:pStyle w:val="ListParagraph"/>
        <w:numPr>
          <w:ilvl w:val="0"/>
          <w:numId w:val="22"/>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146738340"/>
      <w:r w:rsidRPr="00FB2171">
        <w:t>Implementation</w:t>
      </w:r>
      <w:r>
        <w:t xml:space="preserve"> Procedure</w:t>
      </w:r>
      <w:bookmarkEnd w:id="47"/>
      <w:bookmarkEnd w:id="48"/>
    </w:p>
    <w:p w14:paraId="326E5412" w14:textId="77777777" w:rsidR="009B2692" w:rsidRPr="009B2692" w:rsidRDefault="009B2692" w:rsidP="009B2692">
      <w:pPr>
        <w:pStyle w:val="BodyText"/>
      </w:pPr>
    </w:p>
    <w:p w14:paraId="14E3A677" w14:textId="629C3DC8" w:rsidR="00DA213C" w:rsidRDefault="00DA213C" w:rsidP="003323D9">
      <w:pPr>
        <w:pStyle w:val="Heading2"/>
      </w:pPr>
      <w:bookmarkStart w:id="49" w:name="_Toc444758666"/>
      <w:bookmarkStart w:id="50" w:name="_Toc59622173"/>
      <w:bookmarkStart w:id="51" w:name="_Toc146738341"/>
      <w:r>
        <w:t>Post-Install Routine (No Action Required)</w:t>
      </w:r>
      <w:bookmarkEnd w:id="49"/>
      <w:bookmarkEnd w:id="50"/>
      <w:bookmarkEnd w:id="51"/>
    </w:p>
    <w:p w14:paraId="6113ABDD" w14:textId="77777777" w:rsidR="008851CF" w:rsidRDefault="00F03F35" w:rsidP="00F778B6">
      <w:pPr>
        <w:pStyle w:val="BodyText"/>
      </w:pPr>
      <w:r>
        <w:t>The post-install routine SD53P</w:t>
      </w:r>
      <w:r w:rsidR="00590F42">
        <w:t>859</w:t>
      </w:r>
      <w:r>
        <w:t xml:space="preserve"> </w:t>
      </w:r>
      <w:r w:rsidR="00F778B6">
        <w:t>adds the newly updated stop codes 129 and 569 to the SD TELE HEALTH STOP CODE FILE (#40.6). It also removes stop codes 290, 291, 292, 293, 296, 297 and 573 from the SD TELE HEALTH STOP CODE FILE (#40.6)</w:t>
      </w:r>
    </w:p>
    <w:p w14:paraId="26B8C7A3" w14:textId="6BDD206C" w:rsidR="00455206" w:rsidRDefault="00864E45" w:rsidP="00455206">
      <w:pPr>
        <w:pStyle w:val="BodyText"/>
      </w:pPr>
      <w:r>
        <w:t>The</w:t>
      </w:r>
      <w:r w:rsidR="00455206">
        <w:t xml:space="preserve"> post</w:t>
      </w:r>
      <w:r>
        <w:t>-</w:t>
      </w:r>
      <w:r w:rsidR="00455206">
        <w:t xml:space="preserve">install routine will </w:t>
      </w:r>
      <w:r>
        <w:t xml:space="preserve">also </w:t>
      </w:r>
      <w:r w:rsidR="00455206">
        <w:t>cleanup entries in the SDEC APPT REQUEST file (#409.85).  A mailman message will be sent to the installer by this post install and this message would need to be forwarded to the schedulers for their awareness of the corrected Appointment Request file entries that are associated with appointments.</w:t>
      </w:r>
    </w:p>
    <w:p w14:paraId="0874F110" w14:textId="6D47F871" w:rsidR="00455206" w:rsidRDefault="00864E45" w:rsidP="00455206">
      <w:pPr>
        <w:pStyle w:val="BodyText"/>
      </w:pPr>
      <w:r>
        <w:t>The</w:t>
      </w:r>
      <w:r w:rsidR="00455206">
        <w:t xml:space="preserve"> post</w:t>
      </w:r>
      <w:r>
        <w:t>-</w:t>
      </w:r>
      <w:r w:rsidR="00455206">
        <w:t xml:space="preserve">install </w:t>
      </w:r>
      <w:proofErr w:type="spellStart"/>
      <w:r>
        <w:t>MailMan</w:t>
      </w:r>
      <w:proofErr w:type="spellEnd"/>
      <w:r>
        <w:t xml:space="preserve"> </w:t>
      </w:r>
      <w:r w:rsidR="00455206">
        <w:t>message lists patient appointment date/times that had an associated Appt Request file entry that was corrupted and blocking TMP cancel</w:t>
      </w:r>
      <w:r>
        <w:t>ing</w:t>
      </w:r>
      <w:r w:rsidR="00455206">
        <w:t xml:space="preserve"> these appointments. These appointments are no longer blocked and can now be canceled in TMP if necessary.</w:t>
      </w:r>
    </w:p>
    <w:p w14:paraId="09509CC7" w14:textId="77777777" w:rsidR="00455206" w:rsidRDefault="00455206" w:rsidP="00455206">
      <w:pPr>
        <w:pStyle w:val="BodyText"/>
      </w:pPr>
      <w:r>
        <w:t xml:space="preserve"> </w:t>
      </w:r>
    </w:p>
    <w:p w14:paraId="749B26FA" w14:textId="77777777" w:rsidR="00455206" w:rsidRDefault="00455206" w:rsidP="00455206">
      <w:pPr>
        <w:pStyle w:val="BodyText"/>
      </w:pPr>
      <w:r>
        <w:t>Example Post Install Mail Message:</w:t>
      </w:r>
    </w:p>
    <w:p w14:paraId="7F3336DC"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ACC8171"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Subj: SD TMP cleanup of MRTC parent field in SDEC APPT REQUEST file </w:t>
      </w:r>
    </w:p>
    <w:p w14:paraId="428EBF11"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#409.85</w:t>
      </w:r>
    </w:p>
    <w:p w14:paraId="7944C21E"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[#300084] 07/03/23@</w:t>
      </w:r>
      <w:proofErr w:type="gramStart"/>
      <w:r>
        <w:rPr>
          <w:rFonts w:ascii="Courier New" w:hAnsi="Courier New" w:cs="Courier New"/>
          <w:sz w:val="20"/>
          <w:szCs w:val="20"/>
        </w:rPr>
        <w:t>11:37  15</w:t>
      </w:r>
      <w:proofErr w:type="gramEnd"/>
      <w:r>
        <w:rPr>
          <w:rFonts w:ascii="Courier New" w:hAnsi="Courier New" w:cs="Courier New"/>
          <w:sz w:val="20"/>
          <w:szCs w:val="20"/>
        </w:rPr>
        <w:t xml:space="preserve"> lines</w:t>
      </w:r>
    </w:p>
    <w:p w14:paraId="5DD7FC05"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From: </w:t>
      </w:r>
      <w:proofErr w:type="gramStart"/>
      <w:r>
        <w:rPr>
          <w:rFonts w:ascii="Courier New" w:hAnsi="Courier New" w:cs="Courier New"/>
          <w:sz w:val="20"/>
          <w:szCs w:val="20"/>
        </w:rPr>
        <w:t>PATCH,INSTALLER</w:t>
      </w:r>
      <w:proofErr w:type="gramEnd"/>
      <w:r>
        <w:rPr>
          <w:rFonts w:ascii="Courier New" w:hAnsi="Courier New" w:cs="Courier New"/>
          <w:sz w:val="20"/>
          <w:szCs w:val="20"/>
        </w:rPr>
        <w:t xml:space="preserve">    In 'IN' basket.   Page 1</w:t>
      </w:r>
    </w:p>
    <w:p w14:paraId="41EC4739"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207535C4"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4B9C74CC"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appointment date/times that were fixed, can now be cancelled via </w:t>
      </w:r>
    </w:p>
    <w:p w14:paraId="4C3992B8"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VSE.</w:t>
      </w:r>
    </w:p>
    <w:p w14:paraId="57BE8A2A"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Appt Request CID records that were fixed have no associated </w:t>
      </w:r>
      <w:proofErr w:type="gramStart"/>
      <w:r>
        <w:rPr>
          <w:rFonts w:ascii="Courier New" w:hAnsi="Courier New" w:cs="Courier New"/>
          <w:sz w:val="20"/>
          <w:szCs w:val="20"/>
        </w:rPr>
        <w:t>appointment</w:t>
      </w:r>
      <w:proofErr w:type="gramEnd"/>
      <w:r>
        <w:rPr>
          <w:rFonts w:ascii="Courier New" w:hAnsi="Courier New" w:cs="Courier New"/>
          <w:sz w:val="20"/>
          <w:szCs w:val="20"/>
        </w:rPr>
        <w:t xml:space="preserve"> </w:t>
      </w:r>
    </w:p>
    <w:p w14:paraId="43C7479F"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made.</w:t>
      </w:r>
    </w:p>
    <w:p w14:paraId="4F137AD9"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395CB9BD"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May 17, 2023@14:30 has been fixed.</w:t>
      </w:r>
    </w:p>
    <w:p w14:paraId="354E5882"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May 31, 2023@11:45 has been fixed.</w:t>
      </w:r>
    </w:p>
    <w:p w14:paraId="19A64CB2"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Jun 30, 2023@10:00 has been fixed.</w:t>
      </w:r>
    </w:p>
    <w:p w14:paraId="1BD8F77F"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05, 2023@10:00 has been fixed.</w:t>
      </w:r>
    </w:p>
    <w:p w14:paraId="6D9B8AC4"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07, 2023@11:00 has been fixed.</w:t>
      </w:r>
    </w:p>
    <w:p w14:paraId="032773EC"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Req CID: May 11, </w:t>
      </w:r>
      <w:proofErr w:type="gramStart"/>
      <w:r>
        <w:rPr>
          <w:rFonts w:ascii="Courier New" w:hAnsi="Courier New" w:cs="Courier New"/>
          <w:sz w:val="20"/>
          <w:szCs w:val="20"/>
        </w:rPr>
        <w:t>2023</w:t>
      </w:r>
      <w:proofErr w:type="gramEnd"/>
      <w:r>
        <w:rPr>
          <w:rFonts w:ascii="Courier New" w:hAnsi="Courier New" w:cs="Courier New"/>
          <w:sz w:val="20"/>
          <w:szCs w:val="20"/>
        </w:rPr>
        <w:t xml:space="preserve"> has been fixed.</w:t>
      </w:r>
    </w:p>
    <w:p w14:paraId="1B96DBCF"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Req CID: May 11, </w:t>
      </w:r>
      <w:proofErr w:type="gramStart"/>
      <w:r>
        <w:rPr>
          <w:rFonts w:ascii="Courier New" w:hAnsi="Courier New" w:cs="Courier New"/>
          <w:sz w:val="20"/>
          <w:szCs w:val="20"/>
        </w:rPr>
        <w:t>2023</w:t>
      </w:r>
      <w:proofErr w:type="gramEnd"/>
      <w:r>
        <w:rPr>
          <w:rFonts w:ascii="Courier New" w:hAnsi="Courier New" w:cs="Courier New"/>
          <w:sz w:val="20"/>
          <w:szCs w:val="20"/>
        </w:rPr>
        <w:t xml:space="preserve"> has been fixed.</w:t>
      </w:r>
    </w:p>
    <w:p w14:paraId="057B5B16"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11, 2023@10:15 has been fixed.</w:t>
      </w:r>
    </w:p>
    <w:p w14:paraId="68621F06"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Req CID: Jul 18, </w:t>
      </w:r>
      <w:proofErr w:type="gramStart"/>
      <w:r>
        <w:rPr>
          <w:rFonts w:ascii="Courier New" w:hAnsi="Courier New" w:cs="Courier New"/>
          <w:sz w:val="20"/>
          <w:szCs w:val="20"/>
        </w:rPr>
        <w:t>2023</w:t>
      </w:r>
      <w:proofErr w:type="gramEnd"/>
      <w:r>
        <w:rPr>
          <w:rFonts w:ascii="Courier New" w:hAnsi="Courier New" w:cs="Courier New"/>
          <w:sz w:val="20"/>
          <w:szCs w:val="20"/>
        </w:rPr>
        <w:t xml:space="preserve"> has been fixed.</w:t>
      </w:r>
    </w:p>
    <w:p w14:paraId="174D26B0"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19, 2023@10:00 has been fixed.</w:t>
      </w:r>
    </w:p>
    <w:p w14:paraId="05D1EAEF"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21, 2023@10:00 has been fixed.</w:t>
      </w:r>
    </w:p>
    <w:p w14:paraId="612E80C1"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Patient: C1539 Appt: Jul 25, 2023@10:30 has been fixed.</w:t>
      </w:r>
    </w:p>
    <w:p w14:paraId="500E5337" w14:textId="77777777" w:rsid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14:paraId="61135ADB" w14:textId="029CE727" w:rsidR="00455206" w:rsidRPr="00455206" w:rsidRDefault="00455206" w:rsidP="00455206">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Enter message action (in IN basket): Ignore// </w:t>
      </w:r>
    </w:p>
    <w:p w14:paraId="30F56E31" w14:textId="7D0A2535" w:rsidR="00F03F35" w:rsidRDefault="00F03F35" w:rsidP="008851CF">
      <w:pPr>
        <w:pStyle w:val="BodyText"/>
      </w:pPr>
      <w:r>
        <w:lastRenderedPageBreak/>
        <w:t>No manual intervention is necessary.</w:t>
      </w:r>
    </w:p>
    <w:p w14:paraId="6BFA5134" w14:textId="0C7C7B67" w:rsidR="00455206" w:rsidRPr="00455206" w:rsidRDefault="00455206" w:rsidP="00455206">
      <w:pPr>
        <w:rPr>
          <w:sz w:val="24"/>
        </w:rPr>
      </w:pPr>
      <w:r w:rsidRPr="00455206">
        <w:rPr>
          <w:sz w:val="24"/>
        </w:rPr>
        <w:t>You may delete the post-install routine SD53P850 if the installation was</w:t>
      </w:r>
      <w:r>
        <w:rPr>
          <w:sz w:val="24"/>
        </w:rPr>
        <w:t xml:space="preserve"> </w:t>
      </w:r>
      <w:proofErr w:type="gramStart"/>
      <w:r w:rsidRPr="00455206">
        <w:rPr>
          <w:sz w:val="24"/>
        </w:rPr>
        <w:t>successful</w:t>
      </w:r>
      <w:proofErr w:type="gramEnd"/>
      <w:r w:rsidRPr="00455206">
        <w:rPr>
          <w:sz w:val="24"/>
        </w:rPr>
        <w:t xml:space="preserve"> and the mailman message indicates that the post-install was</w:t>
      </w:r>
      <w:r>
        <w:rPr>
          <w:sz w:val="24"/>
        </w:rPr>
        <w:t xml:space="preserve"> </w:t>
      </w:r>
      <w:r w:rsidRPr="00455206">
        <w:rPr>
          <w:sz w:val="24"/>
        </w:rPr>
        <w:t>successful.</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2" w:name="_Toc69714542"/>
      <w:bookmarkStart w:id="53" w:name="_Toc69819548"/>
      <w:bookmarkStart w:id="54" w:name="_Toc67585694"/>
      <w:bookmarkStart w:id="55" w:name="_Toc67585695"/>
      <w:bookmarkStart w:id="56" w:name="_Toc67585696"/>
      <w:bookmarkStart w:id="57" w:name="_Toc59622176"/>
      <w:bookmarkStart w:id="58" w:name="_Toc146738342"/>
      <w:bookmarkEnd w:id="52"/>
      <w:bookmarkEnd w:id="53"/>
      <w:bookmarkEnd w:id="54"/>
      <w:bookmarkEnd w:id="55"/>
      <w:bookmarkEnd w:id="56"/>
      <w:r w:rsidRPr="00607745">
        <w:t>Back-Out Procedure</w:t>
      </w:r>
      <w:bookmarkEnd w:id="57"/>
      <w:bookmarkEnd w:id="58"/>
    </w:p>
    <w:p w14:paraId="2853CA95" w14:textId="77777777" w:rsidR="009B2692" w:rsidRDefault="009B2692" w:rsidP="00DA213C">
      <w:pPr>
        <w:pStyle w:val="BodyText"/>
      </w:pPr>
    </w:p>
    <w:p w14:paraId="1ED1B746" w14:textId="77777777" w:rsidR="00DA213C" w:rsidRDefault="00DA213C" w:rsidP="003323D9">
      <w:pPr>
        <w:pStyle w:val="Heading2"/>
      </w:pPr>
      <w:bookmarkStart w:id="59" w:name="_Toc59622177"/>
      <w:bookmarkStart w:id="60" w:name="_Toc146738343"/>
      <w:r>
        <w:t>Back-Out Strategy</w:t>
      </w:r>
      <w:bookmarkEnd w:id="59"/>
      <w:bookmarkEnd w:id="60"/>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1" w:name="_Toc59622178"/>
      <w:bookmarkStart w:id="62" w:name="_Toc146738344"/>
      <w:r>
        <w:t>Back-Out Considerations</w:t>
      </w:r>
      <w:bookmarkEnd w:id="61"/>
      <w:bookmarkEnd w:id="62"/>
    </w:p>
    <w:p w14:paraId="0B187D3F" w14:textId="0A0293E6" w:rsidR="00EB5BCB" w:rsidRDefault="00EB5BCB" w:rsidP="00EB5BCB">
      <w:pPr>
        <w:pStyle w:val="BodyText"/>
      </w:pPr>
      <w:r>
        <w:t xml:space="preserve">For item 1, the Back-out Procedure can be verified by confirming the values of the affected stop codes using </w:t>
      </w:r>
      <w:proofErr w:type="spellStart"/>
      <w:r>
        <w:t>FileMan</w:t>
      </w:r>
      <w:proofErr w:type="spellEnd"/>
      <w:r>
        <w:t>.</w:t>
      </w:r>
    </w:p>
    <w:p w14:paraId="0D771E81" w14:textId="5862F4DC" w:rsidR="00601C01" w:rsidRDefault="00EB5BCB" w:rsidP="00EB5BCB">
      <w:pPr>
        <w:pStyle w:val="BodyText"/>
      </w:pPr>
      <w:r>
        <w:t>For items 2, 3</w:t>
      </w:r>
      <w:r w:rsidR="00D37143">
        <w:t>,</w:t>
      </w:r>
      <w:r>
        <w:t xml:space="preserve"> 4, 5, 6, 7</w:t>
      </w:r>
      <w:r w:rsidR="006D4E86">
        <w:t xml:space="preserve"> </w:t>
      </w:r>
      <w:r>
        <w:t xml:space="preserve">and </w:t>
      </w:r>
      <w:r w:rsidR="006D4E86">
        <w:t>9</w:t>
      </w:r>
      <w:r>
        <w:t xml:space="preserve"> the Back-out Procedure can be verified by printing the first 2 lines of the routine contained in this patch using the option First Line Routine Print [XU FIRST LINE PRINT]. Once the routine has been restored, it will no longer display 859 on the second </w:t>
      </w:r>
      <w:proofErr w:type="spellStart"/>
      <w:proofErr w:type="gramStart"/>
      <w:r>
        <w:t>line.</w:t>
      </w:r>
      <w:r w:rsidR="00601C01">
        <w:t>This</w:t>
      </w:r>
      <w:proofErr w:type="spellEnd"/>
      <w:proofErr w:type="gramEnd"/>
      <w:r w:rsidR="00601C01">
        <w:t xml:space="preserve"> is routine-only patch and can be backed out with the patch backup message. The post-install routine SD53P</w:t>
      </w:r>
      <w:r w:rsidR="00590F42">
        <w:t>859</w:t>
      </w:r>
      <w:r w:rsidR="00601C01">
        <w:t xml:space="preserve"> will add the new Stop Code 605 to the SD TELE HEALTH STOP CODE FILE (#40.6). This will need to be deleted manually in </w:t>
      </w:r>
      <w:proofErr w:type="spellStart"/>
      <w:r w:rsidR="00601C01">
        <w:t>FileMan</w:t>
      </w:r>
      <w:proofErr w:type="spellEnd"/>
      <w:r w:rsidR="00601C01">
        <w:t>.</w:t>
      </w:r>
    </w:p>
    <w:p w14:paraId="14C47ABE" w14:textId="487F41F1" w:rsidR="005D59EC" w:rsidRDefault="00D37143" w:rsidP="005D59EC">
      <w:pPr>
        <w:pStyle w:val="BodyText"/>
      </w:pPr>
      <w:r>
        <w:t xml:space="preserve">For item </w:t>
      </w:r>
      <w:r w:rsidR="006D4E86">
        <w:t>8</w:t>
      </w:r>
      <w:r>
        <w:t>, t</w:t>
      </w:r>
      <w:r w:rsidR="005D59EC">
        <w:t>he data in the PARENT REQUEST field (#43) in the SDEC APPT REQUEST file (#409.85) will be modified by erasing the invalid pointer found in this field, which should not have been there for this non-MRTC appointment type. There is no rollback strategy required for this field being erased.</w:t>
      </w:r>
    </w:p>
    <w:p w14:paraId="4D9E9641" w14:textId="2DD9FA54" w:rsidR="00DA213C" w:rsidRPr="00AB63DC" w:rsidRDefault="00DA213C" w:rsidP="00FF4E88">
      <w:pPr>
        <w:pStyle w:val="BodyText"/>
      </w:pPr>
    </w:p>
    <w:p w14:paraId="034AC416" w14:textId="29A6FD8D" w:rsidR="009B2692" w:rsidRPr="009B2692" w:rsidRDefault="00DA213C" w:rsidP="009B2692">
      <w:pPr>
        <w:pStyle w:val="Heading3"/>
      </w:pPr>
      <w:bookmarkStart w:id="63" w:name="_Toc59622179"/>
      <w:bookmarkStart w:id="64" w:name="_Toc146738345"/>
      <w:r w:rsidRPr="00DC20B3">
        <w:t>Load Testing</w:t>
      </w:r>
      <w:bookmarkEnd w:id="63"/>
      <w:bookmarkEnd w:id="64"/>
    </w:p>
    <w:p w14:paraId="3C805A81" w14:textId="0659E351" w:rsidR="00DA213C" w:rsidRDefault="005021DB" w:rsidP="00FF4E88">
      <w:pPr>
        <w:pStyle w:val="BodyText"/>
      </w:pPr>
      <w:r>
        <w:t>N/A</w:t>
      </w:r>
    </w:p>
    <w:p w14:paraId="41724CC7" w14:textId="77777777" w:rsidR="009B2692" w:rsidRPr="00AB63DC" w:rsidRDefault="009B2692" w:rsidP="00FF4E88">
      <w:pPr>
        <w:pStyle w:val="BodyText"/>
      </w:pPr>
    </w:p>
    <w:p w14:paraId="231CD5C4" w14:textId="77777777" w:rsidR="00DA213C" w:rsidRDefault="00DA213C" w:rsidP="003323D9">
      <w:pPr>
        <w:pStyle w:val="Heading3"/>
      </w:pPr>
      <w:bookmarkStart w:id="65" w:name="_Toc59622180"/>
      <w:bookmarkStart w:id="66" w:name="_Toc146738346"/>
      <w:r>
        <w:t>User Acceptance Testing</w:t>
      </w:r>
      <w:bookmarkEnd w:id="65"/>
      <w:bookmarkEnd w:id="66"/>
    </w:p>
    <w:p w14:paraId="24417DF2" w14:textId="24BD9555" w:rsidR="00DA213C" w:rsidRDefault="00DA213C" w:rsidP="00FF4E88">
      <w:pPr>
        <w:pStyle w:val="InstructionalText1"/>
        <w:rPr>
          <w:i w:val="0"/>
          <w:iCs w:val="0"/>
          <w:color w:val="auto"/>
        </w:rPr>
      </w:pPr>
      <w:r w:rsidRPr="00A9531C">
        <w:rPr>
          <w:i w:val="0"/>
          <w:iCs w:val="0"/>
          <w:color w:val="auto"/>
        </w:rPr>
        <w:t xml:space="preserve">User Acceptance Testing </w:t>
      </w:r>
      <w:r w:rsidR="00AC5D46">
        <w:rPr>
          <w:i w:val="0"/>
          <w:iCs w:val="0"/>
          <w:color w:val="auto"/>
        </w:rPr>
        <w:t xml:space="preserve">will be completed by the time patch </w:t>
      </w:r>
      <w:r w:rsidR="001D63FD">
        <w:rPr>
          <w:i w:val="0"/>
          <w:iCs w:val="0"/>
          <w:color w:val="auto"/>
        </w:rPr>
        <w:t>SD*5.3</w:t>
      </w:r>
      <w:r w:rsidR="00CB36C1">
        <w:rPr>
          <w:i w:val="0"/>
          <w:iCs w:val="0"/>
          <w:color w:val="auto"/>
        </w:rPr>
        <w:t>*</w:t>
      </w:r>
      <w:r w:rsidR="00590F42">
        <w:rPr>
          <w:i w:val="0"/>
          <w:iCs w:val="0"/>
          <w:color w:val="auto"/>
        </w:rPr>
        <w:t>859</w:t>
      </w:r>
      <w:r w:rsidR="00AC5D46">
        <w:rPr>
          <w:i w:val="0"/>
          <w:iCs w:val="0"/>
          <w:color w:val="auto"/>
        </w:rPr>
        <w:t xml:space="preserve"> is released.</w:t>
      </w:r>
    </w:p>
    <w:p w14:paraId="48500DE3" w14:textId="77777777" w:rsidR="009B2692" w:rsidRPr="009B2692" w:rsidRDefault="009B2692" w:rsidP="009B2692">
      <w:pPr>
        <w:pStyle w:val="BodyText"/>
      </w:pPr>
    </w:p>
    <w:p w14:paraId="7F897A29" w14:textId="77777777" w:rsidR="00DA213C" w:rsidRDefault="00DA213C" w:rsidP="003323D9">
      <w:pPr>
        <w:pStyle w:val="Heading2"/>
      </w:pPr>
      <w:bookmarkStart w:id="67" w:name="_Toc59622181"/>
      <w:bookmarkStart w:id="68" w:name="_Toc146738347"/>
      <w:r>
        <w:t>Back-Out</w:t>
      </w:r>
      <w:r w:rsidRPr="00DF6B4A">
        <w:t xml:space="preserve"> </w:t>
      </w:r>
      <w:r>
        <w:t>Criteria</w:t>
      </w:r>
      <w:bookmarkEnd w:id="67"/>
      <w:bookmarkEnd w:id="68"/>
    </w:p>
    <w:p w14:paraId="58208183" w14:textId="42318612" w:rsidR="00DA213C" w:rsidRDefault="007063E5" w:rsidP="00DA213C">
      <w:r>
        <w:t>Back-</w:t>
      </w:r>
      <w:r w:rsidR="000651D4">
        <w:t xml:space="preserve">Out </w:t>
      </w:r>
      <w: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9" w:name="_Toc59622182"/>
      <w:bookmarkStart w:id="70" w:name="_Toc146738348"/>
      <w:r>
        <w:lastRenderedPageBreak/>
        <w:t>Back-Out</w:t>
      </w:r>
      <w:r w:rsidRPr="00DF6B4A">
        <w:t xml:space="preserve"> </w:t>
      </w:r>
      <w:r>
        <w:t>Risks</w:t>
      </w:r>
      <w:bookmarkEnd w:id="69"/>
      <w:bookmarkEnd w:id="70"/>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71" w:name="_Toc59622183"/>
      <w:bookmarkStart w:id="72" w:name="_Toc146738349"/>
      <w:r>
        <w:t>Authority for Back-Out</w:t>
      </w:r>
      <w:bookmarkEnd w:id="71"/>
      <w:bookmarkEnd w:id="72"/>
    </w:p>
    <w:p w14:paraId="5F697560" w14:textId="05ACFE70" w:rsidR="00DA213C" w:rsidRDefault="00733617" w:rsidP="00DA213C">
      <w:pPr>
        <w:pStyle w:val="BodyText"/>
      </w:pPr>
      <w:r>
        <w:t xml:space="preserve">Back-out will be done only with the concurrence and participation of development team and appropriate VA site/region personnel. The decision to back-out or rollback software will be a joint decision between development team, VA site/region personnel and other appropriate VA </w:t>
      </w:r>
      <w:r w:rsidR="006A260B">
        <w:t>personnel.</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3" w:name="_Toc59622184"/>
      <w:bookmarkStart w:id="74" w:name="_Toc146738350"/>
      <w:r>
        <w:t>Back-Out Procedure</w:t>
      </w:r>
      <w:bookmarkEnd w:id="73"/>
      <w:bookmarkEnd w:id="74"/>
    </w:p>
    <w:p w14:paraId="784A441B" w14:textId="77777777" w:rsidR="00031BD4" w:rsidRDefault="00C04249" w:rsidP="005719F9">
      <w:pPr>
        <w:pStyle w:val="BodyText"/>
      </w:pPr>
      <w:bookmarkStart w:id="75" w:name="_Hlk58328036"/>
      <w:r>
        <w:t xml:space="preserve">Prior to installing </w:t>
      </w:r>
      <w:r w:rsidR="00733617">
        <w:t xml:space="preserve">an updated KIDS package, the site/region should have saved a backup of the routines in a mail message using the Backup a Transport Global [XPD BACKUP] menu option (this is done at time of install). The message containing the backed-up routines can be loaded with the "Xtract </w:t>
      </w:r>
      <w:proofErr w:type="spellStart"/>
      <w:r w:rsidR="00733617">
        <w:t>PackMan</w:t>
      </w:r>
      <w:proofErr w:type="spellEnd"/>
      <w:r w:rsidR="00733617">
        <w:t xml:space="preserve">" function at the Message Action prompt. The Packman function "INSTALL/CHECK MESSAGE" is then used to install the </w:t>
      </w:r>
      <w:proofErr w:type="gramStart"/>
      <w:r w:rsidR="00733617">
        <w:t>backed up</w:t>
      </w:r>
      <w:proofErr w:type="gramEnd"/>
      <w:r w:rsidR="00733617">
        <w:t xml:space="preserve"> routines onto the VistA System. </w:t>
      </w:r>
    </w:p>
    <w:p w14:paraId="4F20F185" w14:textId="36036EE2" w:rsidR="00733617" w:rsidRDefault="00031BD4" w:rsidP="005719F9">
      <w:pPr>
        <w:pStyle w:val="BodyText"/>
      </w:pPr>
      <w:r>
        <w:t>If the patch was backed up for the build, from the Kernel Installation and Distribution System Menu, select the Installation Menu. Select the Install Package(s) option and choose the patch (xxx*</w:t>
      </w:r>
      <w:proofErr w:type="spellStart"/>
      <w:r>
        <w:t>x.x</w:t>
      </w:r>
      <w:proofErr w:type="spellEnd"/>
      <w:r>
        <w:t>*</w:t>
      </w:r>
      <w:proofErr w:type="spellStart"/>
      <w:r>
        <w:t>xxxb</w:t>
      </w:r>
      <w:proofErr w:type="spellEnd"/>
      <w:r>
        <w:t>) to install.</w:t>
      </w:r>
    </w:p>
    <w:p w14:paraId="42B49C72" w14:textId="77777777" w:rsidR="00733617" w:rsidRDefault="00733617" w:rsidP="005719F9">
      <w:pPr>
        <w:pStyle w:val="BodyText"/>
      </w:pPr>
      <w:r w:rsidRPr="00733617">
        <w:t xml:space="preserve">The back-out plan is to restore the routines from the backup created. </w:t>
      </w:r>
    </w:p>
    <w:p w14:paraId="5736CC67" w14:textId="12BC0097" w:rsidR="00C04249" w:rsidRDefault="00733617" w:rsidP="005719F9">
      <w:pPr>
        <w:pStyle w:val="BodyText"/>
        <w:rPr>
          <w:color w:val="000000"/>
          <w:sz w:val="23"/>
          <w:szCs w:val="23"/>
        </w:rPr>
      </w:pPr>
      <w:r w:rsidRPr="00733617">
        <w:t xml:space="preserve">The Back-out Procedure can be verified by printing the first 2 lines </w:t>
      </w:r>
      <w:r>
        <w:t xml:space="preserve">of </w:t>
      </w:r>
      <w:r w:rsidRPr="00733617">
        <w:t xml:space="preserve">the routine contained in this patch using the option First Line Routine Print [XU FIRST LINE PRINT]. Once the routine contained in the </w:t>
      </w:r>
      <w:r w:rsidR="004D5AA4">
        <w:t>S</w:t>
      </w:r>
      <w:r w:rsidR="001D63FD">
        <w:t>D</w:t>
      </w:r>
      <w:r w:rsidR="004D5AA4">
        <w:t>*</w:t>
      </w:r>
      <w:r w:rsidR="001D63FD">
        <w:t>5.3</w:t>
      </w:r>
      <w:r w:rsidR="00CB36C1">
        <w:t>*</w:t>
      </w:r>
      <w:r w:rsidR="00590F42">
        <w:t>859</w:t>
      </w:r>
      <w:r w:rsidRPr="00733617">
        <w:t xml:space="preserve"> patch has been backed out, the first two lines of the routine will no longer contain the designation of this patch in the patch</w:t>
      </w:r>
      <w:bookmarkEnd w:id="75"/>
      <w:r w:rsidR="007063E5">
        <w:rPr>
          <w:color w:val="000000"/>
          <w:sz w:val="23"/>
          <w:szCs w:val="23"/>
        </w:rPr>
        <w:t>.</w:t>
      </w:r>
    </w:p>
    <w:p w14:paraId="516F4E43" w14:textId="766DBD50" w:rsidR="00455206" w:rsidRPr="00C04249" w:rsidRDefault="00455206" w:rsidP="005719F9">
      <w:pPr>
        <w:pStyle w:val="BodyText"/>
      </w:pPr>
      <w:r>
        <w:rPr>
          <w:color w:val="000000"/>
          <w:sz w:val="23"/>
          <w:szCs w:val="23"/>
        </w:rPr>
        <w:t xml:space="preserve">To back out item 1, it is necessary to use </w:t>
      </w:r>
      <w:proofErr w:type="spellStart"/>
      <w:r>
        <w:rPr>
          <w:color w:val="000000"/>
          <w:sz w:val="23"/>
          <w:szCs w:val="23"/>
        </w:rPr>
        <w:t>FileMan</w:t>
      </w:r>
      <w:proofErr w:type="spellEnd"/>
      <w:r>
        <w:rPr>
          <w:color w:val="000000"/>
          <w:sz w:val="23"/>
          <w:szCs w:val="23"/>
        </w:rPr>
        <w:t xml:space="preserve"> to manually edit the stop codes in </w:t>
      </w:r>
      <w:r>
        <w:t>SD TELE HEALTH STOP CODE File (#40.6).</w:t>
      </w:r>
    </w:p>
    <w:p w14:paraId="45061F5A" w14:textId="1DD87394" w:rsidR="00AE220B" w:rsidRPr="002602D9" w:rsidRDefault="00AE220B" w:rsidP="00DA213C">
      <w:pPr>
        <w:rPr>
          <w:b/>
          <w:sz w:val="24"/>
          <w:u w:val="single"/>
        </w:rPr>
      </w:pP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6" w:name="_Toc146738351"/>
      <w:bookmarkStart w:id="77" w:name="_Toc59622186"/>
      <w:r w:rsidRPr="003323D9">
        <w:t>Rollback Procedure</w:t>
      </w:r>
      <w:bookmarkEnd w:id="76"/>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8" w:name="_Toc146738352"/>
      <w:r>
        <w:t>Rollback Considerations</w:t>
      </w:r>
      <w:bookmarkEnd w:id="77"/>
      <w:bookmarkEnd w:id="78"/>
    </w:p>
    <w:p w14:paraId="4ECF2FA3" w14:textId="13F3F2C7" w:rsidR="00DA213C" w:rsidRDefault="00F03F35" w:rsidP="00617EDB">
      <w:pPr>
        <w:pStyle w:val="BodyText"/>
      </w:pPr>
      <w:r>
        <w:t xml:space="preserve">This is a routine-only patch. </w:t>
      </w:r>
      <w:r w:rsidR="00DA213C" w:rsidRPr="0034479E">
        <w:t xml:space="preserve">Note: </w:t>
      </w:r>
      <w:r w:rsidR="00617EDB">
        <w:t xml:space="preserve">This patch </w:t>
      </w:r>
      <w:r w:rsidR="00D37143">
        <w:t xml:space="preserve">modifies </w:t>
      </w:r>
      <w:r w:rsidR="00617EDB">
        <w:t>the SD TELE HEALTH STOP CODE FILE (#40.6).  The post-install routine SD53P</w:t>
      </w:r>
      <w:r w:rsidR="00590F42">
        <w:t>859</w:t>
      </w:r>
      <w:r w:rsidR="00617EDB">
        <w:t xml:space="preserve"> will </w:t>
      </w:r>
      <w:r w:rsidR="00D37143">
        <w:t xml:space="preserve">both </w:t>
      </w:r>
      <w:r w:rsidR="00617EDB">
        <w:t xml:space="preserve">add </w:t>
      </w:r>
      <w:r w:rsidR="00455206">
        <w:t xml:space="preserve">and </w:t>
      </w:r>
      <w:r w:rsidR="00D37143">
        <w:t xml:space="preserve">delete </w:t>
      </w:r>
      <w:r w:rsidR="00617EDB">
        <w:t>Stop Code</w:t>
      </w:r>
      <w:r w:rsidR="00D37143">
        <w:t>s</w:t>
      </w:r>
      <w:r w:rsidR="00617EDB">
        <w:t>. Th</w:t>
      </w:r>
      <w:r w:rsidR="00D37143">
        <w:t>e</w:t>
      </w:r>
      <w:r w:rsidR="00617EDB">
        <w:t xml:space="preserve"> stop code </w:t>
      </w:r>
      <w:r w:rsidR="00D37143">
        <w:t xml:space="preserve">changes </w:t>
      </w:r>
      <w:r w:rsidR="00617EDB">
        <w:t xml:space="preserve">will need to be removed manually using </w:t>
      </w:r>
      <w:proofErr w:type="spellStart"/>
      <w:r w:rsidR="00617EDB">
        <w:t>FileMan</w:t>
      </w:r>
      <w:proofErr w:type="spellEnd"/>
      <w:r w:rsidR="00617EDB">
        <w:t>.</w:t>
      </w:r>
    </w:p>
    <w:p w14:paraId="50A41358" w14:textId="77777777" w:rsidR="009B2692" w:rsidRPr="0034479E" w:rsidRDefault="009B2692" w:rsidP="001B1CFF">
      <w:pPr>
        <w:ind w:left="720"/>
        <w:rPr>
          <w:sz w:val="24"/>
        </w:rPr>
      </w:pPr>
    </w:p>
    <w:p w14:paraId="7D6351BC" w14:textId="77777777" w:rsidR="00DA213C" w:rsidRDefault="00DA213C" w:rsidP="003323D9">
      <w:pPr>
        <w:pStyle w:val="Heading2"/>
      </w:pPr>
      <w:bookmarkStart w:id="79" w:name="_Toc59622187"/>
      <w:bookmarkStart w:id="80" w:name="_Toc146738353"/>
      <w:r>
        <w:lastRenderedPageBreak/>
        <w:t>Rollback Criteria</w:t>
      </w:r>
      <w:bookmarkEnd w:id="79"/>
      <w:bookmarkEnd w:id="80"/>
    </w:p>
    <w:p w14:paraId="66438B1C" w14:textId="551518CB" w:rsidR="00DA213C" w:rsidRDefault="005719F9" w:rsidP="00DA213C">
      <w:pPr>
        <w:rPr>
          <w:sz w:val="24"/>
        </w:rPr>
      </w:pPr>
      <w:r w:rsidRPr="000F70B9">
        <w:rPr>
          <w:sz w:val="24"/>
        </w:rPr>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81" w:name="_Toc59622188"/>
      <w:bookmarkStart w:id="82" w:name="_Toc146738354"/>
      <w:r>
        <w:t>Rollback Risks</w:t>
      </w:r>
      <w:bookmarkEnd w:id="81"/>
      <w:bookmarkEnd w:id="82"/>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3" w:name="_Toc59622189"/>
      <w:bookmarkStart w:id="84" w:name="_Toc146738355"/>
      <w:r>
        <w:t>Authority for Rollback</w:t>
      </w:r>
      <w:bookmarkEnd w:id="83"/>
      <w:bookmarkEnd w:id="84"/>
    </w:p>
    <w:p w14:paraId="4AF1E98E" w14:textId="6B365FDC" w:rsidR="00DA213C" w:rsidRDefault="001B1CFF" w:rsidP="00DA213C">
      <w:pPr>
        <w:pStyle w:val="BodyText"/>
      </w:pPr>
      <w:r>
        <w:t>The authority for rollback would come from the project IPT, the VA project manager, and other relevant stakeholders, where applicable.</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5" w:name="_Toc59622190"/>
      <w:bookmarkStart w:id="86" w:name="_Toc146738356"/>
      <w:r>
        <w:t>Rollback Procedure</w:t>
      </w:r>
      <w:bookmarkEnd w:id="85"/>
      <w:bookmarkEnd w:id="86"/>
    </w:p>
    <w:p w14:paraId="1D55F699" w14:textId="16EB8DBA" w:rsidR="00D37143" w:rsidRDefault="00D37143" w:rsidP="00D37143">
      <w:pPr>
        <w:rPr>
          <w:sz w:val="24"/>
          <w:szCs w:val="20"/>
        </w:rPr>
      </w:pPr>
      <w:r w:rsidRPr="00D37143">
        <w:rPr>
          <w:sz w:val="24"/>
          <w:szCs w:val="20"/>
        </w:rPr>
        <w:t xml:space="preserve">There are two aspects to </w:t>
      </w:r>
      <w:r w:rsidR="002328B5">
        <w:rPr>
          <w:sz w:val="24"/>
          <w:szCs w:val="20"/>
        </w:rPr>
        <w:t>rolling back</w:t>
      </w:r>
      <w:r w:rsidRPr="00D37143">
        <w:rPr>
          <w:sz w:val="24"/>
          <w:szCs w:val="20"/>
        </w:rPr>
        <w:t xml:space="preserve"> this patch.</w:t>
      </w:r>
    </w:p>
    <w:p w14:paraId="03ED1BE6" w14:textId="77777777" w:rsidR="00D37143" w:rsidRPr="00D37143" w:rsidRDefault="00D37143" w:rsidP="00D37143">
      <w:pPr>
        <w:rPr>
          <w:sz w:val="24"/>
          <w:szCs w:val="20"/>
        </w:rPr>
      </w:pPr>
    </w:p>
    <w:p w14:paraId="7C1407D8" w14:textId="40479220" w:rsidR="00D37143" w:rsidRPr="00D37143" w:rsidRDefault="00D37143" w:rsidP="00D37143">
      <w:pPr>
        <w:rPr>
          <w:sz w:val="24"/>
          <w:szCs w:val="20"/>
        </w:rPr>
      </w:pPr>
      <w:r w:rsidRPr="00D37143">
        <w:rPr>
          <w:sz w:val="24"/>
          <w:szCs w:val="20"/>
        </w:rPr>
        <w:t xml:space="preserve">For item 1, the backout process would be accomplished by editing the SD TELE HEALTH STOP CODE FILE (#40.6) in </w:t>
      </w:r>
      <w:proofErr w:type="spellStart"/>
      <w:r w:rsidRPr="00D37143">
        <w:rPr>
          <w:sz w:val="24"/>
          <w:szCs w:val="20"/>
        </w:rPr>
        <w:t>FileMan</w:t>
      </w:r>
      <w:proofErr w:type="spellEnd"/>
      <w:r w:rsidRPr="00D37143">
        <w:rPr>
          <w:sz w:val="24"/>
          <w:szCs w:val="20"/>
        </w:rPr>
        <w:t xml:space="preserve"> to back out the changes to that global with the assistance of the development team.</w:t>
      </w:r>
    </w:p>
    <w:p w14:paraId="277DD1C5" w14:textId="77777777" w:rsidR="00D37143" w:rsidRPr="00D37143" w:rsidRDefault="00D37143" w:rsidP="00D37143">
      <w:pPr>
        <w:rPr>
          <w:sz w:val="24"/>
          <w:szCs w:val="20"/>
        </w:rPr>
      </w:pPr>
      <w:r w:rsidRPr="00D37143">
        <w:rPr>
          <w:sz w:val="24"/>
          <w:szCs w:val="20"/>
        </w:rPr>
        <w:t xml:space="preserve"> </w:t>
      </w:r>
    </w:p>
    <w:p w14:paraId="691BC6C5" w14:textId="1EB00F6A" w:rsidR="00D37143" w:rsidRDefault="00D37143" w:rsidP="00D37143">
      <w:pPr>
        <w:rPr>
          <w:sz w:val="24"/>
          <w:szCs w:val="20"/>
        </w:rPr>
      </w:pPr>
      <w:r>
        <w:rPr>
          <w:sz w:val="24"/>
          <w:szCs w:val="20"/>
        </w:rPr>
        <w:t xml:space="preserve">For item </w:t>
      </w:r>
      <w:r w:rsidR="006D4E86">
        <w:rPr>
          <w:sz w:val="24"/>
          <w:szCs w:val="20"/>
        </w:rPr>
        <w:t>8</w:t>
      </w:r>
      <w:r>
        <w:rPr>
          <w:sz w:val="24"/>
          <w:szCs w:val="20"/>
        </w:rPr>
        <w:t>, t</w:t>
      </w:r>
      <w:r w:rsidRPr="00D37143">
        <w:rPr>
          <w:sz w:val="24"/>
          <w:szCs w:val="20"/>
        </w:rPr>
        <w:t>he data in the PARENT REQUEST field (#43) in the SDEC APPT REQUEST file</w:t>
      </w:r>
      <w:r>
        <w:rPr>
          <w:sz w:val="24"/>
          <w:szCs w:val="20"/>
        </w:rPr>
        <w:t xml:space="preserve"> </w:t>
      </w:r>
      <w:r w:rsidRPr="00D37143">
        <w:rPr>
          <w:sz w:val="24"/>
          <w:szCs w:val="20"/>
        </w:rPr>
        <w:t>(#409.85) will be modified by erasing the invalid pointer found in this</w:t>
      </w:r>
      <w:r>
        <w:rPr>
          <w:sz w:val="24"/>
          <w:szCs w:val="20"/>
        </w:rPr>
        <w:t xml:space="preserve"> </w:t>
      </w:r>
      <w:r w:rsidRPr="00D37143">
        <w:rPr>
          <w:sz w:val="24"/>
          <w:szCs w:val="20"/>
        </w:rPr>
        <w:t>field, which should not have been there for this non-MRTC appointment</w:t>
      </w:r>
      <w:r>
        <w:rPr>
          <w:sz w:val="24"/>
          <w:szCs w:val="20"/>
        </w:rPr>
        <w:t xml:space="preserve"> </w:t>
      </w:r>
      <w:r w:rsidRPr="00D37143">
        <w:rPr>
          <w:sz w:val="24"/>
          <w:szCs w:val="20"/>
        </w:rPr>
        <w:t>type. There is no rollback strategy required for this field being erased.</w:t>
      </w:r>
    </w:p>
    <w:p w14:paraId="5AD3FF59" w14:textId="77777777" w:rsidR="00864E45" w:rsidRDefault="00864E45" w:rsidP="00D37143">
      <w:pPr>
        <w:rPr>
          <w:sz w:val="24"/>
          <w:szCs w:val="20"/>
        </w:rPr>
      </w:pPr>
    </w:p>
    <w:p w14:paraId="175DFD66" w14:textId="6F0CA7EA" w:rsidR="002328B5" w:rsidRPr="00B14B32" w:rsidRDefault="002328B5" w:rsidP="00D37143">
      <w:pPr>
        <w:rPr>
          <w:sz w:val="24"/>
          <w:szCs w:val="20"/>
        </w:rPr>
      </w:pPr>
      <w:r>
        <w:rPr>
          <w:sz w:val="24"/>
          <w:szCs w:val="20"/>
        </w:rPr>
        <w:t>There are no data dictionary or additional data changes in this patch.</w:t>
      </w:r>
    </w:p>
    <w:p w14:paraId="2C47D2B2" w14:textId="77777777" w:rsidR="00DA213C" w:rsidRDefault="00DA213C" w:rsidP="003323D9">
      <w:pPr>
        <w:pStyle w:val="Heading1"/>
      </w:pPr>
      <w:bookmarkStart w:id="87" w:name="_Toc59622191"/>
      <w:bookmarkStart w:id="88" w:name="_Toc146738357"/>
      <w:r>
        <w:t>Additional Information</w:t>
      </w:r>
      <w:bookmarkEnd w:id="87"/>
      <w:bookmarkEnd w:id="88"/>
    </w:p>
    <w:p w14:paraId="5A6ACBA2" w14:textId="6EFF643F"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r w:rsidR="00D01087" w:rsidRPr="005848B4">
        <w:rPr>
          <w:sz w:val="24"/>
        </w:rPr>
        <w:t>https://yourit.va.gov/va</w:t>
      </w:r>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9" w:name="_Toc59622192"/>
      <w:bookmarkStart w:id="90" w:name="_Toc146738358"/>
      <w:r>
        <w:t>Documentation</w:t>
      </w:r>
      <w:bookmarkStart w:id="91" w:name="_Hlk69820634"/>
      <w:bookmarkEnd w:id="89"/>
      <w:bookmarkEnd w:id="90"/>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bookmarkEnd w:id="91"/>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59031" w14:textId="77777777" w:rsidR="00806934" w:rsidRDefault="00806934">
      <w:r>
        <w:separator/>
      </w:r>
    </w:p>
    <w:p w14:paraId="4FA96F95" w14:textId="77777777" w:rsidR="00806934" w:rsidRDefault="00806934"/>
  </w:endnote>
  <w:endnote w:type="continuationSeparator" w:id="0">
    <w:p w14:paraId="23B3BAFE" w14:textId="77777777" w:rsidR="00806934" w:rsidRDefault="00806934">
      <w:r>
        <w:continuationSeparator/>
      </w:r>
    </w:p>
    <w:p w14:paraId="411962F0" w14:textId="77777777" w:rsidR="00806934" w:rsidRDefault="00806934"/>
  </w:endnote>
  <w:endnote w:type="continuationNotice" w:id="1">
    <w:p w14:paraId="31B06D62" w14:textId="77777777" w:rsidR="00806934" w:rsidRDefault="008069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58F" w14:textId="19F2E8A3" w:rsidR="00562180" w:rsidRPr="005848B4" w:rsidRDefault="00562180" w:rsidP="005848B4">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43C" w14:textId="2950FA11" w:rsidR="00562180" w:rsidRPr="005848B4" w:rsidRDefault="00562180" w:rsidP="005848B4">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F78DF" w14:textId="77777777" w:rsidR="00806934" w:rsidRDefault="00806934">
      <w:r>
        <w:separator/>
      </w:r>
    </w:p>
    <w:p w14:paraId="09DCD5A9" w14:textId="77777777" w:rsidR="00806934" w:rsidRDefault="00806934"/>
  </w:footnote>
  <w:footnote w:type="continuationSeparator" w:id="0">
    <w:p w14:paraId="51893089" w14:textId="77777777" w:rsidR="00806934" w:rsidRDefault="00806934">
      <w:r>
        <w:continuationSeparator/>
      </w:r>
    </w:p>
    <w:p w14:paraId="1717C878" w14:textId="77777777" w:rsidR="00806934" w:rsidRDefault="00806934"/>
  </w:footnote>
  <w:footnote w:type="continuationNotice" w:id="1">
    <w:p w14:paraId="6F1DD5B2" w14:textId="77777777" w:rsidR="00806934" w:rsidRDefault="0080693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2742D"/>
    <w:multiLevelType w:val="hybridMultilevel"/>
    <w:tmpl w:val="79F2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445077068">
    <w:abstractNumId w:val="18"/>
  </w:num>
  <w:num w:numId="2" w16cid:durableId="1686518806">
    <w:abstractNumId w:val="17"/>
  </w:num>
  <w:num w:numId="3" w16cid:durableId="41100969">
    <w:abstractNumId w:val="5"/>
  </w:num>
  <w:num w:numId="4" w16cid:durableId="1190297210">
    <w:abstractNumId w:val="19"/>
  </w:num>
  <w:num w:numId="5" w16cid:durableId="1775050249">
    <w:abstractNumId w:val="22"/>
  </w:num>
  <w:num w:numId="6" w16cid:durableId="563755585">
    <w:abstractNumId w:val="14"/>
  </w:num>
  <w:num w:numId="7" w16cid:durableId="1943298700">
    <w:abstractNumId w:val="8"/>
  </w:num>
  <w:num w:numId="8" w16cid:durableId="915361885">
    <w:abstractNumId w:val="7"/>
  </w:num>
  <w:num w:numId="9" w16cid:durableId="1528327162">
    <w:abstractNumId w:val="10"/>
  </w:num>
  <w:num w:numId="10" w16cid:durableId="388069990">
    <w:abstractNumId w:val="12"/>
  </w:num>
  <w:num w:numId="11" w16cid:durableId="1215698658">
    <w:abstractNumId w:val="9"/>
  </w:num>
  <w:num w:numId="12" w16cid:durableId="283079916">
    <w:abstractNumId w:val="16"/>
  </w:num>
  <w:num w:numId="13" w16cid:durableId="1902137116">
    <w:abstractNumId w:val="3"/>
  </w:num>
  <w:num w:numId="14" w16cid:durableId="1530953371">
    <w:abstractNumId w:val="2"/>
  </w:num>
  <w:num w:numId="15" w16cid:durableId="1487631132">
    <w:abstractNumId w:val="0"/>
  </w:num>
  <w:num w:numId="16" w16cid:durableId="106698466">
    <w:abstractNumId w:val="1"/>
  </w:num>
  <w:num w:numId="17" w16cid:durableId="1082141026">
    <w:abstractNumId w:val="21"/>
  </w:num>
  <w:num w:numId="18" w16cid:durableId="1611088503">
    <w:abstractNumId w:val="6"/>
  </w:num>
  <w:num w:numId="19" w16cid:durableId="248856100">
    <w:abstractNumId w:val="11"/>
  </w:num>
  <w:num w:numId="20" w16cid:durableId="1735350265">
    <w:abstractNumId w:val="4"/>
  </w:num>
  <w:num w:numId="21" w16cid:durableId="185294008">
    <w:abstractNumId w:val="20"/>
  </w:num>
  <w:num w:numId="22" w16cid:durableId="1448085872">
    <w:abstractNumId w:val="13"/>
  </w:num>
  <w:num w:numId="23" w16cid:durableId="6993528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1D9"/>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352"/>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28B5"/>
    <w:rsid w:val="00234111"/>
    <w:rsid w:val="00234245"/>
    <w:rsid w:val="002349AD"/>
    <w:rsid w:val="00236121"/>
    <w:rsid w:val="00236972"/>
    <w:rsid w:val="00240182"/>
    <w:rsid w:val="0024168E"/>
    <w:rsid w:val="00241B7D"/>
    <w:rsid w:val="00242FBF"/>
    <w:rsid w:val="00243CE7"/>
    <w:rsid w:val="00244B2F"/>
    <w:rsid w:val="00244CE8"/>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206"/>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77F07"/>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8B4"/>
    <w:rsid w:val="0058498C"/>
    <w:rsid w:val="00584F2F"/>
    <w:rsid w:val="0058546E"/>
    <w:rsid w:val="00585881"/>
    <w:rsid w:val="00585E66"/>
    <w:rsid w:val="00585FEC"/>
    <w:rsid w:val="00590F42"/>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59EC"/>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6001D2"/>
    <w:rsid w:val="00600235"/>
    <w:rsid w:val="00601C01"/>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17ED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37D"/>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4DE5"/>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4E86"/>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1F6"/>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72EC"/>
    <w:rsid w:val="00750FDE"/>
    <w:rsid w:val="007524BD"/>
    <w:rsid w:val="007537E2"/>
    <w:rsid w:val="0075462D"/>
    <w:rsid w:val="00755CDC"/>
    <w:rsid w:val="00757771"/>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934"/>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FE"/>
    <w:rsid w:val="0082491E"/>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4E45"/>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1CF"/>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468"/>
    <w:rsid w:val="00923C9C"/>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36CF"/>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445"/>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24EC"/>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2067"/>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97B99"/>
    <w:rsid w:val="00AA020C"/>
    <w:rsid w:val="00AA0F64"/>
    <w:rsid w:val="00AA337E"/>
    <w:rsid w:val="00AA363E"/>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314F"/>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3ECF"/>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6C1"/>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143"/>
    <w:rsid w:val="00D3737F"/>
    <w:rsid w:val="00D4109A"/>
    <w:rsid w:val="00D41E05"/>
    <w:rsid w:val="00D42DEA"/>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62B2"/>
    <w:rsid w:val="00D76991"/>
    <w:rsid w:val="00D82625"/>
    <w:rsid w:val="00D83562"/>
    <w:rsid w:val="00D84501"/>
    <w:rsid w:val="00D85628"/>
    <w:rsid w:val="00D858C9"/>
    <w:rsid w:val="00D85D57"/>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5BCB"/>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3D72"/>
    <w:rsid w:val="00EE4B6A"/>
    <w:rsid w:val="00EE4C2A"/>
    <w:rsid w:val="00EE4D2B"/>
    <w:rsid w:val="00EE5155"/>
    <w:rsid w:val="00EE58C6"/>
    <w:rsid w:val="00EF0C86"/>
    <w:rsid w:val="00EF2467"/>
    <w:rsid w:val="00EF25DB"/>
    <w:rsid w:val="00EF5AD1"/>
    <w:rsid w:val="00EF5D68"/>
    <w:rsid w:val="00F01925"/>
    <w:rsid w:val="00F03F3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8B6"/>
    <w:rsid w:val="00F77EBE"/>
    <w:rsid w:val="00F81A29"/>
    <w:rsid w:val="00F827D0"/>
    <w:rsid w:val="00F8299E"/>
    <w:rsid w:val="00F853EC"/>
    <w:rsid w:val="00F85FC2"/>
    <w:rsid w:val="00F8617D"/>
    <w:rsid w:val="00F866E3"/>
    <w:rsid w:val="00F87219"/>
    <w:rsid w:val="00F87272"/>
    <w:rsid w:val="00F879AC"/>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DC20B3"/>
    <w:pPr>
      <w:numPr>
        <w:ilvl w:val="2"/>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DC20B3"/>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5"/>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16"/>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2142</Words>
  <Characters>13530</Characters>
  <Application>Microsoft Office Word</Application>
  <DocSecurity>2</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2024-02-07T17:58:00Z</dcterms:created>
  <dcterms:modified xsi:type="dcterms:W3CDTF">2024-02-07T17:59:00Z</dcterms:modified>
</cp:coreProperties>
</file>