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8C29" w14:textId="77777777" w:rsidR="0060127F" w:rsidRDefault="006F701B">
      <w:pPr>
        <w:rPr>
          <w:sz w:val="36"/>
          <w:szCs w:val="36"/>
          <w:u w:val="single"/>
        </w:rPr>
      </w:pPr>
      <w:r w:rsidRPr="006F701B">
        <w:rPr>
          <w:sz w:val="36"/>
          <w:szCs w:val="36"/>
          <w:u w:val="single"/>
        </w:rPr>
        <w:t>Menu Functions</w:t>
      </w:r>
    </w:p>
    <w:tbl>
      <w:tblPr>
        <w:tblW w:w="11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710"/>
        <w:gridCol w:w="2430"/>
        <w:gridCol w:w="4104"/>
        <w:gridCol w:w="1656"/>
      </w:tblGrid>
      <w:tr w:rsidR="006F701B" w:rsidRPr="00BF4395" w14:paraId="1EB0AB18" w14:textId="77777777" w:rsidTr="000B3F54">
        <w:trPr>
          <w:trHeight w:val="300"/>
        </w:trPr>
        <w:tc>
          <w:tcPr>
            <w:tcW w:w="2070" w:type="dxa"/>
            <w:shd w:val="clear" w:color="000000" w:fill="B4C6E7"/>
            <w:noWrap/>
            <w:vAlign w:val="bottom"/>
            <w:hideMark/>
          </w:tcPr>
          <w:p w14:paraId="7332D1F7" w14:textId="77777777" w:rsidR="006F701B" w:rsidRPr="00BF4395" w:rsidRDefault="006F701B" w:rsidP="000B3F54">
            <w:pPr>
              <w:spacing w:after="0" w:line="240" w:lineRule="auto"/>
              <w:rPr>
                <w:rFonts w:ascii="Calibri" w:eastAsia="Times New Roman" w:hAnsi="Calibri" w:cs="Times New Roman"/>
                <w:b/>
                <w:bCs/>
                <w:color w:val="000000"/>
                <w:sz w:val="22"/>
                <w:szCs w:val="22"/>
                <w:u w:val="single"/>
              </w:rPr>
            </w:pPr>
            <w:r w:rsidRPr="00BF4395">
              <w:rPr>
                <w:rFonts w:ascii="Calibri" w:eastAsia="Times New Roman" w:hAnsi="Calibri" w:cs="Times New Roman"/>
                <w:b/>
                <w:bCs/>
                <w:color w:val="000000"/>
                <w:sz w:val="22"/>
                <w:szCs w:val="22"/>
                <w:u w:val="single"/>
              </w:rPr>
              <w:t>Functional Area</w:t>
            </w:r>
          </w:p>
        </w:tc>
        <w:tc>
          <w:tcPr>
            <w:tcW w:w="1710" w:type="dxa"/>
            <w:shd w:val="clear" w:color="000000" w:fill="B4C6E7"/>
            <w:noWrap/>
            <w:vAlign w:val="bottom"/>
            <w:hideMark/>
          </w:tcPr>
          <w:p w14:paraId="7FADDF19" w14:textId="77777777" w:rsidR="006F701B" w:rsidRPr="00BF4395" w:rsidRDefault="006F701B" w:rsidP="000B3F54">
            <w:pPr>
              <w:spacing w:after="0" w:line="240" w:lineRule="auto"/>
              <w:rPr>
                <w:rFonts w:ascii="Calibri" w:eastAsia="Times New Roman" w:hAnsi="Calibri" w:cs="Times New Roman"/>
                <w:b/>
                <w:bCs/>
                <w:color w:val="000000"/>
                <w:sz w:val="22"/>
                <w:szCs w:val="22"/>
                <w:u w:val="single"/>
              </w:rPr>
            </w:pPr>
            <w:r w:rsidRPr="00BF4395">
              <w:rPr>
                <w:rFonts w:ascii="Calibri" w:eastAsia="Times New Roman" w:hAnsi="Calibri" w:cs="Times New Roman"/>
                <w:b/>
                <w:bCs/>
                <w:color w:val="000000"/>
                <w:sz w:val="22"/>
                <w:szCs w:val="22"/>
                <w:u w:val="single"/>
              </w:rPr>
              <w:t>Function</w:t>
            </w:r>
          </w:p>
        </w:tc>
        <w:tc>
          <w:tcPr>
            <w:tcW w:w="2430" w:type="dxa"/>
            <w:shd w:val="clear" w:color="000000" w:fill="B4C6E7"/>
            <w:noWrap/>
            <w:vAlign w:val="bottom"/>
            <w:hideMark/>
          </w:tcPr>
          <w:p w14:paraId="4C54B15A" w14:textId="77777777" w:rsidR="006F701B" w:rsidRPr="00BF4395" w:rsidRDefault="006F701B" w:rsidP="000B3F54">
            <w:pPr>
              <w:spacing w:after="0" w:line="240" w:lineRule="auto"/>
              <w:rPr>
                <w:rFonts w:ascii="Calibri" w:eastAsia="Times New Roman" w:hAnsi="Calibri" w:cs="Times New Roman"/>
                <w:b/>
                <w:bCs/>
                <w:color w:val="000000"/>
                <w:sz w:val="22"/>
                <w:szCs w:val="22"/>
                <w:u w:val="single"/>
              </w:rPr>
            </w:pPr>
            <w:r w:rsidRPr="00BF4395">
              <w:rPr>
                <w:rFonts w:ascii="Calibri" w:eastAsia="Times New Roman" w:hAnsi="Calibri" w:cs="Times New Roman"/>
                <w:b/>
                <w:bCs/>
                <w:color w:val="000000"/>
                <w:sz w:val="22"/>
                <w:szCs w:val="22"/>
                <w:u w:val="single"/>
              </w:rPr>
              <w:t>For User/System Admin</w:t>
            </w:r>
          </w:p>
        </w:tc>
        <w:tc>
          <w:tcPr>
            <w:tcW w:w="4104" w:type="dxa"/>
            <w:shd w:val="clear" w:color="000000" w:fill="B4C6E7"/>
            <w:vAlign w:val="bottom"/>
            <w:hideMark/>
          </w:tcPr>
          <w:p w14:paraId="6824997E" w14:textId="77777777" w:rsidR="006F701B" w:rsidRPr="00BF4395" w:rsidRDefault="006F701B" w:rsidP="000B3F54">
            <w:pPr>
              <w:spacing w:after="0" w:line="240" w:lineRule="auto"/>
              <w:rPr>
                <w:rFonts w:ascii="Calibri" w:eastAsia="Times New Roman" w:hAnsi="Calibri" w:cs="Times New Roman"/>
                <w:b/>
                <w:bCs/>
                <w:color w:val="000000"/>
                <w:sz w:val="22"/>
                <w:szCs w:val="22"/>
                <w:u w:val="single"/>
              </w:rPr>
            </w:pPr>
            <w:r w:rsidRPr="00BF4395">
              <w:rPr>
                <w:rFonts w:ascii="Calibri" w:eastAsia="Times New Roman" w:hAnsi="Calibri" w:cs="Times New Roman"/>
                <w:b/>
                <w:bCs/>
                <w:color w:val="000000"/>
                <w:sz w:val="22"/>
                <w:szCs w:val="22"/>
                <w:u w:val="single"/>
              </w:rPr>
              <w:t>Description</w:t>
            </w:r>
          </w:p>
        </w:tc>
        <w:tc>
          <w:tcPr>
            <w:tcW w:w="1656" w:type="dxa"/>
            <w:shd w:val="clear" w:color="000000" w:fill="B4C6E7"/>
            <w:noWrap/>
            <w:vAlign w:val="bottom"/>
            <w:hideMark/>
          </w:tcPr>
          <w:p w14:paraId="5F2161C5" w14:textId="77777777" w:rsidR="006F701B" w:rsidRPr="00BF4395" w:rsidRDefault="006F701B" w:rsidP="000B3F54">
            <w:pPr>
              <w:spacing w:after="0" w:line="240" w:lineRule="auto"/>
              <w:rPr>
                <w:rFonts w:ascii="Calibri" w:eastAsia="Times New Roman" w:hAnsi="Calibri" w:cs="Times New Roman"/>
                <w:b/>
                <w:bCs/>
                <w:color w:val="000000"/>
                <w:sz w:val="22"/>
                <w:szCs w:val="22"/>
                <w:u w:val="single"/>
              </w:rPr>
            </w:pPr>
            <w:r w:rsidRPr="00BF4395">
              <w:rPr>
                <w:rFonts w:ascii="Calibri" w:eastAsia="Times New Roman" w:hAnsi="Calibri" w:cs="Times New Roman"/>
                <w:b/>
                <w:bCs/>
                <w:color w:val="000000"/>
                <w:sz w:val="22"/>
                <w:szCs w:val="22"/>
                <w:u w:val="single"/>
              </w:rPr>
              <w:t>Parent Menu in Application</w:t>
            </w:r>
          </w:p>
        </w:tc>
      </w:tr>
      <w:tr w:rsidR="006F701B" w:rsidRPr="00BF4395" w14:paraId="79A4A6C4" w14:textId="77777777" w:rsidTr="000B3F54">
        <w:trPr>
          <w:trHeight w:val="1200"/>
        </w:trPr>
        <w:tc>
          <w:tcPr>
            <w:tcW w:w="2070" w:type="dxa"/>
            <w:shd w:val="clear" w:color="auto" w:fill="auto"/>
            <w:noWrap/>
            <w:vAlign w:val="bottom"/>
            <w:hideMark/>
          </w:tcPr>
          <w:p w14:paraId="7AA07A1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7979351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Appointments</w:t>
            </w:r>
          </w:p>
        </w:tc>
        <w:tc>
          <w:tcPr>
            <w:tcW w:w="2430" w:type="dxa"/>
            <w:shd w:val="clear" w:color="auto" w:fill="auto"/>
            <w:noWrap/>
            <w:vAlign w:val="bottom"/>
            <w:hideMark/>
          </w:tcPr>
          <w:p w14:paraId="39F6F17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51999BD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Make/Cancel of required appointment types (Clinic Based, VA Video Connect, Store and Forward) with provider and patient side specifics that feeds to VistA. New appointments as well as RTC/Consults availability. Intra and Inter facility. Individual or Group appointments.</w:t>
            </w:r>
          </w:p>
        </w:tc>
        <w:tc>
          <w:tcPr>
            <w:tcW w:w="1656" w:type="dxa"/>
            <w:shd w:val="clear" w:color="auto" w:fill="auto"/>
            <w:noWrap/>
            <w:vAlign w:val="bottom"/>
            <w:hideMark/>
          </w:tcPr>
          <w:p w14:paraId="0CFDA4B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08691EAD" w14:textId="77777777" w:rsidTr="000B3F54">
        <w:trPr>
          <w:trHeight w:val="600"/>
        </w:trPr>
        <w:tc>
          <w:tcPr>
            <w:tcW w:w="2070" w:type="dxa"/>
            <w:shd w:val="clear" w:color="auto" w:fill="auto"/>
            <w:noWrap/>
            <w:vAlign w:val="bottom"/>
            <w:hideMark/>
          </w:tcPr>
          <w:p w14:paraId="3C9EA67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2D63ECA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Reserved Resource</w:t>
            </w:r>
          </w:p>
        </w:tc>
        <w:tc>
          <w:tcPr>
            <w:tcW w:w="2430" w:type="dxa"/>
            <w:shd w:val="clear" w:color="auto" w:fill="auto"/>
            <w:noWrap/>
            <w:vAlign w:val="bottom"/>
            <w:hideMark/>
          </w:tcPr>
          <w:p w14:paraId="6D79C37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34B8F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Reserving a resource for various purposes (e.g.  Room for group use, provider time block, etc.)</w:t>
            </w:r>
          </w:p>
        </w:tc>
        <w:tc>
          <w:tcPr>
            <w:tcW w:w="1656" w:type="dxa"/>
            <w:shd w:val="clear" w:color="auto" w:fill="auto"/>
            <w:noWrap/>
            <w:vAlign w:val="bottom"/>
            <w:hideMark/>
          </w:tcPr>
          <w:p w14:paraId="34CF1BC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78CF6FF6" w14:textId="77777777" w:rsidTr="000B3F54">
        <w:trPr>
          <w:trHeight w:val="300"/>
        </w:trPr>
        <w:tc>
          <w:tcPr>
            <w:tcW w:w="2070" w:type="dxa"/>
            <w:shd w:val="clear" w:color="auto" w:fill="auto"/>
            <w:noWrap/>
            <w:vAlign w:val="bottom"/>
            <w:hideMark/>
          </w:tcPr>
          <w:p w14:paraId="43CA789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4981E77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Patient Search</w:t>
            </w:r>
          </w:p>
        </w:tc>
        <w:tc>
          <w:tcPr>
            <w:tcW w:w="2430" w:type="dxa"/>
            <w:shd w:val="clear" w:color="auto" w:fill="auto"/>
            <w:noWrap/>
            <w:vAlign w:val="bottom"/>
            <w:hideMark/>
          </w:tcPr>
          <w:p w14:paraId="179A990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0EE5E1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Search and view for Patients via MVI integration</w:t>
            </w:r>
          </w:p>
        </w:tc>
        <w:tc>
          <w:tcPr>
            <w:tcW w:w="1656" w:type="dxa"/>
            <w:shd w:val="clear" w:color="auto" w:fill="auto"/>
            <w:noWrap/>
            <w:vAlign w:val="bottom"/>
            <w:hideMark/>
          </w:tcPr>
          <w:p w14:paraId="739D68E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0FAD6F91" w14:textId="77777777" w:rsidTr="000B3F54">
        <w:trPr>
          <w:trHeight w:val="300"/>
        </w:trPr>
        <w:tc>
          <w:tcPr>
            <w:tcW w:w="2070" w:type="dxa"/>
            <w:shd w:val="clear" w:color="auto" w:fill="auto"/>
            <w:noWrap/>
            <w:vAlign w:val="bottom"/>
            <w:hideMark/>
          </w:tcPr>
          <w:p w14:paraId="49073A2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354F123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Service Calendar</w:t>
            </w:r>
          </w:p>
        </w:tc>
        <w:tc>
          <w:tcPr>
            <w:tcW w:w="2430" w:type="dxa"/>
            <w:shd w:val="clear" w:color="auto" w:fill="auto"/>
            <w:noWrap/>
            <w:vAlign w:val="bottom"/>
            <w:hideMark/>
          </w:tcPr>
          <w:p w14:paraId="357B4B6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5607C24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Calendar view of scheduled services</w:t>
            </w:r>
          </w:p>
        </w:tc>
        <w:tc>
          <w:tcPr>
            <w:tcW w:w="1656" w:type="dxa"/>
            <w:shd w:val="clear" w:color="auto" w:fill="auto"/>
            <w:noWrap/>
            <w:vAlign w:val="bottom"/>
            <w:hideMark/>
          </w:tcPr>
          <w:p w14:paraId="02B5B35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1D7E9618" w14:textId="77777777" w:rsidTr="000B3F54">
        <w:trPr>
          <w:trHeight w:val="300"/>
        </w:trPr>
        <w:tc>
          <w:tcPr>
            <w:tcW w:w="2070" w:type="dxa"/>
            <w:shd w:val="clear" w:color="auto" w:fill="auto"/>
            <w:noWrap/>
            <w:vAlign w:val="bottom"/>
            <w:hideMark/>
          </w:tcPr>
          <w:p w14:paraId="0B9DBD3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3D6F84B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Request VOD</w:t>
            </w:r>
          </w:p>
        </w:tc>
        <w:tc>
          <w:tcPr>
            <w:tcW w:w="2430" w:type="dxa"/>
            <w:shd w:val="clear" w:color="auto" w:fill="auto"/>
            <w:noWrap/>
            <w:vAlign w:val="bottom"/>
            <w:hideMark/>
          </w:tcPr>
          <w:p w14:paraId="7A428B9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65F1DB0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Initiate request for VA Video Connect between Provider and Patient (VR </w:t>
            </w:r>
            <w:r w:rsidR="0002605D" w:rsidRPr="00BF4395">
              <w:rPr>
                <w:rFonts w:ascii="Calibri" w:eastAsia="Times New Roman" w:hAnsi="Calibri" w:cs="Times New Roman"/>
                <w:color w:val="000000"/>
                <w:sz w:val="22"/>
                <w:szCs w:val="22"/>
              </w:rPr>
              <w:t>URL</w:t>
            </w:r>
            <w:r w:rsidRPr="00BF4395">
              <w:rPr>
                <w:rFonts w:ascii="Calibri" w:eastAsia="Times New Roman" w:hAnsi="Calibri" w:cs="Times New Roman"/>
                <w:color w:val="000000"/>
                <w:sz w:val="22"/>
                <w:szCs w:val="22"/>
              </w:rPr>
              <w:t>)</w:t>
            </w:r>
          </w:p>
        </w:tc>
        <w:tc>
          <w:tcPr>
            <w:tcW w:w="1656" w:type="dxa"/>
            <w:shd w:val="clear" w:color="auto" w:fill="auto"/>
            <w:noWrap/>
            <w:vAlign w:val="bottom"/>
            <w:hideMark/>
          </w:tcPr>
          <w:p w14:paraId="0A6D486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3C7D33E8" w14:textId="77777777" w:rsidTr="000B3F54">
        <w:trPr>
          <w:trHeight w:val="300"/>
        </w:trPr>
        <w:tc>
          <w:tcPr>
            <w:tcW w:w="2070" w:type="dxa"/>
            <w:shd w:val="clear" w:color="auto" w:fill="auto"/>
            <w:noWrap/>
            <w:vAlign w:val="bottom"/>
            <w:hideMark/>
          </w:tcPr>
          <w:p w14:paraId="1C50DCE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c>
          <w:tcPr>
            <w:tcW w:w="1710" w:type="dxa"/>
            <w:shd w:val="clear" w:color="auto" w:fill="auto"/>
            <w:noWrap/>
            <w:vAlign w:val="bottom"/>
            <w:hideMark/>
          </w:tcPr>
          <w:p w14:paraId="6538518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Patients</w:t>
            </w:r>
          </w:p>
        </w:tc>
        <w:tc>
          <w:tcPr>
            <w:tcW w:w="2430" w:type="dxa"/>
            <w:shd w:val="clear" w:color="auto" w:fill="auto"/>
            <w:noWrap/>
            <w:vAlign w:val="bottom"/>
            <w:hideMark/>
          </w:tcPr>
          <w:p w14:paraId="3C9BA0C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3974914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Search and view for Patients within TMP</w:t>
            </w:r>
          </w:p>
        </w:tc>
        <w:tc>
          <w:tcPr>
            <w:tcW w:w="1656" w:type="dxa"/>
            <w:shd w:val="clear" w:color="auto" w:fill="auto"/>
            <w:noWrap/>
            <w:vAlign w:val="bottom"/>
            <w:hideMark/>
          </w:tcPr>
          <w:p w14:paraId="47F5D1C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w:t>
            </w:r>
          </w:p>
        </w:tc>
      </w:tr>
      <w:tr w:rsidR="006F701B" w:rsidRPr="00BF4395" w14:paraId="401CA854" w14:textId="77777777" w:rsidTr="000B3F54">
        <w:trPr>
          <w:trHeight w:val="900"/>
        </w:trPr>
        <w:tc>
          <w:tcPr>
            <w:tcW w:w="2070" w:type="dxa"/>
            <w:shd w:val="clear" w:color="auto" w:fill="auto"/>
            <w:noWrap/>
            <w:vAlign w:val="bottom"/>
            <w:hideMark/>
          </w:tcPr>
          <w:p w14:paraId="2A3D0DB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 Package</w:t>
            </w:r>
          </w:p>
        </w:tc>
        <w:tc>
          <w:tcPr>
            <w:tcW w:w="1710" w:type="dxa"/>
            <w:shd w:val="clear" w:color="auto" w:fill="auto"/>
            <w:noWrap/>
            <w:vAlign w:val="bottom"/>
            <w:hideMark/>
          </w:tcPr>
          <w:p w14:paraId="0345104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 Package</w:t>
            </w:r>
          </w:p>
        </w:tc>
        <w:tc>
          <w:tcPr>
            <w:tcW w:w="2430" w:type="dxa"/>
            <w:shd w:val="clear" w:color="auto" w:fill="auto"/>
            <w:noWrap/>
            <w:vAlign w:val="bottom"/>
            <w:hideMark/>
          </w:tcPr>
          <w:p w14:paraId="0B8E875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5EA6DF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Scheduling templates used for creating appointments based on Specialty, Sub </w:t>
            </w:r>
            <w:r w:rsidR="0002605D" w:rsidRPr="00BF4395">
              <w:rPr>
                <w:rFonts w:ascii="Calibri" w:eastAsia="Times New Roman" w:hAnsi="Calibri" w:cs="Times New Roman"/>
                <w:color w:val="000000"/>
                <w:sz w:val="22"/>
                <w:szCs w:val="22"/>
              </w:rPr>
              <w:t>Specialty</w:t>
            </w:r>
            <w:r w:rsidRPr="00BF4395">
              <w:rPr>
                <w:rFonts w:ascii="Calibri" w:eastAsia="Times New Roman" w:hAnsi="Calibri" w:cs="Times New Roman"/>
                <w:color w:val="000000"/>
                <w:sz w:val="22"/>
                <w:szCs w:val="22"/>
              </w:rPr>
              <w:t>, Modality, Patient/Provider Sites. Intra and Inter facility. Individual or Group appointments. Includes resources required at participating sites.</w:t>
            </w:r>
          </w:p>
        </w:tc>
        <w:tc>
          <w:tcPr>
            <w:tcW w:w="1656" w:type="dxa"/>
            <w:shd w:val="clear" w:color="auto" w:fill="auto"/>
            <w:noWrap/>
            <w:vAlign w:val="bottom"/>
            <w:hideMark/>
          </w:tcPr>
          <w:p w14:paraId="3D88B1E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5FB194DF" w14:textId="77777777" w:rsidTr="000B3F54">
        <w:trPr>
          <w:trHeight w:val="600"/>
        </w:trPr>
        <w:tc>
          <w:tcPr>
            <w:tcW w:w="2070" w:type="dxa"/>
            <w:shd w:val="clear" w:color="auto" w:fill="auto"/>
            <w:noWrap/>
            <w:vAlign w:val="bottom"/>
            <w:hideMark/>
          </w:tcPr>
          <w:p w14:paraId="2672831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 Package</w:t>
            </w:r>
          </w:p>
        </w:tc>
        <w:tc>
          <w:tcPr>
            <w:tcW w:w="1710" w:type="dxa"/>
            <w:shd w:val="clear" w:color="auto" w:fill="auto"/>
            <w:noWrap/>
            <w:vAlign w:val="bottom"/>
            <w:hideMark/>
          </w:tcPr>
          <w:p w14:paraId="121B1A3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TSAs</w:t>
            </w:r>
          </w:p>
        </w:tc>
        <w:tc>
          <w:tcPr>
            <w:tcW w:w="2430" w:type="dxa"/>
            <w:shd w:val="clear" w:color="auto" w:fill="auto"/>
            <w:noWrap/>
            <w:vAlign w:val="bottom"/>
            <w:hideMark/>
          </w:tcPr>
          <w:p w14:paraId="34CA61B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53127A5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Service Agreements between VA Sites (notification and approvals process)</w:t>
            </w:r>
          </w:p>
        </w:tc>
        <w:tc>
          <w:tcPr>
            <w:tcW w:w="1656" w:type="dxa"/>
            <w:shd w:val="clear" w:color="auto" w:fill="auto"/>
            <w:noWrap/>
            <w:vAlign w:val="bottom"/>
            <w:hideMark/>
          </w:tcPr>
          <w:p w14:paraId="06ED7BC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39EBEE2C" w14:textId="77777777" w:rsidTr="000B3F54">
        <w:trPr>
          <w:trHeight w:val="300"/>
        </w:trPr>
        <w:tc>
          <w:tcPr>
            <w:tcW w:w="2070" w:type="dxa"/>
            <w:shd w:val="clear" w:color="auto" w:fill="auto"/>
            <w:noWrap/>
            <w:vAlign w:val="bottom"/>
            <w:hideMark/>
          </w:tcPr>
          <w:p w14:paraId="3AA90F3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 Package</w:t>
            </w:r>
          </w:p>
        </w:tc>
        <w:tc>
          <w:tcPr>
            <w:tcW w:w="1710" w:type="dxa"/>
            <w:shd w:val="clear" w:color="auto" w:fill="auto"/>
            <w:noWrap/>
            <w:vAlign w:val="bottom"/>
            <w:hideMark/>
          </w:tcPr>
          <w:p w14:paraId="02B9B9E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Participating Sites</w:t>
            </w:r>
          </w:p>
        </w:tc>
        <w:tc>
          <w:tcPr>
            <w:tcW w:w="2430" w:type="dxa"/>
            <w:shd w:val="clear" w:color="auto" w:fill="auto"/>
            <w:noWrap/>
            <w:vAlign w:val="bottom"/>
            <w:hideMark/>
          </w:tcPr>
          <w:p w14:paraId="2A1C9AB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669591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Search and View of participating sites linked to scheduling packages</w:t>
            </w:r>
          </w:p>
        </w:tc>
        <w:tc>
          <w:tcPr>
            <w:tcW w:w="1656" w:type="dxa"/>
            <w:shd w:val="clear" w:color="auto" w:fill="auto"/>
            <w:noWrap/>
            <w:vAlign w:val="bottom"/>
            <w:hideMark/>
          </w:tcPr>
          <w:p w14:paraId="328BD80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51FB0809" w14:textId="77777777" w:rsidTr="000B3F54">
        <w:trPr>
          <w:trHeight w:val="300"/>
        </w:trPr>
        <w:tc>
          <w:tcPr>
            <w:tcW w:w="2070" w:type="dxa"/>
            <w:shd w:val="clear" w:color="auto" w:fill="auto"/>
            <w:noWrap/>
            <w:vAlign w:val="bottom"/>
            <w:hideMark/>
          </w:tcPr>
          <w:p w14:paraId="2B1CCF1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lastRenderedPageBreak/>
              <w:t>Provider Credentialing &amp; Privileging</w:t>
            </w:r>
          </w:p>
        </w:tc>
        <w:tc>
          <w:tcPr>
            <w:tcW w:w="1710" w:type="dxa"/>
            <w:shd w:val="clear" w:color="auto" w:fill="auto"/>
            <w:noWrap/>
            <w:vAlign w:val="bottom"/>
            <w:hideMark/>
          </w:tcPr>
          <w:p w14:paraId="0B41C60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Privileging</w:t>
            </w:r>
          </w:p>
        </w:tc>
        <w:tc>
          <w:tcPr>
            <w:tcW w:w="2430" w:type="dxa"/>
            <w:shd w:val="clear" w:color="auto" w:fill="auto"/>
            <w:noWrap/>
            <w:vAlign w:val="bottom"/>
            <w:hideMark/>
          </w:tcPr>
          <w:p w14:paraId="7555D89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96437C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privileging to sites based on specialties</w:t>
            </w:r>
          </w:p>
        </w:tc>
        <w:tc>
          <w:tcPr>
            <w:tcW w:w="1656" w:type="dxa"/>
            <w:shd w:val="clear" w:color="auto" w:fill="auto"/>
            <w:noWrap/>
            <w:vAlign w:val="bottom"/>
            <w:hideMark/>
          </w:tcPr>
          <w:p w14:paraId="14BDD75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2FAC9526" w14:textId="77777777" w:rsidTr="000B3F54">
        <w:trPr>
          <w:trHeight w:val="300"/>
        </w:trPr>
        <w:tc>
          <w:tcPr>
            <w:tcW w:w="2070" w:type="dxa"/>
            <w:shd w:val="clear" w:color="auto" w:fill="auto"/>
            <w:noWrap/>
            <w:vAlign w:val="bottom"/>
            <w:hideMark/>
          </w:tcPr>
          <w:p w14:paraId="26701C8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Credentialing &amp; Privileging</w:t>
            </w:r>
          </w:p>
        </w:tc>
        <w:tc>
          <w:tcPr>
            <w:tcW w:w="1710" w:type="dxa"/>
            <w:shd w:val="clear" w:color="auto" w:fill="auto"/>
            <w:noWrap/>
            <w:vAlign w:val="bottom"/>
            <w:hideMark/>
          </w:tcPr>
          <w:p w14:paraId="3603706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PPE Reviews</w:t>
            </w:r>
          </w:p>
        </w:tc>
        <w:tc>
          <w:tcPr>
            <w:tcW w:w="2430" w:type="dxa"/>
            <w:shd w:val="clear" w:color="auto" w:fill="auto"/>
            <w:noWrap/>
            <w:vAlign w:val="bottom"/>
            <w:hideMark/>
          </w:tcPr>
          <w:p w14:paraId="3CFB5DC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1249970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privileging reviews</w:t>
            </w:r>
          </w:p>
        </w:tc>
        <w:tc>
          <w:tcPr>
            <w:tcW w:w="1656" w:type="dxa"/>
            <w:shd w:val="clear" w:color="auto" w:fill="auto"/>
            <w:noWrap/>
            <w:vAlign w:val="bottom"/>
            <w:hideMark/>
          </w:tcPr>
          <w:p w14:paraId="2C32B09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43E9DB6D" w14:textId="77777777" w:rsidTr="000B3F54">
        <w:trPr>
          <w:trHeight w:val="300"/>
        </w:trPr>
        <w:tc>
          <w:tcPr>
            <w:tcW w:w="2070" w:type="dxa"/>
            <w:shd w:val="clear" w:color="auto" w:fill="auto"/>
            <w:noWrap/>
            <w:vAlign w:val="bottom"/>
            <w:hideMark/>
          </w:tcPr>
          <w:p w14:paraId="0AE2B0E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Credentialing &amp; Privileging</w:t>
            </w:r>
          </w:p>
        </w:tc>
        <w:tc>
          <w:tcPr>
            <w:tcW w:w="1710" w:type="dxa"/>
            <w:shd w:val="clear" w:color="auto" w:fill="auto"/>
            <w:noWrap/>
            <w:vAlign w:val="bottom"/>
            <w:hideMark/>
          </w:tcPr>
          <w:p w14:paraId="35A9E03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PPE Feedbacks</w:t>
            </w:r>
          </w:p>
        </w:tc>
        <w:tc>
          <w:tcPr>
            <w:tcW w:w="2430" w:type="dxa"/>
            <w:shd w:val="clear" w:color="auto" w:fill="auto"/>
            <w:noWrap/>
            <w:vAlign w:val="bottom"/>
            <w:hideMark/>
          </w:tcPr>
          <w:p w14:paraId="510C7F3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67785E6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privileging feedback requests</w:t>
            </w:r>
          </w:p>
        </w:tc>
        <w:tc>
          <w:tcPr>
            <w:tcW w:w="1656" w:type="dxa"/>
            <w:shd w:val="clear" w:color="auto" w:fill="auto"/>
            <w:noWrap/>
            <w:vAlign w:val="bottom"/>
            <w:hideMark/>
          </w:tcPr>
          <w:p w14:paraId="0FC9987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339F617D" w14:textId="77777777" w:rsidTr="000B3F54">
        <w:trPr>
          <w:trHeight w:val="600"/>
        </w:trPr>
        <w:tc>
          <w:tcPr>
            <w:tcW w:w="2070" w:type="dxa"/>
            <w:shd w:val="clear" w:color="auto" w:fill="auto"/>
            <w:noWrap/>
            <w:vAlign w:val="bottom"/>
            <w:hideMark/>
          </w:tcPr>
          <w:p w14:paraId="7D93BD2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Scheduling Package</w:t>
            </w:r>
          </w:p>
        </w:tc>
        <w:tc>
          <w:tcPr>
            <w:tcW w:w="1710" w:type="dxa"/>
            <w:shd w:val="clear" w:color="auto" w:fill="auto"/>
            <w:noWrap/>
            <w:vAlign w:val="bottom"/>
            <w:hideMark/>
          </w:tcPr>
          <w:p w14:paraId="27CCC28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Archived Agreements</w:t>
            </w:r>
          </w:p>
        </w:tc>
        <w:tc>
          <w:tcPr>
            <w:tcW w:w="2430" w:type="dxa"/>
            <w:shd w:val="clear" w:color="auto" w:fill="auto"/>
            <w:noWrap/>
            <w:vAlign w:val="bottom"/>
            <w:hideMark/>
          </w:tcPr>
          <w:p w14:paraId="7550BAB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3519003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Archived TeleHealth Service Agreements between VA Sites (pre scheduling package)</w:t>
            </w:r>
          </w:p>
        </w:tc>
        <w:tc>
          <w:tcPr>
            <w:tcW w:w="1656" w:type="dxa"/>
            <w:shd w:val="clear" w:color="auto" w:fill="auto"/>
            <w:noWrap/>
            <w:vAlign w:val="bottom"/>
            <w:hideMark/>
          </w:tcPr>
          <w:p w14:paraId="1B29F4C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Administration</w:t>
            </w:r>
          </w:p>
        </w:tc>
      </w:tr>
      <w:tr w:rsidR="006F701B" w:rsidRPr="00BF4395" w14:paraId="6415CF9E" w14:textId="77777777" w:rsidTr="000B3F54">
        <w:trPr>
          <w:trHeight w:val="300"/>
        </w:trPr>
        <w:tc>
          <w:tcPr>
            <w:tcW w:w="2070" w:type="dxa"/>
            <w:shd w:val="clear" w:color="auto" w:fill="auto"/>
            <w:noWrap/>
            <w:vAlign w:val="bottom"/>
            <w:hideMark/>
          </w:tcPr>
          <w:p w14:paraId="046BB5E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332F23C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Facilities</w:t>
            </w:r>
          </w:p>
        </w:tc>
        <w:tc>
          <w:tcPr>
            <w:tcW w:w="2430" w:type="dxa"/>
            <w:shd w:val="clear" w:color="auto" w:fill="auto"/>
            <w:noWrap/>
            <w:vAlign w:val="bottom"/>
            <w:hideMark/>
          </w:tcPr>
          <w:p w14:paraId="327D867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149BEA3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facilities in the TeleHealth network</w:t>
            </w:r>
          </w:p>
        </w:tc>
        <w:tc>
          <w:tcPr>
            <w:tcW w:w="1656" w:type="dxa"/>
            <w:shd w:val="clear" w:color="auto" w:fill="auto"/>
            <w:noWrap/>
            <w:vAlign w:val="bottom"/>
            <w:hideMark/>
          </w:tcPr>
          <w:p w14:paraId="3C74B37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77DE64AC" w14:textId="77777777" w:rsidTr="000B3F54">
        <w:trPr>
          <w:trHeight w:val="300"/>
        </w:trPr>
        <w:tc>
          <w:tcPr>
            <w:tcW w:w="2070" w:type="dxa"/>
            <w:shd w:val="clear" w:color="auto" w:fill="auto"/>
            <w:noWrap/>
            <w:vAlign w:val="bottom"/>
            <w:hideMark/>
          </w:tcPr>
          <w:p w14:paraId="33CAD61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0784D7B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Sites</w:t>
            </w:r>
          </w:p>
        </w:tc>
        <w:tc>
          <w:tcPr>
            <w:tcW w:w="2430" w:type="dxa"/>
            <w:shd w:val="clear" w:color="auto" w:fill="auto"/>
            <w:noWrap/>
            <w:vAlign w:val="bottom"/>
            <w:hideMark/>
          </w:tcPr>
          <w:p w14:paraId="0E54AF1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61CE123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associated sites within facilities in TeleHealth network</w:t>
            </w:r>
          </w:p>
        </w:tc>
        <w:tc>
          <w:tcPr>
            <w:tcW w:w="1656" w:type="dxa"/>
            <w:shd w:val="clear" w:color="auto" w:fill="auto"/>
            <w:noWrap/>
            <w:vAlign w:val="bottom"/>
            <w:hideMark/>
          </w:tcPr>
          <w:p w14:paraId="399DDAC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20F87690" w14:textId="77777777" w:rsidTr="000B3F54">
        <w:trPr>
          <w:trHeight w:val="300"/>
        </w:trPr>
        <w:tc>
          <w:tcPr>
            <w:tcW w:w="2070" w:type="dxa"/>
            <w:shd w:val="clear" w:color="auto" w:fill="auto"/>
            <w:noWrap/>
            <w:vAlign w:val="bottom"/>
            <w:hideMark/>
          </w:tcPr>
          <w:p w14:paraId="29C901A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1F518EE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Resource Groups</w:t>
            </w:r>
          </w:p>
        </w:tc>
        <w:tc>
          <w:tcPr>
            <w:tcW w:w="2430" w:type="dxa"/>
            <w:shd w:val="clear" w:color="auto" w:fill="auto"/>
            <w:noWrap/>
            <w:vAlign w:val="bottom"/>
            <w:hideMark/>
          </w:tcPr>
          <w:p w14:paraId="16E3297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3BA073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Telehealth bundled resources</w:t>
            </w:r>
          </w:p>
        </w:tc>
        <w:tc>
          <w:tcPr>
            <w:tcW w:w="1656" w:type="dxa"/>
            <w:shd w:val="clear" w:color="auto" w:fill="auto"/>
            <w:noWrap/>
            <w:vAlign w:val="bottom"/>
            <w:hideMark/>
          </w:tcPr>
          <w:p w14:paraId="32B33B5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02F119CB" w14:textId="77777777" w:rsidTr="000B3F54">
        <w:trPr>
          <w:trHeight w:val="600"/>
        </w:trPr>
        <w:tc>
          <w:tcPr>
            <w:tcW w:w="2070" w:type="dxa"/>
            <w:shd w:val="clear" w:color="auto" w:fill="auto"/>
            <w:noWrap/>
            <w:vAlign w:val="bottom"/>
            <w:hideMark/>
          </w:tcPr>
          <w:p w14:paraId="76E932B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6B4CD1A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Resources</w:t>
            </w:r>
          </w:p>
        </w:tc>
        <w:tc>
          <w:tcPr>
            <w:tcW w:w="2430" w:type="dxa"/>
            <w:shd w:val="clear" w:color="auto" w:fill="auto"/>
            <w:noWrap/>
            <w:vAlign w:val="bottom"/>
            <w:hideMark/>
          </w:tcPr>
          <w:p w14:paraId="7D14E9A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653DB9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Telehealth resource types (e.g. room, technology, vista clinics with stop codes)</w:t>
            </w:r>
          </w:p>
        </w:tc>
        <w:tc>
          <w:tcPr>
            <w:tcW w:w="1656" w:type="dxa"/>
            <w:shd w:val="clear" w:color="auto" w:fill="auto"/>
            <w:noWrap/>
            <w:vAlign w:val="bottom"/>
            <w:hideMark/>
          </w:tcPr>
          <w:p w14:paraId="7A1B434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7EB33EF7" w14:textId="77777777" w:rsidTr="000B3F54">
        <w:trPr>
          <w:trHeight w:val="600"/>
        </w:trPr>
        <w:tc>
          <w:tcPr>
            <w:tcW w:w="2070" w:type="dxa"/>
            <w:shd w:val="clear" w:color="auto" w:fill="auto"/>
            <w:noWrap/>
            <w:vAlign w:val="bottom"/>
            <w:hideMark/>
          </w:tcPr>
          <w:p w14:paraId="7677454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58AAA2E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Components</w:t>
            </w:r>
          </w:p>
        </w:tc>
        <w:tc>
          <w:tcPr>
            <w:tcW w:w="2430" w:type="dxa"/>
            <w:shd w:val="clear" w:color="auto" w:fill="auto"/>
            <w:noWrap/>
            <w:vAlign w:val="bottom"/>
            <w:hideMark/>
          </w:tcPr>
          <w:p w14:paraId="253808C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1B58F1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Management of Telehealth component types (e.g. equipment such as codec, hardware, cameras, </w:t>
            </w:r>
            <w:r w:rsidR="0002605D" w:rsidRPr="00BF4395">
              <w:rPr>
                <w:rFonts w:ascii="Calibri" w:eastAsia="Times New Roman" w:hAnsi="Calibri" w:cs="Times New Roman"/>
                <w:color w:val="000000"/>
                <w:sz w:val="22"/>
                <w:szCs w:val="22"/>
              </w:rPr>
              <w:t>CPU’s</w:t>
            </w:r>
            <w:r w:rsidRPr="00BF4395">
              <w:rPr>
                <w:rFonts w:ascii="Calibri" w:eastAsia="Times New Roman" w:hAnsi="Calibri" w:cs="Times New Roman"/>
                <w:color w:val="000000"/>
                <w:sz w:val="22"/>
                <w:szCs w:val="22"/>
              </w:rPr>
              <w:t xml:space="preserve">, desktops, </w:t>
            </w:r>
            <w:r w:rsidR="0002605D" w:rsidRPr="00BF4395">
              <w:rPr>
                <w:rFonts w:ascii="Calibri" w:eastAsia="Times New Roman" w:hAnsi="Calibri" w:cs="Times New Roman"/>
                <w:color w:val="000000"/>
                <w:sz w:val="22"/>
                <w:szCs w:val="22"/>
              </w:rPr>
              <w:t>laptops, peripherals</w:t>
            </w:r>
            <w:r w:rsidRPr="00BF4395">
              <w:rPr>
                <w:rFonts w:ascii="Calibri" w:eastAsia="Times New Roman" w:hAnsi="Calibri" w:cs="Times New Roman"/>
                <w:color w:val="000000"/>
                <w:sz w:val="22"/>
                <w:szCs w:val="22"/>
              </w:rPr>
              <w:t xml:space="preserve">, </w:t>
            </w:r>
            <w:r w:rsidR="0002605D" w:rsidRPr="00BF4395">
              <w:rPr>
                <w:rFonts w:ascii="Calibri" w:eastAsia="Times New Roman" w:hAnsi="Calibri" w:cs="Times New Roman"/>
                <w:color w:val="000000"/>
                <w:sz w:val="22"/>
                <w:szCs w:val="22"/>
              </w:rPr>
              <w:t>etc.</w:t>
            </w:r>
            <w:r w:rsidRPr="00BF4395">
              <w:rPr>
                <w:rFonts w:ascii="Calibri" w:eastAsia="Times New Roman" w:hAnsi="Calibri" w:cs="Times New Roman"/>
                <w:color w:val="000000"/>
                <w:sz w:val="22"/>
                <w:szCs w:val="22"/>
              </w:rPr>
              <w:t>…)</w:t>
            </w:r>
          </w:p>
        </w:tc>
        <w:tc>
          <w:tcPr>
            <w:tcW w:w="1656" w:type="dxa"/>
            <w:shd w:val="clear" w:color="auto" w:fill="auto"/>
            <w:noWrap/>
            <w:vAlign w:val="bottom"/>
            <w:hideMark/>
          </w:tcPr>
          <w:p w14:paraId="5D4016B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489EBC07" w14:textId="77777777" w:rsidTr="000B3F54">
        <w:trPr>
          <w:trHeight w:val="300"/>
        </w:trPr>
        <w:tc>
          <w:tcPr>
            <w:tcW w:w="2070" w:type="dxa"/>
            <w:shd w:val="clear" w:color="auto" w:fill="auto"/>
            <w:noWrap/>
            <w:vAlign w:val="bottom"/>
            <w:hideMark/>
          </w:tcPr>
          <w:p w14:paraId="3D8392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7B99F8C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Users</w:t>
            </w:r>
          </w:p>
        </w:tc>
        <w:tc>
          <w:tcPr>
            <w:tcW w:w="2430" w:type="dxa"/>
            <w:shd w:val="clear" w:color="auto" w:fill="auto"/>
            <w:noWrap/>
            <w:vAlign w:val="bottom"/>
            <w:hideMark/>
          </w:tcPr>
          <w:p w14:paraId="5CE99DB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0953808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Telehealth users (</w:t>
            </w:r>
            <w:r w:rsidR="0002605D" w:rsidRPr="00BF4395">
              <w:rPr>
                <w:rFonts w:ascii="Calibri" w:eastAsia="Times New Roman" w:hAnsi="Calibri" w:cs="Times New Roman"/>
                <w:color w:val="000000"/>
                <w:sz w:val="22"/>
                <w:szCs w:val="22"/>
              </w:rPr>
              <w:t>sign on</w:t>
            </w:r>
            <w:r w:rsidRPr="00BF4395">
              <w:rPr>
                <w:rFonts w:ascii="Calibri" w:eastAsia="Times New Roman" w:hAnsi="Calibri" w:cs="Times New Roman"/>
                <w:color w:val="000000"/>
                <w:sz w:val="22"/>
                <w:szCs w:val="22"/>
              </w:rPr>
              <w:t xml:space="preserve">, permissions, roles, </w:t>
            </w:r>
            <w:r w:rsidR="0002605D" w:rsidRPr="00BF4395">
              <w:rPr>
                <w:rFonts w:ascii="Calibri" w:eastAsia="Times New Roman" w:hAnsi="Calibri" w:cs="Times New Roman"/>
                <w:color w:val="000000"/>
                <w:sz w:val="22"/>
                <w:szCs w:val="22"/>
              </w:rPr>
              <w:t>etc.</w:t>
            </w:r>
            <w:r w:rsidRPr="00BF4395">
              <w:rPr>
                <w:rFonts w:ascii="Calibri" w:eastAsia="Times New Roman" w:hAnsi="Calibri" w:cs="Times New Roman"/>
                <w:color w:val="000000"/>
                <w:sz w:val="22"/>
                <w:szCs w:val="22"/>
              </w:rPr>
              <w:t>)</w:t>
            </w:r>
          </w:p>
        </w:tc>
        <w:tc>
          <w:tcPr>
            <w:tcW w:w="1656" w:type="dxa"/>
            <w:shd w:val="clear" w:color="auto" w:fill="auto"/>
            <w:noWrap/>
            <w:vAlign w:val="bottom"/>
            <w:hideMark/>
          </w:tcPr>
          <w:p w14:paraId="6376336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237F28C5" w14:textId="77777777" w:rsidTr="000B3F54">
        <w:trPr>
          <w:trHeight w:val="300"/>
        </w:trPr>
        <w:tc>
          <w:tcPr>
            <w:tcW w:w="2070" w:type="dxa"/>
            <w:shd w:val="clear" w:color="auto" w:fill="auto"/>
            <w:noWrap/>
            <w:vAlign w:val="bottom"/>
            <w:hideMark/>
          </w:tcPr>
          <w:p w14:paraId="0CA0289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77411C3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Teams</w:t>
            </w:r>
          </w:p>
        </w:tc>
        <w:tc>
          <w:tcPr>
            <w:tcW w:w="2430" w:type="dxa"/>
            <w:shd w:val="clear" w:color="auto" w:fill="auto"/>
            <w:noWrap/>
            <w:vAlign w:val="bottom"/>
            <w:hideMark/>
          </w:tcPr>
          <w:p w14:paraId="17E4462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B63BD1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Telehealth teams (e.g. facility/hub approvers, etc..)</w:t>
            </w:r>
          </w:p>
        </w:tc>
        <w:tc>
          <w:tcPr>
            <w:tcW w:w="1656" w:type="dxa"/>
            <w:shd w:val="clear" w:color="auto" w:fill="auto"/>
            <w:noWrap/>
            <w:vAlign w:val="bottom"/>
            <w:hideMark/>
          </w:tcPr>
          <w:p w14:paraId="2C5A691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72B5B08C" w14:textId="77777777" w:rsidTr="000B3F54">
        <w:trPr>
          <w:trHeight w:val="300"/>
        </w:trPr>
        <w:tc>
          <w:tcPr>
            <w:tcW w:w="2070" w:type="dxa"/>
            <w:shd w:val="clear" w:color="auto" w:fill="auto"/>
            <w:noWrap/>
            <w:vAlign w:val="bottom"/>
            <w:hideMark/>
          </w:tcPr>
          <w:p w14:paraId="604BDFF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59DCBF4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Inventory</w:t>
            </w:r>
          </w:p>
        </w:tc>
        <w:tc>
          <w:tcPr>
            <w:tcW w:w="2430" w:type="dxa"/>
            <w:shd w:val="clear" w:color="auto" w:fill="auto"/>
            <w:noWrap/>
            <w:vAlign w:val="bottom"/>
            <w:hideMark/>
          </w:tcPr>
          <w:p w14:paraId="04A2125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58A6FC8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Telehealth cart inventory and location (Clinical, Specialty)</w:t>
            </w:r>
          </w:p>
        </w:tc>
        <w:tc>
          <w:tcPr>
            <w:tcW w:w="1656" w:type="dxa"/>
            <w:shd w:val="clear" w:color="auto" w:fill="auto"/>
            <w:noWrap/>
            <w:vAlign w:val="bottom"/>
            <w:hideMark/>
          </w:tcPr>
          <w:p w14:paraId="1933C91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49C535D2" w14:textId="77777777" w:rsidTr="000B3F54">
        <w:trPr>
          <w:trHeight w:val="300"/>
        </w:trPr>
        <w:tc>
          <w:tcPr>
            <w:tcW w:w="2070" w:type="dxa"/>
            <w:shd w:val="clear" w:color="auto" w:fill="auto"/>
            <w:noWrap/>
            <w:vAlign w:val="bottom"/>
            <w:hideMark/>
          </w:tcPr>
          <w:p w14:paraId="3F42D21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Management</w:t>
            </w:r>
          </w:p>
        </w:tc>
        <w:tc>
          <w:tcPr>
            <w:tcW w:w="1710" w:type="dxa"/>
            <w:shd w:val="clear" w:color="auto" w:fill="auto"/>
            <w:noWrap/>
            <w:vAlign w:val="bottom"/>
            <w:hideMark/>
          </w:tcPr>
          <w:p w14:paraId="018361B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Staging Components</w:t>
            </w:r>
          </w:p>
        </w:tc>
        <w:tc>
          <w:tcPr>
            <w:tcW w:w="2430" w:type="dxa"/>
            <w:shd w:val="clear" w:color="auto" w:fill="auto"/>
            <w:noWrap/>
            <w:vAlign w:val="bottom"/>
            <w:hideMark/>
          </w:tcPr>
          <w:p w14:paraId="2847EE9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A98D32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Management of import staging area for components</w:t>
            </w:r>
          </w:p>
        </w:tc>
        <w:tc>
          <w:tcPr>
            <w:tcW w:w="1656" w:type="dxa"/>
            <w:shd w:val="clear" w:color="auto" w:fill="auto"/>
            <w:noWrap/>
            <w:vAlign w:val="bottom"/>
            <w:hideMark/>
          </w:tcPr>
          <w:p w14:paraId="03EA2CC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Resources</w:t>
            </w:r>
          </w:p>
        </w:tc>
      </w:tr>
      <w:tr w:rsidR="006F701B" w:rsidRPr="00BF4395" w14:paraId="449A3763" w14:textId="77777777" w:rsidTr="000B3F54">
        <w:trPr>
          <w:trHeight w:val="300"/>
        </w:trPr>
        <w:tc>
          <w:tcPr>
            <w:tcW w:w="2070" w:type="dxa"/>
            <w:shd w:val="clear" w:color="auto" w:fill="auto"/>
            <w:noWrap/>
            <w:vAlign w:val="bottom"/>
            <w:hideMark/>
          </w:tcPr>
          <w:p w14:paraId="2DAE9D7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Efficiencies</w:t>
            </w:r>
          </w:p>
        </w:tc>
        <w:tc>
          <w:tcPr>
            <w:tcW w:w="1710" w:type="dxa"/>
            <w:shd w:val="clear" w:color="auto" w:fill="auto"/>
            <w:noWrap/>
            <w:vAlign w:val="bottom"/>
            <w:hideMark/>
          </w:tcPr>
          <w:p w14:paraId="1EDBD8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On Call Entries</w:t>
            </w:r>
          </w:p>
        </w:tc>
        <w:tc>
          <w:tcPr>
            <w:tcW w:w="2430" w:type="dxa"/>
            <w:shd w:val="clear" w:color="auto" w:fill="auto"/>
            <w:noWrap/>
            <w:vAlign w:val="bottom"/>
            <w:hideMark/>
          </w:tcPr>
          <w:p w14:paraId="731983B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34DE1F3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On call schedule (e.g. for provider)</w:t>
            </w:r>
          </w:p>
        </w:tc>
        <w:tc>
          <w:tcPr>
            <w:tcW w:w="1656" w:type="dxa"/>
            <w:shd w:val="clear" w:color="auto" w:fill="auto"/>
            <w:noWrap/>
            <w:vAlign w:val="bottom"/>
            <w:hideMark/>
          </w:tcPr>
          <w:p w14:paraId="4860CCB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Phone Book</w:t>
            </w:r>
          </w:p>
        </w:tc>
      </w:tr>
      <w:tr w:rsidR="006F701B" w:rsidRPr="00BF4395" w14:paraId="3DF129C0" w14:textId="77777777" w:rsidTr="000B3F54">
        <w:trPr>
          <w:trHeight w:val="600"/>
        </w:trPr>
        <w:tc>
          <w:tcPr>
            <w:tcW w:w="2070" w:type="dxa"/>
            <w:shd w:val="clear" w:color="auto" w:fill="auto"/>
            <w:noWrap/>
            <w:vAlign w:val="bottom"/>
            <w:hideMark/>
          </w:tcPr>
          <w:p w14:paraId="6B4B9F9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lastRenderedPageBreak/>
              <w:t>TMP Efficiencies</w:t>
            </w:r>
          </w:p>
        </w:tc>
        <w:tc>
          <w:tcPr>
            <w:tcW w:w="1710" w:type="dxa"/>
            <w:shd w:val="clear" w:color="auto" w:fill="auto"/>
            <w:noWrap/>
            <w:vAlign w:val="bottom"/>
            <w:hideMark/>
          </w:tcPr>
          <w:p w14:paraId="4F3545E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Sites</w:t>
            </w:r>
          </w:p>
        </w:tc>
        <w:tc>
          <w:tcPr>
            <w:tcW w:w="2430" w:type="dxa"/>
            <w:shd w:val="clear" w:color="auto" w:fill="auto"/>
            <w:noWrap/>
            <w:vAlign w:val="bottom"/>
            <w:hideMark/>
          </w:tcPr>
          <w:p w14:paraId="49C7B30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0D2B833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Contact phone information for TMP Sites (e.g. emergency contact number, radiology tech phone number, radiology desk, etc..)</w:t>
            </w:r>
          </w:p>
        </w:tc>
        <w:tc>
          <w:tcPr>
            <w:tcW w:w="1656" w:type="dxa"/>
            <w:shd w:val="clear" w:color="auto" w:fill="auto"/>
            <w:noWrap/>
            <w:vAlign w:val="bottom"/>
            <w:hideMark/>
          </w:tcPr>
          <w:p w14:paraId="5955718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Phone Book</w:t>
            </w:r>
          </w:p>
        </w:tc>
      </w:tr>
      <w:tr w:rsidR="006F701B" w:rsidRPr="00BF4395" w14:paraId="51D3C788" w14:textId="77777777" w:rsidTr="000B3F54">
        <w:trPr>
          <w:trHeight w:val="300"/>
        </w:trPr>
        <w:tc>
          <w:tcPr>
            <w:tcW w:w="2070" w:type="dxa"/>
            <w:shd w:val="clear" w:color="auto" w:fill="auto"/>
            <w:noWrap/>
            <w:vAlign w:val="bottom"/>
            <w:hideMark/>
          </w:tcPr>
          <w:p w14:paraId="67DB7F3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AAB6FD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Dashboard</w:t>
            </w:r>
          </w:p>
        </w:tc>
        <w:tc>
          <w:tcPr>
            <w:tcW w:w="2430" w:type="dxa"/>
            <w:shd w:val="clear" w:color="auto" w:fill="auto"/>
            <w:noWrap/>
            <w:vAlign w:val="bottom"/>
            <w:hideMark/>
          </w:tcPr>
          <w:p w14:paraId="4DEE5A4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4C0B3BF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Dashboard</w:t>
            </w:r>
          </w:p>
        </w:tc>
        <w:tc>
          <w:tcPr>
            <w:tcW w:w="1656" w:type="dxa"/>
            <w:shd w:val="clear" w:color="auto" w:fill="auto"/>
            <w:noWrap/>
            <w:vAlign w:val="bottom"/>
            <w:hideMark/>
          </w:tcPr>
          <w:p w14:paraId="6607BC6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3FB92D18" w14:textId="77777777" w:rsidTr="000B3F54">
        <w:trPr>
          <w:trHeight w:val="300"/>
        </w:trPr>
        <w:tc>
          <w:tcPr>
            <w:tcW w:w="2070" w:type="dxa"/>
            <w:shd w:val="clear" w:color="auto" w:fill="auto"/>
            <w:noWrap/>
            <w:vAlign w:val="bottom"/>
            <w:hideMark/>
          </w:tcPr>
          <w:p w14:paraId="449A9FD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7AF4045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Activities</w:t>
            </w:r>
          </w:p>
        </w:tc>
        <w:tc>
          <w:tcPr>
            <w:tcW w:w="2430" w:type="dxa"/>
            <w:shd w:val="clear" w:color="auto" w:fill="auto"/>
            <w:noWrap/>
            <w:vAlign w:val="bottom"/>
            <w:hideMark/>
          </w:tcPr>
          <w:p w14:paraId="7E56EDF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67F3384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8C1D94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2F6A327F" w14:textId="77777777" w:rsidTr="000B3F54">
        <w:trPr>
          <w:trHeight w:val="300"/>
        </w:trPr>
        <w:tc>
          <w:tcPr>
            <w:tcW w:w="2070" w:type="dxa"/>
            <w:shd w:val="clear" w:color="auto" w:fill="auto"/>
            <w:noWrap/>
            <w:vAlign w:val="bottom"/>
            <w:hideMark/>
          </w:tcPr>
          <w:p w14:paraId="3E03C37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316E8C9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Calendar</w:t>
            </w:r>
          </w:p>
        </w:tc>
        <w:tc>
          <w:tcPr>
            <w:tcW w:w="2430" w:type="dxa"/>
            <w:shd w:val="clear" w:color="auto" w:fill="auto"/>
            <w:noWrap/>
            <w:vAlign w:val="bottom"/>
            <w:hideMark/>
          </w:tcPr>
          <w:p w14:paraId="791446F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19F3177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1DD92B9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57645D7E" w14:textId="77777777" w:rsidTr="000B3F54">
        <w:trPr>
          <w:trHeight w:val="300"/>
        </w:trPr>
        <w:tc>
          <w:tcPr>
            <w:tcW w:w="2070" w:type="dxa"/>
            <w:shd w:val="clear" w:color="auto" w:fill="auto"/>
            <w:noWrap/>
            <w:vAlign w:val="bottom"/>
            <w:hideMark/>
          </w:tcPr>
          <w:p w14:paraId="1820088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1FF40D7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Imports</w:t>
            </w:r>
          </w:p>
        </w:tc>
        <w:tc>
          <w:tcPr>
            <w:tcW w:w="2430" w:type="dxa"/>
            <w:shd w:val="clear" w:color="auto" w:fill="auto"/>
            <w:noWrap/>
            <w:vAlign w:val="bottom"/>
            <w:hideMark/>
          </w:tcPr>
          <w:p w14:paraId="70B47F3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7805E2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2A8F8F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43303F8C" w14:textId="77777777" w:rsidTr="000B3F54">
        <w:trPr>
          <w:trHeight w:val="300"/>
        </w:trPr>
        <w:tc>
          <w:tcPr>
            <w:tcW w:w="2070" w:type="dxa"/>
            <w:shd w:val="clear" w:color="auto" w:fill="auto"/>
            <w:noWrap/>
            <w:vAlign w:val="bottom"/>
            <w:hideMark/>
          </w:tcPr>
          <w:p w14:paraId="4063A07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49109C9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Duplicate Detection</w:t>
            </w:r>
          </w:p>
        </w:tc>
        <w:tc>
          <w:tcPr>
            <w:tcW w:w="2430" w:type="dxa"/>
            <w:shd w:val="clear" w:color="auto" w:fill="auto"/>
            <w:noWrap/>
            <w:vAlign w:val="bottom"/>
            <w:hideMark/>
          </w:tcPr>
          <w:p w14:paraId="1D54747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4C05061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7C7B32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3E5884F4" w14:textId="77777777" w:rsidTr="000B3F54">
        <w:trPr>
          <w:trHeight w:val="300"/>
        </w:trPr>
        <w:tc>
          <w:tcPr>
            <w:tcW w:w="2070" w:type="dxa"/>
            <w:shd w:val="clear" w:color="auto" w:fill="auto"/>
            <w:noWrap/>
            <w:vAlign w:val="bottom"/>
            <w:hideMark/>
          </w:tcPr>
          <w:p w14:paraId="2D02C53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5E53886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Queues</w:t>
            </w:r>
          </w:p>
        </w:tc>
        <w:tc>
          <w:tcPr>
            <w:tcW w:w="2430" w:type="dxa"/>
            <w:shd w:val="clear" w:color="auto" w:fill="auto"/>
            <w:noWrap/>
            <w:vAlign w:val="bottom"/>
            <w:hideMark/>
          </w:tcPr>
          <w:p w14:paraId="45A563B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4F00E9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386CBB4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5C5B667C" w14:textId="77777777" w:rsidTr="000B3F54">
        <w:trPr>
          <w:trHeight w:val="300"/>
        </w:trPr>
        <w:tc>
          <w:tcPr>
            <w:tcW w:w="2070" w:type="dxa"/>
            <w:shd w:val="clear" w:color="auto" w:fill="auto"/>
            <w:noWrap/>
            <w:vAlign w:val="bottom"/>
            <w:hideMark/>
          </w:tcPr>
          <w:p w14:paraId="64F1646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1BA57C2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Articles</w:t>
            </w:r>
          </w:p>
        </w:tc>
        <w:tc>
          <w:tcPr>
            <w:tcW w:w="2430" w:type="dxa"/>
            <w:shd w:val="clear" w:color="auto" w:fill="auto"/>
            <w:noWrap/>
            <w:vAlign w:val="bottom"/>
            <w:hideMark/>
          </w:tcPr>
          <w:p w14:paraId="369837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8A1EC0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46E8644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465EC431" w14:textId="77777777" w:rsidTr="000B3F54">
        <w:trPr>
          <w:trHeight w:val="300"/>
        </w:trPr>
        <w:tc>
          <w:tcPr>
            <w:tcW w:w="2070" w:type="dxa"/>
            <w:shd w:val="clear" w:color="auto" w:fill="auto"/>
            <w:noWrap/>
            <w:vAlign w:val="bottom"/>
            <w:hideMark/>
          </w:tcPr>
          <w:p w14:paraId="39777E7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383B3F6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Reports</w:t>
            </w:r>
          </w:p>
        </w:tc>
        <w:tc>
          <w:tcPr>
            <w:tcW w:w="2430" w:type="dxa"/>
            <w:shd w:val="clear" w:color="auto" w:fill="auto"/>
            <w:noWrap/>
            <w:vAlign w:val="bottom"/>
            <w:hideMark/>
          </w:tcPr>
          <w:p w14:paraId="53FCE1C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76F984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Management Reporting (e.g. inventory utilization metrics)</w:t>
            </w:r>
          </w:p>
        </w:tc>
        <w:tc>
          <w:tcPr>
            <w:tcW w:w="1656" w:type="dxa"/>
            <w:shd w:val="clear" w:color="auto" w:fill="auto"/>
            <w:noWrap/>
            <w:vAlign w:val="bottom"/>
            <w:hideMark/>
          </w:tcPr>
          <w:p w14:paraId="7F3243C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629FB7BA" w14:textId="77777777" w:rsidTr="000B3F54">
        <w:trPr>
          <w:trHeight w:val="300"/>
        </w:trPr>
        <w:tc>
          <w:tcPr>
            <w:tcW w:w="2070" w:type="dxa"/>
            <w:shd w:val="clear" w:color="auto" w:fill="auto"/>
            <w:noWrap/>
            <w:vAlign w:val="bottom"/>
            <w:hideMark/>
          </w:tcPr>
          <w:p w14:paraId="3C996DB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513884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Announcements</w:t>
            </w:r>
          </w:p>
        </w:tc>
        <w:tc>
          <w:tcPr>
            <w:tcW w:w="2430" w:type="dxa"/>
            <w:shd w:val="clear" w:color="auto" w:fill="auto"/>
            <w:noWrap/>
            <w:vAlign w:val="bottom"/>
            <w:hideMark/>
          </w:tcPr>
          <w:p w14:paraId="39601AD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36F22DB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03D0217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3F5E7E0F" w14:textId="77777777" w:rsidTr="000B3F54">
        <w:trPr>
          <w:trHeight w:val="300"/>
        </w:trPr>
        <w:tc>
          <w:tcPr>
            <w:tcW w:w="2070" w:type="dxa"/>
            <w:shd w:val="clear" w:color="auto" w:fill="auto"/>
            <w:noWrap/>
            <w:vAlign w:val="bottom"/>
            <w:hideMark/>
          </w:tcPr>
          <w:p w14:paraId="245845F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98013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Feedback</w:t>
            </w:r>
          </w:p>
        </w:tc>
        <w:tc>
          <w:tcPr>
            <w:tcW w:w="2430" w:type="dxa"/>
            <w:shd w:val="clear" w:color="auto" w:fill="auto"/>
            <w:noWrap/>
            <w:vAlign w:val="bottom"/>
            <w:hideMark/>
          </w:tcPr>
          <w:p w14:paraId="717B02B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1724991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21233E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194C556E" w14:textId="77777777" w:rsidTr="000B3F54">
        <w:trPr>
          <w:trHeight w:val="300"/>
        </w:trPr>
        <w:tc>
          <w:tcPr>
            <w:tcW w:w="2070" w:type="dxa"/>
            <w:shd w:val="clear" w:color="auto" w:fill="auto"/>
            <w:noWrap/>
            <w:vAlign w:val="bottom"/>
            <w:hideMark/>
          </w:tcPr>
          <w:p w14:paraId="2716EE9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35CB512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Support Resources</w:t>
            </w:r>
          </w:p>
        </w:tc>
        <w:tc>
          <w:tcPr>
            <w:tcW w:w="2430" w:type="dxa"/>
            <w:shd w:val="clear" w:color="auto" w:fill="auto"/>
            <w:noWrap/>
            <w:vAlign w:val="bottom"/>
            <w:hideMark/>
          </w:tcPr>
          <w:p w14:paraId="53F5E1A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1ADF516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0442FF6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Workplace</w:t>
            </w:r>
          </w:p>
        </w:tc>
      </w:tr>
      <w:tr w:rsidR="006F701B" w:rsidRPr="00BF4395" w14:paraId="16B12DD0" w14:textId="77777777" w:rsidTr="000B3F54">
        <w:trPr>
          <w:trHeight w:val="300"/>
        </w:trPr>
        <w:tc>
          <w:tcPr>
            <w:tcW w:w="2070" w:type="dxa"/>
            <w:shd w:val="clear" w:color="auto" w:fill="auto"/>
            <w:noWrap/>
            <w:vAlign w:val="bottom"/>
            <w:hideMark/>
          </w:tcPr>
          <w:p w14:paraId="207615F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6D3620C9" w14:textId="77777777" w:rsidR="006F701B" w:rsidRPr="00BF4395" w:rsidRDefault="0002605D"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Specialties</w:t>
            </w:r>
          </w:p>
        </w:tc>
        <w:tc>
          <w:tcPr>
            <w:tcW w:w="2430" w:type="dxa"/>
            <w:shd w:val="clear" w:color="auto" w:fill="auto"/>
            <w:noWrap/>
            <w:vAlign w:val="bottom"/>
            <w:hideMark/>
          </w:tcPr>
          <w:p w14:paraId="5094C0B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5B23CD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Metadata Management </w:t>
            </w:r>
            <w:r w:rsidR="0002605D" w:rsidRPr="00BF4395">
              <w:rPr>
                <w:rFonts w:ascii="Calibri" w:eastAsia="Times New Roman" w:hAnsi="Calibri" w:cs="Times New Roman"/>
                <w:color w:val="000000"/>
                <w:sz w:val="22"/>
                <w:szCs w:val="22"/>
              </w:rPr>
              <w:t>Specialties</w:t>
            </w:r>
          </w:p>
        </w:tc>
        <w:tc>
          <w:tcPr>
            <w:tcW w:w="1656" w:type="dxa"/>
            <w:shd w:val="clear" w:color="auto" w:fill="auto"/>
            <w:noWrap/>
            <w:vAlign w:val="bottom"/>
            <w:hideMark/>
          </w:tcPr>
          <w:p w14:paraId="51D5EB5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072EEB21" w14:textId="77777777" w:rsidTr="000B3F54">
        <w:trPr>
          <w:trHeight w:val="300"/>
        </w:trPr>
        <w:tc>
          <w:tcPr>
            <w:tcW w:w="2070" w:type="dxa"/>
            <w:shd w:val="clear" w:color="auto" w:fill="auto"/>
            <w:noWrap/>
            <w:vAlign w:val="bottom"/>
            <w:hideMark/>
          </w:tcPr>
          <w:p w14:paraId="26373E8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3067BE0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Specialty Sub-Types</w:t>
            </w:r>
          </w:p>
        </w:tc>
        <w:tc>
          <w:tcPr>
            <w:tcW w:w="2430" w:type="dxa"/>
            <w:shd w:val="clear" w:color="auto" w:fill="auto"/>
            <w:noWrap/>
            <w:vAlign w:val="bottom"/>
            <w:hideMark/>
          </w:tcPr>
          <w:p w14:paraId="16F2EB3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0036657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specialty sub-types</w:t>
            </w:r>
          </w:p>
        </w:tc>
        <w:tc>
          <w:tcPr>
            <w:tcW w:w="1656" w:type="dxa"/>
            <w:shd w:val="clear" w:color="auto" w:fill="auto"/>
            <w:noWrap/>
            <w:vAlign w:val="bottom"/>
            <w:hideMark/>
          </w:tcPr>
          <w:p w14:paraId="41DE45F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7A109B6F" w14:textId="77777777" w:rsidTr="000B3F54">
        <w:trPr>
          <w:trHeight w:val="300"/>
        </w:trPr>
        <w:tc>
          <w:tcPr>
            <w:tcW w:w="2070" w:type="dxa"/>
            <w:shd w:val="clear" w:color="auto" w:fill="auto"/>
            <w:noWrap/>
            <w:vAlign w:val="bottom"/>
            <w:hideMark/>
          </w:tcPr>
          <w:p w14:paraId="2DFEFD0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2A3E87B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Manufacturers</w:t>
            </w:r>
          </w:p>
        </w:tc>
        <w:tc>
          <w:tcPr>
            <w:tcW w:w="2430" w:type="dxa"/>
            <w:shd w:val="clear" w:color="auto" w:fill="auto"/>
            <w:noWrap/>
            <w:vAlign w:val="bottom"/>
            <w:hideMark/>
          </w:tcPr>
          <w:p w14:paraId="3BE8F62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733745D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manufacturers</w:t>
            </w:r>
          </w:p>
        </w:tc>
        <w:tc>
          <w:tcPr>
            <w:tcW w:w="1656" w:type="dxa"/>
            <w:shd w:val="clear" w:color="auto" w:fill="auto"/>
            <w:noWrap/>
            <w:vAlign w:val="bottom"/>
            <w:hideMark/>
          </w:tcPr>
          <w:p w14:paraId="2A7F8B5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4AB459E1" w14:textId="77777777" w:rsidTr="000B3F54">
        <w:trPr>
          <w:trHeight w:val="300"/>
        </w:trPr>
        <w:tc>
          <w:tcPr>
            <w:tcW w:w="2070" w:type="dxa"/>
            <w:shd w:val="clear" w:color="auto" w:fill="auto"/>
            <w:noWrap/>
            <w:vAlign w:val="bottom"/>
            <w:hideMark/>
          </w:tcPr>
          <w:p w14:paraId="6A27D89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15AC64E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Models</w:t>
            </w:r>
          </w:p>
        </w:tc>
        <w:tc>
          <w:tcPr>
            <w:tcW w:w="2430" w:type="dxa"/>
            <w:shd w:val="clear" w:color="auto" w:fill="auto"/>
            <w:noWrap/>
            <w:vAlign w:val="bottom"/>
            <w:hideMark/>
          </w:tcPr>
          <w:p w14:paraId="11A8DD0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1633EB8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models</w:t>
            </w:r>
          </w:p>
        </w:tc>
        <w:tc>
          <w:tcPr>
            <w:tcW w:w="1656" w:type="dxa"/>
            <w:shd w:val="clear" w:color="auto" w:fill="auto"/>
            <w:noWrap/>
            <w:vAlign w:val="bottom"/>
            <w:hideMark/>
          </w:tcPr>
          <w:p w14:paraId="60DE497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0B23FC3A" w14:textId="77777777" w:rsidTr="000B3F54">
        <w:trPr>
          <w:trHeight w:val="300"/>
        </w:trPr>
        <w:tc>
          <w:tcPr>
            <w:tcW w:w="2070" w:type="dxa"/>
            <w:shd w:val="clear" w:color="auto" w:fill="auto"/>
            <w:noWrap/>
            <w:vAlign w:val="bottom"/>
            <w:hideMark/>
          </w:tcPr>
          <w:p w14:paraId="03E8E0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1805376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Component Types</w:t>
            </w:r>
          </w:p>
        </w:tc>
        <w:tc>
          <w:tcPr>
            <w:tcW w:w="2430" w:type="dxa"/>
            <w:shd w:val="clear" w:color="auto" w:fill="auto"/>
            <w:noWrap/>
            <w:vAlign w:val="bottom"/>
            <w:hideMark/>
          </w:tcPr>
          <w:p w14:paraId="1B2B018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5BE53CE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component types</w:t>
            </w:r>
          </w:p>
        </w:tc>
        <w:tc>
          <w:tcPr>
            <w:tcW w:w="1656" w:type="dxa"/>
            <w:shd w:val="clear" w:color="auto" w:fill="auto"/>
            <w:noWrap/>
            <w:vAlign w:val="bottom"/>
            <w:hideMark/>
          </w:tcPr>
          <w:p w14:paraId="045D521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18ADE768" w14:textId="77777777" w:rsidTr="000B3F54">
        <w:trPr>
          <w:trHeight w:val="300"/>
        </w:trPr>
        <w:tc>
          <w:tcPr>
            <w:tcW w:w="2070" w:type="dxa"/>
            <w:shd w:val="clear" w:color="auto" w:fill="auto"/>
            <w:noWrap/>
            <w:vAlign w:val="bottom"/>
            <w:hideMark/>
          </w:tcPr>
          <w:p w14:paraId="7E9000C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757BC07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Cart Types</w:t>
            </w:r>
          </w:p>
        </w:tc>
        <w:tc>
          <w:tcPr>
            <w:tcW w:w="2430" w:type="dxa"/>
            <w:shd w:val="clear" w:color="auto" w:fill="auto"/>
            <w:noWrap/>
            <w:vAlign w:val="bottom"/>
            <w:hideMark/>
          </w:tcPr>
          <w:p w14:paraId="2793892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62012A4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cart types</w:t>
            </w:r>
          </w:p>
        </w:tc>
        <w:tc>
          <w:tcPr>
            <w:tcW w:w="1656" w:type="dxa"/>
            <w:shd w:val="clear" w:color="auto" w:fill="auto"/>
            <w:noWrap/>
            <w:vAlign w:val="bottom"/>
            <w:hideMark/>
          </w:tcPr>
          <w:p w14:paraId="61BFDDD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777DFB93" w14:textId="77777777" w:rsidTr="000B3F54">
        <w:trPr>
          <w:trHeight w:val="300"/>
        </w:trPr>
        <w:tc>
          <w:tcPr>
            <w:tcW w:w="2070" w:type="dxa"/>
            <w:shd w:val="clear" w:color="auto" w:fill="auto"/>
            <w:noWrap/>
            <w:vAlign w:val="bottom"/>
            <w:hideMark/>
          </w:tcPr>
          <w:p w14:paraId="62934F0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484ACB7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Sites</w:t>
            </w:r>
          </w:p>
        </w:tc>
        <w:tc>
          <w:tcPr>
            <w:tcW w:w="2430" w:type="dxa"/>
            <w:shd w:val="clear" w:color="auto" w:fill="auto"/>
            <w:noWrap/>
            <w:vAlign w:val="bottom"/>
            <w:hideMark/>
          </w:tcPr>
          <w:p w14:paraId="786CF9A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07B2A94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sites</w:t>
            </w:r>
          </w:p>
        </w:tc>
        <w:tc>
          <w:tcPr>
            <w:tcW w:w="1656" w:type="dxa"/>
            <w:shd w:val="clear" w:color="auto" w:fill="auto"/>
            <w:noWrap/>
            <w:vAlign w:val="bottom"/>
            <w:hideMark/>
          </w:tcPr>
          <w:p w14:paraId="6C14DD6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6CEE5172" w14:textId="77777777" w:rsidTr="000B3F54">
        <w:trPr>
          <w:trHeight w:val="300"/>
        </w:trPr>
        <w:tc>
          <w:tcPr>
            <w:tcW w:w="2070" w:type="dxa"/>
            <w:shd w:val="clear" w:color="auto" w:fill="auto"/>
            <w:noWrap/>
            <w:vAlign w:val="bottom"/>
            <w:hideMark/>
          </w:tcPr>
          <w:p w14:paraId="372923B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404C4AA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Equipment</w:t>
            </w:r>
          </w:p>
        </w:tc>
        <w:tc>
          <w:tcPr>
            <w:tcW w:w="2430" w:type="dxa"/>
            <w:shd w:val="clear" w:color="auto" w:fill="auto"/>
            <w:noWrap/>
            <w:vAlign w:val="bottom"/>
            <w:hideMark/>
          </w:tcPr>
          <w:p w14:paraId="49D87EF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118CDB6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equipment</w:t>
            </w:r>
          </w:p>
        </w:tc>
        <w:tc>
          <w:tcPr>
            <w:tcW w:w="1656" w:type="dxa"/>
            <w:shd w:val="clear" w:color="auto" w:fill="auto"/>
            <w:noWrap/>
            <w:vAlign w:val="bottom"/>
            <w:hideMark/>
          </w:tcPr>
          <w:p w14:paraId="63CA8F7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7836646A" w14:textId="77777777" w:rsidTr="000B3F54">
        <w:trPr>
          <w:trHeight w:val="300"/>
        </w:trPr>
        <w:tc>
          <w:tcPr>
            <w:tcW w:w="2070" w:type="dxa"/>
            <w:shd w:val="clear" w:color="auto" w:fill="auto"/>
            <w:noWrap/>
            <w:vAlign w:val="bottom"/>
            <w:hideMark/>
          </w:tcPr>
          <w:p w14:paraId="0DB7695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lastRenderedPageBreak/>
              <w:t>TeleHealth Configurations</w:t>
            </w:r>
          </w:p>
        </w:tc>
        <w:tc>
          <w:tcPr>
            <w:tcW w:w="1710" w:type="dxa"/>
            <w:shd w:val="clear" w:color="auto" w:fill="auto"/>
            <w:noWrap/>
            <w:vAlign w:val="bottom"/>
            <w:hideMark/>
          </w:tcPr>
          <w:p w14:paraId="505204C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Resource Groups</w:t>
            </w:r>
          </w:p>
        </w:tc>
        <w:tc>
          <w:tcPr>
            <w:tcW w:w="2430" w:type="dxa"/>
            <w:shd w:val="clear" w:color="auto" w:fill="auto"/>
            <w:noWrap/>
            <w:vAlign w:val="bottom"/>
            <w:hideMark/>
          </w:tcPr>
          <w:p w14:paraId="758F1B8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0E1F782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resource groups</w:t>
            </w:r>
          </w:p>
        </w:tc>
        <w:tc>
          <w:tcPr>
            <w:tcW w:w="1656" w:type="dxa"/>
            <w:shd w:val="clear" w:color="auto" w:fill="auto"/>
            <w:noWrap/>
            <w:vAlign w:val="bottom"/>
            <w:hideMark/>
          </w:tcPr>
          <w:p w14:paraId="6850A0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47D25871" w14:textId="77777777" w:rsidTr="000B3F54">
        <w:trPr>
          <w:trHeight w:val="300"/>
        </w:trPr>
        <w:tc>
          <w:tcPr>
            <w:tcW w:w="2070" w:type="dxa"/>
            <w:shd w:val="clear" w:color="auto" w:fill="auto"/>
            <w:noWrap/>
            <w:vAlign w:val="bottom"/>
            <w:hideMark/>
          </w:tcPr>
          <w:p w14:paraId="59B7255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621FD3D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Services</w:t>
            </w:r>
          </w:p>
        </w:tc>
        <w:tc>
          <w:tcPr>
            <w:tcW w:w="2430" w:type="dxa"/>
            <w:shd w:val="clear" w:color="auto" w:fill="auto"/>
            <w:noWrap/>
            <w:vAlign w:val="bottom"/>
            <w:hideMark/>
          </w:tcPr>
          <w:p w14:paraId="7A0FC90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4A9F380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Management services</w:t>
            </w:r>
          </w:p>
        </w:tc>
        <w:tc>
          <w:tcPr>
            <w:tcW w:w="1656" w:type="dxa"/>
            <w:shd w:val="clear" w:color="auto" w:fill="auto"/>
            <w:noWrap/>
            <w:vAlign w:val="bottom"/>
            <w:hideMark/>
          </w:tcPr>
          <w:p w14:paraId="593455F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MetaData &amp; Configuration</w:t>
            </w:r>
          </w:p>
        </w:tc>
      </w:tr>
      <w:tr w:rsidR="006F701B" w:rsidRPr="00BF4395" w14:paraId="7B35D261" w14:textId="77777777" w:rsidTr="000B3F54">
        <w:trPr>
          <w:trHeight w:val="300"/>
        </w:trPr>
        <w:tc>
          <w:tcPr>
            <w:tcW w:w="2070" w:type="dxa"/>
            <w:shd w:val="clear" w:color="auto" w:fill="auto"/>
            <w:noWrap/>
            <w:vAlign w:val="bottom"/>
            <w:hideMark/>
          </w:tcPr>
          <w:p w14:paraId="6B97C8F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39062E8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Video on Demand</w:t>
            </w:r>
          </w:p>
        </w:tc>
        <w:tc>
          <w:tcPr>
            <w:tcW w:w="2430" w:type="dxa"/>
            <w:shd w:val="clear" w:color="auto" w:fill="auto"/>
            <w:noWrap/>
            <w:vAlign w:val="bottom"/>
            <w:hideMark/>
          </w:tcPr>
          <w:p w14:paraId="3D34003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EF9B5B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video on demand</w:t>
            </w:r>
          </w:p>
        </w:tc>
        <w:tc>
          <w:tcPr>
            <w:tcW w:w="1656" w:type="dxa"/>
            <w:shd w:val="clear" w:color="auto" w:fill="auto"/>
            <w:noWrap/>
            <w:vAlign w:val="bottom"/>
            <w:hideMark/>
          </w:tcPr>
          <w:p w14:paraId="1CBC347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46061EE3" w14:textId="77777777" w:rsidTr="000B3F54">
        <w:trPr>
          <w:trHeight w:val="300"/>
        </w:trPr>
        <w:tc>
          <w:tcPr>
            <w:tcW w:w="2070" w:type="dxa"/>
            <w:shd w:val="clear" w:color="auto" w:fill="auto"/>
            <w:noWrap/>
            <w:vAlign w:val="bottom"/>
            <w:hideMark/>
          </w:tcPr>
          <w:p w14:paraId="5AD4DDE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3352D5B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Result</w:t>
            </w:r>
          </w:p>
        </w:tc>
        <w:tc>
          <w:tcPr>
            <w:tcW w:w="2430" w:type="dxa"/>
            <w:shd w:val="clear" w:color="auto" w:fill="auto"/>
            <w:noWrap/>
            <w:vAlign w:val="bottom"/>
            <w:hideMark/>
          </w:tcPr>
          <w:p w14:paraId="0BDCC62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2FAAEB1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integration result</w:t>
            </w:r>
          </w:p>
        </w:tc>
        <w:tc>
          <w:tcPr>
            <w:tcW w:w="1656" w:type="dxa"/>
            <w:shd w:val="clear" w:color="auto" w:fill="auto"/>
            <w:noWrap/>
            <w:vAlign w:val="bottom"/>
            <w:hideMark/>
          </w:tcPr>
          <w:p w14:paraId="4B097C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CF4D763" w14:textId="77777777" w:rsidTr="000B3F54">
        <w:trPr>
          <w:trHeight w:val="300"/>
        </w:trPr>
        <w:tc>
          <w:tcPr>
            <w:tcW w:w="2070" w:type="dxa"/>
            <w:shd w:val="clear" w:color="auto" w:fill="auto"/>
            <w:noWrap/>
            <w:vAlign w:val="bottom"/>
            <w:hideMark/>
          </w:tcPr>
          <w:p w14:paraId="73DBD6C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53CCB61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Settings</w:t>
            </w:r>
          </w:p>
        </w:tc>
        <w:tc>
          <w:tcPr>
            <w:tcW w:w="2430" w:type="dxa"/>
            <w:shd w:val="clear" w:color="auto" w:fill="auto"/>
            <w:noWrap/>
            <w:vAlign w:val="bottom"/>
            <w:hideMark/>
          </w:tcPr>
          <w:p w14:paraId="6F716F2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DC3431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integration settings</w:t>
            </w:r>
          </w:p>
        </w:tc>
        <w:tc>
          <w:tcPr>
            <w:tcW w:w="1656" w:type="dxa"/>
            <w:shd w:val="clear" w:color="auto" w:fill="auto"/>
            <w:noWrap/>
            <w:vAlign w:val="bottom"/>
            <w:hideMark/>
          </w:tcPr>
          <w:p w14:paraId="76F12A6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59C42BD2" w14:textId="77777777" w:rsidTr="000B3F54">
        <w:trPr>
          <w:trHeight w:val="300"/>
        </w:trPr>
        <w:tc>
          <w:tcPr>
            <w:tcW w:w="2070" w:type="dxa"/>
            <w:shd w:val="clear" w:color="auto" w:fill="auto"/>
            <w:noWrap/>
            <w:vAlign w:val="bottom"/>
            <w:hideMark/>
          </w:tcPr>
          <w:p w14:paraId="77F7B15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745ABE7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 DUZS</w:t>
            </w:r>
          </w:p>
        </w:tc>
        <w:tc>
          <w:tcPr>
            <w:tcW w:w="2430" w:type="dxa"/>
            <w:shd w:val="clear" w:color="auto" w:fill="auto"/>
            <w:noWrap/>
            <w:vAlign w:val="bottom"/>
            <w:hideMark/>
          </w:tcPr>
          <w:p w14:paraId="584A3BF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32EA5C8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user duzs</w:t>
            </w:r>
          </w:p>
        </w:tc>
        <w:tc>
          <w:tcPr>
            <w:tcW w:w="1656" w:type="dxa"/>
            <w:shd w:val="clear" w:color="auto" w:fill="auto"/>
            <w:noWrap/>
            <w:vAlign w:val="bottom"/>
            <w:hideMark/>
          </w:tcPr>
          <w:p w14:paraId="63EB6D1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3B43DFC9" w14:textId="77777777" w:rsidTr="000B3F54">
        <w:trPr>
          <w:trHeight w:val="300"/>
        </w:trPr>
        <w:tc>
          <w:tcPr>
            <w:tcW w:w="2070" w:type="dxa"/>
            <w:shd w:val="clear" w:color="auto" w:fill="auto"/>
            <w:noWrap/>
            <w:vAlign w:val="bottom"/>
            <w:hideMark/>
          </w:tcPr>
          <w:p w14:paraId="55D200C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747515A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Settings</w:t>
            </w:r>
          </w:p>
        </w:tc>
        <w:tc>
          <w:tcPr>
            <w:tcW w:w="2430" w:type="dxa"/>
            <w:shd w:val="clear" w:color="auto" w:fill="auto"/>
            <w:noWrap/>
            <w:vAlign w:val="bottom"/>
            <w:hideMark/>
          </w:tcPr>
          <w:p w14:paraId="4ACBAFE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32933C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settings</w:t>
            </w:r>
          </w:p>
        </w:tc>
        <w:tc>
          <w:tcPr>
            <w:tcW w:w="1656" w:type="dxa"/>
            <w:shd w:val="clear" w:color="auto" w:fill="auto"/>
            <w:noWrap/>
            <w:vAlign w:val="bottom"/>
            <w:hideMark/>
          </w:tcPr>
          <w:p w14:paraId="5EB4058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7FD7BB60" w14:textId="77777777" w:rsidTr="000B3F54">
        <w:trPr>
          <w:trHeight w:val="300"/>
        </w:trPr>
        <w:tc>
          <w:tcPr>
            <w:tcW w:w="2070" w:type="dxa"/>
            <w:shd w:val="clear" w:color="auto" w:fill="auto"/>
            <w:noWrap/>
            <w:vAlign w:val="bottom"/>
            <w:hideMark/>
          </w:tcPr>
          <w:p w14:paraId="35ECFC2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5F92781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System Jobs</w:t>
            </w:r>
          </w:p>
        </w:tc>
        <w:tc>
          <w:tcPr>
            <w:tcW w:w="2430" w:type="dxa"/>
            <w:shd w:val="clear" w:color="auto" w:fill="auto"/>
            <w:noWrap/>
            <w:vAlign w:val="bottom"/>
            <w:hideMark/>
          </w:tcPr>
          <w:p w14:paraId="1115602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C1747B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integration system jobs</w:t>
            </w:r>
          </w:p>
        </w:tc>
        <w:tc>
          <w:tcPr>
            <w:tcW w:w="1656" w:type="dxa"/>
            <w:shd w:val="clear" w:color="auto" w:fill="auto"/>
            <w:noWrap/>
            <w:vAlign w:val="bottom"/>
            <w:hideMark/>
          </w:tcPr>
          <w:p w14:paraId="2426CEC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5473824F" w14:textId="77777777" w:rsidTr="000B3F54">
        <w:trPr>
          <w:trHeight w:val="300"/>
        </w:trPr>
        <w:tc>
          <w:tcPr>
            <w:tcW w:w="2070" w:type="dxa"/>
            <w:shd w:val="clear" w:color="auto" w:fill="auto"/>
            <w:noWrap/>
            <w:vAlign w:val="bottom"/>
            <w:hideMark/>
          </w:tcPr>
          <w:p w14:paraId="123C413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2C9ED83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URL Definitions</w:t>
            </w:r>
          </w:p>
        </w:tc>
        <w:tc>
          <w:tcPr>
            <w:tcW w:w="2430" w:type="dxa"/>
            <w:shd w:val="clear" w:color="auto" w:fill="auto"/>
            <w:noWrap/>
            <w:vAlign w:val="bottom"/>
            <w:hideMark/>
          </w:tcPr>
          <w:p w14:paraId="64D870E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E70CC2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Integration data </w:t>
            </w:r>
            <w:r w:rsidR="0002605D" w:rsidRPr="00BF4395">
              <w:rPr>
                <w:rFonts w:ascii="Calibri" w:eastAsia="Times New Roman" w:hAnsi="Calibri" w:cs="Times New Roman"/>
                <w:color w:val="000000"/>
                <w:sz w:val="22"/>
                <w:szCs w:val="22"/>
              </w:rPr>
              <w:t>URL</w:t>
            </w:r>
            <w:r w:rsidRPr="00BF4395">
              <w:rPr>
                <w:rFonts w:ascii="Calibri" w:eastAsia="Times New Roman" w:hAnsi="Calibri" w:cs="Times New Roman"/>
                <w:color w:val="000000"/>
                <w:sz w:val="22"/>
                <w:szCs w:val="22"/>
              </w:rPr>
              <w:t xml:space="preserve"> definitions</w:t>
            </w:r>
          </w:p>
        </w:tc>
        <w:tc>
          <w:tcPr>
            <w:tcW w:w="1656" w:type="dxa"/>
            <w:shd w:val="clear" w:color="auto" w:fill="auto"/>
            <w:noWrap/>
            <w:vAlign w:val="bottom"/>
            <w:hideMark/>
          </w:tcPr>
          <w:p w14:paraId="2854B36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4073613" w14:textId="77777777" w:rsidTr="000B3F54">
        <w:trPr>
          <w:trHeight w:val="300"/>
        </w:trPr>
        <w:tc>
          <w:tcPr>
            <w:tcW w:w="2070" w:type="dxa"/>
            <w:shd w:val="clear" w:color="auto" w:fill="auto"/>
            <w:noWrap/>
            <w:vAlign w:val="bottom"/>
            <w:hideMark/>
          </w:tcPr>
          <w:p w14:paraId="6E5AEF4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319999A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URL Variables</w:t>
            </w:r>
          </w:p>
        </w:tc>
        <w:tc>
          <w:tcPr>
            <w:tcW w:w="2430" w:type="dxa"/>
            <w:shd w:val="clear" w:color="auto" w:fill="auto"/>
            <w:noWrap/>
            <w:vAlign w:val="bottom"/>
            <w:hideMark/>
          </w:tcPr>
          <w:p w14:paraId="6CA8A46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1CB83CF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 xml:space="preserve">Integration data </w:t>
            </w:r>
            <w:r w:rsidR="0002605D" w:rsidRPr="00BF4395">
              <w:rPr>
                <w:rFonts w:ascii="Calibri" w:eastAsia="Times New Roman" w:hAnsi="Calibri" w:cs="Times New Roman"/>
                <w:color w:val="000000"/>
                <w:sz w:val="22"/>
                <w:szCs w:val="22"/>
              </w:rPr>
              <w:t>URL</w:t>
            </w:r>
            <w:r w:rsidRPr="00BF4395">
              <w:rPr>
                <w:rFonts w:ascii="Calibri" w:eastAsia="Times New Roman" w:hAnsi="Calibri" w:cs="Times New Roman"/>
                <w:color w:val="000000"/>
                <w:sz w:val="22"/>
                <w:szCs w:val="22"/>
              </w:rPr>
              <w:t xml:space="preserve"> variables</w:t>
            </w:r>
          </w:p>
        </w:tc>
        <w:tc>
          <w:tcPr>
            <w:tcW w:w="1656" w:type="dxa"/>
            <w:shd w:val="clear" w:color="auto" w:fill="auto"/>
            <w:noWrap/>
            <w:vAlign w:val="bottom"/>
            <w:hideMark/>
          </w:tcPr>
          <w:p w14:paraId="6306B97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1B4E6C3" w14:textId="77777777" w:rsidTr="000B3F54">
        <w:trPr>
          <w:trHeight w:val="300"/>
        </w:trPr>
        <w:tc>
          <w:tcPr>
            <w:tcW w:w="2070" w:type="dxa"/>
            <w:shd w:val="clear" w:color="auto" w:fill="auto"/>
            <w:noWrap/>
            <w:vAlign w:val="bottom"/>
            <w:hideMark/>
          </w:tcPr>
          <w:p w14:paraId="73B230D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1607D1C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Message Log</w:t>
            </w:r>
          </w:p>
        </w:tc>
        <w:tc>
          <w:tcPr>
            <w:tcW w:w="2430" w:type="dxa"/>
            <w:shd w:val="clear" w:color="auto" w:fill="auto"/>
            <w:noWrap/>
            <w:vAlign w:val="bottom"/>
            <w:hideMark/>
          </w:tcPr>
          <w:p w14:paraId="450802A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F59C8E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message log</w:t>
            </w:r>
          </w:p>
        </w:tc>
        <w:tc>
          <w:tcPr>
            <w:tcW w:w="1656" w:type="dxa"/>
            <w:shd w:val="clear" w:color="auto" w:fill="auto"/>
            <w:noWrap/>
            <w:vAlign w:val="bottom"/>
            <w:hideMark/>
          </w:tcPr>
          <w:p w14:paraId="127E48A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Integrations</w:t>
            </w:r>
          </w:p>
        </w:tc>
      </w:tr>
      <w:tr w:rsidR="006F701B" w:rsidRPr="00BF4395" w14:paraId="1E9AE7A8" w14:textId="77777777" w:rsidTr="000B3F54">
        <w:trPr>
          <w:trHeight w:val="300"/>
        </w:trPr>
        <w:tc>
          <w:tcPr>
            <w:tcW w:w="2070" w:type="dxa"/>
            <w:shd w:val="clear" w:color="auto" w:fill="auto"/>
            <w:noWrap/>
            <w:vAlign w:val="bottom"/>
            <w:hideMark/>
          </w:tcPr>
          <w:p w14:paraId="6405890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4365ADC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Audit Log</w:t>
            </w:r>
          </w:p>
        </w:tc>
        <w:tc>
          <w:tcPr>
            <w:tcW w:w="2430" w:type="dxa"/>
            <w:shd w:val="clear" w:color="auto" w:fill="auto"/>
            <w:noWrap/>
            <w:vAlign w:val="bottom"/>
            <w:hideMark/>
          </w:tcPr>
          <w:p w14:paraId="2EC7760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35084EE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audit log</w:t>
            </w:r>
          </w:p>
        </w:tc>
        <w:tc>
          <w:tcPr>
            <w:tcW w:w="1656" w:type="dxa"/>
            <w:shd w:val="clear" w:color="auto" w:fill="auto"/>
            <w:noWrap/>
            <w:vAlign w:val="bottom"/>
            <w:hideMark/>
          </w:tcPr>
          <w:p w14:paraId="1AC8A62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70AF75FB" w14:textId="77777777" w:rsidTr="000B3F54">
        <w:trPr>
          <w:trHeight w:val="300"/>
        </w:trPr>
        <w:tc>
          <w:tcPr>
            <w:tcW w:w="2070" w:type="dxa"/>
            <w:shd w:val="clear" w:color="auto" w:fill="auto"/>
            <w:noWrap/>
            <w:vAlign w:val="bottom"/>
            <w:hideMark/>
          </w:tcPr>
          <w:p w14:paraId="37B5E86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58A299F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Definition</w:t>
            </w:r>
          </w:p>
        </w:tc>
        <w:tc>
          <w:tcPr>
            <w:tcW w:w="2430" w:type="dxa"/>
            <w:shd w:val="clear" w:color="auto" w:fill="auto"/>
            <w:noWrap/>
            <w:vAlign w:val="bottom"/>
            <w:hideMark/>
          </w:tcPr>
          <w:p w14:paraId="70F9F9B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40EEB36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definition</w:t>
            </w:r>
          </w:p>
        </w:tc>
        <w:tc>
          <w:tcPr>
            <w:tcW w:w="1656" w:type="dxa"/>
            <w:shd w:val="clear" w:color="auto" w:fill="auto"/>
            <w:noWrap/>
            <w:vAlign w:val="bottom"/>
            <w:hideMark/>
          </w:tcPr>
          <w:p w14:paraId="20657E6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D5D10D3" w14:textId="77777777" w:rsidTr="000B3F54">
        <w:trPr>
          <w:trHeight w:val="300"/>
        </w:trPr>
        <w:tc>
          <w:tcPr>
            <w:tcW w:w="2070" w:type="dxa"/>
            <w:shd w:val="clear" w:color="auto" w:fill="auto"/>
            <w:noWrap/>
            <w:vAlign w:val="bottom"/>
            <w:hideMark/>
          </w:tcPr>
          <w:p w14:paraId="164E175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4CE259D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Message</w:t>
            </w:r>
          </w:p>
        </w:tc>
        <w:tc>
          <w:tcPr>
            <w:tcW w:w="2430" w:type="dxa"/>
            <w:shd w:val="clear" w:color="auto" w:fill="auto"/>
            <w:noWrap/>
            <w:vAlign w:val="bottom"/>
            <w:hideMark/>
          </w:tcPr>
          <w:p w14:paraId="229E7DC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354B225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message</w:t>
            </w:r>
          </w:p>
        </w:tc>
        <w:tc>
          <w:tcPr>
            <w:tcW w:w="1656" w:type="dxa"/>
            <w:shd w:val="clear" w:color="auto" w:fill="auto"/>
            <w:noWrap/>
            <w:vAlign w:val="bottom"/>
            <w:hideMark/>
          </w:tcPr>
          <w:p w14:paraId="1E722E0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43CE5DD8" w14:textId="77777777" w:rsidTr="000B3F54">
        <w:trPr>
          <w:trHeight w:val="300"/>
        </w:trPr>
        <w:tc>
          <w:tcPr>
            <w:tcW w:w="2070" w:type="dxa"/>
            <w:shd w:val="clear" w:color="auto" w:fill="auto"/>
            <w:noWrap/>
            <w:vAlign w:val="bottom"/>
            <w:hideMark/>
          </w:tcPr>
          <w:p w14:paraId="165B244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418C79E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Endpoints</w:t>
            </w:r>
          </w:p>
        </w:tc>
        <w:tc>
          <w:tcPr>
            <w:tcW w:w="2430" w:type="dxa"/>
            <w:shd w:val="clear" w:color="auto" w:fill="auto"/>
            <w:noWrap/>
            <w:vAlign w:val="bottom"/>
            <w:hideMark/>
          </w:tcPr>
          <w:p w14:paraId="452DB49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576C42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endpoints</w:t>
            </w:r>
          </w:p>
        </w:tc>
        <w:tc>
          <w:tcPr>
            <w:tcW w:w="1656" w:type="dxa"/>
            <w:shd w:val="clear" w:color="auto" w:fill="auto"/>
            <w:noWrap/>
            <w:vAlign w:val="bottom"/>
            <w:hideMark/>
          </w:tcPr>
          <w:p w14:paraId="384ED85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3218A6D3" w14:textId="77777777" w:rsidTr="000B3F54">
        <w:trPr>
          <w:trHeight w:val="300"/>
        </w:trPr>
        <w:tc>
          <w:tcPr>
            <w:tcW w:w="2070" w:type="dxa"/>
            <w:shd w:val="clear" w:color="auto" w:fill="auto"/>
            <w:noWrap/>
            <w:vAlign w:val="bottom"/>
            <w:hideMark/>
          </w:tcPr>
          <w:p w14:paraId="5EF2F1F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2938BFE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Interface Message IO</w:t>
            </w:r>
          </w:p>
        </w:tc>
        <w:tc>
          <w:tcPr>
            <w:tcW w:w="2430" w:type="dxa"/>
            <w:shd w:val="clear" w:color="auto" w:fill="auto"/>
            <w:noWrap/>
            <w:vAlign w:val="bottom"/>
            <w:hideMark/>
          </w:tcPr>
          <w:p w14:paraId="01261B5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2DF2C09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interface message io</w:t>
            </w:r>
          </w:p>
        </w:tc>
        <w:tc>
          <w:tcPr>
            <w:tcW w:w="1656" w:type="dxa"/>
            <w:shd w:val="clear" w:color="auto" w:fill="auto"/>
            <w:noWrap/>
            <w:vAlign w:val="bottom"/>
            <w:hideMark/>
          </w:tcPr>
          <w:p w14:paraId="54D2B2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79D5A622" w14:textId="77777777" w:rsidTr="000B3F54">
        <w:trPr>
          <w:trHeight w:val="300"/>
        </w:trPr>
        <w:tc>
          <w:tcPr>
            <w:tcW w:w="2070" w:type="dxa"/>
            <w:shd w:val="clear" w:color="auto" w:fill="auto"/>
            <w:noWrap/>
            <w:vAlign w:val="bottom"/>
            <w:hideMark/>
          </w:tcPr>
          <w:p w14:paraId="76C4B57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73731EC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Message Maps</w:t>
            </w:r>
          </w:p>
        </w:tc>
        <w:tc>
          <w:tcPr>
            <w:tcW w:w="2430" w:type="dxa"/>
            <w:shd w:val="clear" w:color="auto" w:fill="auto"/>
            <w:noWrap/>
            <w:vAlign w:val="bottom"/>
            <w:hideMark/>
          </w:tcPr>
          <w:p w14:paraId="227186B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8494DF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message maps</w:t>
            </w:r>
          </w:p>
        </w:tc>
        <w:tc>
          <w:tcPr>
            <w:tcW w:w="1656" w:type="dxa"/>
            <w:shd w:val="clear" w:color="auto" w:fill="auto"/>
            <w:noWrap/>
            <w:vAlign w:val="bottom"/>
            <w:hideMark/>
          </w:tcPr>
          <w:p w14:paraId="2F415E9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70703DD" w14:textId="77777777" w:rsidTr="000B3F54">
        <w:trPr>
          <w:trHeight w:val="300"/>
        </w:trPr>
        <w:tc>
          <w:tcPr>
            <w:tcW w:w="2070" w:type="dxa"/>
            <w:shd w:val="clear" w:color="auto" w:fill="auto"/>
            <w:noWrap/>
            <w:vAlign w:val="bottom"/>
            <w:hideMark/>
          </w:tcPr>
          <w:p w14:paraId="14534EC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c>
          <w:tcPr>
            <w:tcW w:w="1710" w:type="dxa"/>
            <w:shd w:val="clear" w:color="auto" w:fill="auto"/>
            <w:noWrap/>
            <w:vAlign w:val="bottom"/>
            <w:hideMark/>
          </w:tcPr>
          <w:p w14:paraId="5B02F06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Entity to Message Translation</w:t>
            </w:r>
          </w:p>
        </w:tc>
        <w:tc>
          <w:tcPr>
            <w:tcW w:w="2430" w:type="dxa"/>
            <w:shd w:val="clear" w:color="auto" w:fill="auto"/>
            <w:noWrap/>
            <w:vAlign w:val="bottom"/>
            <w:hideMark/>
          </w:tcPr>
          <w:p w14:paraId="1ACD88C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A04AFE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entity to message translation</w:t>
            </w:r>
          </w:p>
        </w:tc>
        <w:tc>
          <w:tcPr>
            <w:tcW w:w="1656" w:type="dxa"/>
            <w:shd w:val="clear" w:color="auto" w:fill="auto"/>
            <w:noWrap/>
            <w:vAlign w:val="bottom"/>
            <w:hideMark/>
          </w:tcPr>
          <w:p w14:paraId="00DC1B1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1D40FB18" w14:textId="77777777" w:rsidTr="000B3F54">
        <w:trPr>
          <w:trHeight w:val="300"/>
        </w:trPr>
        <w:tc>
          <w:tcPr>
            <w:tcW w:w="2070" w:type="dxa"/>
            <w:shd w:val="clear" w:color="auto" w:fill="auto"/>
            <w:noWrap/>
            <w:vAlign w:val="bottom"/>
            <w:hideMark/>
          </w:tcPr>
          <w:p w14:paraId="032C00F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lastRenderedPageBreak/>
              <w:t>Integration</w:t>
            </w:r>
          </w:p>
        </w:tc>
        <w:tc>
          <w:tcPr>
            <w:tcW w:w="1710" w:type="dxa"/>
            <w:shd w:val="clear" w:color="auto" w:fill="auto"/>
            <w:noWrap/>
            <w:vAlign w:val="bottom"/>
            <w:hideMark/>
          </w:tcPr>
          <w:p w14:paraId="4A2DD43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Message to Message Translation</w:t>
            </w:r>
          </w:p>
        </w:tc>
        <w:tc>
          <w:tcPr>
            <w:tcW w:w="2430" w:type="dxa"/>
            <w:shd w:val="clear" w:color="auto" w:fill="auto"/>
            <w:noWrap/>
            <w:vAlign w:val="bottom"/>
            <w:hideMark/>
          </w:tcPr>
          <w:p w14:paraId="5B341B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91BE61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 data message to message translation</w:t>
            </w:r>
          </w:p>
        </w:tc>
        <w:tc>
          <w:tcPr>
            <w:tcW w:w="1656" w:type="dxa"/>
            <w:shd w:val="clear" w:color="auto" w:fill="auto"/>
            <w:noWrap/>
            <w:vAlign w:val="bottom"/>
            <w:hideMark/>
          </w:tcPr>
          <w:p w14:paraId="3E56A69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Integration</w:t>
            </w:r>
          </w:p>
        </w:tc>
      </w:tr>
      <w:tr w:rsidR="006F701B" w:rsidRPr="00BF4395" w14:paraId="505E99CC" w14:textId="77777777" w:rsidTr="000B3F54">
        <w:trPr>
          <w:trHeight w:val="300"/>
        </w:trPr>
        <w:tc>
          <w:tcPr>
            <w:tcW w:w="2070" w:type="dxa"/>
            <w:shd w:val="clear" w:color="auto" w:fill="auto"/>
            <w:noWrap/>
            <w:vAlign w:val="bottom"/>
            <w:hideMark/>
          </w:tcPr>
          <w:p w14:paraId="60ED893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13B586A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Administration</w:t>
            </w:r>
          </w:p>
        </w:tc>
        <w:tc>
          <w:tcPr>
            <w:tcW w:w="2430" w:type="dxa"/>
            <w:shd w:val="clear" w:color="auto" w:fill="auto"/>
            <w:noWrap/>
            <w:vAlign w:val="bottom"/>
            <w:hideMark/>
          </w:tcPr>
          <w:p w14:paraId="35FB8AB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E04497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5584528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4DF3DC7" w14:textId="77777777" w:rsidTr="000B3F54">
        <w:trPr>
          <w:trHeight w:val="300"/>
        </w:trPr>
        <w:tc>
          <w:tcPr>
            <w:tcW w:w="2070" w:type="dxa"/>
            <w:shd w:val="clear" w:color="auto" w:fill="auto"/>
            <w:noWrap/>
            <w:vAlign w:val="bottom"/>
            <w:hideMark/>
          </w:tcPr>
          <w:p w14:paraId="583F0D0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05E3072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Auditing</w:t>
            </w:r>
          </w:p>
        </w:tc>
        <w:tc>
          <w:tcPr>
            <w:tcW w:w="2430" w:type="dxa"/>
            <w:shd w:val="clear" w:color="auto" w:fill="auto"/>
            <w:noWrap/>
            <w:vAlign w:val="bottom"/>
            <w:hideMark/>
          </w:tcPr>
          <w:p w14:paraId="71954B1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76D88F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102D4C9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18F80E2" w14:textId="77777777" w:rsidTr="000B3F54">
        <w:trPr>
          <w:trHeight w:val="300"/>
        </w:trPr>
        <w:tc>
          <w:tcPr>
            <w:tcW w:w="2070" w:type="dxa"/>
            <w:shd w:val="clear" w:color="auto" w:fill="auto"/>
            <w:noWrap/>
            <w:vAlign w:val="bottom"/>
            <w:hideMark/>
          </w:tcPr>
          <w:p w14:paraId="7351D2B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250E4F2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Security</w:t>
            </w:r>
          </w:p>
        </w:tc>
        <w:tc>
          <w:tcPr>
            <w:tcW w:w="2430" w:type="dxa"/>
            <w:shd w:val="clear" w:color="auto" w:fill="auto"/>
            <w:noWrap/>
            <w:vAlign w:val="bottom"/>
            <w:hideMark/>
          </w:tcPr>
          <w:p w14:paraId="30FFC23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ECAAE8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095E56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9777611" w14:textId="77777777" w:rsidTr="000B3F54">
        <w:trPr>
          <w:trHeight w:val="300"/>
        </w:trPr>
        <w:tc>
          <w:tcPr>
            <w:tcW w:w="2070" w:type="dxa"/>
            <w:shd w:val="clear" w:color="auto" w:fill="auto"/>
            <w:noWrap/>
            <w:vAlign w:val="bottom"/>
            <w:hideMark/>
          </w:tcPr>
          <w:p w14:paraId="6950225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42430F7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Data Management</w:t>
            </w:r>
          </w:p>
        </w:tc>
        <w:tc>
          <w:tcPr>
            <w:tcW w:w="2430" w:type="dxa"/>
            <w:shd w:val="clear" w:color="auto" w:fill="auto"/>
            <w:noWrap/>
            <w:vAlign w:val="bottom"/>
            <w:hideMark/>
          </w:tcPr>
          <w:p w14:paraId="21B5459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423B60E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B01A72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2BD5C6B3" w14:textId="77777777" w:rsidTr="000B3F54">
        <w:trPr>
          <w:trHeight w:val="300"/>
        </w:trPr>
        <w:tc>
          <w:tcPr>
            <w:tcW w:w="2070" w:type="dxa"/>
            <w:shd w:val="clear" w:color="auto" w:fill="auto"/>
            <w:noWrap/>
            <w:vAlign w:val="bottom"/>
            <w:hideMark/>
          </w:tcPr>
          <w:p w14:paraId="46F9227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5EAB591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Service Management</w:t>
            </w:r>
          </w:p>
        </w:tc>
        <w:tc>
          <w:tcPr>
            <w:tcW w:w="2430" w:type="dxa"/>
            <w:shd w:val="clear" w:color="auto" w:fill="auto"/>
            <w:noWrap/>
            <w:vAlign w:val="bottom"/>
            <w:hideMark/>
          </w:tcPr>
          <w:p w14:paraId="6E8498F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FEE54D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5398CA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76C261A" w14:textId="77777777" w:rsidTr="000B3F54">
        <w:trPr>
          <w:trHeight w:val="300"/>
        </w:trPr>
        <w:tc>
          <w:tcPr>
            <w:tcW w:w="2070" w:type="dxa"/>
            <w:shd w:val="clear" w:color="auto" w:fill="auto"/>
            <w:noWrap/>
            <w:vAlign w:val="bottom"/>
            <w:hideMark/>
          </w:tcPr>
          <w:p w14:paraId="4334874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5137CA1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Plugin Settings</w:t>
            </w:r>
          </w:p>
        </w:tc>
        <w:tc>
          <w:tcPr>
            <w:tcW w:w="2430" w:type="dxa"/>
            <w:shd w:val="clear" w:color="auto" w:fill="auto"/>
            <w:noWrap/>
            <w:vAlign w:val="bottom"/>
            <w:hideMark/>
          </w:tcPr>
          <w:p w14:paraId="645015B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F5DED0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015A7CA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79A0530C" w14:textId="77777777" w:rsidTr="000B3F54">
        <w:trPr>
          <w:trHeight w:val="300"/>
        </w:trPr>
        <w:tc>
          <w:tcPr>
            <w:tcW w:w="2070" w:type="dxa"/>
            <w:shd w:val="clear" w:color="auto" w:fill="auto"/>
            <w:noWrap/>
            <w:vAlign w:val="bottom"/>
            <w:hideMark/>
          </w:tcPr>
          <w:p w14:paraId="5AFE5F5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B9CF5F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Plugin Logs</w:t>
            </w:r>
          </w:p>
        </w:tc>
        <w:tc>
          <w:tcPr>
            <w:tcW w:w="2430" w:type="dxa"/>
            <w:shd w:val="clear" w:color="auto" w:fill="auto"/>
            <w:noWrap/>
            <w:vAlign w:val="bottom"/>
            <w:hideMark/>
          </w:tcPr>
          <w:p w14:paraId="7F950D6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142FE7E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0CDF9D4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B0A6B64" w14:textId="77777777" w:rsidTr="000B3F54">
        <w:trPr>
          <w:trHeight w:val="300"/>
        </w:trPr>
        <w:tc>
          <w:tcPr>
            <w:tcW w:w="2070" w:type="dxa"/>
            <w:shd w:val="clear" w:color="auto" w:fill="auto"/>
            <w:noWrap/>
            <w:vAlign w:val="bottom"/>
            <w:hideMark/>
          </w:tcPr>
          <w:p w14:paraId="169EF96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BD2E2F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Customizations</w:t>
            </w:r>
          </w:p>
        </w:tc>
        <w:tc>
          <w:tcPr>
            <w:tcW w:w="2430" w:type="dxa"/>
            <w:shd w:val="clear" w:color="auto" w:fill="auto"/>
            <w:noWrap/>
            <w:vAlign w:val="bottom"/>
            <w:hideMark/>
          </w:tcPr>
          <w:p w14:paraId="145A3C4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4C7571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4E66063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2AB12AB3" w14:textId="77777777" w:rsidTr="000B3F54">
        <w:trPr>
          <w:trHeight w:val="300"/>
        </w:trPr>
        <w:tc>
          <w:tcPr>
            <w:tcW w:w="2070" w:type="dxa"/>
            <w:shd w:val="clear" w:color="auto" w:fill="auto"/>
            <w:noWrap/>
            <w:vAlign w:val="bottom"/>
            <w:hideMark/>
          </w:tcPr>
          <w:p w14:paraId="19C6A04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73FF085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Solutions</w:t>
            </w:r>
          </w:p>
        </w:tc>
        <w:tc>
          <w:tcPr>
            <w:tcW w:w="2430" w:type="dxa"/>
            <w:shd w:val="clear" w:color="auto" w:fill="auto"/>
            <w:noWrap/>
            <w:vAlign w:val="bottom"/>
            <w:hideMark/>
          </w:tcPr>
          <w:p w14:paraId="19F1232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2DDF50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80D8B9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243214D4" w14:textId="77777777" w:rsidTr="000B3F54">
        <w:trPr>
          <w:trHeight w:val="300"/>
        </w:trPr>
        <w:tc>
          <w:tcPr>
            <w:tcW w:w="2070" w:type="dxa"/>
            <w:shd w:val="clear" w:color="auto" w:fill="auto"/>
            <w:noWrap/>
            <w:vAlign w:val="bottom"/>
            <w:hideMark/>
          </w:tcPr>
          <w:p w14:paraId="69BFDEC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00D1882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Processes</w:t>
            </w:r>
          </w:p>
        </w:tc>
        <w:tc>
          <w:tcPr>
            <w:tcW w:w="2430" w:type="dxa"/>
            <w:shd w:val="clear" w:color="auto" w:fill="auto"/>
            <w:noWrap/>
            <w:vAlign w:val="bottom"/>
            <w:hideMark/>
          </w:tcPr>
          <w:p w14:paraId="016010B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D6CFA5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38CCCF1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79DA08A7" w14:textId="77777777" w:rsidTr="000B3F54">
        <w:trPr>
          <w:trHeight w:val="300"/>
        </w:trPr>
        <w:tc>
          <w:tcPr>
            <w:tcW w:w="2070" w:type="dxa"/>
            <w:shd w:val="clear" w:color="auto" w:fill="auto"/>
            <w:noWrap/>
            <w:vAlign w:val="bottom"/>
            <w:hideMark/>
          </w:tcPr>
          <w:p w14:paraId="3055D09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72F5CC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Email Automation</w:t>
            </w:r>
          </w:p>
        </w:tc>
        <w:tc>
          <w:tcPr>
            <w:tcW w:w="2430" w:type="dxa"/>
            <w:shd w:val="clear" w:color="auto" w:fill="auto"/>
            <w:noWrap/>
            <w:vAlign w:val="bottom"/>
            <w:hideMark/>
          </w:tcPr>
          <w:p w14:paraId="1F076C8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ADA506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44B5A7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0FDFB5B" w14:textId="77777777" w:rsidTr="000B3F54">
        <w:trPr>
          <w:trHeight w:val="300"/>
        </w:trPr>
        <w:tc>
          <w:tcPr>
            <w:tcW w:w="2070" w:type="dxa"/>
            <w:shd w:val="clear" w:color="auto" w:fill="auto"/>
            <w:noWrap/>
            <w:vAlign w:val="bottom"/>
            <w:hideMark/>
          </w:tcPr>
          <w:p w14:paraId="3C8AD9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TMP Efficiencies</w:t>
            </w:r>
          </w:p>
        </w:tc>
        <w:tc>
          <w:tcPr>
            <w:tcW w:w="1710" w:type="dxa"/>
            <w:shd w:val="clear" w:color="auto" w:fill="auto"/>
            <w:noWrap/>
            <w:vAlign w:val="bottom"/>
            <w:hideMark/>
          </w:tcPr>
          <w:p w14:paraId="35D2F72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Video on Demand</w:t>
            </w:r>
          </w:p>
        </w:tc>
        <w:tc>
          <w:tcPr>
            <w:tcW w:w="2430" w:type="dxa"/>
            <w:shd w:val="clear" w:color="auto" w:fill="auto"/>
            <w:noWrap/>
            <w:vAlign w:val="bottom"/>
            <w:hideMark/>
          </w:tcPr>
          <w:p w14:paraId="7961416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User</w:t>
            </w:r>
          </w:p>
        </w:tc>
        <w:tc>
          <w:tcPr>
            <w:tcW w:w="4104" w:type="dxa"/>
            <w:shd w:val="clear" w:color="auto" w:fill="auto"/>
            <w:vAlign w:val="bottom"/>
            <w:hideMark/>
          </w:tcPr>
          <w:p w14:paraId="2317E8C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View all VOD data</w:t>
            </w:r>
          </w:p>
        </w:tc>
        <w:tc>
          <w:tcPr>
            <w:tcW w:w="1656" w:type="dxa"/>
            <w:shd w:val="clear" w:color="auto" w:fill="auto"/>
            <w:noWrap/>
            <w:vAlign w:val="bottom"/>
            <w:hideMark/>
          </w:tcPr>
          <w:p w14:paraId="6749458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5B578953" w14:textId="77777777" w:rsidTr="000B3F54">
        <w:trPr>
          <w:trHeight w:val="300"/>
        </w:trPr>
        <w:tc>
          <w:tcPr>
            <w:tcW w:w="2070" w:type="dxa"/>
            <w:shd w:val="clear" w:color="auto" w:fill="auto"/>
            <w:noWrap/>
            <w:vAlign w:val="bottom"/>
            <w:hideMark/>
          </w:tcPr>
          <w:p w14:paraId="2AA0905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CCD97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Business Management</w:t>
            </w:r>
          </w:p>
        </w:tc>
        <w:tc>
          <w:tcPr>
            <w:tcW w:w="2430" w:type="dxa"/>
            <w:shd w:val="clear" w:color="auto" w:fill="auto"/>
            <w:noWrap/>
            <w:vAlign w:val="bottom"/>
            <w:hideMark/>
          </w:tcPr>
          <w:p w14:paraId="2646263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C3438B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A7165B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1AF8EC83" w14:textId="77777777" w:rsidTr="000B3F54">
        <w:trPr>
          <w:trHeight w:val="300"/>
        </w:trPr>
        <w:tc>
          <w:tcPr>
            <w:tcW w:w="2070" w:type="dxa"/>
            <w:shd w:val="clear" w:color="auto" w:fill="auto"/>
            <w:noWrap/>
            <w:vAlign w:val="bottom"/>
            <w:hideMark/>
          </w:tcPr>
          <w:p w14:paraId="483C145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43E40EC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Templates</w:t>
            </w:r>
          </w:p>
        </w:tc>
        <w:tc>
          <w:tcPr>
            <w:tcW w:w="2430" w:type="dxa"/>
            <w:shd w:val="clear" w:color="auto" w:fill="auto"/>
            <w:noWrap/>
            <w:vAlign w:val="bottom"/>
            <w:hideMark/>
          </w:tcPr>
          <w:p w14:paraId="1F17368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89434F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48C0794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6654597" w14:textId="77777777" w:rsidTr="000B3F54">
        <w:trPr>
          <w:trHeight w:val="300"/>
        </w:trPr>
        <w:tc>
          <w:tcPr>
            <w:tcW w:w="2070" w:type="dxa"/>
            <w:shd w:val="clear" w:color="auto" w:fill="auto"/>
            <w:noWrap/>
            <w:vAlign w:val="bottom"/>
            <w:hideMark/>
          </w:tcPr>
          <w:p w14:paraId="5A962A0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4DD6BFC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 Jobs</w:t>
            </w:r>
          </w:p>
        </w:tc>
        <w:tc>
          <w:tcPr>
            <w:tcW w:w="2430" w:type="dxa"/>
            <w:shd w:val="clear" w:color="auto" w:fill="auto"/>
            <w:noWrap/>
            <w:vAlign w:val="bottom"/>
            <w:hideMark/>
          </w:tcPr>
          <w:p w14:paraId="42883D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FB82C7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578E3A7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AF93E8D" w14:textId="77777777" w:rsidTr="000B3F54">
        <w:trPr>
          <w:trHeight w:val="300"/>
        </w:trPr>
        <w:tc>
          <w:tcPr>
            <w:tcW w:w="2070" w:type="dxa"/>
            <w:shd w:val="clear" w:color="auto" w:fill="auto"/>
            <w:noWrap/>
            <w:vAlign w:val="bottom"/>
            <w:hideMark/>
          </w:tcPr>
          <w:p w14:paraId="762B765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7C67C23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Group Resources</w:t>
            </w:r>
          </w:p>
        </w:tc>
        <w:tc>
          <w:tcPr>
            <w:tcW w:w="2430" w:type="dxa"/>
            <w:shd w:val="clear" w:color="auto" w:fill="auto"/>
            <w:noWrap/>
            <w:vAlign w:val="bottom"/>
            <w:hideMark/>
          </w:tcPr>
          <w:p w14:paraId="3391C2D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9ED9C3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B8F7E9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7DBB0513" w14:textId="77777777" w:rsidTr="000B3F54">
        <w:trPr>
          <w:trHeight w:val="300"/>
        </w:trPr>
        <w:tc>
          <w:tcPr>
            <w:tcW w:w="2070" w:type="dxa"/>
            <w:shd w:val="clear" w:color="auto" w:fill="auto"/>
            <w:noWrap/>
            <w:vAlign w:val="bottom"/>
            <w:hideMark/>
          </w:tcPr>
          <w:p w14:paraId="06E1882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15322834"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Provider Site Resources</w:t>
            </w:r>
          </w:p>
        </w:tc>
        <w:tc>
          <w:tcPr>
            <w:tcW w:w="2430" w:type="dxa"/>
            <w:shd w:val="clear" w:color="auto" w:fill="auto"/>
            <w:noWrap/>
            <w:vAlign w:val="bottom"/>
            <w:hideMark/>
          </w:tcPr>
          <w:p w14:paraId="403CFE0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EEB042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190C08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959C6DA" w14:textId="77777777" w:rsidTr="000B3F54">
        <w:trPr>
          <w:trHeight w:val="300"/>
        </w:trPr>
        <w:tc>
          <w:tcPr>
            <w:tcW w:w="2070" w:type="dxa"/>
            <w:shd w:val="clear" w:color="auto" w:fill="auto"/>
            <w:noWrap/>
            <w:vAlign w:val="bottom"/>
            <w:hideMark/>
          </w:tcPr>
          <w:p w14:paraId="0ABEB13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TeleHealth Configurations</w:t>
            </w:r>
          </w:p>
        </w:tc>
        <w:tc>
          <w:tcPr>
            <w:tcW w:w="1710" w:type="dxa"/>
            <w:shd w:val="clear" w:color="auto" w:fill="auto"/>
            <w:noWrap/>
            <w:vAlign w:val="bottom"/>
            <w:hideMark/>
          </w:tcPr>
          <w:p w14:paraId="50A1B35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Patient Site Resources</w:t>
            </w:r>
          </w:p>
        </w:tc>
        <w:tc>
          <w:tcPr>
            <w:tcW w:w="2430" w:type="dxa"/>
            <w:shd w:val="clear" w:color="auto" w:fill="auto"/>
            <w:noWrap/>
            <w:vAlign w:val="bottom"/>
            <w:hideMark/>
          </w:tcPr>
          <w:p w14:paraId="666A166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EEB3D2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196983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5ED39C50" w14:textId="77777777" w:rsidTr="000B3F54">
        <w:trPr>
          <w:trHeight w:val="300"/>
        </w:trPr>
        <w:tc>
          <w:tcPr>
            <w:tcW w:w="2070" w:type="dxa"/>
            <w:shd w:val="clear" w:color="auto" w:fill="auto"/>
            <w:noWrap/>
            <w:vAlign w:val="bottom"/>
            <w:hideMark/>
          </w:tcPr>
          <w:p w14:paraId="442E697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4390027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Product Catalog</w:t>
            </w:r>
          </w:p>
        </w:tc>
        <w:tc>
          <w:tcPr>
            <w:tcW w:w="2430" w:type="dxa"/>
            <w:shd w:val="clear" w:color="auto" w:fill="auto"/>
            <w:noWrap/>
            <w:vAlign w:val="bottom"/>
            <w:hideMark/>
          </w:tcPr>
          <w:p w14:paraId="06BC91F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0B3768D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67BD28D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903E60B" w14:textId="77777777" w:rsidTr="000B3F54">
        <w:trPr>
          <w:trHeight w:val="300"/>
        </w:trPr>
        <w:tc>
          <w:tcPr>
            <w:tcW w:w="2070" w:type="dxa"/>
            <w:shd w:val="clear" w:color="auto" w:fill="auto"/>
            <w:noWrap/>
            <w:vAlign w:val="bottom"/>
            <w:hideMark/>
          </w:tcPr>
          <w:p w14:paraId="7720805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34E8EDF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Document Management</w:t>
            </w:r>
          </w:p>
        </w:tc>
        <w:tc>
          <w:tcPr>
            <w:tcW w:w="2430" w:type="dxa"/>
            <w:shd w:val="clear" w:color="auto" w:fill="auto"/>
            <w:noWrap/>
            <w:vAlign w:val="bottom"/>
            <w:hideMark/>
          </w:tcPr>
          <w:p w14:paraId="66FECEF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58569B37"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0D8D83B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587FC75B" w14:textId="77777777" w:rsidTr="000B3F54">
        <w:trPr>
          <w:trHeight w:val="300"/>
        </w:trPr>
        <w:tc>
          <w:tcPr>
            <w:tcW w:w="2070" w:type="dxa"/>
            <w:shd w:val="clear" w:color="auto" w:fill="auto"/>
            <w:noWrap/>
            <w:vAlign w:val="bottom"/>
            <w:hideMark/>
          </w:tcPr>
          <w:p w14:paraId="759CFB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lastRenderedPageBreak/>
              <w:t>CRM Foundational</w:t>
            </w:r>
          </w:p>
        </w:tc>
        <w:tc>
          <w:tcPr>
            <w:tcW w:w="1710" w:type="dxa"/>
            <w:shd w:val="clear" w:color="auto" w:fill="auto"/>
            <w:noWrap/>
            <w:vAlign w:val="bottom"/>
            <w:hideMark/>
          </w:tcPr>
          <w:p w14:paraId="226B3BF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Dynamics Marketplace</w:t>
            </w:r>
          </w:p>
        </w:tc>
        <w:tc>
          <w:tcPr>
            <w:tcW w:w="2430" w:type="dxa"/>
            <w:shd w:val="clear" w:color="auto" w:fill="auto"/>
            <w:noWrap/>
            <w:vAlign w:val="bottom"/>
            <w:hideMark/>
          </w:tcPr>
          <w:p w14:paraId="06E87ABB"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1FB8FF0C"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171D4228"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7DAC6CD0" w14:textId="77777777" w:rsidTr="000B3F54">
        <w:trPr>
          <w:trHeight w:val="300"/>
        </w:trPr>
        <w:tc>
          <w:tcPr>
            <w:tcW w:w="2070" w:type="dxa"/>
            <w:shd w:val="clear" w:color="auto" w:fill="auto"/>
            <w:noWrap/>
            <w:vAlign w:val="bottom"/>
            <w:hideMark/>
          </w:tcPr>
          <w:p w14:paraId="390FCB3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2DF30E8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Email Configuration</w:t>
            </w:r>
          </w:p>
        </w:tc>
        <w:tc>
          <w:tcPr>
            <w:tcW w:w="2430" w:type="dxa"/>
            <w:shd w:val="clear" w:color="auto" w:fill="auto"/>
            <w:noWrap/>
            <w:vAlign w:val="bottom"/>
            <w:hideMark/>
          </w:tcPr>
          <w:p w14:paraId="608181A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63579C03"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33090FB5"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0CBC3AED" w14:textId="77777777" w:rsidTr="000B3F54">
        <w:trPr>
          <w:trHeight w:val="300"/>
        </w:trPr>
        <w:tc>
          <w:tcPr>
            <w:tcW w:w="2070" w:type="dxa"/>
            <w:shd w:val="clear" w:color="auto" w:fill="auto"/>
            <w:noWrap/>
            <w:vAlign w:val="bottom"/>
            <w:hideMark/>
          </w:tcPr>
          <w:p w14:paraId="5AD7748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169D45F8" w14:textId="77777777" w:rsidR="006F701B" w:rsidRPr="00BF4395" w:rsidRDefault="0002605D"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Activity</w:t>
            </w:r>
            <w:r w:rsidR="006F701B" w:rsidRPr="00BF4395">
              <w:rPr>
                <w:rFonts w:ascii="Calibri" w:eastAsia="Times New Roman" w:hAnsi="Calibri" w:cs="Times New Roman"/>
                <w:color w:val="000000"/>
                <w:sz w:val="22"/>
                <w:szCs w:val="22"/>
              </w:rPr>
              <w:t xml:space="preserve"> Feeds Configuration</w:t>
            </w:r>
          </w:p>
        </w:tc>
        <w:tc>
          <w:tcPr>
            <w:tcW w:w="2430" w:type="dxa"/>
            <w:shd w:val="clear" w:color="auto" w:fill="auto"/>
            <w:noWrap/>
            <w:vAlign w:val="bottom"/>
            <w:hideMark/>
          </w:tcPr>
          <w:p w14:paraId="2A91EB0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3AF30ECA"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198B36A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3771F79F" w14:textId="77777777" w:rsidTr="000B3F54">
        <w:trPr>
          <w:trHeight w:val="300"/>
        </w:trPr>
        <w:tc>
          <w:tcPr>
            <w:tcW w:w="2070" w:type="dxa"/>
            <w:shd w:val="clear" w:color="auto" w:fill="auto"/>
            <w:noWrap/>
            <w:vAlign w:val="bottom"/>
            <w:hideMark/>
          </w:tcPr>
          <w:p w14:paraId="2C2D478D"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601EC190"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Activity Feeds Rules</w:t>
            </w:r>
          </w:p>
        </w:tc>
        <w:tc>
          <w:tcPr>
            <w:tcW w:w="2430" w:type="dxa"/>
            <w:shd w:val="clear" w:color="auto" w:fill="auto"/>
            <w:noWrap/>
            <w:vAlign w:val="bottom"/>
            <w:hideMark/>
          </w:tcPr>
          <w:p w14:paraId="16F4AD3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43A70DFF"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7AD0CDBE"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Settings</w:t>
            </w:r>
          </w:p>
        </w:tc>
      </w:tr>
      <w:tr w:rsidR="006F701B" w:rsidRPr="00BF4395" w14:paraId="21211E04" w14:textId="77777777" w:rsidTr="000B3F54">
        <w:trPr>
          <w:trHeight w:val="300"/>
        </w:trPr>
        <w:tc>
          <w:tcPr>
            <w:tcW w:w="2070" w:type="dxa"/>
            <w:shd w:val="clear" w:color="auto" w:fill="auto"/>
            <w:noWrap/>
            <w:vAlign w:val="bottom"/>
            <w:hideMark/>
          </w:tcPr>
          <w:p w14:paraId="2A356382"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w:t>
            </w:r>
          </w:p>
        </w:tc>
        <w:tc>
          <w:tcPr>
            <w:tcW w:w="1710" w:type="dxa"/>
            <w:shd w:val="clear" w:color="auto" w:fill="auto"/>
            <w:noWrap/>
            <w:vAlign w:val="bottom"/>
            <w:hideMark/>
          </w:tcPr>
          <w:p w14:paraId="5D37366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Customer Center</w:t>
            </w:r>
          </w:p>
        </w:tc>
        <w:tc>
          <w:tcPr>
            <w:tcW w:w="2430" w:type="dxa"/>
            <w:shd w:val="clear" w:color="auto" w:fill="auto"/>
            <w:noWrap/>
            <w:vAlign w:val="bottom"/>
            <w:hideMark/>
          </w:tcPr>
          <w:p w14:paraId="2A2F3F39"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System</w:t>
            </w:r>
          </w:p>
        </w:tc>
        <w:tc>
          <w:tcPr>
            <w:tcW w:w="4104" w:type="dxa"/>
            <w:shd w:val="clear" w:color="auto" w:fill="auto"/>
            <w:vAlign w:val="bottom"/>
            <w:hideMark/>
          </w:tcPr>
          <w:p w14:paraId="719948D1"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CRM foundational element</w:t>
            </w:r>
          </w:p>
        </w:tc>
        <w:tc>
          <w:tcPr>
            <w:tcW w:w="1656" w:type="dxa"/>
            <w:shd w:val="clear" w:color="auto" w:fill="auto"/>
            <w:noWrap/>
            <w:vAlign w:val="bottom"/>
            <w:hideMark/>
          </w:tcPr>
          <w:p w14:paraId="208B7556" w14:textId="77777777" w:rsidR="006F701B" w:rsidRPr="00BF4395" w:rsidRDefault="006F701B" w:rsidP="000B3F54">
            <w:pPr>
              <w:spacing w:after="0" w:line="240" w:lineRule="auto"/>
              <w:rPr>
                <w:rFonts w:ascii="Calibri" w:eastAsia="Times New Roman" w:hAnsi="Calibri" w:cs="Times New Roman"/>
                <w:color w:val="000000"/>
                <w:sz w:val="22"/>
                <w:szCs w:val="22"/>
              </w:rPr>
            </w:pPr>
            <w:r w:rsidRPr="00BF4395">
              <w:rPr>
                <w:rFonts w:ascii="Calibri" w:eastAsia="Times New Roman" w:hAnsi="Calibri" w:cs="Times New Roman"/>
                <w:color w:val="000000"/>
                <w:sz w:val="22"/>
                <w:szCs w:val="22"/>
              </w:rPr>
              <w:t>Help</w:t>
            </w:r>
          </w:p>
        </w:tc>
      </w:tr>
    </w:tbl>
    <w:p w14:paraId="0E8934A8" w14:textId="77777777" w:rsidR="006F701B" w:rsidRPr="006F701B" w:rsidRDefault="006F701B"/>
    <w:p w14:paraId="40B5C329" w14:textId="77777777" w:rsidR="006F701B" w:rsidRDefault="006F701B" w:rsidP="006F701B">
      <w:pPr>
        <w:rPr>
          <w:sz w:val="36"/>
          <w:szCs w:val="36"/>
          <w:u w:val="single"/>
        </w:rPr>
      </w:pPr>
      <w:r>
        <w:rPr>
          <w:sz w:val="36"/>
          <w:szCs w:val="36"/>
          <w:u w:val="single"/>
        </w:rPr>
        <w:t>Features</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569"/>
        <w:gridCol w:w="3432"/>
        <w:gridCol w:w="6205"/>
      </w:tblGrid>
      <w:tr w:rsidR="006F701B" w:rsidRPr="006F701B" w14:paraId="3D1DA51E" w14:textId="77777777" w:rsidTr="006F701B">
        <w:trPr>
          <w:trHeight w:val="300"/>
        </w:trPr>
        <w:tc>
          <w:tcPr>
            <w:tcW w:w="1744" w:type="dxa"/>
            <w:shd w:val="clear" w:color="000000" w:fill="B4C6E7"/>
            <w:noWrap/>
            <w:hideMark/>
          </w:tcPr>
          <w:p w14:paraId="180CC33B" w14:textId="77777777" w:rsidR="006F701B" w:rsidRPr="006F701B" w:rsidRDefault="006F701B" w:rsidP="006F701B">
            <w:pPr>
              <w:spacing w:after="0" w:line="240" w:lineRule="auto"/>
              <w:rPr>
                <w:rFonts w:ascii="Calibri" w:eastAsia="Times New Roman" w:hAnsi="Calibri" w:cs="Times New Roman"/>
                <w:b/>
                <w:bCs/>
                <w:color w:val="000000"/>
                <w:sz w:val="22"/>
                <w:szCs w:val="22"/>
                <w:u w:val="single"/>
              </w:rPr>
            </w:pPr>
            <w:r w:rsidRPr="006F701B">
              <w:rPr>
                <w:rFonts w:ascii="Calibri" w:eastAsia="Times New Roman" w:hAnsi="Calibri" w:cs="Times New Roman"/>
                <w:b/>
                <w:bCs/>
                <w:color w:val="000000"/>
                <w:sz w:val="22"/>
                <w:szCs w:val="22"/>
                <w:u w:val="single"/>
              </w:rPr>
              <w:t>Functional Area</w:t>
            </w:r>
          </w:p>
        </w:tc>
        <w:tc>
          <w:tcPr>
            <w:tcW w:w="1569" w:type="dxa"/>
            <w:shd w:val="clear" w:color="000000" w:fill="B4C6E7"/>
            <w:noWrap/>
            <w:hideMark/>
          </w:tcPr>
          <w:p w14:paraId="3CAA5EEA" w14:textId="77777777" w:rsidR="006F701B" w:rsidRPr="006F701B" w:rsidRDefault="006F701B" w:rsidP="006F701B">
            <w:pPr>
              <w:spacing w:after="0" w:line="240" w:lineRule="auto"/>
              <w:rPr>
                <w:rFonts w:ascii="Calibri" w:eastAsia="Times New Roman" w:hAnsi="Calibri" w:cs="Times New Roman"/>
                <w:b/>
                <w:bCs/>
                <w:color w:val="000000"/>
                <w:sz w:val="22"/>
                <w:szCs w:val="22"/>
                <w:u w:val="single"/>
              </w:rPr>
            </w:pPr>
            <w:r w:rsidRPr="006F701B">
              <w:rPr>
                <w:rFonts w:ascii="Calibri" w:eastAsia="Times New Roman" w:hAnsi="Calibri" w:cs="Times New Roman"/>
                <w:b/>
                <w:bCs/>
                <w:color w:val="000000"/>
                <w:sz w:val="22"/>
                <w:szCs w:val="22"/>
                <w:u w:val="single"/>
              </w:rPr>
              <w:t>Function</w:t>
            </w:r>
          </w:p>
        </w:tc>
        <w:tc>
          <w:tcPr>
            <w:tcW w:w="3432" w:type="dxa"/>
            <w:shd w:val="clear" w:color="000000" w:fill="B4C6E7"/>
            <w:hideMark/>
          </w:tcPr>
          <w:p w14:paraId="6F07FE7D" w14:textId="77777777" w:rsidR="006F701B" w:rsidRPr="006F701B" w:rsidRDefault="006F701B" w:rsidP="006F701B">
            <w:pPr>
              <w:spacing w:after="0" w:line="240" w:lineRule="auto"/>
              <w:rPr>
                <w:rFonts w:ascii="Calibri" w:eastAsia="Times New Roman" w:hAnsi="Calibri" w:cs="Times New Roman"/>
                <w:b/>
                <w:bCs/>
                <w:color w:val="000000"/>
                <w:sz w:val="22"/>
                <w:szCs w:val="22"/>
                <w:u w:val="single"/>
              </w:rPr>
            </w:pPr>
            <w:r w:rsidRPr="006F701B">
              <w:rPr>
                <w:rFonts w:ascii="Calibri" w:eastAsia="Times New Roman" w:hAnsi="Calibri" w:cs="Times New Roman"/>
                <w:b/>
                <w:bCs/>
                <w:color w:val="000000"/>
                <w:sz w:val="22"/>
                <w:szCs w:val="22"/>
                <w:u w:val="single"/>
              </w:rPr>
              <w:t>Feature</w:t>
            </w:r>
          </w:p>
        </w:tc>
        <w:tc>
          <w:tcPr>
            <w:tcW w:w="6205" w:type="dxa"/>
            <w:shd w:val="clear" w:color="000000" w:fill="B4C6E7"/>
            <w:hideMark/>
          </w:tcPr>
          <w:p w14:paraId="20BAE631" w14:textId="77777777" w:rsidR="006F701B" w:rsidRPr="006F701B" w:rsidRDefault="006F701B" w:rsidP="006F701B">
            <w:pPr>
              <w:spacing w:after="0" w:line="240" w:lineRule="auto"/>
              <w:rPr>
                <w:rFonts w:ascii="Calibri" w:eastAsia="Times New Roman" w:hAnsi="Calibri" w:cs="Times New Roman"/>
                <w:b/>
                <w:bCs/>
                <w:color w:val="000000"/>
                <w:sz w:val="22"/>
                <w:szCs w:val="22"/>
                <w:u w:val="single"/>
              </w:rPr>
            </w:pPr>
            <w:r w:rsidRPr="006F701B">
              <w:rPr>
                <w:rFonts w:ascii="Calibri" w:eastAsia="Times New Roman" w:hAnsi="Calibri" w:cs="Times New Roman"/>
                <w:b/>
                <w:bCs/>
                <w:color w:val="000000"/>
                <w:sz w:val="22"/>
                <w:szCs w:val="22"/>
                <w:u w:val="single"/>
              </w:rPr>
              <w:t>Description</w:t>
            </w:r>
          </w:p>
        </w:tc>
      </w:tr>
      <w:tr w:rsidR="006F701B" w:rsidRPr="006F701B" w14:paraId="12B80AB2" w14:textId="77777777" w:rsidTr="006F701B">
        <w:trPr>
          <w:trHeight w:val="900"/>
        </w:trPr>
        <w:tc>
          <w:tcPr>
            <w:tcW w:w="1744" w:type="dxa"/>
            <w:shd w:val="clear" w:color="auto" w:fill="auto"/>
            <w:noWrap/>
            <w:hideMark/>
          </w:tcPr>
          <w:p w14:paraId="3554360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7AA9AB5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5A1F320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Clinic Based - Individual (CVT Modality)</w:t>
            </w:r>
          </w:p>
        </w:tc>
        <w:tc>
          <w:tcPr>
            <w:tcW w:w="6205" w:type="dxa"/>
            <w:shd w:val="clear" w:color="auto" w:fill="auto"/>
            <w:hideMark/>
          </w:tcPr>
          <w:p w14:paraId="79CEEF1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As a TMP Scheduler, I need the ability to schedule an individual CB CVT appointment with required resources and send appropriate email notifications</w:t>
            </w:r>
          </w:p>
        </w:tc>
      </w:tr>
      <w:tr w:rsidR="006F701B" w:rsidRPr="006F701B" w14:paraId="7E89ABF9" w14:textId="77777777" w:rsidTr="006F701B">
        <w:trPr>
          <w:trHeight w:val="600"/>
        </w:trPr>
        <w:tc>
          <w:tcPr>
            <w:tcW w:w="1744" w:type="dxa"/>
            <w:shd w:val="clear" w:color="auto" w:fill="auto"/>
            <w:noWrap/>
            <w:hideMark/>
          </w:tcPr>
          <w:p w14:paraId="397F1C8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5C75C33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2CCF68A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Clinic Based - Individual (SFT Modality)</w:t>
            </w:r>
          </w:p>
        </w:tc>
        <w:tc>
          <w:tcPr>
            <w:tcW w:w="6205" w:type="dxa"/>
            <w:shd w:val="clear" w:color="auto" w:fill="auto"/>
            <w:hideMark/>
          </w:tcPr>
          <w:p w14:paraId="2BEEADA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make individual CB SFT appointment with required resources and appropriate email notifications</w:t>
            </w:r>
          </w:p>
        </w:tc>
      </w:tr>
      <w:tr w:rsidR="006F701B" w:rsidRPr="006F701B" w14:paraId="3937A44A" w14:textId="77777777" w:rsidTr="006F701B">
        <w:trPr>
          <w:trHeight w:val="600"/>
        </w:trPr>
        <w:tc>
          <w:tcPr>
            <w:tcW w:w="1744" w:type="dxa"/>
            <w:shd w:val="clear" w:color="auto" w:fill="auto"/>
            <w:noWrap/>
            <w:hideMark/>
          </w:tcPr>
          <w:p w14:paraId="02975F6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0433B44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4E97FB0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Clinic Based - Group (CVT Modality)</w:t>
            </w:r>
          </w:p>
        </w:tc>
        <w:tc>
          <w:tcPr>
            <w:tcW w:w="6205" w:type="dxa"/>
            <w:shd w:val="clear" w:color="auto" w:fill="auto"/>
            <w:hideMark/>
          </w:tcPr>
          <w:p w14:paraId="378660A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make group CB CVT appointment with required resources and appropriate email notifications</w:t>
            </w:r>
          </w:p>
        </w:tc>
      </w:tr>
      <w:tr w:rsidR="006F701B" w:rsidRPr="006F701B" w14:paraId="232228F0" w14:textId="77777777" w:rsidTr="006F701B">
        <w:trPr>
          <w:trHeight w:val="600"/>
        </w:trPr>
        <w:tc>
          <w:tcPr>
            <w:tcW w:w="1744" w:type="dxa"/>
            <w:shd w:val="clear" w:color="auto" w:fill="auto"/>
            <w:noWrap/>
            <w:hideMark/>
          </w:tcPr>
          <w:p w14:paraId="26A683C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5D19208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2802F68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VA Video Connect - Individual (CVT Modality)</w:t>
            </w:r>
          </w:p>
        </w:tc>
        <w:tc>
          <w:tcPr>
            <w:tcW w:w="6205" w:type="dxa"/>
            <w:shd w:val="clear" w:color="auto" w:fill="auto"/>
            <w:hideMark/>
          </w:tcPr>
          <w:p w14:paraId="14B9489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make individual VVC CVT appointment with required resources and appropriate email notifications</w:t>
            </w:r>
          </w:p>
        </w:tc>
      </w:tr>
      <w:tr w:rsidR="006F701B" w:rsidRPr="006F701B" w14:paraId="09C498D5" w14:textId="77777777" w:rsidTr="006F701B">
        <w:trPr>
          <w:trHeight w:val="600"/>
        </w:trPr>
        <w:tc>
          <w:tcPr>
            <w:tcW w:w="1744" w:type="dxa"/>
            <w:shd w:val="clear" w:color="auto" w:fill="auto"/>
            <w:noWrap/>
            <w:hideMark/>
          </w:tcPr>
          <w:p w14:paraId="70894A7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5DFB8C4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16425F9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VA Video Connect - Individual (SFT Modality)</w:t>
            </w:r>
          </w:p>
        </w:tc>
        <w:tc>
          <w:tcPr>
            <w:tcW w:w="6205" w:type="dxa"/>
            <w:shd w:val="clear" w:color="auto" w:fill="auto"/>
            <w:hideMark/>
          </w:tcPr>
          <w:p w14:paraId="0B59A96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make individual VVC SFT appointment with required resources and appropriate email notifications</w:t>
            </w:r>
          </w:p>
        </w:tc>
      </w:tr>
      <w:tr w:rsidR="006F701B" w:rsidRPr="006F701B" w14:paraId="290700DE" w14:textId="77777777" w:rsidTr="006F701B">
        <w:trPr>
          <w:trHeight w:val="600"/>
        </w:trPr>
        <w:tc>
          <w:tcPr>
            <w:tcW w:w="1744" w:type="dxa"/>
            <w:shd w:val="clear" w:color="auto" w:fill="auto"/>
            <w:noWrap/>
            <w:hideMark/>
          </w:tcPr>
          <w:p w14:paraId="5627D0A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507BCBF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384C98E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VA Video Connect - Group (CVT Modality)</w:t>
            </w:r>
          </w:p>
        </w:tc>
        <w:tc>
          <w:tcPr>
            <w:tcW w:w="6205" w:type="dxa"/>
            <w:shd w:val="clear" w:color="auto" w:fill="auto"/>
            <w:hideMark/>
          </w:tcPr>
          <w:p w14:paraId="6D92850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make group VVC CVT appointment with required resources and appropriate email notifications</w:t>
            </w:r>
          </w:p>
        </w:tc>
      </w:tr>
      <w:tr w:rsidR="006F701B" w:rsidRPr="006F701B" w14:paraId="6989FA26" w14:textId="77777777" w:rsidTr="006F701B">
        <w:trPr>
          <w:trHeight w:val="600"/>
        </w:trPr>
        <w:tc>
          <w:tcPr>
            <w:tcW w:w="1744" w:type="dxa"/>
            <w:shd w:val="clear" w:color="auto" w:fill="auto"/>
            <w:noWrap/>
            <w:hideMark/>
          </w:tcPr>
          <w:p w14:paraId="0CB9008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3055A6D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60ED51C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Make appointment Efficiency</w:t>
            </w:r>
          </w:p>
        </w:tc>
        <w:tc>
          <w:tcPr>
            <w:tcW w:w="6205" w:type="dxa"/>
            <w:shd w:val="clear" w:color="auto" w:fill="auto"/>
            <w:hideMark/>
          </w:tcPr>
          <w:p w14:paraId="0B662AF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All sides of the appointment can be made with either Patient or Provider side login by scheduler.</w:t>
            </w:r>
          </w:p>
        </w:tc>
      </w:tr>
      <w:tr w:rsidR="006F701B" w:rsidRPr="006F701B" w14:paraId="37953B4F" w14:textId="77777777" w:rsidTr="006F701B">
        <w:trPr>
          <w:trHeight w:val="900"/>
        </w:trPr>
        <w:tc>
          <w:tcPr>
            <w:tcW w:w="1744" w:type="dxa"/>
            <w:shd w:val="clear" w:color="auto" w:fill="auto"/>
            <w:noWrap/>
            <w:hideMark/>
          </w:tcPr>
          <w:p w14:paraId="6D4E702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lastRenderedPageBreak/>
              <w:t>Scheduling</w:t>
            </w:r>
          </w:p>
        </w:tc>
        <w:tc>
          <w:tcPr>
            <w:tcW w:w="1569" w:type="dxa"/>
            <w:shd w:val="clear" w:color="auto" w:fill="auto"/>
            <w:noWrap/>
            <w:hideMark/>
          </w:tcPr>
          <w:p w14:paraId="753154A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008A0F7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Cancel Appointment</w:t>
            </w:r>
          </w:p>
        </w:tc>
        <w:tc>
          <w:tcPr>
            <w:tcW w:w="6205" w:type="dxa"/>
            <w:shd w:val="clear" w:color="auto" w:fill="auto"/>
            <w:hideMark/>
          </w:tcPr>
          <w:p w14:paraId="4B8139D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cancel any TMP Scheduled appointment with associated resources and send appropriate email notifications (whole appointment cancellation, patient cancellation, patient site cancellation)</w:t>
            </w:r>
          </w:p>
        </w:tc>
      </w:tr>
      <w:tr w:rsidR="006F701B" w:rsidRPr="006F701B" w14:paraId="5773BDF6" w14:textId="77777777" w:rsidTr="006F701B">
        <w:trPr>
          <w:trHeight w:val="300"/>
        </w:trPr>
        <w:tc>
          <w:tcPr>
            <w:tcW w:w="1744" w:type="dxa"/>
            <w:shd w:val="clear" w:color="auto" w:fill="auto"/>
            <w:noWrap/>
            <w:hideMark/>
          </w:tcPr>
          <w:p w14:paraId="7311263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73F3974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6300029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Real time clinic updates</w:t>
            </w:r>
          </w:p>
        </w:tc>
        <w:tc>
          <w:tcPr>
            <w:tcW w:w="6205" w:type="dxa"/>
            <w:shd w:val="clear" w:color="auto" w:fill="auto"/>
            <w:hideMark/>
          </w:tcPr>
          <w:p w14:paraId="126F6B4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receive clinic updates from VistA</w:t>
            </w:r>
          </w:p>
        </w:tc>
      </w:tr>
      <w:tr w:rsidR="006F701B" w:rsidRPr="006F701B" w14:paraId="023139EA" w14:textId="77777777" w:rsidTr="006F701B">
        <w:trPr>
          <w:trHeight w:val="600"/>
        </w:trPr>
        <w:tc>
          <w:tcPr>
            <w:tcW w:w="1744" w:type="dxa"/>
            <w:shd w:val="clear" w:color="auto" w:fill="auto"/>
            <w:noWrap/>
            <w:hideMark/>
          </w:tcPr>
          <w:p w14:paraId="0E4B7C8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00F5320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598D922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Find Available Times - Return to Clinic</w:t>
            </w:r>
          </w:p>
        </w:tc>
        <w:tc>
          <w:tcPr>
            <w:tcW w:w="6205" w:type="dxa"/>
            <w:shd w:val="clear" w:color="auto" w:fill="auto"/>
            <w:hideMark/>
          </w:tcPr>
          <w:p w14:paraId="272CF14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View and Select RTC Orders associated with a Patient in order to link with appointment</w:t>
            </w:r>
          </w:p>
        </w:tc>
      </w:tr>
      <w:tr w:rsidR="006F701B" w:rsidRPr="006F701B" w14:paraId="772DAB60" w14:textId="77777777" w:rsidTr="006F701B">
        <w:trPr>
          <w:trHeight w:val="600"/>
        </w:trPr>
        <w:tc>
          <w:tcPr>
            <w:tcW w:w="1744" w:type="dxa"/>
            <w:shd w:val="clear" w:color="auto" w:fill="auto"/>
            <w:noWrap/>
            <w:hideMark/>
          </w:tcPr>
          <w:p w14:paraId="358788E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2B9C811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2E10C7B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Find Available Times - Consults</w:t>
            </w:r>
          </w:p>
        </w:tc>
        <w:tc>
          <w:tcPr>
            <w:tcW w:w="6205" w:type="dxa"/>
            <w:shd w:val="clear" w:color="auto" w:fill="auto"/>
            <w:hideMark/>
          </w:tcPr>
          <w:p w14:paraId="54CA7D1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View and Select Consult Orders associated with a Patient in order to link with appointment</w:t>
            </w:r>
          </w:p>
        </w:tc>
      </w:tr>
      <w:tr w:rsidR="006F701B" w:rsidRPr="006F701B" w14:paraId="14B17FC1" w14:textId="77777777" w:rsidTr="006F701B">
        <w:trPr>
          <w:trHeight w:val="600"/>
        </w:trPr>
        <w:tc>
          <w:tcPr>
            <w:tcW w:w="1744" w:type="dxa"/>
            <w:shd w:val="clear" w:color="auto" w:fill="auto"/>
            <w:noWrap/>
            <w:hideMark/>
          </w:tcPr>
          <w:p w14:paraId="2E1481C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63C38B8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5FCCAAE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 Views</w:t>
            </w:r>
          </w:p>
        </w:tc>
        <w:tc>
          <w:tcPr>
            <w:tcW w:w="6205" w:type="dxa"/>
            <w:shd w:val="clear" w:color="auto" w:fill="auto"/>
            <w:hideMark/>
          </w:tcPr>
          <w:p w14:paraId="49C48F1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Various data views (e.g. by facility, by VIZN, by Site, Provider and Patient side)</w:t>
            </w:r>
          </w:p>
        </w:tc>
      </w:tr>
      <w:tr w:rsidR="006F701B" w:rsidRPr="006F701B" w14:paraId="5AB4401F" w14:textId="77777777" w:rsidTr="006F701B">
        <w:trPr>
          <w:trHeight w:val="1500"/>
        </w:trPr>
        <w:tc>
          <w:tcPr>
            <w:tcW w:w="1744" w:type="dxa"/>
            <w:shd w:val="clear" w:color="auto" w:fill="auto"/>
            <w:noWrap/>
            <w:hideMark/>
          </w:tcPr>
          <w:p w14:paraId="787EDD4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35FB3E7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Appointments</w:t>
            </w:r>
          </w:p>
        </w:tc>
        <w:tc>
          <w:tcPr>
            <w:tcW w:w="3432" w:type="dxa"/>
            <w:shd w:val="clear" w:color="auto" w:fill="auto"/>
            <w:hideMark/>
          </w:tcPr>
          <w:p w14:paraId="029911A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 Integration of Make/Cancel/Complete of Appointments to VistA</w:t>
            </w:r>
          </w:p>
        </w:tc>
        <w:tc>
          <w:tcPr>
            <w:tcW w:w="6205" w:type="dxa"/>
            <w:shd w:val="clear" w:color="auto" w:fill="auto"/>
            <w:hideMark/>
          </w:tcPr>
          <w:p w14:paraId="4547487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Bi Directional integration to VistA with required fields. Appointments that are scheduled or canceled in the Telehealth Management Platform are automatically updated in VistA. Schedulers are no longer required to enter appointments into VistA after scheduling in the Telehealth Management Platform. </w:t>
            </w:r>
          </w:p>
        </w:tc>
      </w:tr>
      <w:tr w:rsidR="006F701B" w:rsidRPr="006F701B" w14:paraId="1AF3F9C8" w14:textId="77777777" w:rsidTr="006F701B">
        <w:trPr>
          <w:trHeight w:val="600"/>
        </w:trPr>
        <w:tc>
          <w:tcPr>
            <w:tcW w:w="1744" w:type="dxa"/>
            <w:shd w:val="clear" w:color="auto" w:fill="auto"/>
            <w:noWrap/>
            <w:hideMark/>
          </w:tcPr>
          <w:p w14:paraId="500CC0E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1451170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Reserved Resource</w:t>
            </w:r>
          </w:p>
        </w:tc>
        <w:tc>
          <w:tcPr>
            <w:tcW w:w="3432" w:type="dxa"/>
            <w:shd w:val="clear" w:color="auto" w:fill="auto"/>
            <w:hideMark/>
          </w:tcPr>
          <w:p w14:paraId="05ECB7A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Reserved Resource</w:t>
            </w:r>
          </w:p>
        </w:tc>
        <w:tc>
          <w:tcPr>
            <w:tcW w:w="6205" w:type="dxa"/>
            <w:shd w:val="clear" w:color="auto" w:fill="auto"/>
            <w:hideMark/>
          </w:tcPr>
          <w:p w14:paraId="654ECBF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Ability to reserve a resource for a block of time for various purposes (e.g.  Room for group use, provider time block, etc.)</w:t>
            </w:r>
          </w:p>
        </w:tc>
      </w:tr>
      <w:tr w:rsidR="006F701B" w:rsidRPr="006F701B" w14:paraId="06083FC9" w14:textId="77777777" w:rsidTr="006F701B">
        <w:trPr>
          <w:trHeight w:val="900"/>
        </w:trPr>
        <w:tc>
          <w:tcPr>
            <w:tcW w:w="1744" w:type="dxa"/>
            <w:shd w:val="clear" w:color="auto" w:fill="auto"/>
            <w:noWrap/>
            <w:hideMark/>
          </w:tcPr>
          <w:p w14:paraId="1CC23DD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Efficiencies</w:t>
            </w:r>
          </w:p>
        </w:tc>
        <w:tc>
          <w:tcPr>
            <w:tcW w:w="1569" w:type="dxa"/>
            <w:shd w:val="clear" w:color="auto" w:fill="auto"/>
            <w:noWrap/>
            <w:hideMark/>
          </w:tcPr>
          <w:p w14:paraId="62CAD57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Notifications</w:t>
            </w:r>
          </w:p>
        </w:tc>
        <w:tc>
          <w:tcPr>
            <w:tcW w:w="3432" w:type="dxa"/>
            <w:shd w:val="clear" w:color="auto" w:fill="auto"/>
            <w:hideMark/>
          </w:tcPr>
          <w:p w14:paraId="1A6D16B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Provider notifications </w:t>
            </w:r>
          </w:p>
        </w:tc>
        <w:tc>
          <w:tcPr>
            <w:tcW w:w="6205" w:type="dxa"/>
            <w:shd w:val="clear" w:color="auto" w:fill="auto"/>
            <w:hideMark/>
          </w:tcPr>
          <w:p w14:paraId="660C6EE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Email notifications as part of appointment scheduling. Also Providers who prescribe medication will receive email notifications that indicate if the patient site where the Veteran is being seen is DEA registered. </w:t>
            </w:r>
          </w:p>
        </w:tc>
      </w:tr>
      <w:tr w:rsidR="006F701B" w:rsidRPr="006F701B" w14:paraId="7A619C82" w14:textId="77777777" w:rsidTr="006F701B">
        <w:trPr>
          <w:trHeight w:val="900"/>
        </w:trPr>
        <w:tc>
          <w:tcPr>
            <w:tcW w:w="1744" w:type="dxa"/>
            <w:shd w:val="clear" w:color="auto" w:fill="auto"/>
            <w:noWrap/>
            <w:hideMark/>
          </w:tcPr>
          <w:p w14:paraId="0583B2A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Efficiencies</w:t>
            </w:r>
          </w:p>
        </w:tc>
        <w:tc>
          <w:tcPr>
            <w:tcW w:w="1569" w:type="dxa"/>
            <w:shd w:val="clear" w:color="auto" w:fill="auto"/>
            <w:noWrap/>
            <w:hideMark/>
          </w:tcPr>
          <w:p w14:paraId="28695FB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Notifications</w:t>
            </w:r>
          </w:p>
        </w:tc>
        <w:tc>
          <w:tcPr>
            <w:tcW w:w="3432" w:type="dxa"/>
            <w:shd w:val="clear" w:color="auto" w:fill="auto"/>
            <w:hideMark/>
          </w:tcPr>
          <w:p w14:paraId="6D8A18B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 notifications (and other interested parties requested)</w:t>
            </w:r>
          </w:p>
        </w:tc>
        <w:tc>
          <w:tcPr>
            <w:tcW w:w="6205" w:type="dxa"/>
            <w:shd w:val="clear" w:color="auto" w:fill="auto"/>
            <w:hideMark/>
          </w:tcPr>
          <w:p w14:paraId="65E4176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Email notifications as part of appointment scheduling. Veterans who are being seen in their home can receive email notifications with an internet calendar server (iCal) to save appointment information to their calendar</w:t>
            </w:r>
          </w:p>
        </w:tc>
      </w:tr>
      <w:tr w:rsidR="006F701B" w:rsidRPr="006F701B" w14:paraId="0AAB27EB" w14:textId="77777777" w:rsidTr="006F701B">
        <w:trPr>
          <w:trHeight w:val="900"/>
        </w:trPr>
        <w:tc>
          <w:tcPr>
            <w:tcW w:w="1744" w:type="dxa"/>
            <w:shd w:val="clear" w:color="auto" w:fill="auto"/>
            <w:noWrap/>
            <w:hideMark/>
          </w:tcPr>
          <w:p w14:paraId="0DBE10E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Efficiencies</w:t>
            </w:r>
          </w:p>
        </w:tc>
        <w:tc>
          <w:tcPr>
            <w:tcW w:w="1569" w:type="dxa"/>
            <w:shd w:val="clear" w:color="auto" w:fill="auto"/>
            <w:noWrap/>
            <w:hideMark/>
          </w:tcPr>
          <w:p w14:paraId="4F9A3FB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Notifications</w:t>
            </w:r>
          </w:p>
        </w:tc>
        <w:tc>
          <w:tcPr>
            <w:tcW w:w="3432" w:type="dxa"/>
            <w:shd w:val="clear" w:color="auto" w:fill="auto"/>
            <w:hideMark/>
          </w:tcPr>
          <w:p w14:paraId="6B8AF6E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Staff notifications</w:t>
            </w:r>
          </w:p>
        </w:tc>
        <w:tc>
          <w:tcPr>
            <w:tcW w:w="6205" w:type="dxa"/>
            <w:shd w:val="clear" w:color="auto" w:fill="auto"/>
            <w:hideMark/>
          </w:tcPr>
          <w:p w14:paraId="4D2E777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Email notifications as part of appointment scheduling or </w:t>
            </w:r>
            <w:r w:rsidRPr="006F701B">
              <w:rPr>
                <w:rFonts w:ascii="Calibri" w:eastAsia="Times New Roman" w:hAnsi="Calibri" w:cs="Times New Roman"/>
                <w:color w:val="000000"/>
                <w:sz w:val="22"/>
                <w:szCs w:val="22"/>
              </w:rPr>
              <w:br/>
              <w:t>approval processes (e.g. reminder emails)</w:t>
            </w:r>
          </w:p>
        </w:tc>
      </w:tr>
      <w:tr w:rsidR="006F701B" w:rsidRPr="006F701B" w14:paraId="5D514888" w14:textId="77777777" w:rsidTr="006F701B">
        <w:trPr>
          <w:trHeight w:val="600"/>
        </w:trPr>
        <w:tc>
          <w:tcPr>
            <w:tcW w:w="1744" w:type="dxa"/>
            <w:shd w:val="clear" w:color="auto" w:fill="auto"/>
            <w:noWrap/>
            <w:hideMark/>
          </w:tcPr>
          <w:p w14:paraId="6327219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Efficiencies</w:t>
            </w:r>
          </w:p>
        </w:tc>
        <w:tc>
          <w:tcPr>
            <w:tcW w:w="1569" w:type="dxa"/>
            <w:shd w:val="clear" w:color="auto" w:fill="auto"/>
            <w:noWrap/>
            <w:hideMark/>
          </w:tcPr>
          <w:p w14:paraId="6F41433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Notifications</w:t>
            </w:r>
          </w:p>
        </w:tc>
        <w:tc>
          <w:tcPr>
            <w:tcW w:w="3432" w:type="dxa"/>
            <w:shd w:val="clear" w:color="auto" w:fill="auto"/>
            <w:hideMark/>
          </w:tcPr>
          <w:p w14:paraId="35BBDA1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Approval processes</w:t>
            </w:r>
          </w:p>
        </w:tc>
        <w:tc>
          <w:tcPr>
            <w:tcW w:w="6205" w:type="dxa"/>
            <w:shd w:val="clear" w:color="auto" w:fill="auto"/>
            <w:hideMark/>
          </w:tcPr>
          <w:p w14:paraId="02AA60D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Interfacility and Intrafacility approval process (approve or reject within email notification link)</w:t>
            </w:r>
          </w:p>
        </w:tc>
      </w:tr>
      <w:tr w:rsidR="006F701B" w:rsidRPr="006F701B" w14:paraId="59B9ECD4" w14:textId="77777777" w:rsidTr="006F701B">
        <w:trPr>
          <w:trHeight w:val="600"/>
        </w:trPr>
        <w:tc>
          <w:tcPr>
            <w:tcW w:w="1744" w:type="dxa"/>
            <w:shd w:val="clear" w:color="auto" w:fill="auto"/>
            <w:noWrap/>
            <w:hideMark/>
          </w:tcPr>
          <w:p w14:paraId="125866F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lastRenderedPageBreak/>
              <w:t>Scheduling</w:t>
            </w:r>
          </w:p>
        </w:tc>
        <w:tc>
          <w:tcPr>
            <w:tcW w:w="1569" w:type="dxa"/>
            <w:shd w:val="clear" w:color="auto" w:fill="auto"/>
            <w:noWrap/>
            <w:hideMark/>
          </w:tcPr>
          <w:p w14:paraId="64740A1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 Search</w:t>
            </w:r>
          </w:p>
        </w:tc>
        <w:tc>
          <w:tcPr>
            <w:tcW w:w="3432" w:type="dxa"/>
            <w:shd w:val="clear" w:color="auto" w:fill="auto"/>
            <w:hideMark/>
          </w:tcPr>
          <w:p w14:paraId="52B4232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 Search</w:t>
            </w:r>
          </w:p>
        </w:tc>
        <w:tc>
          <w:tcPr>
            <w:tcW w:w="6205" w:type="dxa"/>
            <w:shd w:val="clear" w:color="auto" w:fill="auto"/>
            <w:hideMark/>
          </w:tcPr>
          <w:p w14:paraId="63B60A6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Search and view for Patients in MVI through multiple screens (appointment scheduling, Patients views).</w:t>
            </w:r>
          </w:p>
        </w:tc>
      </w:tr>
      <w:tr w:rsidR="006F701B" w:rsidRPr="006F701B" w14:paraId="107EB625" w14:textId="77777777" w:rsidTr="006F701B">
        <w:trPr>
          <w:trHeight w:val="300"/>
        </w:trPr>
        <w:tc>
          <w:tcPr>
            <w:tcW w:w="1744" w:type="dxa"/>
            <w:shd w:val="clear" w:color="auto" w:fill="auto"/>
            <w:noWrap/>
            <w:hideMark/>
          </w:tcPr>
          <w:p w14:paraId="4CBF71E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6782AD6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Service Calendar</w:t>
            </w:r>
          </w:p>
        </w:tc>
        <w:tc>
          <w:tcPr>
            <w:tcW w:w="3432" w:type="dxa"/>
            <w:shd w:val="clear" w:color="auto" w:fill="auto"/>
            <w:hideMark/>
          </w:tcPr>
          <w:p w14:paraId="1B42F82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Calendar View</w:t>
            </w:r>
          </w:p>
        </w:tc>
        <w:tc>
          <w:tcPr>
            <w:tcW w:w="6205" w:type="dxa"/>
            <w:shd w:val="clear" w:color="auto" w:fill="auto"/>
            <w:hideMark/>
          </w:tcPr>
          <w:p w14:paraId="7336985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Calendar view of scheduled services</w:t>
            </w:r>
          </w:p>
        </w:tc>
      </w:tr>
      <w:tr w:rsidR="006F701B" w:rsidRPr="006F701B" w14:paraId="3F3E735A" w14:textId="77777777" w:rsidTr="006F701B">
        <w:trPr>
          <w:trHeight w:val="600"/>
        </w:trPr>
        <w:tc>
          <w:tcPr>
            <w:tcW w:w="1744" w:type="dxa"/>
            <w:shd w:val="clear" w:color="auto" w:fill="auto"/>
            <w:noWrap/>
            <w:hideMark/>
          </w:tcPr>
          <w:p w14:paraId="681E650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7115E71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Request VOD</w:t>
            </w:r>
          </w:p>
        </w:tc>
        <w:tc>
          <w:tcPr>
            <w:tcW w:w="3432" w:type="dxa"/>
            <w:shd w:val="clear" w:color="auto" w:fill="auto"/>
            <w:hideMark/>
          </w:tcPr>
          <w:p w14:paraId="704EAC9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On Demand VOD</w:t>
            </w:r>
          </w:p>
        </w:tc>
        <w:tc>
          <w:tcPr>
            <w:tcW w:w="6205" w:type="dxa"/>
            <w:shd w:val="clear" w:color="auto" w:fill="auto"/>
            <w:hideMark/>
          </w:tcPr>
          <w:p w14:paraId="153F7A2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Request an On demand VA Video Connect between Provider and Patient (VR </w:t>
            </w:r>
            <w:r w:rsidR="0002605D" w:rsidRPr="006F701B">
              <w:rPr>
                <w:rFonts w:ascii="Calibri" w:eastAsia="Times New Roman" w:hAnsi="Calibri" w:cs="Times New Roman"/>
                <w:color w:val="000000"/>
                <w:sz w:val="22"/>
                <w:szCs w:val="22"/>
              </w:rPr>
              <w:t>URL</w:t>
            </w:r>
            <w:r w:rsidRPr="006F701B">
              <w:rPr>
                <w:rFonts w:ascii="Calibri" w:eastAsia="Times New Roman" w:hAnsi="Calibri" w:cs="Times New Roman"/>
                <w:color w:val="000000"/>
                <w:sz w:val="22"/>
                <w:szCs w:val="22"/>
              </w:rPr>
              <w:t xml:space="preserve"> received)</w:t>
            </w:r>
          </w:p>
        </w:tc>
      </w:tr>
      <w:tr w:rsidR="006F701B" w:rsidRPr="006F701B" w14:paraId="71AB81D3" w14:textId="77777777" w:rsidTr="006F701B">
        <w:trPr>
          <w:trHeight w:val="300"/>
        </w:trPr>
        <w:tc>
          <w:tcPr>
            <w:tcW w:w="1744" w:type="dxa"/>
            <w:shd w:val="clear" w:color="auto" w:fill="auto"/>
            <w:noWrap/>
            <w:hideMark/>
          </w:tcPr>
          <w:p w14:paraId="59DC123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w:t>
            </w:r>
          </w:p>
        </w:tc>
        <w:tc>
          <w:tcPr>
            <w:tcW w:w="1569" w:type="dxa"/>
            <w:shd w:val="clear" w:color="auto" w:fill="auto"/>
            <w:noWrap/>
            <w:hideMark/>
          </w:tcPr>
          <w:p w14:paraId="6AB3D5F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Patients</w:t>
            </w:r>
          </w:p>
        </w:tc>
        <w:tc>
          <w:tcPr>
            <w:tcW w:w="3432" w:type="dxa"/>
            <w:shd w:val="clear" w:color="auto" w:fill="auto"/>
            <w:hideMark/>
          </w:tcPr>
          <w:p w14:paraId="10246CF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 Search</w:t>
            </w:r>
          </w:p>
        </w:tc>
        <w:tc>
          <w:tcPr>
            <w:tcW w:w="6205" w:type="dxa"/>
            <w:shd w:val="clear" w:color="auto" w:fill="auto"/>
            <w:hideMark/>
          </w:tcPr>
          <w:p w14:paraId="607488A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Search and view for Patients within TMP</w:t>
            </w:r>
          </w:p>
        </w:tc>
      </w:tr>
      <w:tr w:rsidR="006F701B" w:rsidRPr="006F701B" w14:paraId="096BCCFD" w14:textId="77777777" w:rsidTr="006F701B">
        <w:trPr>
          <w:trHeight w:val="1200"/>
        </w:trPr>
        <w:tc>
          <w:tcPr>
            <w:tcW w:w="1744" w:type="dxa"/>
            <w:shd w:val="clear" w:color="auto" w:fill="auto"/>
            <w:noWrap/>
            <w:hideMark/>
          </w:tcPr>
          <w:p w14:paraId="5BA071F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3540E36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3432" w:type="dxa"/>
            <w:shd w:val="clear" w:color="auto" w:fill="auto"/>
            <w:hideMark/>
          </w:tcPr>
          <w:p w14:paraId="155FC12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 Template</w:t>
            </w:r>
          </w:p>
        </w:tc>
        <w:tc>
          <w:tcPr>
            <w:tcW w:w="6205" w:type="dxa"/>
            <w:shd w:val="clear" w:color="auto" w:fill="auto"/>
            <w:hideMark/>
          </w:tcPr>
          <w:p w14:paraId="1580CE0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Scheduling templates used for creating appointments and TSAs based on Specialty, Sub </w:t>
            </w:r>
            <w:r w:rsidR="0002605D" w:rsidRPr="006F701B">
              <w:rPr>
                <w:rFonts w:ascii="Calibri" w:eastAsia="Times New Roman" w:hAnsi="Calibri" w:cs="Times New Roman"/>
                <w:color w:val="000000"/>
                <w:sz w:val="22"/>
                <w:szCs w:val="22"/>
              </w:rPr>
              <w:t>Specialty</w:t>
            </w:r>
            <w:r w:rsidRPr="006F701B">
              <w:rPr>
                <w:rFonts w:ascii="Calibri" w:eastAsia="Times New Roman" w:hAnsi="Calibri" w:cs="Times New Roman"/>
                <w:color w:val="000000"/>
                <w:sz w:val="22"/>
                <w:szCs w:val="22"/>
              </w:rPr>
              <w:t>, Modality, Patient/Provider Sites. Intra and Inter facility. Individual or Group appointments. Includes resources required at participating sites.  Usage type field to determine TSA vs. Scheduling use.</w:t>
            </w:r>
          </w:p>
        </w:tc>
      </w:tr>
      <w:tr w:rsidR="006F701B" w:rsidRPr="006F701B" w14:paraId="49B54DA7" w14:textId="77777777" w:rsidTr="006F701B">
        <w:trPr>
          <w:trHeight w:val="600"/>
        </w:trPr>
        <w:tc>
          <w:tcPr>
            <w:tcW w:w="1744" w:type="dxa"/>
            <w:shd w:val="clear" w:color="auto" w:fill="auto"/>
            <w:noWrap/>
            <w:hideMark/>
          </w:tcPr>
          <w:p w14:paraId="07A3CA7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319B3F2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3432" w:type="dxa"/>
            <w:shd w:val="clear" w:color="auto" w:fill="auto"/>
            <w:hideMark/>
          </w:tcPr>
          <w:p w14:paraId="2BD281A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Standardized Naming Convention</w:t>
            </w:r>
          </w:p>
        </w:tc>
        <w:tc>
          <w:tcPr>
            <w:tcW w:w="6205" w:type="dxa"/>
            <w:shd w:val="clear" w:color="auto" w:fill="auto"/>
            <w:hideMark/>
          </w:tcPr>
          <w:p w14:paraId="45C5A0C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Automatically name packages based on standard naming convention (</w:t>
            </w:r>
            <w:r w:rsidR="0002605D" w:rsidRPr="006F701B">
              <w:rPr>
                <w:rFonts w:ascii="Calibri" w:eastAsia="Times New Roman" w:hAnsi="Calibri" w:cs="Times New Roman"/>
                <w:color w:val="000000"/>
                <w:sz w:val="22"/>
                <w:szCs w:val="22"/>
              </w:rPr>
              <w:t>specialty</w:t>
            </w:r>
            <w:r w:rsidRPr="006F701B">
              <w:rPr>
                <w:rFonts w:ascii="Calibri" w:eastAsia="Times New Roman" w:hAnsi="Calibri" w:cs="Times New Roman"/>
                <w:color w:val="000000"/>
                <w:sz w:val="22"/>
                <w:szCs w:val="22"/>
              </w:rPr>
              <w:t xml:space="preserve">, sub specialty, Individual/Group, </w:t>
            </w:r>
            <w:r w:rsidR="0002605D" w:rsidRPr="006F701B">
              <w:rPr>
                <w:rFonts w:ascii="Calibri" w:eastAsia="Times New Roman" w:hAnsi="Calibri" w:cs="Times New Roman"/>
                <w:color w:val="000000"/>
                <w:sz w:val="22"/>
                <w:szCs w:val="22"/>
              </w:rPr>
              <w:t>etc.</w:t>
            </w:r>
            <w:r w:rsidRPr="006F701B">
              <w:rPr>
                <w:rFonts w:ascii="Calibri" w:eastAsia="Times New Roman" w:hAnsi="Calibri" w:cs="Times New Roman"/>
                <w:color w:val="000000"/>
                <w:sz w:val="22"/>
                <w:szCs w:val="22"/>
              </w:rPr>
              <w:t>)</w:t>
            </w:r>
          </w:p>
        </w:tc>
      </w:tr>
      <w:tr w:rsidR="006F701B" w:rsidRPr="006F701B" w14:paraId="1B65BE69" w14:textId="77777777" w:rsidTr="006F701B">
        <w:trPr>
          <w:trHeight w:val="300"/>
        </w:trPr>
        <w:tc>
          <w:tcPr>
            <w:tcW w:w="1744" w:type="dxa"/>
            <w:shd w:val="clear" w:color="auto" w:fill="auto"/>
            <w:noWrap/>
            <w:hideMark/>
          </w:tcPr>
          <w:p w14:paraId="4B70E05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445AB62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3432" w:type="dxa"/>
            <w:shd w:val="clear" w:color="auto" w:fill="auto"/>
            <w:hideMark/>
          </w:tcPr>
          <w:p w14:paraId="6709F1F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Appointment Template</w:t>
            </w:r>
          </w:p>
        </w:tc>
        <w:tc>
          <w:tcPr>
            <w:tcW w:w="6205" w:type="dxa"/>
            <w:shd w:val="clear" w:color="auto" w:fill="auto"/>
            <w:hideMark/>
          </w:tcPr>
          <w:p w14:paraId="03958D9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Re-usable template for an appointment including standard duration times</w:t>
            </w:r>
          </w:p>
        </w:tc>
      </w:tr>
      <w:tr w:rsidR="006F701B" w:rsidRPr="006F701B" w14:paraId="3095686A" w14:textId="77777777" w:rsidTr="006F701B">
        <w:trPr>
          <w:trHeight w:val="600"/>
        </w:trPr>
        <w:tc>
          <w:tcPr>
            <w:tcW w:w="1744" w:type="dxa"/>
            <w:shd w:val="clear" w:color="auto" w:fill="auto"/>
            <w:noWrap/>
            <w:hideMark/>
          </w:tcPr>
          <w:p w14:paraId="294692D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137C340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TSAs</w:t>
            </w:r>
          </w:p>
        </w:tc>
        <w:tc>
          <w:tcPr>
            <w:tcW w:w="3432" w:type="dxa"/>
            <w:shd w:val="clear" w:color="auto" w:fill="auto"/>
            <w:hideMark/>
          </w:tcPr>
          <w:p w14:paraId="1EE39B1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Service Agreements</w:t>
            </w:r>
          </w:p>
        </w:tc>
        <w:tc>
          <w:tcPr>
            <w:tcW w:w="6205" w:type="dxa"/>
            <w:shd w:val="clear" w:color="auto" w:fill="auto"/>
            <w:hideMark/>
          </w:tcPr>
          <w:p w14:paraId="1CC0EEC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History of approvals between VA Facilities with printable TSA and provider preference reports (interfacility)</w:t>
            </w:r>
          </w:p>
        </w:tc>
      </w:tr>
      <w:tr w:rsidR="006F701B" w:rsidRPr="006F701B" w14:paraId="6691169C" w14:textId="77777777" w:rsidTr="006F701B">
        <w:trPr>
          <w:trHeight w:val="900"/>
        </w:trPr>
        <w:tc>
          <w:tcPr>
            <w:tcW w:w="1744" w:type="dxa"/>
            <w:shd w:val="clear" w:color="auto" w:fill="auto"/>
            <w:noWrap/>
            <w:hideMark/>
          </w:tcPr>
          <w:p w14:paraId="6ED38AB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447D710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TSAs</w:t>
            </w:r>
          </w:p>
        </w:tc>
        <w:tc>
          <w:tcPr>
            <w:tcW w:w="3432" w:type="dxa"/>
            <w:shd w:val="clear" w:color="auto" w:fill="auto"/>
            <w:hideMark/>
          </w:tcPr>
          <w:p w14:paraId="1B65548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Service Agreements</w:t>
            </w:r>
          </w:p>
        </w:tc>
        <w:tc>
          <w:tcPr>
            <w:tcW w:w="6205" w:type="dxa"/>
            <w:shd w:val="clear" w:color="auto" w:fill="auto"/>
            <w:hideMark/>
          </w:tcPr>
          <w:p w14:paraId="1968DA7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Approval process with notifications for TSAs (e.g. FTC=&gt;Service Chiefs=&gt;Chief of Staffs OR Hub Director =&gt; Chief of Staffs for hub scheduling packages)</w:t>
            </w:r>
          </w:p>
        </w:tc>
      </w:tr>
      <w:tr w:rsidR="006F701B" w:rsidRPr="006F701B" w14:paraId="589E1D35" w14:textId="77777777" w:rsidTr="006F701B">
        <w:trPr>
          <w:trHeight w:val="300"/>
        </w:trPr>
        <w:tc>
          <w:tcPr>
            <w:tcW w:w="1744" w:type="dxa"/>
            <w:shd w:val="clear" w:color="auto" w:fill="auto"/>
            <w:noWrap/>
            <w:hideMark/>
          </w:tcPr>
          <w:p w14:paraId="671D5EA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6CC4E96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Participating Sites</w:t>
            </w:r>
          </w:p>
        </w:tc>
        <w:tc>
          <w:tcPr>
            <w:tcW w:w="3432" w:type="dxa"/>
            <w:shd w:val="clear" w:color="auto" w:fill="auto"/>
            <w:hideMark/>
          </w:tcPr>
          <w:p w14:paraId="593C2D1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Participating Site Views</w:t>
            </w:r>
          </w:p>
        </w:tc>
        <w:tc>
          <w:tcPr>
            <w:tcW w:w="6205" w:type="dxa"/>
            <w:shd w:val="clear" w:color="auto" w:fill="auto"/>
            <w:hideMark/>
          </w:tcPr>
          <w:p w14:paraId="749A258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Search and View of participating sites linked to scheduling packages</w:t>
            </w:r>
          </w:p>
        </w:tc>
      </w:tr>
      <w:tr w:rsidR="006F701B" w:rsidRPr="006F701B" w14:paraId="2B45518B" w14:textId="77777777" w:rsidTr="006F701B">
        <w:trPr>
          <w:trHeight w:val="900"/>
        </w:trPr>
        <w:tc>
          <w:tcPr>
            <w:tcW w:w="1744" w:type="dxa"/>
            <w:shd w:val="clear" w:color="auto" w:fill="auto"/>
            <w:noWrap/>
            <w:hideMark/>
          </w:tcPr>
          <w:p w14:paraId="44D3559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Provider Credentialing &amp; Privileging</w:t>
            </w:r>
          </w:p>
        </w:tc>
        <w:tc>
          <w:tcPr>
            <w:tcW w:w="1569" w:type="dxa"/>
            <w:shd w:val="clear" w:color="auto" w:fill="auto"/>
            <w:noWrap/>
            <w:hideMark/>
          </w:tcPr>
          <w:p w14:paraId="7A876BC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Privileging</w:t>
            </w:r>
          </w:p>
        </w:tc>
        <w:tc>
          <w:tcPr>
            <w:tcW w:w="3432" w:type="dxa"/>
            <w:shd w:val="clear" w:color="auto" w:fill="auto"/>
            <w:hideMark/>
          </w:tcPr>
          <w:p w14:paraId="383F918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Provider privileging to sites based on specialties</w:t>
            </w:r>
          </w:p>
        </w:tc>
        <w:tc>
          <w:tcPr>
            <w:tcW w:w="6205" w:type="dxa"/>
            <w:shd w:val="clear" w:color="auto" w:fill="auto"/>
            <w:hideMark/>
          </w:tcPr>
          <w:p w14:paraId="79BEE43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Initiate Credentialing &amp; Privileging </w:t>
            </w:r>
            <w:r w:rsidRPr="006F701B">
              <w:rPr>
                <w:rFonts w:ascii="Calibri" w:eastAsia="Times New Roman" w:hAnsi="Calibri" w:cs="Times New Roman"/>
                <w:color w:val="000000"/>
                <w:sz w:val="22"/>
                <w:szCs w:val="22"/>
              </w:rPr>
              <w:br/>
              <w:t>-Create Home/Parent Privileging Record For Provider</w:t>
            </w:r>
            <w:r w:rsidRPr="006F701B">
              <w:rPr>
                <w:rFonts w:ascii="Calibri" w:eastAsia="Times New Roman" w:hAnsi="Calibri" w:cs="Times New Roman"/>
                <w:color w:val="000000"/>
                <w:sz w:val="22"/>
                <w:szCs w:val="22"/>
              </w:rPr>
              <w:br/>
              <w:t xml:space="preserve">-Create Proxy/Secondary Privileging Record For Provider </w:t>
            </w:r>
          </w:p>
        </w:tc>
      </w:tr>
      <w:tr w:rsidR="006F701B" w:rsidRPr="006F701B" w14:paraId="12855E0F" w14:textId="77777777" w:rsidTr="006F701B">
        <w:trPr>
          <w:trHeight w:val="900"/>
        </w:trPr>
        <w:tc>
          <w:tcPr>
            <w:tcW w:w="1744" w:type="dxa"/>
            <w:shd w:val="clear" w:color="auto" w:fill="auto"/>
            <w:noWrap/>
            <w:hideMark/>
          </w:tcPr>
          <w:p w14:paraId="1D56133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Provider Credentialing &amp; Privileging</w:t>
            </w:r>
          </w:p>
        </w:tc>
        <w:tc>
          <w:tcPr>
            <w:tcW w:w="1569" w:type="dxa"/>
            <w:shd w:val="clear" w:color="auto" w:fill="auto"/>
            <w:noWrap/>
            <w:hideMark/>
          </w:tcPr>
          <w:p w14:paraId="0A2D11E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PPE Reviews</w:t>
            </w:r>
          </w:p>
        </w:tc>
        <w:tc>
          <w:tcPr>
            <w:tcW w:w="3432" w:type="dxa"/>
            <w:shd w:val="clear" w:color="auto" w:fill="auto"/>
            <w:hideMark/>
          </w:tcPr>
          <w:p w14:paraId="7E13D53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Provider privileging reviews</w:t>
            </w:r>
          </w:p>
        </w:tc>
        <w:tc>
          <w:tcPr>
            <w:tcW w:w="6205" w:type="dxa"/>
            <w:shd w:val="clear" w:color="auto" w:fill="auto"/>
            <w:hideMark/>
          </w:tcPr>
          <w:p w14:paraId="59E71E6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The Telehealth Management Platform automatically acknowledges and logs such review requests, and triggers a notification to the requesting Service Chief when all requests for feedback have been responded to. </w:t>
            </w:r>
          </w:p>
        </w:tc>
      </w:tr>
      <w:tr w:rsidR="006F701B" w:rsidRPr="006F701B" w14:paraId="53DC7A53" w14:textId="77777777" w:rsidTr="006F701B">
        <w:trPr>
          <w:trHeight w:val="1200"/>
        </w:trPr>
        <w:tc>
          <w:tcPr>
            <w:tcW w:w="1744" w:type="dxa"/>
            <w:shd w:val="clear" w:color="auto" w:fill="auto"/>
            <w:noWrap/>
            <w:hideMark/>
          </w:tcPr>
          <w:p w14:paraId="217631B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lastRenderedPageBreak/>
              <w:t>Provider Credentialing &amp; Privileging</w:t>
            </w:r>
          </w:p>
        </w:tc>
        <w:tc>
          <w:tcPr>
            <w:tcW w:w="1569" w:type="dxa"/>
            <w:shd w:val="clear" w:color="auto" w:fill="auto"/>
            <w:noWrap/>
            <w:hideMark/>
          </w:tcPr>
          <w:p w14:paraId="4E5E82F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PPE Feedbacks</w:t>
            </w:r>
          </w:p>
        </w:tc>
        <w:tc>
          <w:tcPr>
            <w:tcW w:w="3432" w:type="dxa"/>
            <w:shd w:val="clear" w:color="auto" w:fill="auto"/>
            <w:hideMark/>
          </w:tcPr>
          <w:p w14:paraId="1AD301C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Provider privileging feedback requests</w:t>
            </w:r>
          </w:p>
        </w:tc>
        <w:tc>
          <w:tcPr>
            <w:tcW w:w="6205" w:type="dxa"/>
            <w:shd w:val="clear" w:color="auto" w:fill="auto"/>
            <w:hideMark/>
          </w:tcPr>
          <w:p w14:paraId="2BF7935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PPE Process is initiated to provide a feedback-based evaluation of a provider’s process. The mechanism for this process includes the generation of automated requests to the Receiving facilities prompting for feedback related to the provider’s practice</w:t>
            </w:r>
          </w:p>
        </w:tc>
      </w:tr>
      <w:tr w:rsidR="006F701B" w:rsidRPr="006F701B" w14:paraId="09B599C4" w14:textId="77777777" w:rsidTr="006F701B">
        <w:trPr>
          <w:trHeight w:val="600"/>
        </w:trPr>
        <w:tc>
          <w:tcPr>
            <w:tcW w:w="1744" w:type="dxa"/>
            <w:shd w:val="clear" w:color="auto" w:fill="auto"/>
            <w:noWrap/>
            <w:hideMark/>
          </w:tcPr>
          <w:p w14:paraId="4C4D967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Scheduling Package</w:t>
            </w:r>
          </w:p>
        </w:tc>
        <w:tc>
          <w:tcPr>
            <w:tcW w:w="1569" w:type="dxa"/>
            <w:shd w:val="clear" w:color="auto" w:fill="auto"/>
            <w:noWrap/>
            <w:hideMark/>
          </w:tcPr>
          <w:p w14:paraId="57917A8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Archived Agreements</w:t>
            </w:r>
          </w:p>
        </w:tc>
        <w:tc>
          <w:tcPr>
            <w:tcW w:w="3432" w:type="dxa"/>
            <w:shd w:val="clear" w:color="auto" w:fill="auto"/>
            <w:hideMark/>
          </w:tcPr>
          <w:p w14:paraId="0315F16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Archived TSA data views</w:t>
            </w:r>
          </w:p>
        </w:tc>
        <w:tc>
          <w:tcPr>
            <w:tcW w:w="6205" w:type="dxa"/>
            <w:shd w:val="clear" w:color="auto" w:fill="auto"/>
            <w:hideMark/>
          </w:tcPr>
          <w:p w14:paraId="7BDA888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Historical TeleHealth Service Agreements between VA Sites (pre scheduling package)</w:t>
            </w:r>
          </w:p>
        </w:tc>
      </w:tr>
      <w:tr w:rsidR="006F701B" w:rsidRPr="006F701B" w14:paraId="5A657ACD" w14:textId="77777777" w:rsidTr="006F701B">
        <w:trPr>
          <w:trHeight w:val="600"/>
        </w:trPr>
        <w:tc>
          <w:tcPr>
            <w:tcW w:w="1744" w:type="dxa"/>
            <w:shd w:val="clear" w:color="auto" w:fill="auto"/>
            <w:noWrap/>
            <w:hideMark/>
          </w:tcPr>
          <w:p w14:paraId="16D8A71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108E90E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Facilities</w:t>
            </w:r>
          </w:p>
        </w:tc>
        <w:tc>
          <w:tcPr>
            <w:tcW w:w="3432" w:type="dxa"/>
            <w:shd w:val="clear" w:color="auto" w:fill="auto"/>
            <w:hideMark/>
          </w:tcPr>
          <w:p w14:paraId="485A5B5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facilities in the TeleHealth network</w:t>
            </w:r>
          </w:p>
        </w:tc>
        <w:tc>
          <w:tcPr>
            <w:tcW w:w="6205" w:type="dxa"/>
            <w:shd w:val="clear" w:color="auto" w:fill="auto"/>
            <w:hideMark/>
          </w:tcPr>
          <w:p w14:paraId="4D6FF06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facilities in the TeleHealth network</w:t>
            </w:r>
          </w:p>
        </w:tc>
      </w:tr>
      <w:tr w:rsidR="006F701B" w:rsidRPr="006F701B" w14:paraId="13059949" w14:textId="77777777" w:rsidTr="006F701B">
        <w:trPr>
          <w:trHeight w:val="600"/>
        </w:trPr>
        <w:tc>
          <w:tcPr>
            <w:tcW w:w="1744" w:type="dxa"/>
            <w:shd w:val="clear" w:color="auto" w:fill="auto"/>
            <w:noWrap/>
            <w:hideMark/>
          </w:tcPr>
          <w:p w14:paraId="0224E1D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5BF8C70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Sites</w:t>
            </w:r>
          </w:p>
        </w:tc>
        <w:tc>
          <w:tcPr>
            <w:tcW w:w="3432" w:type="dxa"/>
            <w:shd w:val="clear" w:color="auto" w:fill="auto"/>
            <w:hideMark/>
          </w:tcPr>
          <w:p w14:paraId="71F7394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associated sites within facilities in TeleHealth network</w:t>
            </w:r>
          </w:p>
        </w:tc>
        <w:tc>
          <w:tcPr>
            <w:tcW w:w="6205" w:type="dxa"/>
            <w:shd w:val="clear" w:color="auto" w:fill="auto"/>
            <w:hideMark/>
          </w:tcPr>
          <w:p w14:paraId="345DF17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associated sites within facilities in TeleHealth network</w:t>
            </w:r>
          </w:p>
        </w:tc>
      </w:tr>
      <w:tr w:rsidR="006F701B" w:rsidRPr="006F701B" w14:paraId="087AE949" w14:textId="77777777" w:rsidTr="006F701B">
        <w:trPr>
          <w:trHeight w:val="1200"/>
        </w:trPr>
        <w:tc>
          <w:tcPr>
            <w:tcW w:w="1744" w:type="dxa"/>
            <w:shd w:val="clear" w:color="auto" w:fill="auto"/>
            <w:noWrap/>
            <w:hideMark/>
          </w:tcPr>
          <w:p w14:paraId="58D62F5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2BE290F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Resource Groups</w:t>
            </w:r>
          </w:p>
        </w:tc>
        <w:tc>
          <w:tcPr>
            <w:tcW w:w="3432" w:type="dxa"/>
            <w:shd w:val="clear" w:color="auto" w:fill="auto"/>
            <w:hideMark/>
          </w:tcPr>
          <w:p w14:paraId="2DE1343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Telehealth bundled resources</w:t>
            </w:r>
          </w:p>
        </w:tc>
        <w:tc>
          <w:tcPr>
            <w:tcW w:w="6205" w:type="dxa"/>
            <w:shd w:val="clear" w:color="auto" w:fill="auto"/>
            <w:hideMark/>
          </w:tcPr>
          <w:p w14:paraId="339C266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Technology, rooms, and users can be linked together as a resource group and simultaneously scheduled for an appointment (rather than having to schedule technology, rooms, and users separately); these resource groups can be viewed remotely, resulting in transparency of resource availability. </w:t>
            </w:r>
          </w:p>
        </w:tc>
      </w:tr>
      <w:tr w:rsidR="006F701B" w:rsidRPr="006F701B" w14:paraId="280287DD" w14:textId="77777777" w:rsidTr="006F701B">
        <w:trPr>
          <w:trHeight w:val="1200"/>
        </w:trPr>
        <w:tc>
          <w:tcPr>
            <w:tcW w:w="1744" w:type="dxa"/>
            <w:shd w:val="clear" w:color="auto" w:fill="auto"/>
            <w:noWrap/>
            <w:hideMark/>
          </w:tcPr>
          <w:p w14:paraId="6E54462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3213F53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Resources</w:t>
            </w:r>
          </w:p>
        </w:tc>
        <w:tc>
          <w:tcPr>
            <w:tcW w:w="3432" w:type="dxa"/>
            <w:shd w:val="clear" w:color="auto" w:fill="auto"/>
            <w:hideMark/>
          </w:tcPr>
          <w:p w14:paraId="42B3683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Telehealth resource types (e.g. room, technology, vista clinics with stop codes)</w:t>
            </w:r>
          </w:p>
        </w:tc>
        <w:tc>
          <w:tcPr>
            <w:tcW w:w="6205" w:type="dxa"/>
            <w:shd w:val="clear" w:color="auto" w:fill="auto"/>
            <w:hideMark/>
          </w:tcPr>
          <w:p w14:paraId="77B2F8D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Telehealth resource types (e.g. room, technology, vista clinics with stop codes)</w:t>
            </w:r>
          </w:p>
        </w:tc>
      </w:tr>
      <w:tr w:rsidR="006F701B" w:rsidRPr="006F701B" w14:paraId="75D2DE7D" w14:textId="77777777" w:rsidTr="006F701B">
        <w:trPr>
          <w:trHeight w:val="1500"/>
        </w:trPr>
        <w:tc>
          <w:tcPr>
            <w:tcW w:w="1744" w:type="dxa"/>
            <w:shd w:val="clear" w:color="auto" w:fill="auto"/>
            <w:noWrap/>
            <w:hideMark/>
          </w:tcPr>
          <w:p w14:paraId="0422DEB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48C6B32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Components</w:t>
            </w:r>
          </w:p>
        </w:tc>
        <w:tc>
          <w:tcPr>
            <w:tcW w:w="3432" w:type="dxa"/>
            <w:shd w:val="clear" w:color="auto" w:fill="auto"/>
            <w:hideMark/>
          </w:tcPr>
          <w:p w14:paraId="09D39A2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Data management of Telehealth component types (e.g. equipment such as codec, hardware, cameras, </w:t>
            </w:r>
            <w:r w:rsidR="0002605D" w:rsidRPr="006F701B">
              <w:rPr>
                <w:rFonts w:ascii="Calibri" w:eastAsia="Times New Roman" w:hAnsi="Calibri" w:cs="Times New Roman"/>
                <w:color w:val="000000"/>
                <w:sz w:val="22"/>
                <w:szCs w:val="22"/>
              </w:rPr>
              <w:t>CPU’s</w:t>
            </w:r>
            <w:r w:rsidRPr="006F701B">
              <w:rPr>
                <w:rFonts w:ascii="Calibri" w:eastAsia="Times New Roman" w:hAnsi="Calibri" w:cs="Times New Roman"/>
                <w:color w:val="000000"/>
                <w:sz w:val="22"/>
                <w:szCs w:val="22"/>
              </w:rPr>
              <w:t xml:space="preserve">, desktops, </w:t>
            </w:r>
            <w:r w:rsidR="0002605D" w:rsidRPr="006F701B">
              <w:rPr>
                <w:rFonts w:ascii="Calibri" w:eastAsia="Times New Roman" w:hAnsi="Calibri" w:cs="Times New Roman"/>
                <w:color w:val="000000"/>
                <w:sz w:val="22"/>
                <w:szCs w:val="22"/>
              </w:rPr>
              <w:t>laptops, peripherals</w:t>
            </w:r>
            <w:r w:rsidRPr="006F701B">
              <w:rPr>
                <w:rFonts w:ascii="Calibri" w:eastAsia="Times New Roman" w:hAnsi="Calibri" w:cs="Times New Roman"/>
                <w:color w:val="000000"/>
                <w:sz w:val="22"/>
                <w:szCs w:val="22"/>
              </w:rPr>
              <w:t xml:space="preserve">, </w:t>
            </w:r>
            <w:r w:rsidR="0002605D" w:rsidRPr="006F701B">
              <w:rPr>
                <w:rFonts w:ascii="Calibri" w:eastAsia="Times New Roman" w:hAnsi="Calibri" w:cs="Times New Roman"/>
                <w:color w:val="000000"/>
                <w:sz w:val="22"/>
                <w:szCs w:val="22"/>
              </w:rPr>
              <w:t>etc.</w:t>
            </w:r>
            <w:r w:rsidRPr="006F701B">
              <w:rPr>
                <w:rFonts w:ascii="Calibri" w:eastAsia="Times New Roman" w:hAnsi="Calibri" w:cs="Times New Roman"/>
                <w:color w:val="000000"/>
                <w:sz w:val="22"/>
                <w:szCs w:val="22"/>
              </w:rPr>
              <w:t>…)</w:t>
            </w:r>
          </w:p>
        </w:tc>
        <w:tc>
          <w:tcPr>
            <w:tcW w:w="6205" w:type="dxa"/>
            <w:shd w:val="clear" w:color="auto" w:fill="auto"/>
            <w:hideMark/>
          </w:tcPr>
          <w:p w14:paraId="15CD08A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Management of Telehealth component types (e.g. equipment such as codec, hardware, cameras, </w:t>
            </w:r>
            <w:r w:rsidR="0002605D" w:rsidRPr="006F701B">
              <w:rPr>
                <w:rFonts w:ascii="Calibri" w:eastAsia="Times New Roman" w:hAnsi="Calibri" w:cs="Times New Roman"/>
                <w:color w:val="000000"/>
                <w:sz w:val="22"/>
                <w:szCs w:val="22"/>
              </w:rPr>
              <w:t>CPU’s</w:t>
            </w:r>
            <w:r w:rsidRPr="006F701B">
              <w:rPr>
                <w:rFonts w:ascii="Calibri" w:eastAsia="Times New Roman" w:hAnsi="Calibri" w:cs="Times New Roman"/>
                <w:color w:val="000000"/>
                <w:sz w:val="22"/>
                <w:szCs w:val="22"/>
              </w:rPr>
              <w:t xml:space="preserve">, desktops, </w:t>
            </w:r>
            <w:r w:rsidR="0002605D" w:rsidRPr="006F701B">
              <w:rPr>
                <w:rFonts w:ascii="Calibri" w:eastAsia="Times New Roman" w:hAnsi="Calibri" w:cs="Times New Roman"/>
                <w:color w:val="000000"/>
                <w:sz w:val="22"/>
                <w:szCs w:val="22"/>
              </w:rPr>
              <w:t>laptops, peripherals</w:t>
            </w:r>
            <w:r w:rsidRPr="006F701B">
              <w:rPr>
                <w:rFonts w:ascii="Calibri" w:eastAsia="Times New Roman" w:hAnsi="Calibri" w:cs="Times New Roman"/>
                <w:color w:val="000000"/>
                <w:sz w:val="22"/>
                <w:szCs w:val="22"/>
              </w:rPr>
              <w:t xml:space="preserve">, </w:t>
            </w:r>
            <w:r w:rsidR="0002605D" w:rsidRPr="006F701B">
              <w:rPr>
                <w:rFonts w:ascii="Calibri" w:eastAsia="Times New Roman" w:hAnsi="Calibri" w:cs="Times New Roman"/>
                <w:color w:val="000000"/>
                <w:sz w:val="22"/>
                <w:szCs w:val="22"/>
              </w:rPr>
              <w:t>etc.</w:t>
            </w:r>
            <w:r w:rsidRPr="006F701B">
              <w:rPr>
                <w:rFonts w:ascii="Calibri" w:eastAsia="Times New Roman" w:hAnsi="Calibri" w:cs="Times New Roman"/>
                <w:color w:val="000000"/>
                <w:sz w:val="22"/>
                <w:szCs w:val="22"/>
              </w:rPr>
              <w:t>…)</w:t>
            </w:r>
          </w:p>
        </w:tc>
      </w:tr>
      <w:tr w:rsidR="006F701B" w:rsidRPr="006F701B" w14:paraId="04316BFF" w14:textId="77777777" w:rsidTr="006F701B">
        <w:trPr>
          <w:trHeight w:val="1500"/>
        </w:trPr>
        <w:tc>
          <w:tcPr>
            <w:tcW w:w="1744" w:type="dxa"/>
            <w:shd w:val="clear" w:color="auto" w:fill="auto"/>
            <w:noWrap/>
            <w:hideMark/>
          </w:tcPr>
          <w:p w14:paraId="35AE551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7C038B4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Users</w:t>
            </w:r>
          </w:p>
        </w:tc>
        <w:tc>
          <w:tcPr>
            <w:tcW w:w="3432" w:type="dxa"/>
            <w:shd w:val="clear" w:color="auto" w:fill="auto"/>
            <w:hideMark/>
          </w:tcPr>
          <w:p w14:paraId="2F04066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Telehealth staff database (Providers, Preceptors, Telepresenters, etc.) along with TMP User information (</w:t>
            </w:r>
            <w:r w:rsidR="0002605D" w:rsidRPr="006F701B">
              <w:rPr>
                <w:rFonts w:ascii="Calibri" w:eastAsia="Times New Roman" w:hAnsi="Calibri" w:cs="Times New Roman"/>
                <w:color w:val="000000"/>
                <w:sz w:val="22"/>
                <w:szCs w:val="22"/>
              </w:rPr>
              <w:t>sign on</w:t>
            </w:r>
            <w:r w:rsidRPr="006F701B">
              <w:rPr>
                <w:rFonts w:ascii="Calibri" w:eastAsia="Times New Roman" w:hAnsi="Calibri" w:cs="Times New Roman"/>
                <w:color w:val="000000"/>
                <w:sz w:val="22"/>
                <w:szCs w:val="22"/>
              </w:rPr>
              <w:t xml:space="preserve">, permissions, roles, </w:t>
            </w:r>
            <w:r w:rsidR="0002605D" w:rsidRPr="006F701B">
              <w:rPr>
                <w:rFonts w:ascii="Calibri" w:eastAsia="Times New Roman" w:hAnsi="Calibri" w:cs="Times New Roman"/>
                <w:color w:val="000000"/>
                <w:sz w:val="22"/>
                <w:szCs w:val="22"/>
              </w:rPr>
              <w:t>etc.</w:t>
            </w:r>
            <w:r w:rsidRPr="006F701B">
              <w:rPr>
                <w:rFonts w:ascii="Calibri" w:eastAsia="Times New Roman" w:hAnsi="Calibri" w:cs="Times New Roman"/>
                <w:color w:val="000000"/>
                <w:sz w:val="22"/>
                <w:szCs w:val="22"/>
              </w:rPr>
              <w:t>)</w:t>
            </w:r>
          </w:p>
        </w:tc>
        <w:tc>
          <w:tcPr>
            <w:tcW w:w="6205" w:type="dxa"/>
            <w:shd w:val="clear" w:color="auto" w:fill="auto"/>
            <w:hideMark/>
          </w:tcPr>
          <w:p w14:paraId="487679F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Telehealth staff database (Providers, Preceptors, Telepresenters, etc.) along with TMP User information (</w:t>
            </w:r>
            <w:r w:rsidR="0002605D" w:rsidRPr="006F701B">
              <w:rPr>
                <w:rFonts w:ascii="Calibri" w:eastAsia="Times New Roman" w:hAnsi="Calibri" w:cs="Times New Roman"/>
                <w:color w:val="000000"/>
                <w:sz w:val="22"/>
                <w:szCs w:val="22"/>
              </w:rPr>
              <w:t>sign on</w:t>
            </w:r>
            <w:r w:rsidRPr="006F701B">
              <w:rPr>
                <w:rFonts w:ascii="Calibri" w:eastAsia="Times New Roman" w:hAnsi="Calibri" w:cs="Times New Roman"/>
                <w:color w:val="000000"/>
                <w:sz w:val="22"/>
                <w:szCs w:val="22"/>
              </w:rPr>
              <w:t xml:space="preserve">, permissions, roles, </w:t>
            </w:r>
            <w:r w:rsidR="0002605D" w:rsidRPr="006F701B">
              <w:rPr>
                <w:rFonts w:ascii="Calibri" w:eastAsia="Times New Roman" w:hAnsi="Calibri" w:cs="Times New Roman"/>
                <w:color w:val="000000"/>
                <w:sz w:val="22"/>
                <w:szCs w:val="22"/>
              </w:rPr>
              <w:t>etc.</w:t>
            </w:r>
            <w:r w:rsidRPr="006F701B">
              <w:rPr>
                <w:rFonts w:ascii="Calibri" w:eastAsia="Times New Roman" w:hAnsi="Calibri" w:cs="Times New Roman"/>
                <w:color w:val="000000"/>
                <w:sz w:val="22"/>
                <w:szCs w:val="22"/>
              </w:rPr>
              <w:t>)</w:t>
            </w:r>
          </w:p>
        </w:tc>
      </w:tr>
      <w:tr w:rsidR="006F701B" w:rsidRPr="006F701B" w14:paraId="5C7F5340" w14:textId="77777777" w:rsidTr="006F701B">
        <w:trPr>
          <w:trHeight w:val="900"/>
        </w:trPr>
        <w:tc>
          <w:tcPr>
            <w:tcW w:w="1744" w:type="dxa"/>
            <w:shd w:val="clear" w:color="auto" w:fill="auto"/>
            <w:noWrap/>
            <w:hideMark/>
          </w:tcPr>
          <w:p w14:paraId="7708CDC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lastRenderedPageBreak/>
              <w:t>Resource Management</w:t>
            </w:r>
          </w:p>
        </w:tc>
        <w:tc>
          <w:tcPr>
            <w:tcW w:w="1569" w:type="dxa"/>
            <w:shd w:val="clear" w:color="auto" w:fill="auto"/>
            <w:noWrap/>
            <w:hideMark/>
          </w:tcPr>
          <w:p w14:paraId="27CA673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Teams</w:t>
            </w:r>
          </w:p>
        </w:tc>
        <w:tc>
          <w:tcPr>
            <w:tcW w:w="3432" w:type="dxa"/>
            <w:shd w:val="clear" w:color="auto" w:fill="auto"/>
            <w:hideMark/>
          </w:tcPr>
          <w:p w14:paraId="1AE582D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Telehealth teams (e.g. facility/hub approvers, etc..)</w:t>
            </w:r>
          </w:p>
        </w:tc>
        <w:tc>
          <w:tcPr>
            <w:tcW w:w="6205" w:type="dxa"/>
            <w:shd w:val="clear" w:color="auto" w:fill="auto"/>
            <w:hideMark/>
          </w:tcPr>
          <w:p w14:paraId="71DA3DB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Telehealth teams (e.g. facility/hub approvers, etc..)</w:t>
            </w:r>
          </w:p>
        </w:tc>
      </w:tr>
      <w:tr w:rsidR="006F701B" w:rsidRPr="006F701B" w14:paraId="29AD1CAF" w14:textId="77777777" w:rsidTr="006F701B">
        <w:trPr>
          <w:trHeight w:val="900"/>
        </w:trPr>
        <w:tc>
          <w:tcPr>
            <w:tcW w:w="1744" w:type="dxa"/>
            <w:shd w:val="clear" w:color="auto" w:fill="auto"/>
            <w:noWrap/>
            <w:hideMark/>
          </w:tcPr>
          <w:p w14:paraId="1BA9A52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Management</w:t>
            </w:r>
          </w:p>
        </w:tc>
        <w:tc>
          <w:tcPr>
            <w:tcW w:w="1569" w:type="dxa"/>
            <w:shd w:val="clear" w:color="auto" w:fill="auto"/>
            <w:noWrap/>
            <w:hideMark/>
          </w:tcPr>
          <w:p w14:paraId="5630A58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Inventory</w:t>
            </w:r>
          </w:p>
        </w:tc>
        <w:tc>
          <w:tcPr>
            <w:tcW w:w="3432" w:type="dxa"/>
            <w:shd w:val="clear" w:color="auto" w:fill="auto"/>
            <w:hideMark/>
          </w:tcPr>
          <w:p w14:paraId="234AEAE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of Telehealth cart inventory and location (Clinical, Specialty)</w:t>
            </w:r>
          </w:p>
        </w:tc>
        <w:tc>
          <w:tcPr>
            <w:tcW w:w="6205" w:type="dxa"/>
            <w:shd w:val="clear" w:color="auto" w:fill="auto"/>
            <w:hideMark/>
          </w:tcPr>
          <w:p w14:paraId="0C22AF5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Management of Telehealth cart inventory and location (Clinical, Specialty)</w:t>
            </w:r>
          </w:p>
        </w:tc>
      </w:tr>
      <w:tr w:rsidR="006F701B" w:rsidRPr="006F701B" w14:paraId="6923A484" w14:textId="77777777" w:rsidTr="006F701B">
        <w:trPr>
          <w:trHeight w:val="300"/>
        </w:trPr>
        <w:tc>
          <w:tcPr>
            <w:tcW w:w="1744" w:type="dxa"/>
            <w:shd w:val="clear" w:color="auto" w:fill="auto"/>
            <w:noWrap/>
            <w:hideMark/>
          </w:tcPr>
          <w:p w14:paraId="7132200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Additional TMP Efficiencies</w:t>
            </w:r>
          </w:p>
        </w:tc>
        <w:tc>
          <w:tcPr>
            <w:tcW w:w="1569" w:type="dxa"/>
            <w:shd w:val="clear" w:color="auto" w:fill="auto"/>
            <w:noWrap/>
            <w:hideMark/>
          </w:tcPr>
          <w:p w14:paraId="2B032D5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On Call Entries</w:t>
            </w:r>
          </w:p>
        </w:tc>
        <w:tc>
          <w:tcPr>
            <w:tcW w:w="3432" w:type="dxa"/>
            <w:shd w:val="clear" w:color="auto" w:fill="auto"/>
            <w:hideMark/>
          </w:tcPr>
          <w:p w14:paraId="33F048FD" w14:textId="77777777" w:rsidR="006F701B" w:rsidRPr="006F701B" w:rsidRDefault="006F701B" w:rsidP="006F701B">
            <w:pPr>
              <w:spacing w:after="0" w:line="240" w:lineRule="auto"/>
              <w:rPr>
                <w:rFonts w:ascii="Calibri" w:eastAsia="Times New Roman" w:hAnsi="Calibri" w:cs="Times New Roman"/>
                <w:color w:val="000000"/>
                <w:sz w:val="22"/>
                <w:szCs w:val="22"/>
              </w:rPr>
            </w:pPr>
          </w:p>
        </w:tc>
        <w:tc>
          <w:tcPr>
            <w:tcW w:w="6205" w:type="dxa"/>
            <w:shd w:val="clear" w:color="auto" w:fill="auto"/>
            <w:hideMark/>
          </w:tcPr>
          <w:p w14:paraId="242CE39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On call schedule (e.g. for provider)</w:t>
            </w:r>
          </w:p>
        </w:tc>
      </w:tr>
      <w:tr w:rsidR="006F701B" w:rsidRPr="006F701B" w14:paraId="46AC3D29" w14:textId="77777777" w:rsidTr="006F701B">
        <w:trPr>
          <w:trHeight w:val="600"/>
        </w:trPr>
        <w:tc>
          <w:tcPr>
            <w:tcW w:w="1744" w:type="dxa"/>
            <w:shd w:val="clear" w:color="auto" w:fill="auto"/>
            <w:noWrap/>
            <w:hideMark/>
          </w:tcPr>
          <w:p w14:paraId="176B508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Additional TMP Efficiencies</w:t>
            </w:r>
          </w:p>
        </w:tc>
        <w:tc>
          <w:tcPr>
            <w:tcW w:w="1569" w:type="dxa"/>
            <w:shd w:val="clear" w:color="auto" w:fill="auto"/>
            <w:noWrap/>
            <w:hideMark/>
          </w:tcPr>
          <w:p w14:paraId="0AFDB04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Sites</w:t>
            </w:r>
          </w:p>
        </w:tc>
        <w:tc>
          <w:tcPr>
            <w:tcW w:w="3432" w:type="dxa"/>
            <w:shd w:val="clear" w:color="auto" w:fill="auto"/>
            <w:hideMark/>
          </w:tcPr>
          <w:p w14:paraId="415F533A" w14:textId="77777777" w:rsidR="006F701B" w:rsidRPr="006F701B" w:rsidRDefault="006F701B" w:rsidP="006F701B">
            <w:pPr>
              <w:spacing w:after="0" w:line="240" w:lineRule="auto"/>
              <w:rPr>
                <w:rFonts w:ascii="Calibri" w:eastAsia="Times New Roman" w:hAnsi="Calibri" w:cs="Times New Roman"/>
                <w:color w:val="000000"/>
                <w:sz w:val="22"/>
                <w:szCs w:val="22"/>
              </w:rPr>
            </w:pPr>
          </w:p>
        </w:tc>
        <w:tc>
          <w:tcPr>
            <w:tcW w:w="6205" w:type="dxa"/>
            <w:shd w:val="clear" w:color="auto" w:fill="auto"/>
            <w:hideMark/>
          </w:tcPr>
          <w:p w14:paraId="0108B8F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Contact phone information for TMP Sites (e.g. emergency contact number, radiology tech phone number, radiology desk, etc..)</w:t>
            </w:r>
          </w:p>
        </w:tc>
      </w:tr>
      <w:tr w:rsidR="006F701B" w:rsidRPr="006F701B" w14:paraId="1A86F55C" w14:textId="77777777" w:rsidTr="006F701B">
        <w:trPr>
          <w:trHeight w:val="300"/>
        </w:trPr>
        <w:tc>
          <w:tcPr>
            <w:tcW w:w="1744" w:type="dxa"/>
            <w:shd w:val="clear" w:color="auto" w:fill="auto"/>
            <w:noWrap/>
            <w:hideMark/>
          </w:tcPr>
          <w:p w14:paraId="58B3238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CRM Foundational</w:t>
            </w:r>
          </w:p>
        </w:tc>
        <w:tc>
          <w:tcPr>
            <w:tcW w:w="1569" w:type="dxa"/>
            <w:shd w:val="clear" w:color="auto" w:fill="auto"/>
            <w:noWrap/>
            <w:hideMark/>
          </w:tcPr>
          <w:p w14:paraId="6B673BA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Dashboard</w:t>
            </w:r>
          </w:p>
        </w:tc>
        <w:tc>
          <w:tcPr>
            <w:tcW w:w="3432" w:type="dxa"/>
            <w:shd w:val="clear" w:color="auto" w:fill="auto"/>
            <w:hideMark/>
          </w:tcPr>
          <w:p w14:paraId="72692DD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Dashboard</w:t>
            </w:r>
          </w:p>
        </w:tc>
        <w:tc>
          <w:tcPr>
            <w:tcW w:w="6205" w:type="dxa"/>
            <w:shd w:val="clear" w:color="auto" w:fill="auto"/>
            <w:hideMark/>
          </w:tcPr>
          <w:p w14:paraId="480FA05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Combination of reports into one dashboard view (user definable)</w:t>
            </w:r>
          </w:p>
        </w:tc>
      </w:tr>
      <w:tr w:rsidR="006F701B" w:rsidRPr="006F701B" w14:paraId="3144BB22" w14:textId="77777777" w:rsidTr="006F701B">
        <w:trPr>
          <w:trHeight w:val="900"/>
        </w:trPr>
        <w:tc>
          <w:tcPr>
            <w:tcW w:w="1744" w:type="dxa"/>
            <w:shd w:val="clear" w:color="auto" w:fill="auto"/>
            <w:noWrap/>
            <w:hideMark/>
          </w:tcPr>
          <w:p w14:paraId="467F966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CRM Foundational</w:t>
            </w:r>
          </w:p>
        </w:tc>
        <w:tc>
          <w:tcPr>
            <w:tcW w:w="1569" w:type="dxa"/>
            <w:shd w:val="clear" w:color="auto" w:fill="auto"/>
            <w:noWrap/>
            <w:hideMark/>
          </w:tcPr>
          <w:p w14:paraId="27B9A7F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Reports</w:t>
            </w:r>
          </w:p>
        </w:tc>
        <w:tc>
          <w:tcPr>
            <w:tcW w:w="3432" w:type="dxa"/>
            <w:shd w:val="clear" w:color="auto" w:fill="auto"/>
            <w:hideMark/>
          </w:tcPr>
          <w:p w14:paraId="186C76B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Management Reporting</w:t>
            </w:r>
          </w:p>
        </w:tc>
        <w:tc>
          <w:tcPr>
            <w:tcW w:w="6205" w:type="dxa"/>
            <w:shd w:val="clear" w:color="auto" w:fill="auto"/>
            <w:hideMark/>
          </w:tcPr>
          <w:p w14:paraId="1412D36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Reports can be easily generated at the National, Veterans Integrated Service Network (VISN) and Facility levels with desired levels of granularity (e.g. inventory utilization metrics)</w:t>
            </w:r>
          </w:p>
        </w:tc>
      </w:tr>
      <w:tr w:rsidR="006F701B" w:rsidRPr="006F701B" w14:paraId="26438D71" w14:textId="77777777" w:rsidTr="006F701B">
        <w:trPr>
          <w:trHeight w:val="300"/>
        </w:trPr>
        <w:tc>
          <w:tcPr>
            <w:tcW w:w="1744" w:type="dxa"/>
            <w:shd w:val="clear" w:color="auto" w:fill="auto"/>
            <w:noWrap/>
            <w:hideMark/>
          </w:tcPr>
          <w:p w14:paraId="34CBE15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0C90A638" w14:textId="77777777" w:rsidR="006F701B" w:rsidRPr="006F701B" w:rsidRDefault="0002605D"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Specialties</w:t>
            </w:r>
          </w:p>
        </w:tc>
        <w:tc>
          <w:tcPr>
            <w:tcW w:w="3432" w:type="dxa"/>
            <w:shd w:val="clear" w:color="auto" w:fill="auto"/>
            <w:hideMark/>
          </w:tcPr>
          <w:p w14:paraId="24455D2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Data Management </w:t>
            </w:r>
            <w:r w:rsidR="0002605D" w:rsidRPr="006F701B">
              <w:rPr>
                <w:rFonts w:ascii="Calibri" w:eastAsia="Times New Roman" w:hAnsi="Calibri" w:cs="Times New Roman"/>
                <w:color w:val="000000"/>
                <w:sz w:val="22"/>
                <w:szCs w:val="22"/>
              </w:rPr>
              <w:t>Specialties</w:t>
            </w:r>
          </w:p>
        </w:tc>
        <w:tc>
          <w:tcPr>
            <w:tcW w:w="6205" w:type="dxa"/>
            <w:shd w:val="clear" w:color="auto" w:fill="auto"/>
            <w:hideMark/>
          </w:tcPr>
          <w:p w14:paraId="141289F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List of available </w:t>
            </w:r>
            <w:r w:rsidR="0002605D" w:rsidRPr="006F701B">
              <w:rPr>
                <w:rFonts w:ascii="Calibri" w:eastAsia="Times New Roman" w:hAnsi="Calibri" w:cs="Times New Roman"/>
                <w:color w:val="000000"/>
                <w:sz w:val="22"/>
                <w:szCs w:val="22"/>
              </w:rPr>
              <w:t>specialties</w:t>
            </w:r>
          </w:p>
        </w:tc>
      </w:tr>
      <w:tr w:rsidR="006F701B" w:rsidRPr="006F701B" w14:paraId="45F8BA4B" w14:textId="77777777" w:rsidTr="006F701B">
        <w:trPr>
          <w:trHeight w:val="300"/>
        </w:trPr>
        <w:tc>
          <w:tcPr>
            <w:tcW w:w="1744" w:type="dxa"/>
            <w:shd w:val="clear" w:color="auto" w:fill="auto"/>
            <w:noWrap/>
            <w:hideMark/>
          </w:tcPr>
          <w:p w14:paraId="0895F12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7B52565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Specialty Sub-Types</w:t>
            </w:r>
          </w:p>
        </w:tc>
        <w:tc>
          <w:tcPr>
            <w:tcW w:w="3432" w:type="dxa"/>
            <w:shd w:val="clear" w:color="auto" w:fill="auto"/>
            <w:hideMark/>
          </w:tcPr>
          <w:p w14:paraId="20C71F4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specialty sub-types</w:t>
            </w:r>
          </w:p>
        </w:tc>
        <w:tc>
          <w:tcPr>
            <w:tcW w:w="6205" w:type="dxa"/>
            <w:shd w:val="clear" w:color="auto" w:fill="auto"/>
            <w:hideMark/>
          </w:tcPr>
          <w:p w14:paraId="120787F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List of specialty sub types related to each </w:t>
            </w:r>
            <w:r w:rsidR="0002605D" w:rsidRPr="006F701B">
              <w:rPr>
                <w:rFonts w:ascii="Calibri" w:eastAsia="Times New Roman" w:hAnsi="Calibri" w:cs="Times New Roman"/>
                <w:color w:val="000000"/>
                <w:sz w:val="22"/>
                <w:szCs w:val="22"/>
              </w:rPr>
              <w:t>specialty</w:t>
            </w:r>
          </w:p>
        </w:tc>
      </w:tr>
      <w:tr w:rsidR="006F701B" w:rsidRPr="006F701B" w14:paraId="6DFB0372" w14:textId="77777777" w:rsidTr="006F701B">
        <w:trPr>
          <w:trHeight w:val="300"/>
        </w:trPr>
        <w:tc>
          <w:tcPr>
            <w:tcW w:w="1744" w:type="dxa"/>
            <w:shd w:val="clear" w:color="auto" w:fill="auto"/>
            <w:noWrap/>
            <w:hideMark/>
          </w:tcPr>
          <w:p w14:paraId="720FB0B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5EFBB57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Manufacturers</w:t>
            </w:r>
          </w:p>
        </w:tc>
        <w:tc>
          <w:tcPr>
            <w:tcW w:w="3432" w:type="dxa"/>
            <w:shd w:val="clear" w:color="auto" w:fill="auto"/>
            <w:hideMark/>
          </w:tcPr>
          <w:p w14:paraId="796DBDF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Data Management manufacturers</w:t>
            </w:r>
          </w:p>
        </w:tc>
        <w:tc>
          <w:tcPr>
            <w:tcW w:w="6205" w:type="dxa"/>
            <w:shd w:val="clear" w:color="auto" w:fill="auto"/>
            <w:hideMark/>
          </w:tcPr>
          <w:p w14:paraId="021EADB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available equipment manufacturers</w:t>
            </w:r>
          </w:p>
        </w:tc>
      </w:tr>
      <w:tr w:rsidR="006F701B" w:rsidRPr="006F701B" w14:paraId="78CB712C" w14:textId="77777777" w:rsidTr="006F701B">
        <w:trPr>
          <w:trHeight w:val="300"/>
        </w:trPr>
        <w:tc>
          <w:tcPr>
            <w:tcW w:w="1744" w:type="dxa"/>
            <w:shd w:val="clear" w:color="auto" w:fill="auto"/>
            <w:noWrap/>
            <w:hideMark/>
          </w:tcPr>
          <w:p w14:paraId="51C00E9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4FFBE60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Models</w:t>
            </w:r>
          </w:p>
        </w:tc>
        <w:tc>
          <w:tcPr>
            <w:tcW w:w="3432" w:type="dxa"/>
            <w:shd w:val="clear" w:color="auto" w:fill="auto"/>
            <w:hideMark/>
          </w:tcPr>
          <w:p w14:paraId="0DB3B4F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models</w:t>
            </w:r>
          </w:p>
        </w:tc>
        <w:tc>
          <w:tcPr>
            <w:tcW w:w="6205" w:type="dxa"/>
            <w:shd w:val="clear" w:color="auto" w:fill="auto"/>
            <w:hideMark/>
          </w:tcPr>
          <w:p w14:paraId="42314FB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available equipment models</w:t>
            </w:r>
          </w:p>
        </w:tc>
      </w:tr>
      <w:tr w:rsidR="006F701B" w:rsidRPr="006F701B" w14:paraId="6A816D31" w14:textId="77777777" w:rsidTr="006F701B">
        <w:trPr>
          <w:trHeight w:val="600"/>
        </w:trPr>
        <w:tc>
          <w:tcPr>
            <w:tcW w:w="1744" w:type="dxa"/>
            <w:shd w:val="clear" w:color="auto" w:fill="auto"/>
            <w:noWrap/>
            <w:hideMark/>
          </w:tcPr>
          <w:p w14:paraId="2FC19B7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317544F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Component Types</w:t>
            </w:r>
          </w:p>
        </w:tc>
        <w:tc>
          <w:tcPr>
            <w:tcW w:w="3432" w:type="dxa"/>
            <w:shd w:val="clear" w:color="auto" w:fill="auto"/>
            <w:hideMark/>
          </w:tcPr>
          <w:p w14:paraId="7AE4C9A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component types</w:t>
            </w:r>
          </w:p>
        </w:tc>
        <w:tc>
          <w:tcPr>
            <w:tcW w:w="6205" w:type="dxa"/>
            <w:shd w:val="clear" w:color="auto" w:fill="auto"/>
            <w:hideMark/>
          </w:tcPr>
          <w:p w14:paraId="3618A51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available component types</w:t>
            </w:r>
          </w:p>
        </w:tc>
      </w:tr>
      <w:tr w:rsidR="006F701B" w:rsidRPr="006F701B" w14:paraId="556B282E" w14:textId="77777777" w:rsidTr="006F701B">
        <w:trPr>
          <w:trHeight w:val="300"/>
        </w:trPr>
        <w:tc>
          <w:tcPr>
            <w:tcW w:w="1744" w:type="dxa"/>
            <w:shd w:val="clear" w:color="auto" w:fill="auto"/>
            <w:noWrap/>
            <w:hideMark/>
          </w:tcPr>
          <w:p w14:paraId="0246DFD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740642A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Cart Types</w:t>
            </w:r>
          </w:p>
        </w:tc>
        <w:tc>
          <w:tcPr>
            <w:tcW w:w="3432" w:type="dxa"/>
            <w:shd w:val="clear" w:color="auto" w:fill="auto"/>
            <w:hideMark/>
          </w:tcPr>
          <w:p w14:paraId="2F37CAB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cart types</w:t>
            </w:r>
          </w:p>
        </w:tc>
        <w:tc>
          <w:tcPr>
            <w:tcW w:w="6205" w:type="dxa"/>
            <w:shd w:val="clear" w:color="auto" w:fill="auto"/>
            <w:hideMark/>
          </w:tcPr>
          <w:p w14:paraId="0A68114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available cart types</w:t>
            </w:r>
          </w:p>
        </w:tc>
      </w:tr>
      <w:tr w:rsidR="006F701B" w:rsidRPr="006F701B" w14:paraId="3FFEE105" w14:textId="77777777" w:rsidTr="006F701B">
        <w:trPr>
          <w:trHeight w:val="300"/>
        </w:trPr>
        <w:tc>
          <w:tcPr>
            <w:tcW w:w="1744" w:type="dxa"/>
            <w:shd w:val="clear" w:color="auto" w:fill="auto"/>
            <w:noWrap/>
            <w:hideMark/>
          </w:tcPr>
          <w:p w14:paraId="0AF15BA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6856FC6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Sites</w:t>
            </w:r>
          </w:p>
        </w:tc>
        <w:tc>
          <w:tcPr>
            <w:tcW w:w="3432" w:type="dxa"/>
            <w:shd w:val="clear" w:color="auto" w:fill="auto"/>
            <w:hideMark/>
          </w:tcPr>
          <w:p w14:paraId="6C1EAFB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sites</w:t>
            </w:r>
          </w:p>
        </w:tc>
        <w:tc>
          <w:tcPr>
            <w:tcW w:w="6205" w:type="dxa"/>
            <w:shd w:val="clear" w:color="auto" w:fill="auto"/>
            <w:hideMark/>
          </w:tcPr>
          <w:p w14:paraId="70491D8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VA sites in the Telehealth network</w:t>
            </w:r>
          </w:p>
        </w:tc>
      </w:tr>
      <w:tr w:rsidR="006F701B" w:rsidRPr="006F701B" w14:paraId="362D1AC6" w14:textId="77777777" w:rsidTr="006F701B">
        <w:trPr>
          <w:trHeight w:val="300"/>
        </w:trPr>
        <w:tc>
          <w:tcPr>
            <w:tcW w:w="1744" w:type="dxa"/>
            <w:shd w:val="clear" w:color="auto" w:fill="auto"/>
            <w:noWrap/>
            <w:hideMark/>
          </w:tcPr>
          <w:p w14:paraId="300B44F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TeleHealth Configurations</w:t>
            </w:r>
          </w:p>
        </w:tc>
        <w:tc>
          <w:tcPr>
            <w:tcW w:w="1569" w:type="dxa"/>
            <w:shd w:val="clear" w:color="auto" w:fill="auto"/>
            <w:noWrap/>
            <w:hideMark/>
          </w:tcPr>
          <w:p w14:paraId="3B61DB3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Equipment</w:t>
            </w:r>
          </w:p>
        </w:tc>
        <w:tc>
          <w:tcPr>
            <w:tcW w:w="3432" w:type="dxa"/>
            <w:shd w:val="clear" w:color="auto" w:fill="auto"/>
            <w:hideMark/>
          </w:tcPr>
          <w:p w14:paraId="3424009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equipment</w:t>
            </w:r>
          </w:p>
        </w:tc>
        <w:tc>
          <w:tcPr>
            <w:tcW w:w="6205" w:type="dxa"/>
            <w:shd w:val="clear" w:color="auto" w:fill="auto"/>
            <w:hideMark/>
          </w:tcPr>
          <w:p w14:paraId="64373D0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available equipment</w:t>
            </w:r>
          </w:p>
        </w:tc>
      </w:tr>
      <w:tr w:rsidR="006F701B" w:rsidRPr="006F701B" w14:paraId="5DF959DD" w14:textId="77777777" w:rsidTr="006F701B">
        <w:trPr>
          <w:trHeight w:val="600"/>
        </w:trPr>
        <w:tc>
          <w:tcPr>
            <w:tcW w:w="1744" w:type="dxa"/>
            <w:shd w:val="clear" w:color="auto" w:fill="auto"/>
            <w:noWrap/>
            <w:hideMark/>
          </w:tcPr>
          <w:p w14:paraId="7B68E09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lastRenderedPageBreak/>
              <w:t>TeleHealth Configurations</w:t>
            </w:r>
          </w:p>
        </w:tc>
        <w:tc>
          <w:tcPr>
            <w:tcW w:w="1569" w:type="dxa"/>
            <w:shd w:val="clear" w:color="auto" w:fill="auto"/>
            <w:noWrap/>
            <w:hideMark/>
          </w:tcPr>
          <w:p w14:paraId="017DDA3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Resource Groups</w:t>
            </w:r>
          </w:p>
        </w:tc>
        <w:tc>
          <w:tcPr>
            <w:tcW w:w="3432" w:type="dxa"/>
            <w:shd w:val="clear" w:color="auto" w:fill="auto"/>
            <w:hideMark/>
          </w:tcPr>
          <w:p w14:paraId="5428B76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Metadata Management resource groups</w:t>
            </w:r>
          </w:p>
        </w:tc>
        <w:tc>
          <w:tcPr>
            <w:tcW w:w="6205" w:type="dxa"/>
            <w:shd w:val="clear" w:color="auto" w:fill="auto"/>
            <w:hideMark/>
          </w:tcPr>
          <w:p w14:paraId="39110BAA"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List of resources that are bundled together as a group</w:t>
            </w:r>
          </w:p>
        </w:tc>
      </w:tr>
      <w:tr w:rsidR="006F701B" w:rsidRPr="006F701B" w14:paraId="61932292" w14:textId="77777777" w:rsidTr="006F701B">
        <w:trPr>
          <w:trHeight w:val="300"/>
        </w:trPr>
        <w:tc>
          <w:tcPr>
            <w:tcW w:w="1744" w:type="dxa"/>
            <w:shd w:val="clear" w:color="auto" w:fill="auto"/>
            <w:noWrap/>
            <w:hideMark/>
          </w:tcPr>
          <w:p w14:paraId="41F95CB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TMP Efficiencies</w:t>
            </w:r>
          </w:p>
        </w:tc>
        <w:tc>
          <w:tcPr>
            <w:tcW w:w="1569" w:type="dxa"/>
            <w:shd w:val="clear" w:color="auto" w:fill="auto"/>
            <w:noWrap/>
            <w:hideMark/>
          </w:tcPr>
          <w:p w14:paraId="16667B6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Video on Demand</w:t>
            </w:r>
          </w:p>
        </w:tc>
        <w:tc>
          <w:tcPr>
            <w:tcW w:w="3432" w:type="dxa"/>
            <w:shd w:val="clear" w:color="auto" w:fill="auto"/>
            <w:hideMark/>
          </w:tcPr>
          <w:p w14:paraId="7498C44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View all VOD data</w:t>
            </w:r>
          </w:p>
        </w:tc>
        <w:tc>
          <w:tcPr>
            <w:tcW w:w="6205" w:type="dxa"/>
            <w:shd w:val="clear" w:color="auto" w:fill="auto"/>
            <w:hideMark/>
          </w:tcPr>
          <w:p w14:paraId="23ADE76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View all VOD data initiated from TMP</w:t>
            </w:r>
          </w:p>
        </w:tc>
      </w:tr>
      <w:tr w:rsidR="006F701B" w:rsidRPr="006F701B" w14:paraId="559A202F" w14:textId="77777777" w:rsidTr="006F701B">
        <w:trPr>
          <w:trHeight w:val="2400"/>
        </w:trPr>
        <w:tc>
          <w:tcPr>
            <w:tcW w:w="1744" w:type="dxa"/>
            <w:shd w:val="clear" w:color="auto" w:fill="auto"/>
            <w:noWrap/>
            <w:hideMark/>
          </w:tcPr>
          <w:p w14:paraId="64A2382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3E51B08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w:t>
            </w:r>
          </w:p>
        </w:tc>
        <w:tc>
          <w:tcPr>
            <w:tcW w:w="3432" w:type="dxa"/>
            <w:shd w:val="clear" w:color="auto" w:fill="auto"/>
            <w:hideMark/>
          </w:tcPr>
          <w:p w14:paraId="5EECE10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 Appointment Scheduling</w:t>
            </w:r>
          </w:p>
        </w:tc>
        <w:tc>
          <w:tcPr>
            <w:tcW w:w="6205" w:type="dxa"/>
            <w:shd w:val="clear" w:color="auto" w:fill="auto"/>
            <w:hideMark/>
          </w:tcPr>
          <w:p w14:paraId="4081FB7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Appointments that are scheduled or canceled in the Telehealth Management Platform are automatically updated in VistA. Schedulers are no longer required to enter appointments into VistA after scheduling in the Telehealth Management </w:t>
            </w:r>
            <w:r w:rsidR="0002605D">
              <w:rPr>
                <w:rFonts w:ascii="Calibri" w:eastAsia="Times New Roman" w:hAnsi="Calibri" w:cs="Times New Roman"/>
                <w:color w:val="000000"/>
                <w:sz w:val="22"/>
                <w:szCs w:val="22"/>
              </w:rPr>
              <w:t xml:space="preserve">Platform </w:t>
            </w:r>
            <w:r w:rsidRPr="006F701B">
              <w:rPr>
                <w:rFonts w:ascii="Calibri" w:eastAsia="Times New Roman" w:hAnsi="Calibri" w:cs="Times New Roman"/>
                <w:color w:val="000000"/>
                <w:sz w:val="22"/>
                <w:szCs w:val="22"/>
              </w:rPr>
              <w:t xml:space="preserve">appointment make/cancel ;  </w:t>
            </w:r>
            <w:r w:rsidRPr="006F701B">
              <w:rPr>
                <w:rFonts w:ascii="Calibri" w:eastAsia="Times New Roman" w:hAnsi="Calibri" w:cs="Times New Roman"/>
                <w:color w:val="000000"/>
                <w:sz w:val="22"/>
                <w:szCs w:val="22"/>
              </w:rPr>
              <w:br/>
              <w:t>TMP Get Return to Clinic Orders/Consults</w:t>
            </w:r>
            <w:r w:rsidRPr="006F701B">
              <w:rPr>
                <w:rFonts w:ascii="Calibri" w:eastAsia="Times New Roman" w:hAnsi="Calibri" w:cs="Times New Roman"/>
                <w:color w:val="000000"/>
                <w:sz w:val="22"/>
                <w:szCs w:val="22"/>
              </w:rPr>
              <w:br/>
              <w:t>TMP Make Appt to VistA</w:t>
            </w:r>
            <w:r w:rsidRPr="006F701B">
              <w:rPr>
                <w:rFonts w:ascii="Calibri" w:eastAsia="Times New Roman" w:hAnsi="Calibri" w:cs="Times New Roman"/>
                <w:color w:val="000000"/>
                <w:sz w:val="22"/>
                <w:szCs w:val="22"/>
              </w:rPr>
              <w:br/>
              <w:t>TMP Cancel Appt to VistA</w:t>
            </w:r>
            <w:r w:rsidRPr="006F701B">
              <w:rPr>
                <w:rFonts w:ascii="Calibri" w:eastAsia="Times New Roman" w:hAnsi="Calibri" w:cs="Times New Roman"/>
                <w:color w:val="000000"/>
                <w:sz w:val="22"/>
                <w:szCs w:val="22"/>
              </w:rPr>
              <w:br/>
              <w:t>VistA Login</w:t>
            </w:r>
          </w:p>
        </w:tc>
      </w:tr>
      <w:tr w:rsidR="006F701B" w:rsidRPr="006F701B" w14:paraId="2E785275" w14:textId="77777777" w:rsidTr="006F701B">
        <w:trPr>
          <w:trHeight w:val="600"/>
        </w:trPr>
        <w:tc>
          <w:tcPr>
            <w:tcW w:w="1744" w:type="dxa"/>
            <w:shd w:val="clear" w:color="auto" w:fill="auto"/>
            <w:noWrap/>
            <w:hideMark/>
          </w:tcPr>
          <w:p w14:paraId="14D19E3E"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48B06AF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w:t>
            </w:r>
          </w:p>
        </w:tc>
        <w:tc>
          <w:tcPr>
            <w:tcW w:w="3432" w:type="dxa"/>
            <w:shd w:val="clear" w:color="auto" w:fill="auto"/>
            <w:hideMark/>
          </w:tcPr>
          <w:p w14:paraId="330479A5"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 Support for multiple VistA Systems</w:t>
            </w:r>
          </w:p>
        </w:tc>
        <w:tc>
          <w:tcPr>
            <w:tcW w:w="6205" w:type="dxa"/>
            <w:shd w:val="clear" w:color="auto" w:fill="auto"/>
            <w:hideMark/>
          </w:tcPr>
          <w:p w14:paraId="4DBB88B4"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Mapping of VistA systems, stop codes list, </w:t>
            </w:r>
            <w:r w:rsidR="0002605D" w:rsidRPr="006F701B">
              <w:rPr>
                <w:rFonts w:ascii="Calibri" w:eastAsia="Times New Roman" w:hAnsi="Calibri" w:cs="Times New Roman"/>
                <w:color w:val="000000"/>
                <w:sz w:val="22"/>
                <w:szCs w:val="22"/>
              </w:rPr>
              <w:t>etc.</w:t>
            </w:r>
          </w:p>
        </w:tc>
      </w:tr>
      <w:tr w:rsidR="006F701B" w:rsidRPr="006F701B" w14:paraId="171EE35E" w14:textId="77777777" w:rsidTr="006F701B">
        <w:trPr>
          <w:trHeight w:val="900"/>
        </w:trPr>
        <w:tc>
          <w:tcPr>
            <w:tcW w:w="1744" w:type="dxa"/>
            <w:shd w:val="clear" w:color="auto" w:fill="auto"/>
            <w:noWrap/>
            <w:hideMark/>
          </w:tcPr>
          <w:p w14:paraId="5900300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773ED74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VistA</w:t>
            </w:r>
          </w:p>
        </w:tc>
        <w:tc>
          <w:tcPr>
            <w:tcW w:w="3432" w:type="dxa"/>
            <w:shd w:val="clear" w:color="auto" w:fill="auto"/>
            <w:hideMark/>
          </w:tcPr>
          <w:p w14:paraId="40D69A9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VistA:  Proxy Add to </w:t>
            </w:r>
          </w:p>
        </w:tc>
        <w:tc>
          <w:tcPr>
            <w:tcW w:w="6205" w:type="dxa"/>
            <w:shd w:val="clear" w:color="auto" w:fill="auto"/>
            <w:hideMark/>
          </w:tcPr>
          <w:p w14:paraId="03F6336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Unregistered Veterans who are scheduled through the Telehealth Management Platform will automatically be proxy registered into the distant VistA station.</w:t>
            </w:r>
          </w:p>
        </w:tc>
      </w:tr>
      <w:tr w:rsidR="006F701B" w:rsidRPr="006F701B" w14:paraId="528BDF3F" w14:textId="77777777" w:rsidTr="006F701B">
        <w:trPr>
          <w:trHeight w:val="300"/>
        </w:trPr>
        <w:tc>
          <w:tcPr>
            <w:tcW w:w="1744" w:type="dxa"/>
            <w:shd w:val="clear" w:color="auto" w:fill="auto"/>
            <w:noWrap/>
            <w:hideMark/>
          </w:tcPr>
          <w:p w14:paraId="170544A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402844D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MVI</w:t>
            </w:r>
          </w:p>
        </w:tc>
        <w:tc>
          <w:tcPr>
            <w:tcW w:w="3432" w:type="dxa"/>
            <w:shd w:val="clear" w:color="auto" w:fill="auto"/>
            <w:noWrap/>
            <w:hideMark/>
          </w:tcPr>
          <w:p w14:paraId="63E4C09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Patient retrieval</w:t>
            </w:r>
          </w:p>
        </w:tc>
        <w:tc>
          <w:tcPr>
            <w:tcW w:w="6205" w:type="dxa"/>
            <w:shd w:val="clear" w:color="auto" w:fill="auto"/>
            <w:noWrap/>
            <w:hideMark/>
          </w:tcPr>
          <w:p w14:paraId="59BD69A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Realtime</w:t>
            </w:r>
          </w:p>
        </w:tc>
      </w:tr>
      <w:tr w:rsidR="006F701B" w:rsidRPr="006F701B" w14:paraId="794B0478" w14:textId="77777777" w:rsidTr="006F701B">
        <w:trPr>
          <w:trHeight w:val="300"/>
        </w:trPr>
        <w:tc>
          <w:tcPr>
            <w:tcW w:w="1744" w:type="dxa"/>
            <w:shd w:val="clear" w:color="auto" w:fill="auto"/>
            <w:noWrap/>
            <w:hideMark/>
          </w:tcPr>
          <w:p w14:paraId="5B006613"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3958E03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TMS/IronBow</w:t>
            </w:r>
          </w:p>
        </w:tc>
        <w:tc>
          <w:tcPr>
            <w:tcW w:w="3432" w:type="dxa"/>
            <w:shd w:val="clear" w:color="auto" w:fill="auto"/>
            <w:noWrap/>
            <w:hideMark/>
          </w:tcPr>
          <w:p w14:paraId="219E546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Component imports (TMS, IronBow)</w:t>
            </w:r>
          </w:p>
        </w:tc>
        <w:tc>
          <w:tcPr>
            <w:tcW w:w="6205" w:type="dxa"/>
            <w:shd w:val="clear" w:color="auto" w:fill="auto"/>
            <w:noWrap/>
            <w:hideMark/>
          </w:tcPr>
          <w:p w14:paraId="5217E22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Periodic batch load</w:t>
            </w:r>
          </w:p>
        </w:tc>
      </w:tr>
      <w:tr w:rsidR="006F701B" w:rsidRPr="006F701B" w14:paraId="613F9F35" w14:textId="77777777" w:rsidTr="006F701B">
        <w:trPr>
          <w:trHeight w:val="300"/>
        </w:trPr>
        <w:tc>
          <w:tcPr>
            <w:tcW w:w="1744" w:type="dxa"/>
            <w:shd w:val="clear" w:color="auto" w:fill="auto"/>
            <w:noWrap/>
            <w:hideMark/>
          </w:tcPr>
          <w:p w14:paraId="4DF772C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28FBB1A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VMR</w:t>
            </w:r>
          </w:p>
        </w:tc>
        <w:tc>
          <w:tcPr>
            <w:tcW w:w="3432" w:type="dxa"/>
            <w:shd w:val="clear" w:color="auto" w:fill="auto"/>
            <w:noWrap/>
            <w:vAlign w:val="center"/>
            <w:hideMark/>
          </w:tcPr>
          <w:p w14:paraId="5ADC5B8B"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Virtual Medical Room (VMR)</w:t>
            </w:r>
          </w:p>
        </w:tc>
        <w:tc>
          <w:tcPr>
            <w:tcW w:w="6205" w:type="dxa"/>
            <w:shd w:val="clear" w:color="auto" w:fill="auto"/>
            <w:noWrap/>
            <w:hideMark/>
          </w:tcPr>
          <w:p w14:paraId="52B0BC96"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Realtime</w:t>
            </w:r>
          </w:p>
        </w:tc>
      </w:tr>
      <w:tr w:rsidR="006F701B" w:rsidRPr="006F701B" w14:paraId="6FCCC3F8" w14:textId="77777777" w:rsidTr="006F701B">
        <w:trPr>
          <w:trHeight w:val="300"/>
        </w:trPr>
        <w:tc>
          <w:tcPr>
            <w:tcW w:w="1744" w:type="dxa"/>
            <w:shd w:val="clear" w:color="auto" w:fill="auto"/>
            <w:noWrap/>
            <w:hideMark/>
          </w:tcPr>
          <w:p w14:paraId="60CB907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7C72FC40"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VVS</w:t>
            </w:r>
          </w:p>
        </w:tc>
        <w:tc>
          <w:tcPr>
            <w:tcW w:w="3432" w:type="dxa"/>
            <w:shd w:val="clear" w:color="auto" w:fill="auto"/>
            <w:noWrap/>
            <w:vAlign w:val="center"/>
            <w:hideMark/>
          </w:tcPr>
          <w:p w14:paraId="62441238"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Video Visit Service (VVS)</w:t>
            </w:r>
          </w:p>
        </w:tc>
        <w:tc>
          <w:tcPr>
            <w:tcW w:w="6205" w:type="dxa"/>
            <w:shd w:val="clear" w:color="auto" w:fill="auto"/>
            <w:noWrap/>
            <w:hideMark/>
          </w:tcPr>
          <w:p w14:paraId="687BC8A1"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Realtime</w:t>
            </w:r>
          </w:p>
        </w:tc>
      </w:tr>
      <w:tr w:rsidR="006F701B" w:rsidRPr="006F701B" w14:paraId="4CC395F7" w14:textId="77777777" w:rsidTr="006F701B">
        <w:trPr>
          <w:trHeight w:val="300"/>
        </w:trPr>
        <w:tc>
          <w:tcPr>
            <w:tcW w:w="1744" w:type="dxa"/>
            <w:shd w:val="clear" w:color="auto" w:fill="auto"/>
            <w:noWrap/>
            <w:hideMark/>
          </w:tcPr>
          <w:p w14:paraId="1D86E81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5B83BDCF"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VIA</w:t>
            </w:r>
          </w:p>
        </w:tc>
        <w:tc>
          <w:tcPr>
            <w:tcW w:w="3432" w:type="dxa"/>
            <w:shd w:val="clear" w:color="auto" w:fill="auto"/>
            <w:noWrap/>
            <w:vAlign w:val="center"/>
            <w:hideMark/>
          </w:tcPr>
          <w:p w14:paraId="68159227"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 xml:space="preserve">Vista Integration Adapter (VIA)  -  used to login to Vista stations so HealthShare is dependent on it </w:t>
            </w:r>
          </w:p>
        </w:tc>
        <w:tc>
          <w:tcPr>
            <w:tcW w:w="6205" w:type="dxa"/>
            <w:shd w:val="clear" w:color="auto" w:fill="auto"/>
            <w:noWrap/>
            <w:hideMark/>
          </w:tcPr>
          <w:p w14:paraId="1E94C7D9"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Realtime</w:t>
            </w:r>
          </w:p>
        </w:tc>
      </w:tr>
      <w:tr w:rsidR="006F701B" w:rsidRPr="006F701B" w14:paraId="3CF39CD8" w14:textId="77777777" w:rsidTr="006F701B">
        <w:trPr>
          <w:trHeight w:val="300"/>
        </w:trPr>
        <w:tc>
          <w:tcPr>
            <w:tcW w:w="1744" w:type="dxa"/>
            <w:shd w:val="clear" w:color="auto" w:fill="auto"/>
            <w:noWrap/>
            <w:hideMark/>
          </w:tcPr>
          <w:p w14:paraId="065CFF2C"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Integrations</w:t>
            </w:r>
          </w:p>
        </w:tc>
        <w:tc>
          <w:tcPr>
            <w:tcW w:w="1569" w:type="dxa"/>
            <w:shd w:val="clear" w:color="auto" w:fill="auto"/>
            <w:noWrap/>
            <w:hideMark/>
          </w:tcPr>
          <w:p w14:paraId="38B5F7AD"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CDM</w:t>
            </w:r>
          </w:p>
        </w:tc>
        <w:tc>
          <w:tcPr>
            <w:tcW w:w="3432" w:type="dxa"/>
            <w:shd w:val="clear" w:color="auto" w:fill="auto"/>
            <w:noWrap/>
            <w:vAlign w:val="center"/>
            <w:hideMark/>
          </w:tcPr>
          <w:p w14:paraId="37EB86A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Initial system load of patient data</w:t>
            </w:r>
          </w:p>
        </w:tc>
        <w:tc>
          <w:tcPr>
            <w:tcW w:w="6205" w:type="dxa"/>
            <w:shd w:val="clear" w:color="auto" w:fill="auto"/>
            <w:noWrap/>
            <w:hideMark/>
          </w:tcPr>
          <w:p w14:paraId="6198C612" w14:textId="77777777" w:rsidR="006F701B" w:rsidRPr="006F701B" w:rsidRDefault="006F701B" w:rsidP="006F701B">
            <w:pPr>
              <w:spacing w:after="0" w:line="240" w:lineRule="auto"/>
              <w:rPr>
                <w:rFonts w:ascii="Calibri" w:eastAsia="Times New Roman" w:hAnsi="Calibri" w:cs="Times New Roman"/>
                <w:color w:val="000000"/>
                <w:sz w:val="22"/>
                <w:szCs w:val="22"/>
              </w:rPr>
            </w:pPr>
            <w:r w:rsidRPr="006F701B">
              <w:rPr>
                <w:rFonts w:ascii="Calibri" w:eastAsia="Times New Roman" w:hAnsi="Calibri" w:cs="Times New Roman"/>
                <w:color w:val="000000"/>
                <w:sz w:val="22"/>
                <w:szCs w:val="22"/>
              </w:rPr>
              <w:t>Initial batch load</w:t>
            </w:r>
          </w:p>
        </w:tc>
      </w:tr>
    </w:tbl>
    <w:p w14:paraId="68D4F16B" w14:textId="77777777" w:rsidR="006F701B" w:rsidRDefault="006F701B"/>
    <w:p w14:paraId="4C3E85BD" w14:textId="77777777" w:rsidR="006F701B" w:rsidRDefault="006F701B"/>
    <w:sectPr w:rsidR="006F701B" w:rsidSect="00BF439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DF11" w14:textId="77777777" w:rsidR="006F701B" w:rsidRDefault="006F701B" w:rsidP="006F701B">
      <w:pPr>
        <w:spacing w:after="0" w:line="240" w:lineRule="auto"/>
      </w:pPr>
      <w:r>
        <w:separator/>
      </w:r>
    </w:p>
  </w:endnote>
  <w:endnote w:type="continuationSeparator" w:id="0">
    <w:p w14:paraId="02D2627E" w14:textId="77777777" w:rsidR="006F701B" w:rsidRDefault="006F701B" w:rsidP="006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84C5" w14:textId="77777777" w:rsidR="006F701B" w:rsidRDefault="006F701B" w:rsidP="006F701B">
      <w:pPr>
        <w:spacing w:after="0" w:line="240" w:lineRule="auto"/>
      </w:pPr>
      <w:r>
        <w:separator/>
      </w:r>
    </w:p>
  </w:footnote>
  <w:footnote w:type="continuationSeparator" w:id="0">
    <w:p w14:paraId="7F51B5C4" w14:textId="77777777" w:rsidR="006F701B" w:rsidRDefault="006F701B" w:rsidP="006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EBE3" w14:textId="77777777" w:rsidR="006F701B" w:rsidRDefault="006F701B">
    <w:pPr>
      <w:pStyle w:val="Header"/>
    </w:pPr>
    <w:r>
      <w:t xml:space="preserve">TMP 4.6 Release Specifications – Menu Functions and Features </w:t>
    </w:r>
    <w:r>
      <w:tab/>
      <w:t>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95"/>
    <w:rsid w:val="0002605D"/>
    <w:rsid w:val="0060127F"/>
    <w:rsid w:val="006F701B"/>
    <w:rsid w:val="00BF4395"/>
    <w:rsid w:val="00EC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49E8"/>
  <w15:chartTrackingRefBased/>
  <w15:docId w15:val="{A2E118E4-D839-4AC1-BB1B-6E2B652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1B"/>
  </w:style>
  <w:style w:type="paragraph" w:styleId="Footer">
    <w:name w:val="footer"/>
    <w:basedOn w:val="Normal"/>
    <w:link w:val="FooterChar"/>
    <w:uiPriority w:val="99"/>
    <w:unhideWhenUsed/>
    <w:rsid w:val="006F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25076">
      <w:bodyDiv w:val="1"/>
      <w:marLeft w:val="0"/>
      <w:marRight w:val="0"/>
      <w:marTop w:val="0"/>
      <w:marBottom w:val="0"/>
      <w:divBdr>
        <w:top w:val="none" w:sz="0" w:space="0" w:color="auto"/>
        <w:left w:val="none" w:sz="0" w:space="0" w:color="auto"/>
        <w:bottom w:val="none" w:sz="0" w:space="0" w:color="auto"/>
        <w:right w:val="none" w:sz="0" w:space="0" w:color="auto"/>
      </w:divBdr>
    </w:div>
    <w:div w:id="16138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dcterms:created xsi:type="dcterms:W3CDTF">2021-06-23T14:06:00Z</dcterms:created>
  <dcterms:modified xsi:type="dcterms:W3CDTF">2021-06-23T14:06:00Z</dcterms:modified>
</cp:coreProperties>
</file>