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39DE" w14:textId="41F99FFF" w:rsidR="00C07E6E" w:rsidRPr="00881D82" w:rsidRDefault="00A74D6F" w:rsidP="00C07E6E">
      <w:pPr>
        <w:jc w:val="center"/>
        <w:rPr>
          <w:rFonts w:ascii="Century Schoolbook" w:hAnsi="Century Schoolbook"/>
        </w:rPr>
      </w:pPr>
      <w:r>
        <w:rPr>
          <w:noProof/>
        </w:rPr>
        <w:drawing>
          <wp:inline distT="0" distB="0" distL="0" distR="0" wp14:anchorId="06E0FDE0" wp14:editId="298A8413">
            <wp:extent cx="2973070" cy="18478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070" cy="1847850"/>
                    </a:xfrm>
                    <a:prstGeom prst="rect">
                      <a:avLst/>
                    </a:prstGeom>
                    <a:noFill/>
                    <a:ln>
                      <a:noFill/>
                    </a:ln>
                  </pic:spPr>
                </pic:pic>
              </a:graphicData>
            </a:graphic>
          </wp:inline>
        </w:drawing>
      </w:r>
    </w:p>
    <w:p w14:paraId="49DDEC97" w14:textId="77777777" w:rsidR="00C07E6E" w:rsidRDefault="00C07E6E" w:rsidP="00C07E6E">
      <w:pPr>
        <w:jc w:val="center"/>
        <w:rPr>
          <w:rFonts w:ascii="Helvetica" w:hAnsi="Helvetica"/>
        </w:rPr>
      </w:pPr>
    </w:p>
    <w:p w14:paraId="61CA3FD6" w14:textId="77777777" w:rsidR="00C07E6E" w:rsidRDefault="00C07E6E" w:rsidP="00C07E6E">
      <w:pPr>
        <w:jc w:val="center"/>
        <w:rPr>
          <w:rFonts w:ascii="Helvetica" w:hAnsi="Helvetica"/>
        </w:rPr>
      </w:pPr>
    </w:p>
    <w:p w14:paraId="26FFCC8F" w14:textId="77777777" w:rsidR="00C07E6E" w:rsidRDefault="00C07E6E" w:rsidP="00C07E6E">
      <w:pPr>
        <w:jc w:val="center"/>
        <w:rPr>
          <w:rFonts w:ascii="Arial" w:hAnsi="Arial" w:cs="Arial"/>
        </w:rPr>
      </w:pPr>
    </w:p>
    <w:p w14:paraId="3E575F4B" w14:textId="77777777" w:rsidR="00C07E6E" w:rsidRPr="00E81E1A" w:rsidRDefault="00C07E6E" w:rsidP="00C07E6E">
      <w:pPr>
        <w:jc w:val="center"/>
        <w:rPr>
          <w:rFonts w:ascii="Arial" w:hAnsi="Arial" w:cs="Arial"/>
        </w:rPr>
      </w:pPr>
    </w:p>
    <w:p w14:paraId="38EF95D1" w14:textId="77777777" w:rsidR="00C07E6E" w:rsidRDefault="00C07E6E" w:rsidP="00C07E6E">
      <w:pPr>
        <w:jc w:val="center"/>
        <w:rPr>
          <w:rFonts w:ascii="Arial" w:hAnsi="Arial" w:cs="Arial"/>
          <w:sz w:val="48"/>
          <w:szCs w:val="48"/>
        </w:rPr>
      </w:pPr>
      <w:r w:rsidRPr="00BD433B">
        <w:rPr>
          <w:rFonts w:ascii="Arial" w:hAnsi="Arial" w:cs="Arial"/>
          <w:sz w:val="48"/>
          <w:szCs w:val="48"/>
        </w:rPr>
        <w:t>Compensation and Pension Record Interchange</w:t>
      </w:r>
      <w:r>
        <w:rPr>
          <w:rFonts w:ascii="Arial" w:hAnsi="Arial" w:cs="Arial"/>
          <w:sz w:val="48"/>
          <w:szCs w:val="48"/>
        </w:rPr>
        <w:t xml:space="preserve"> (</w:t>
      </w:r>
      <w:smartTag w:uri="urn:schemas-microsoft-com:office:smarttags" w:element="place">
        <w:r>
          <w:rPr>
            <w:rFonts w:ascii="Arial" w:hAnsi="Arial" w:cs="Arial"/>
            <w:sz w:val="48"/>
            <w:szCs w:val="48"/>
          </w:rPr>
          <w:t>CAPRI</w:t>
        </w:r>
      </w:smartTag>
      <w:r>
        <w:rPr>
          <w:rFonts w:ascii="Arial" w:hAnsi="Arial" w:cs="Arial"/>
          <w:sz w:val="48"/>
          <w:szCs w:val="48"/>
        </w:rPr>
        <w:t>)</w:t>
      </w:r>
    </w:p>
    <w:p w14:paraId="5A533709" w14:textId="77777777" w:rsidR="00C07E6E" w:rsidRDefault="00C07E6E" w:rsidP="00C07E6E">
      <w:pPr>
        <w:jc w:val="center"/>
        <w:rPr>
          <w:rFonts w:ascii="Arial" w:hAnsi="Arial" w:cs="Arial"/>
          <w:bCs/>
          <w:szCs w:val="24"/>
        </w:rPr>
      </w:pPr>
    </w:p>
    <w:p w14:paraId="45733261" w14:textId="77777777" w:rsidR="00C07E6E" w:rsidRPr="00C07E6E" w:rsidRDefault="00C07E6E" w:rsidP="00C07E6E">
      <w:pPr>
        <w:jc w:val="center"/>
        <w:rPr>
          <w:rFonts w:ascii="Arial" w:hAnsi="Arial" w:cs="Arial"/>
          <w:bCs/>
          <w:szCs w:val="24"/>
        </w:rPr>
      </w:pPr>
    </w:p>
    <w:p w14:paraId="6F609278" w14:textId="77777777" w:rsidR="00C07E6E" w:rsidRDefault="00C07E6E" w:rsidP="00C07E6E">
      <w:pPr>
        <w:jc w:val="center"/>
        <w:rPr>
          <w:rFonts w:ascii="Arial" w:hAnsi="Arial" w:cs="Arial"/>
          <w:sz w:val="48"/>
          <w:szCs w:val="48"/>
        </w:rPr>
      </w:pPr>
      <w:r>
        <w:rPr>
          <w:rFonts w:ascii="Arial" w:hAnsi="Arial" w:cs="Arial"/>
          <w:sz w:val="48"/>
          <w:szCs w:val="48"/>
        </w:rPr>
        <w:t>DVBA*2.7*123 Release Notes</w:t>
      </w:r>
    </w:p>
    <w:p w14:paraId="66E000A0" w14:textId="77777777" w:rsidR="00C07E6E" w:rsidRDefault="00C07E6E" w:rsidP="00C07E6E">
      <w:pPr>
        <w:jc w:val="center"/>
        <w:rPr>
          <w:rFonts w:ascii="Arial" w:hAnsi="Arial" w:cs="Arial"/>
          <w:szCs w:val="24"/>
        </w:rPr>
      </w:pPr>
    </w:p>
    <w:p w14:paraId="3A84DDDB" w14:textId="77777777" w:rsidR="00C07E6E" w:rsidRPr="00C07E6E" w:rsidRDefault="00C07E6E" w:rsidP="00C07E6E">
      <w:pPr>
        <w:jc w:val="center"/>
        <w:rPr>
          <w:rFonts w:ascii="Arial" w:hAnsi="Arial" w:cs="Arial"/>
          <w:szCs w:val="24"/>
        </w:rPr>
      </w:pPr>
    </w:p>
    <w:p w14:paraId="163FEB56" w14:textId="77777777" w:rsidR="00C07E6E" w:rsidRDefault="00C07E6E" w:rsidP="00C07E6E">
      <w:pPr>
        <w:jc w:val="center"/>
        <w:rPr>
          <w:rFonts w:ascii="Arial" w:hAnsi="Arial" w:cs="Arial"/>
          <w:sz w:val="48"/>
          <w:szCs w:val="48"/>
        </w:rPr>
      </w:pPr>
      <w:r>
        <w:rPr>
          <w:rFonts w:ascii="Arial" w:hAnsi="Arial" w:cs="Arial"/>
          <w:sz w:val="48"/>
          <w:szCs w:val="48"/>
        </w:rPr>
        <w:t>October 2008</w:t>
      </w:r>
    </w:p>
    <w:p w14:paraId="2D33EE60" w14:textId="77777777" w:rsidR="00C07E6E" w:rsidRPr="00DA15EA" w:rsidRDefault="00C07E6E" w:rsidP="00C07E6E">
      <w:pPr>
        <w:jc w:val="center"/>
        <w:rPr>
          <w:rFonts w:ascii="Arial" w:hAnsi="Arial" w:cs="Arial"/>
        </w:rPr>
      </w:pPr>
    </w:p>
    <w:p w14:paraId="3C4CB231" w14:textId="77777777" w:rsidR="00C07E6E" w:rsidRDefault="00C07E6E" w:rsidP="00C07E6E">
      <w:pPr>
        <w:jc w:val="center"/>
        <w:rPr>
          <w:rFonts w:ascii="Helvetica" w:hAnsi="Helvetica"/>
        </w:rPr>
      </w:pPr>
    </w:p>
    <w:p w14:paraId="655CC90E" w14:textId="77777777" w:rsidR="00C07E6E" w:rsidRDefault="00C07E6E" w:rsidP="00C07E6E">
      <w:pPr>
        <w:jc w:val="center"/>
        <w:rPr>
          <w:rFonts w:ascii="Helvetica" w:hAnsi="Helvetica"/>
        </w:rPr>
      </w:pPr>
    </w:p>
    <w:p w14:paraId="339A1453" w14:textId="77777777" w:rsidR="00C07E6E" w:rsidRDefault="00C07E6E" w:rsidP="00C07E6E">
      <w:pPr>
        <w:jc w:val="center"/>
        <w:rPr>
          <w:rFonts w:ascii="Helvetica" w:hAnsi="Helvetica"/>
        </w:rPr>
      </w:pPr>
    </w:p>
    <w:p w14:paraId="390A7FC1" w14:textId="77777777" w:rsidR="00C07E6E" w:rsidRPr="000B7401" w:rsidRDefault="00C07E6E" w:rsidP="00C07E6E">
      <w:pPr>
        <w:jc w:val="center"/>
        <w:rPr>
          <w:rFonts w:ascii="Helvetica" w:hAnsi="Helvetica"/>
        </w:rPr>
      </w:pPr>
    </w:p>
    <w:p w14:paraId="62D3F384" w14:textId="77777777" w:rsidR="00C07E6E" w:rsidRPr="00C07E6E" w:rsidRDefault="00C07E6E" w:rsidP="00C07E6E">
      <w:pPr>
        <w:jc w:val="center"/>
        <w:rPr>
          <w:rFonts w:ascii="Arial" w:hAnsi="Arial" w:cs="Arial"/>
        </w:rPr>
      </w:pPr>
      <w:r w:rsidRPr="00C07E6E">
        <w:rPr>
          <w:rFonts w:ascii="Arial" w:hAnsi="Arial" w:cs="Arial"/>
        </w:rPr>
        <w:t>Department of Veterans Affairs</w:t>
      </w:r>
    </w:p>
    <w:p w14:paraId="7831F813" w14:textId="77777777" w:rsidR="00C07E6E" w:rsidRPr="00C07E6E" w:rsidRDefault="009944E4" w:rsidP="00C07E6E">
      <w:pPr>
        <w:jc w:val="center"/>
        <w:rPr>
          <w:rFonts w:ascii="Arial" w:hAnsi="Arial" w:cs="Arial"/>
          <w:bCs/>
        </w:rPr>
      </w:pPr>
      <w:r>
        <w:rPr>
          <w:rFonts w:ascii="Arial" w:hAnsi="Arial" w:cs="Arial"/>
          <w:bCs/>
        </w:rPr>
        <w:t>Office of Enterprise Development (OED</w:t>
      </w:r>
      <w:r w:rsidR="00C07E6E" w:rsidRPr="00C07E6E">
        <w:rPr>
          <w:rFonts w:ascii="Arial" w:hAnsi="Arial" w:cs="Arial"/>
          <w:bCs/>
        </w:rPr>
        <w:t>)</w:t>
      </w:r>
    </w:p>
    <w:p w14:paraId="3006EB09" w14:textId="77777777" w:rsidR="00C07E6E" w:rsidRDefault="00C07E6E">
      <w:pPr>
        <w:pStyle w:val="Title"/>
        <w:rPr>
          <w:rFonts w:ascii="Arial" w:hAnsi="Arial" w:cs="Arial"/>
          <w:sz w:val="32"/>
        </w:rPr>
        <w:sectPr w:rsidR="00C07E6E" w:rsidSect="004653AE">
          <w:footerReference w:type="even" r:id="rId8"/>
          <w:pgSz w:w="15840" w:h="12240" w:orient="landscape"/>
          <w:pgMar w:top="1440" w:right="1440" w:bottom="1440" w:left="1440" w:header="720" w:footer="720" w:gutter="0"/>
          <w:cols w:space="720"/>
        </w:sectPr>
      </w:pPr>
    </w:p>
    <w:p w14:paraId="1473951C" w14:textId="77777777" w:rsidR="00CD6B94" w:rsidRPr="00C5088E" w:rsidRDefault="00CD6B94" w:rsidP="007D2328">
      <w:pPr>
        <w:pStyle w:val="Title"/>
        <w:jc w:val="left"/>
        <w:rPr>
          <w:rFonts w:ascii="Arial" w:hAnsi="Arial" w:cs="Arial"/>
          <w:sz w:val="32"/>
        </w:rPr>
      </w:pPr>
    </w:p>
    <w:p w14:paraId="312C08AC" w14:textId="77777777" w:rsidR="00C07E6E" w:rsidRPr="00C5088E" w:rsidRDefault="00C07E6E" w:rsidP="00C07E6E">
      <w:pPr>
        <w:pStyle w:val="Heading1"/>
        <w:pBdr>
          <w:bottom w:val="single" w:sz="4" w:space="1" w:color="auto"/>
        </w:pBdr>
      </w:pPr>
      <w:r>
        <w:t>Table of Contents</w:t>
      </w:r>
    </w:p>
    <w:p w14:paraId="01557C7D" w14:textId="77777777" w:rsidR="00CD6B94" w:rsidRPr="00C5088E" w:rsidRDefault="00CD6B94">
      <w:pPr>
        <w:pStyle w:val="Title"/>
        <w:rPr>
          <w:rFonts w:ascii="Arial" w:hAnsi="Arial" w:cs="Arial"/>
          <w:sz w:val="32"/>
        </w:rPr>
      </w:pPr>
    </w:p>
    <w:p w14:paraId="47957E42" w14:textId="0EF0D4A9" w:rsidR="00CD6B94" w:rsidRDefault="003A3403">
      <w:pPr>
        <w:pStyle w:val="TOC1"/>
        <w:tabs>
          <w:tab w:val="right" w:leader="dot" w:pos="12950"/>
        </w:tabs>
        <w:rPr>
          <w:noProof/>
          <w:szCs w:val="24"/>
        </w:rPr>
      </w:pPr>
      <w:r w:rsidRPr="009B7936">
        <w:rPr>
          <w:rFonts w:ascii="Arial" w:hAnsi="Arial" w:cs="Arial"/>
          <w:sz w:val="20"/>
        </w:rPr>
        <w:fldChar w:fldCharType="begin"/>
      </w:r>
      <w:r w:rsidR="00CD6B94" w:rsidRPr="009B7936">
        <w:rPr>
          <w:rFonts w:ascii="Arial" w:hAnsi="Arial" w:cs="Arial"/>
          <w:sz w:val="20"/>
        </w:rPr>
        <w:instrText xml:space="preserve"> TOC \o "1-1" \h \z </w:instrText>
      </w:r>
      <w:r w:rsidRPr="009B7936">
        <w:rPr>
          <w:rFonts w:ascii="Arial" w:hAnsi="Arial" w:cs="Arial"/>
          <w:sz w:val="20"/>
        </w:rPr>
        <w:fldChar w:fldCharType="separate"/>
      </w:r>
      <w:hyperlink w:anchor="_Toc195408619" w:history="1">
        <w:r w:rsidR="00CD6B94" w:rsidRPr="00BC6FEF">
          <w:rPr>
            <w:rStyle w:val="Hyperlink"/>
            <w:noProof/>
          </w:rPr>
          <w:t>Introduction</w:t>
        </w:r>
        <w:r w:rsidR="00CD6B94">
          <w:rPr>
            <w:noProof/>
            <w:webHidden/>
          </w:rPr>
          <w:tab/>
        </w:r>
        <w:r>
          <w:rPr>
            <w:noProof/>
            <w:webHidden/>
          </w:rPr>
          <w:fldChar w:fldCharType="begin"/>
        </w:r>
        <w:r w:rsidR="00CD6B94">
          <w:rPr>
            <w:noProof/>
            <w:webHidden/>
          </w:rPr>
          <w:instrText xml:space="preserve"> PAGEREF _Toc195408619 \h </w:instrText>
        </w:r>
        <w:r>
          <w:rPr>
            <w:noProof/>
            <w:webHidden/>
          </w:rPr>
        </w:r>
        <w:r>
          <w:rPr>
            <w:noProof/>
            <w:webHidden/>
          </w:rPr>
          <w:fldChar w:fldCharType="separate"/>
        </w:r>
        <w:r w:rsidR="00C30232">
          <w:rPr>
            <w:noProof/>
            <w:webHidden/>
          </w:rPr>
          <w:t>2</w:t>
        </w:r>
        <w:r>
          <w:rPr>
            <w:noProof/>
            <w:webHidden/>
          </w:rPr>
          <w:fldChar w:fldCharType="end"/>
        </w:r>
      </w:hyperlink>
    </w:p>
    <w:p w14:paraId="4D198251" w14:textId="2DFBFA1B" w:rsidR="00CD6B94" w:rsidRDefault="008B3774">
      <w:pPr>
        <w:pStyle w:val="TOC1"/>
        <w:tabs>
          <w:tab w:val="right" w:leader="dot" w:pos="12950"/>
        </w:tabs>
        <w:rPr>
          <w:noProof/>
          <w:szCs w:val="24"/>
        </w:rPr>
      </w:pPr>
      <w:hyperlink w:anchor="_Toc195408620" w:history="1">
        <w:r w:rsidR="00CD6B94" w:rsidRPr="00BC6FEF">
          <w:rPr>
            <w:rStyle w:val="Hyperlink"/>
            <w:noProof/>
          </w:rPr>
          <w:t>General CAPRI Functionality Changes</w:t>
        </w:r>
        <w:r w:rsidR="00CD6B94">
          <w:rPr>
            <w:noProof/>
            <w:webHidden/>
          </w:rPr>
          <w:tab/>
        </w:r>
        <w:r w:rsidR="003A3403">
          <w:rPr>
            <w:noProof/>
            <w:webHidden/>
          </w:rPr>
          <w:fldChar w:fldCharType="begin"/>
        </w:r>
        <w:r w:rsidR="00CD6B94">
          <w:rPr>
            <w:noProof/>
            <w:webHidden/>
          </w:rPr>
          <w:instrText xml:space="preserve"> PAGEREF _Toc195408620 \h </w:instrText>
        </w:r>
        <w:r w:rsidR="003A3403">
          <w:rPr>
            <w:noProof/>
            <w:webHidden/>
          </w:rPr>
        </w:r>
        <w:r w:rsidR="003A3403">
          <w:rPr>
            <w:noProof/>
            <w:webHidden/>
          </w:rPr>
          <w:fldChar w:fldCharType="separate"/>
        </w:r>
        <w:r w:rsidR="00C30232">
          <w:rPr>
            <w:noProof/>
            <w:webHidden/>
          </w:rPr>
          <w:t>3</w:t>
        </w:r>
        <w:r w:rsidR="003A3403">
          <w:rPr>
            <w:noProof/>
            <w:webHidden/>
          </w:rPr>
          <w:fldChar w:fldCharType="end"/>
        </w:r>
      </w:hyperlink>
    </w:p>
    <w:p w14:paraId="66A948A5" w14:textId="1A936E46" w:rsidR="00CD6B94" w:rsidRDefault="008B3774">
      <w:pPr>
        <w:pStyle w:val="TOC1"/>
        <w:tabs>
          <w:tab w:val="right" w:leader="dot" w:pos="12950"/>
        </w:tabs>
        <w:rPr>
          <w:noProof/>
          <w:szCs w:val="24"/>
        </w:rPr>
      </w:pPr>
      <w:hyperlink w:anchor="_Toc195408621" w:history="1">
        <w:r w:rsidR="00CD6B94" w:rsidRPr="00BC6FEF">
          <w:rPr>
            <w:rStyle w:val="Hyperlink"/>
            <w:noProof/>
          </w:rPr>
          <w:t>C&amp;P Worksheet Tab Changes</w:t>
        </w:r>
        <w:r w:rsidR="00CD6B94">
          <w:rPr>
            <w:noProof/>
            <w:webHidden/>
          </w:rPr>
          <w:tab/>
        </w:r>
        <w:r w:rsidR="003A3403">
          <w:rPr>
            <w:noProof/>
            <w:webHidden/>
          </w:rPr>
          <w:fldChar w:fldCharType="begin"/>
        </w:r>
        <w:r w:rsidR="00CD6B94">
          <w:rPr>
            <w:noProof/>
            <w:webHidden/>
          </w:rPr>
          <w:instrText xml:space="preserve"> PAGEREF _Toc195408621 \h </w:instrText>
        </w:r>
        <w:r w:rsidR="003A3403">
          <w:rPr>
            <w:noProof/>
            <w:webHidden/>
          </w:rPr>
        </w:r>
        <w:r w:rsidR="003A3403">
          <w:rPr>
            <w:noProof/>
            <w:webHidden/>
          </w:rPr>
          <w:fldChar w:fldCharType="separate"/>
        </w:r>
        <w:r w:rsidR="00C30232">
          <w:rPr>
            <w:noProof/>
            <w:webHidden/>
          </w:rPr>
          <w:t>5</w:t>
        </w:r>
        <w:r w:rsidR="003A3403">
          <w:rPr>
            <w:noProof/>
            <w:webHidden/>
          </w:rPr>
          <w:fldChar w:fldCharType="end"/>
        </w:r>
      </w:hyperlink>
    </w:p>
    <w:p w14:paraId="0754DF60" w14:textId="77777777" w:rsidR="00CD6B94" w:rsidRDefault="003A3403" w:rsidP="00084158">
      <w:pPr>
        <w:pStyle w:val="Subtitle"/>
        <w:pBdr>
          <w:bottom w:val="single" w:sz="4" w:space="1" w:color="auto"/>
        </w:pBdr>
      </w:pPr>
      <w:r w:rsidRPr="009B7936">
        <w:rPr>
          <w:rFonts w:ascii="Arial" w:hAnsi="Arial"/>
          <w:sz w:val="20"/>
        </w:rPr>
        <w:fldChar w:fldCharType="end"/>
      </w:r>
      <w:r w:rsidR="00CD6B94">
        <w:br w:type="page"/>
      </w:r>
    </w:p>
    <w:p w14:paraId="5E0A1BE6" w14:textId="77777777" w:rsidR="00CD6B94" w:rsidRPr="00C5088E" w:rsidRDefault="00CD6B94" w:rsidP="00C36D26">
      <w:pPr>
        <w:pStyle w:val="Heading1"/>
        <w:pBdr>
          <w:bottom w:val="single" w:sz="4" w:space="1" w:color="auto"/>
        </w:pBdr>
      </w:pPr>
      <w:bookmarkStart w:id="0" w:name="_Toc195408619"/>
      <w:r w:rsidRPr="00C5088E">
        <w:lastRenderedPageBreak/>
        <w:t>Introduction</w:t>
      </w:r>
      <w:bookmarkEnd w:id="0"/>
    </w:p>
    <w:p w14:paraId="44DD1EF8" w14:textId="77777777" w:rsidR="00CD6B94" w:rsidRPr="00C5088E" w:rsidRDefault="00CD6B94">
      <w:pPr>
        <w:pStyle w:val="Title"/>
        <w:jc w:val="left"/>
        <w:rPr>
          <w:rFonts w:ascii="Arial" w:hAnsi="Arial" w:cs="Arial"/>
          <w:sz w:val="24"/>
        </w:rPr>
      </w:pPr>
    </w:p>
    <w:p w14:paraId="71F9F6D1" w14:textId="77777777" w:rsidR="00CD6B94" w:rsidRPr="00C5088E" w:rsidRDefault="00CD6B94">
      <w:pPr>
        <w:pStyle w:val="Title"/>
        <w:jc w:val="left"/>
        <w:rPr>
          <w:rFonts w:ascii="Arial" w:hAnsi="Arial" w:cs="Arial"/>
          <w:sz w:val="20"/>
        </w:rPr>
      </w:pPr>
      <w:r w:rsidRPr="00C5088E">
        <w:rPr>
          <w:rFonts w:ascii="Arial" w:hAnsi="Arial" w:cs="Arial"/>
          <w:sz w:val="20"/>
        </w:rPr>
        <w:t>The purpose of this release notes document is to outline the changes made to the Compensation and Pension Records Interchange (CAPRI) software in</w:t>
      </w:r>
      <w:r>
        <w:rPr>
          <w:rFonts w:ascii="Arial" w:hAnsi="Arial" w:cs="Arial"/>
          <w:sz w:val="20"/>
        </w:rPr>
        <w:t xml:space="preserve"> patch DVBA*2.7*123 and CAPRI Graphical User Interface (GUI) v123.  Patch DVBA*2.7*123 is the Vista server-side</w:t>
      </w:r>
      <w:r w:rsidRPr="00C5088E">
        <w:rPr>
          <w:rFonts w:ascii="Arial" w:hAnsi="Arial" w:cs="Arial"/>
          <w:sz w:val="20"/>
        </w:rPr>
        <w:t xml:space="preserve"> patch n</w:t>
      </w:r>
      <w:r>
        <w:rPr>
          <w:rFonts w:ascii="Arial" w:hAnsi="Arial" w:cs="Arial"/>
          <w:sz w:val="20"/>
        </w:rPr>
        <w:t>eeded to support the CAPRI GUI v123, therefore, DVBA*2.7*123</w:t>
      </w:r>
      <w:r w:rsidRPr="00C5088E">
        <w:rPr>
          <w:rFonts w:ascii="Arial" w:hAnsi="Arial" w:cs="Arial"/>
          <w:sz w:val="20"/>
        </w:rPr>
        <w:t xml:space="preserve"> should be installed on your </w:t>
      </w:r>
      <w:smartTag w:uri="urn:schemas-microsoft-com:office:smarttags" w:element="place">
        <w:r w:rsidRPr="00C5088E">
          <w:rPr>
            <w:rFonts w:ascii="Arial" w:hAnsi="Arial" w:cs="Arial"/>
            <w:sz w:val="20"/>
          </w:rPr>
          <w:t>VistA</w:t>
        </w:r>
      </w:smartTag>
      <w:r w:rsidRPr="00C5088E">
        <w:rPr>
          <w:rFonts w:ascii="Arial" w:hAnsi="Arial" w:cs="Arial"/>
          <w:sz w:val="20"/>
        </w:rPr>
        <w:t xml:space="preserve"> syst</w:t>
      </w:r>
      <w:r>
        <w:rPr>
          <w:rFonts w:ascii="Arial" w:hAnsi="Arial" w:cs="Arial"/>
          <w:sz w:val="20"/>
        </w:rPr>
        <w:t xml:space="preserve">em before using CAPRI </w:t>
      </w:r>
      <w:r w:rsidRPr="00C5088E">
        <w:rPr>
          <w:rFonts w:ascii="Arial" w:hAnsi="Arial" w:cs="Arial"/>
          <w:sz w:val="20"/>
        </w:rPr>
        <w:t>GUI</w:t>
      </w:r>
      <w:r>
        <w:rPr>
          <w:rFonts w:ascii="Arial" w:hAnsi="Arial" w:cs="Arial"/>
          <w:sz w:val="20"/>
        </w:rPr>
        <w:t xml:space="preserve"> v123.</w:t>
      </w:r>
      <w:r w:rsidRPr="00C5088E">
        <w:rPr>
          <w:rFonts w:ascii="Arial" w:hAnsi="Arial" w:cs="Arial"/>
          <w:sz w:val="20"/>
        </w:rPr>
        <w:t xml:space="preserve"> </w:t>
      </w:r>
      <w:r>
        <w:rPr>
          <w:rFonts w:ascii="Arial" w:hAnsi="Arial" w:cs="Arial"/>
          <w:sz w:val="20"/>
        </w:rPr>
        <w:t>This document provides an overview of the functionality that will be provided with this software release.</w:t>
      </w:r>
      <w:r w:rsidRPr="00C5088E">
        <w:rPr>
          <w:rFonts w:ascii="Arial" w:hAnsi="Arial" w:cs="Arial"/>
          <w:sz w:val="20"/>
        </w:rPr>
        <w:t xml:space="preserve"> </w:t>
      </w:r>
    </w:p>
    <w:p w14:paraId="1D7EB141" w14:textId="77777777" w:rsidR="00CD6B94" w:rsidRPr="00C5088E" w:rsidRDefault="00CD6B94">
      <w:pPr>
        <w:pStyle w:val="Title"/>
        <w:jc w:val="left"/>
        <w:rPr>
          <w:rFonts w:ascii="Arial" w:hAnsi="Arial" w:cs="Arial"/>
          <w:sz w:val="24"/>
        </w:rPr>
      </w:pPr>
    </w:p>
    <w:p w14:paraId="2062D1DF" w14:textId="77777777" w:rsidR="00CD6B94" w:rsidRDefault="00C07E6E" w:rsidP="00C07E6E">
      <w:pPr>
        <w:pStyle w:val="Title"/>
        <w:jc w:val="left"/>
        <w:rPr>
          <w:rFonts w:ascii="Arial" w:hAnsi="Arial" w:cs="Arial"/>
          <w:sz w:val="32"/>
          <w:szCs w:val="32"/>
        </w:rPr>
      </w:pPr>
      <w:r>
        <w:rPr>
          <w:rFonts w:ascii="Arial" w:hAnsi="Arial" w:cs="Arial"/>
          <w:sz w:val="24"/>
        </w:rPr>
        <w:br w:type="page"/>
      </w:r>
    </w:p>
    <w:p w14:paraId="0A1A27E4" w14:textId="77777777" w:rsidR="00CD6B94" w:rsidRDefault="00CD6B94" w:rsidP="003F66A9">
      <w:pPr>
        <w:pStyle w:val="Heading1"/>
        <w:pBdr>
          <w:bottom w:val="single" w:sz="4" w:space="1" w:color="auto"/>
        </w:pBdr>
        <w:rPr>
          <w:sz w:val="28"/>
          <w:szCs w:val="28"/>
        </w:rPr>
      </w:pPr>
      <w:bookmarkStart w:id="1" w:name="_Toc195408620"/>
      <w:r>
        <w:rPr>
          <w:sz w:val="28"/>
          <w:szCs w:val="28"/>
        </w:rPr>
        <w:lastRenderedPageBreak/>
        <w:t>General CAPRI Functionality Changes</w:t>
      </w:r>
      <w:bookmarkEnd w:id="1"/>
    </w:p>
    <w:p w14:paraId="2878FB12" w14:textId="77777777" w:rsidR="00CD6B94" w:rsidRPr="00C71F9D" w:rsidRDefault="00CD6B94" w:rsidP="00C71F9D"/>
    <w:tbl>
      <w:tblPr>
        <w:tblStyle w:val="GridTable1Light"/>
        <w:tblW w:w="13068" w:type="dxa"/>
        <w:tblLook w:val="01E0" w:firstRow="1" w:lastRow="1" w:firstColumn="1" w:lastColumn="1" w:noHBand="0" w:noVBand="0"/>
      </w:tblPr>
      <w:tblGrid>
        <w:gridCol w:w="3588"/>
        <w:gridCol w:w="9480"/>
      </w:tblGrid>
      <w:tr w:rsidR="00CD6B94" w:rsidRPr="001538C0" w14:paraId="1075D39A" w14:textId="77777777" w:rsidTr="00A74D6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88" w:type="dxa"/>
          </w:tcPr>
          <w:p w14:paraId="44449F94" w14:textId="77777777" w:rsidR="00CD6B94" w:rsidRPr="00C07E6E" w:rsidRDefault="00CD6B94" w:rsidP="000E2967">
            <w:pPr>
              <w:rPr>
                <w:rFonts w:ascii="Arial" w:hAnsi="Arial" w:cs="Arial"/>
                <w:b w:val="0"/>
                <w:sz w:val="20"/>
              </w:rPr>
            </w:pPr>
            <w:r w:rsidRPr="00C07E6E">
              <w:rPr>
                <w:rFonts w:ascii="Arial" w:hAnsi="Arial" w:cs="Arial"/>
                <w:sz w:val="20"/>
              </w:rPr>
              <w:t>Description of Change</w:t>
            </w:r>
          </w:p>
        </w:tc>
        <w:tc>
          <w:tcPr>
            <w:cnfStyle w:val="000100000000" w:firstRow="0" w:lastRow="0" w:firstColumn="0" w:lastColumn="1" w:oddVBand="0" w:evenVBand="0" w:oddHBand="0" w:evenHBand="0" w:firstRowFirstColumn="0" w:firstRowLastColumn="0" w:lastRowFirstColumn="0" w:lastRowLastColumn="0"/>
            <w:tcW w:w="9480" w:type="dxa"/>
          </w:tcPr>
          <w:p w14:paraId="17AAD9E5" w14:textId="77777777" w:rsidR="00CD6B94" w:rsidRPr="00C07E6E" w:rsidRDefault="00CD6B94" w:rsidP="000E2967">
            <w:pPr>
              <w:rPr>
                <w:rFonts w:ascii="Arial" w:hAnsi="Arial" w:cs="Arial"/>
                <w:b w:val="0"/>
                <w:sz w:val="20"/>
              </w:rPr>
            </w:pPr>
            <w:r w:rsidRPr="00C07E6E">
              <w:rPr>
                <w:rFonts w:ascii="Arial" w:hAnsi="Arial" w:cs="Arial"/>
                <w:sz w:val="20"/>
              </w:rPr>
              <w:t>Details</w:t>
            </w:r>
          </w:p>
        </w:tc>
      </w:tr>
      <w:tr w:rsidR="00CD6B94" w:rsidRPr="00FE28A2" w14:paraId="0A53F689" w14:textId="77777777" w:rsidTr="00A74D6F">
        <w:trPr>
          <w:trHeight w:val="2545"/>
        </w:trPr>
        <w:tc>
          <w:tcPr>
            <w:cnfStyle w:val="001000000000" w:firstRow="0" w:lastRow="0" w:firstColumn="1" w:lastColumn="0" w:oddVBand="0" w:evenVBand="0" w:oddHBand="0" w:evenHBand="0" w:firstRowFirstColumn="0" w:firstRowLastColumn="0" w:lastRowFirstColumn="0" w:lastRowLastColumn="0"/>
            <w:tcW w:w="3588" w:type="dxa"/>
          </w:tcPr>
          <w:p w14:paraId="13437145" w14:textId="77777777" w:rsidR="00CD6B94" w:rsidRPr="00C07E6E" w:rsidRDefault="00CD6B94" w:rsidP="003F66A9">
            <w:pPr>
              <w:rPr>
                <w:rFonts w:ascii="Arial" w:hAnsi="Arial" w:cs="Arial"/>
                <w:sz w:val="20"/>
              </w:rPr>
            </w:pPr>
            <w:r w:rsidRPr="00C07E6E">
              <w:rPr>
                <w:rFonts w:ascii="Arial" w:hAnsi="Arial" w:cs="Arial"/>
                <w:sz w:val="20"/>
              </w:rPr>
              <w:t xml:space="preserve">Users will no longer </w:t>
            </w:r>
            <w:proofErr w:type="gramStart"/>
            <w:r w:rsidRPr="00C07E6E">
              <w:rPr>
                <w:rFonts w:ascii="Arial" w:hAnsi="Arial" w:cs="Arial"/>
                <w:sz w:val="20"/>
              </w:rPr>
              <w:t>have the ability to</w:t>
            </w:r>
            <w:proofErr w:type="gramEnd"/>
            <w:r w:rsidRPr="00C07E6E">
              <w:rPr>
                <w:rFonts w:ascii="Arial" w:hAnsi="Arial" w:cs="Arial"/>
                <w:sz w:val="20"/>
              </w:rPr>
              <w:t xml:space="preserve"> Close/Quit/Exit the CAPRI GUI application if they have a template open. </w:t>
            </w:r>
          </w:p>
          <w:p w14:paraId="1D5D31FF" w14:textId="77777777" w:rsidR="00CD6B94" w:rsidRPr="00C07E6E" w:rsidRDefault="00CD6B94" w:rsidP="003F66A9">
            <w:pPr>
              <w:rPr>
                <w:rFonts w:ascii="Arial" w:hAnsi="Arial" w:cs="Arial"/>
                <w:sz w:val="20"/>
              </w:rPr>
            </w:pPr>
          </w:p>
          <w:p w14:paraId="1B53B385" w14:textId="77777777" w:rsidR="00CD6B94" w:rsidRPr="00C07E6E" w:rsidRDefault="00CD6B94" w:rsidP="003F66A9">
            <w:pPr>
              <w:rPr>
                <w:rFonts w:ascii="Arial" w:hAnsi="Arial" w:cs="Arial"/>
                <w:sz w:val="20"/>
              </w:rPr>
            </w:pPr>
            <w:r w:rsidRPr="00C07E6E">
              <w:rPr>
                <w:rFonts w:ascii="Arial" w:hAnsi="Arial" w:cs="Arial"/>
                <w:sz w:val="20"/>
              </w:rPr>
              <w:t xml:space="preserve">The purpose of this modification is to prevent a user from inadvertently exiting the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application without saving their work on an open template.</w:t>
            </w:r>
          </w:p>
        </w:tc>
        <w:tc>
          <w:tcPr>
            <w:cnfStyle w:val="000100000000" w:firstRow="0" w:lastRow="0" w:firstColumn="0" w:lastColumn="1" w:oddVBand="0" w:evenVBand="0" w:oddHBand="0" w:evenHBand="0" w:firstRowFirstColumn="0" w:firstRowLastColumn="0" w:lastRowFirstColumn="0" w:lastRowLastColumn="0"/>
            <w:tcW w:w="9480" w:type="dxa"/>
          </w:tcPr>
          <w:p w14:paraId="751AAB69" w14:textId="77777777" w:rsidR="00CD6B94" w:rsidRPr="00C07E6E" w:rsidRDefault="00CD6B94" w:rsidP="000E2967">
            <w:pPr>
              <w:rPr>
                <w:rFonts w:ascii="Arial" w:hAnsi="Arial" w:cs="Arial"/>
                <w:sz w:val="20"/>
              </w:rPr>
            </w:pPr>
            <w:r w:rsidRPr="00C07E6E">
              <w:rPr>
                <w:rFonts w:ascii="Arial" w:hAnsi="Arial" w:cs="Arial"/>
                <w:sz w:val="20"/>
              </w:rPr>
              <w:t xml:space="preserve">If a user has a template open and attempts to Close/Quit/Exit the CAPRI application,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will display a message to the user “Please close the open Template.”</w:t>
            </w:r>
          </w:p>
          <w:p w14:paraId="1B2EE0E5" w14:textId="77777777" w:rsidR="00CD6B94" w:rsidRPr="00C07E6E" w:rsidRDefault="00CD6B94" w:rsidP="000E2967">
            <w:pPr>
              <w:rPr>
                <w:rFonts w:ascii="Arial" w:hAnsi="Arial" w:cs="Arial"/>
                <w:sz w:val="20"/>
              </w:rPr>
            </w:pPr>
          </w:p>
          <w:p w14:paraId="70766D82" w14:textId="653CE947" w:rsidR="00CD6B94" w:rsidRPr="00C07E6E" w:rsidRDefault="00A74D6F" w:rsidP="000E2967">
            <w:pPr>
              <w:rPr>
                <w:rFonts w:ascii="Arial" w:hAnsi="Arial" w:cs="Arial"/>
                <w:sz w:val="20"/>
              </w:rPr>
            </w:pPr>
            <w:r>
              <w:rPr>
                <w:rFonts w:ascii="Arial" w:hAnsi="Arial" w:cs="Arial"/>
                <w:noProof/>
                <w:sz w:val="20"/>
              </w:rPr>
              <w:drawing>
                <wp:inline distT="0" distB="0" distL="0" distR="0" wp14:anchorId="00782ADC" wp14:editId="5E4C678F">
                  <wp:extent cx="1828800" cy="104584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45845"/>
                          </a:xfrm>
                          <a:prstGeom prst="rect">
                            <a:avLst/>
                          </a:prstGeom>
                          <a:noFill/>
                          <a:ln>
                            <a:noFill/>
                          </a:ln>
                        </pic:spPr>
                      </pic:pic>
                    </a:graphicData>
                  </a:graphic>
                </wp:inline>
              </w:drawing>
            </w:r>
          </w:p>
        </w:tc>
      </w:tr>
      <w:tr w:rsidR="00CD6B94" w:rsidRPr="00FE28A2" w14:paraId="11AF3D55" w14:textId="77777777" w:rsidTr="00A74D6F">
        <w:trPr>
          <w:cnfStyle w:val="010000000000" w:firstRow="0" w:lastRow="1" w:firstColumn="0" w:lastColumn="0" w:oddVBand="0" w:evenVBand="0" w:oddHBand="0" w:evenHBand="0"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3588" w:type="dxa"/>
          </w:tcPr>
          <w:p w14:paraId="5225A53C" w14:textId="77777777" w:rsidR="00CD6B94" w:rsidRPr="00C07E6E" w:rsidRDefault="00CD6B94" w:rsidP="000E71F6">
            <w:pPr>
              <w:rPr>
                <w:rFonts w:ascii="Arial" w:hAnsi="Arial" w:cs="Arial"/>
                <w:sz w:val="20"/>
              </w:rPr>
            </w:pPr>
            <w:r w:rsidRPr="00C07E6E">
              <w:rPr>
                <w:rFonts w:ascii="Arial" w:hAnsi="Arial" w:cs="Arial"/>
                <w:sz w:val="20"/>
              </w:rPr>
              <w:t xml:space="preserve">A simplified patient entry screen will be available in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for use by the Suicide Prevention team.  </w:t>
            </w:r>
          </w:p>
          <w:p w14:paraId="0940C2DF" w14:textId="77777777" w:rsidR="00CD6B94" w:rsidRPr="00C07E6E" w:rsidRDefault="00CD6B94" w:rsidP="000E71F6">
            <w:pPr>
              <w:rPr>
                <w:rFonts w:ascii="Arial" w:hAnsi="Arial" w:cs="Arial"/>
                <w:sz w:val="20"/>
              </w:rPr>
            </w:pPr>
          </w:p>
          <w:p w14:paraId="148090D9" w14:textId="77777777" w:rsidR="00CD6B94" w:rsidRPr="00C07E6E" w:rsidRDefault="00CD6B94" w:rsidP="000E71F6">
            <w:pPr>
              <w:rPr>
                <w:rFonts w:ascii="Arial" w:hAnsi="Arial" w:cs="Arial"/>
                <w:sz w:val="20"/>
              </w:rPr>
            </w:pPr>
            <w:r w:rsidRPr="00C07E6E">
              <w:rPr>
                <w:rFonts w:ascii="Arial" w:hAnsi="Arial" w:cs="Arial"/>
                <w:sz w:val="20"/>
              </w:rPr>
              <w:t xml:space="preserve">The purpose of this modification is to simplify the entry of a new patient into </w:t>
            </w:r>
            <w:smartTag w:uri="urn:schemas-microsoft-com:office:smarttags" w:element="place">
              <w:r w:rsidRPr="00C07E6E">
                <w:rPr>
                  <w:rFonts w:ascii="Arial" w:hAnsi="Arial" w:cs="Arial"/>
                  <w:sz w:val="20"/>
                </w:rPr>
                <w:t>VistA</w:t>
              </w:r>
            </w:smartTag>
            <w:r w:rsidRPr="00C07E6E">
              <w:rPr>
                <w:rFonts w:ascii="Arial" w:hAnsi="Arial" w:cs="Arial"/>
                <w:sz w:val="20"/>
              </w:rPr>
              <w:t xml:space="preserve"> through the CAPRI GUI.</w:t>
            </w:r>
          </w:p>
          <w:p w14:paraId="23419246" w14:textId="77777777" w:rsidR="00CD6B94" w:rsidRPr="00C07E6E" w:rsidRDefault="00CD6B94" w:rsidP="000E71F6">
            <w:pPr>
              <w:rPr>
                <w:rFonts w:ascii="Arial" w:hAnsi="Arial" w:cs="Arial"/>
                <w:sz w:val="20"/>
              </w:rPr>
            </w:pPr>
          </w:p>
          <w:p w14:paraId="25955F2C" w14:textId="77777777" w:rsidR="00CD6B94" w:rsidRPr="00C07E6E" w:rsidRDefault="00CD6B94" w:rsidP="000E71F6">
            <w:pPr>
              <w:rPr>
                <w:rFonts w:ascii="Arial" w:hAnsi="Arial" w:cs="Arial"/>
                <w:sz w:val="20"/>
              </w:rPr>
            </w:pPr>
            <w:r w:rsidRPr="00C07E6E">
              <w:rPr>
                <w:rFonts w:ascii="Arial" w:hAnsi="Arial" w:cs="Arial"/>
                <w:sz w:val="20"/>
              </w:rPr>
              <w:t>Users in remote mode and users on the CLAIMS system can be assigned security key DVBA CAPRI SIMPLE PT ENTRY in order to exercise the simplified patient entry functionality.</w:t>
            </w:r>
          </w:p>
          <w:p w14:paraId="6E70E95B" w14:textId="77777777" w:rsidR="00CD6B94" w:rsidRPr="00C07E6E" w:rsidRDefault="00CD6B94" w:rsidP="000E71F6">
            <w:pPr>
              <w:rPr>
                <w:rFonts w:ascii="Arial" w:hAnsi="Arial" w:cs="Arial"/>
                <w:sz w:val="20"/>
              </w:rPr>
            </w:pPr>
          </w:p>
          <w:p w14:paraId="7CB5481C" w14:textId="77777777" w:rsidR="00CD6B94" w:rsidRPr="00C07E6E" w:rsidRDefault="00CD6B94" w:rsidP="00704356">
            <w:pPr>
              <w:rPr>
                <w:rFonts w:ascii="Arial" w:hAnsi="Arial" w:cs="Arial"/>
                <w:sz w:val="20"/>
              </w:rPr>
            </w:pPr>
            <w:r w:rsidRPr="00C07E6E">
              <w:rPr>
                <w:rFonts w:ascii="Arial" w:hAnsi="Arial" w:cs="Arial"/>
                <w:sz w:val="20"/>
              </w:rPr>
              <w:t>Note: Security key DVBA CAPRI SIMPLE PT ENTRY will not be available on local sites.</w:t>
            </w:r>
          </w:p>
        </w:tc>
        <w:tc>
          <w:tcPr>
            <w:cnfStyle w:val="000100000000" w:firstRow="0" w:lastRow="0" w:firstColumn="0" w:lastColumn="1" w:oddVBand="0" w:evenVBand="0" w:oddHBand="0" w:evenHBand="0" w:firstRowFirstColumn="0" w:firstRowLastColumn="0" w:lastRowFirstColumn="0" w:lastRowLastColumn="0"/>
            <w:tcW w:w="9480" w:type="dxa"/>
          </w:tcPr>
          <w:p w14:paraId="519C4458" w14:textId="77777777" w:rsidR="00CD6B94" w:rsidRPr="00C07E6E" w:rsidRDefault="00CD6B94" w:rsidP="000E2967">
            <w:pPr>
              <w:rPr>
                <w:rFonts w:ascii="Arial" w:hAnsi="Arial" w:cs="Arial"/>
                <w:sz w:val="20"/>
              </w:rPr>
            </w:pPr>
            <w:r w:rsidRPr="00C07E6E">
              <w:rPr>
                <w:rFonts w:ascii="Arial" w:hAnsi="Arial" w:cs="Arial"/>
                <w:sz w:val="20"/>
              </w:rPr>
              <w:t xml:space="preserve">The fields required to complete the simplified patient entry are </w:t>
            </w:r>
            <w:r w:rsidRPr="00C07E6E">
              <w:rPr>
                <w:rFonts w:ascii="Arial" w:hAnsi="Arial" w:cs="Arial"/>
                <w:sz w:val="20"/>
                <w:u w:val="single"/>
              </w:rPr>
              <w:t>First Name</w:t>
            </w:r>
            <w:r w:rsidRPr="00C07E6E">
              <w:rPr>
                <w:rFonts w:ascii="Arial" w:hAnsi="Arial" w:cs="Arial"/>
                <w:sz w:val="20"/>
              </w:rPr>
              <w:t xml:space="preserve">, </w:t>
            </w:r>
            <w:r w:rsidRPr="00C07E6E">
              <w:rPr>
                <w:rFonts w:ascii="Arial" w:hAnsi="Arial" w:cs="Arial"/>
                <w:sz w:val="20"/>
                <w:u w:val="single"/>
              </w:rPr>
              <w:t>Last Name</w:t>
            </w:r>
            <w:r w:rsidRPr="00C07E6E">
              <w:rPr>
                <w:rFonts w:ascii="Arial" w:hAnsi="Arial" w:cs="Arial"/>
                <w:sz w:val="20"/>
              </w:rPr>
              <w:t xml:space="preserve">, </w:t>
            </w:r>
            <w:r w:rsidRPr="00C07E6E">
              <w:rPr>
                <w:rFonts w:ascii="Arial" w:hAnsi="Arial" w:cs="Arial"/>
                <w:sz w:val="20"/>
                <w:u w:val="single"/>
              </w:rPr>
              <w:t>Gender</w:t>
            </w:r>
            <w:r w:rsidRPr="00C07E6E">
              <w:rPr>
                <w:rFonts w:ascii="Arial" w:hAnsi="Arial" w:cs="Arial"/>
                <w:sz w:val="20"/>
              </w:rPr>
              <w:t xml:space="preserve">, </w:t>
            </w:r>
            <w:r w:rsidRPr="00C07E6E">
              <w:rPr>
                <w:rFonts w:ascii="Arial" w:hAnsi="Arial" w:cs="Arial"/>
                <w:sz w:val="20"/>
                <w:u w:val="single"/>
              </w:rPr>
              <w:t>DOB</w:t>
            </w:r>
            <w:r w:rsidRPr="00C07E6E">
              <w:rPr>
                <w:rFonts w:ascii="Arial" w:hAnsi="Arial" w:cs="Arial"/>
                <w:sz w:val="20"/>
              </w:rPr>
              <w:t xml:space="preserve">, </w:t>
            </w:r>
            <w:r w:rsidRPr="00C07E6E">
              <w:rPr>
                <w:rFonts w:ascii="Arial" w:hAnsi="Arial" w:cs="Arial"/>
                <w:sz w:val="20"/>
                <w:u w:val="single"/>
              </w:rPr>
              <w:t>Patient Type</w:t>
            </w:r>
            <w:r w:rsidRPr="00C07E6E">
              <w:rPr>
                <w:rFonts w:ascii="Arial" w:hAnsi="Arial" w:cs="Arial"/>
                <w:sz w:val="20"/>
              </w:rPr>
              <w:t xml:space="preserve">, </w:t>
            </w:r>
            <w:proofErr w:type="gramStart"/>
            <w:r w:rsidRPr="00C07E6E">
              <w:rPr>
                <w:rFonts w:ascii="Arial" w:hAnsi="Arial" w:cs="Arial"/>
                <w:sz w:val="20"/>
                <w:u w:val="single"/>
              </w:rPr>
              <w:t>Veteran?</w:t>
            </w:r>
            <w:r w:rsidRPr="00C07E6E">
              <w:rPr>
                <w:rFonts w:ascii="Arial" w:hAnsi="Arial" w:cs="Arial"/>
                <w:sz w:val="20"/>
              </w:rPr>
              <w:t>,</w:t>
            </w:r>
            <w:proofErr w:type="gramEnd"/>
            <w:r w:rsidRPr="00C07E6E">
              <w:rPr>
                <w:rFonts w:ascii="Arial" w:hAnsi="Arial" w:cs="Arial"/>
                <w:sz w:val="20"/>
              </w:rPr>
              <w:t xml:space="preserve"> and </w:t>
            </w:r>
            <w:r w:rsidRPr="00C07E6E">
              <w:rPr>
                <w:rFonts w:ascii="Arial" w:hAnsi="Arial" w:cs="Arial"/>
                <w:sz w:val="20"/>
                <w:u w:val="single"/>
              </w:rPr>
              <w:t>Service Connected?</w:t>
            </w:r>
            <w:r w:rsidRPr="00C07E6E">
              <w:rPr>
                <w:rFonts w:ascii="Arial" w:hAnsi="Arial" w:cs="Arial"/>
                <w:sz w:val="20"/>
              </w:rPr>
              <w:t>.</w:t>
            </w:r>
          </w:p>
          <w:p w14:paraId="72F6CCA4" w14:textId="77777777" w:rsidR="00CD6B94" w:rsidRPr="00C07E6E" w:rsidRDefault="00CD6B94" w:rsidP="000E2967">
            <w:pPr>
              <w:rPr>
                <w:rFonts w:ascii="Arial" w:hAnsi="Arial" w:cs="Arial"/>
                <w:sz w:val="20"/>
              </w:rPr>
            </w:pPr>
          </w:p>
          <w:p w14:paraId="0115A645" w14:textId="106A147B" w:rsidR="00CD6B94" w:rsidRPr="00C07E6E" w:rsidRDefault="00A74D6F" w:rsidP="000E2967">
            <w:pPr>
              <w:rPr>
                <w:rFonts w:ascii="Arial" w:hAnsi="Arial" w:cs="Arial"/>
                <w:sz w:val="20"/>
              </w:rPr>
            </w:pPr>
            <w:r>
              <w:rPr>
                <w:rFonts w:ascii="Arial" w:hAnsi="Arial" w:cs="Arial"/>
                <w:noProof/>
                <w:sz w:val="20"/>
              </w:rPr>
              <w:drawing>
                <wp:inline distT="0" distB="0" distL="0" distR="0" wp14:anchorId="1D10DB0B" wp14:editId="342DCD2A">
                  <wp:extent cx="5238115" cy="179133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115" cy="1791335"/>
                          </a:xfrm>
                          <a:prstGeom prst="rect">
                            <a:avLst/>
                          </a:prstGeom>
                          <a:noFill/>
                          <a:ln>
                            <a:noFill/>
                          </a:ln>
                        </pic:spPr>
                      </pic:pic>
                    </a:graphicData>
                  </a:graphic>
                </wp:inline>
              </w:drawing>
            </w:r>
          </w:p>
          <w:p w14:paraId="36984DC1" w14:textId="77777777" w:rsidR="00CD6B94" w:rsidRPr="00C07E6E" w:rsidRDefault="00CD6B94" w:rsidP="000E2967">
            <w:pPr>
              <w:rPr>
                <w:rFonts w:ascii="Arial" w:hAnsi="Arial" w:cs="Arial"/>
                <w:sz w:val="20"/>
              </w:rPr>
            </w:pPr>
          </w:p>
          <w:p w14:paraId="0BEBB0CC" w14:textId="77777777" w:rsidR="00CD6B94" w:rsidRPr="00C07E6E" w:rsidRDefault="00CD6B94" w:rsidP="000E2967">
            <w:pPr>
              <w:rPr>
                <w:rFonts w:ascii="Arial" w:hAnsi="Arial" w:cs="Arial"/>
                <w:sz w:val="20"/>
              </w:rPr>
            </w:pPr>
            <w:r w:rsidRPr="00C07E6E">
              <w:rPr>
                <w:rFonts w:ascii="Arial" w:hAnsi="Arial" w:cs="Arial"/>
                <w:sz w:val="20"/>
              </w:rPr>
              <w:t xml:space="preserve">The </w:t>
            </w:r>
            <w:r w:rsidRPr="00C07E6E">
              <w:rPr>
                <w:rFonts w:ascii="Arial" w:hAnsi="Arial" w:cs="Arial"/>
                <w:sz w:val="20"/>
                <w:u w:val="single"/>
              </w:rPr>
              <w:t>Address</w:t>
            </w:r>
            <w:r w:rsidRPr="00C07E6E">
              <w:rPr>
                <w:rFonts w:ascii="Arial" w:hAnsi="Arial" w:cs="Arial"/>
                <w:sz w:val="20"/>
              </w:rPr>
              <w:t xml:space="preserve">, </w:t>
            </w:r>
            <w:r w:rsidRPr="00C07E6E">
              <w:rPr>
                <w:rFonts w:ascii="Arial" w:hAnsi="Arial" w:cs="Arial"/>
                <w:sz w:val="20"/>
                <w:u w:val="single"/>
              </w:rPr>
              <w:t>Addr2</w:t>
            </w:r>
            <w:r w:rsidRPr="00C07E6E">
              <w:rPr>
                <w:rFonts w:ascii="Arial" w:hAnsi="Arial" w:cs="Arial"/>
                <w:sz w:val="20"/>
              </w:rPr>
              <w:t xml:space="preserve">, </w:t>
            </w:r>
            <w:r w:rsidRPr="00C07E6E">
              <w:rPr>
                <w:rFonts w:ascii="Arial" w:hAnsi="Arial" w:cs="Arial"/>
                <w:sz w:val="20"/>
                <w:u w:val="single"/>
              </w:rPr>
              <w:t>Addr3</w:t>
            </w:r>
            <w:r w:rsidRPr="00C07E6E">
              <w:rPr>
                <w:rFonts w:ascii="Arial" w:hAnsi="Arial" w:cs="Arial"/>
                <w:sz w:val="20"/>
              </w:rPr>
              <w:t xml:space="preserve">, </w:t>
            </w:r>
            <w:r w:rsidRPr="00C07E6E">
              <w:rPr>
                <w:rFonts w:ascii="Arial" w:hAnsi="Arial" w:cs="Arial"/>
                <w:sz w:val="20"/>
                <w:u w:val="single"/>
              </w:rPr>
              <w:t>City</w:t>
            </w:r>
            <w:r w:rsidRPr="00C07E6E">
              <w:rPr>
                <w:rFonts w:ascii="Arial" w:hAnsi="Arial" w:cs="Arial"/>
                <w:sz w:val="20"/>
              </w:rPr>
              <w:t xml:space="preserve">, </w:t>
            </w:r>
            <w:r w:rsidRPr="00C07E6E">
              <w:rPr>
                <w:rFonts w:ascii="Arial" w:hAnsi="Arial" w:cs="Arial"/>
                <w:sz w:val="20"/>
                <w:u w:val="single"/>
              </w:rPr>
              <w:t>State</w:t>
            </w:r>
            <w:r w:rsidRPr="00C07E6E">
              <w:rPr>
                <w:rFonts w:ascii="Arial" w:hAnsi="Arial" w:cs="Arial"/>
                <w:sz w:val="20"/>
              </w:rPr>
              <w:t xml:space="preserve">, </w:t>
            </w:r>
            <w:r w:rsidRPr="00C07E6E">
              <w:rPr>
                <w:rFonts w:ascii="Arial" w:hAnsi="Arial" w:cs="Arial"/>
                <w:sz w:val="20"/>
                <w:u w:val="single"/>
              </w:rPr>
              <w:t>Zip+4</w:t>
            </w:r>
            <w:r w:rsidRPr="00C07E6E">
              <w:rPr>
                <w:rFonts w:ascii="Arial" w:hAnsi="Arial" w:cs="Arial"/>
                <w:sz w:val="20"/>
              </w:rPr>
              <w:t xml:space="preserve">, </w:t>
            </w:r>
            <w:r w:rsidRPr="00C07E6E">
              <w:rPr>
                <w:rFonts w:ascii="Arial" w:hAnsi="Arial" w:cs="Arial"/>
                <w:sz w:val="20"/>
                <w:u w:val="single"/>
              </w:rPr>
              <w:t>Phone</w:t>
            </w:r>
            <w:r w:rsidRPr="00C07E6E">
              <w:rPr>
                <w:rFonts w:ascii="Arial" w:hAnsi="Arial" w:cs="Arial"/>
                <w:sz w:val="20"/>
              </w:rPr>
              <w:t xml:space="preserve">, </w:t>
            </w:r>
            <w:r w:rsidRPr="00C07E6E">
              <w:rPr>
                <w:rFonts w:ascii="Arial" w:hAnsi="Arial" w:cs="Arial"/>
                <w:sz w:val="20"/>
                <w:u w:val="single"/>
              </w:rPr>
              <w:t>Office Phone</w:t>
            </w:r>
            <w:r w:rsidRPr="00C07E6E">
              <w:rPr>
                <w:rFonts w:ascii="Arial" w:hAnsi="Arial" w:cs="Arial"/>
                <w:sz w:val="20"/>
              </w:rPr>
              <w:t xml:space="preserve">, and </w:t>
            </w:r>
            <w:r w:rsidRPr="00C07E6E">
              <w:rPr>
                <w:rFonts w:ascii="Arial" w:hAnsi="Arial" w:cs="Arial"/>
                <w:sz w:val="20"/>
                <w:u w:val="single"/>
              </w:rPr>
              <w:t>County</w:t>
            </w:r>
            <w:r w:rsidRPr="00C07E6E">
              <w:rPr>
                <w:rFonts w:ascii="Arial" w:hAnsi="Arial" w:cs="Arial"/>
                <w:sz w:val="20"/>
              </w:rPr>
              <w:t xml:space="preserve"> fields are available on the simplified patient entry screen, but not required to complete this type of patient entry via </w:t>
            </w:r>
            <w:smartTag w:uri="urn:schemas-microsoft-com:office:smarttags" w:element="place">
              <w:r w:rsidRPr="00C07E6E">
                <w:rPr>
                  <w:rFonts w:ascii="Arial" w:hAnsi="Arial" w:cs="Arial"/>
                  <w:sz w:val="20"/>
                </w:rPr>
                <w:t>CAPRI</w:t>
              </w:r>
            </w:smartTag>
            <w:r w:rsidRPr="00C07E6E">
              <w:rPr>
                <w:rFonts w:ascii="Arial" w:hAnsi="Arial" w:cs="Arial"/>
                <w:sz w:val="20"/>
              </w:rPr>
              <w:t>.</w:t>
            </w:r>
          </w:p>
          <w:p w14:paraId="6BEA2C37" w14:textId="77777777" w:rsidR="00CD6B94" w:rsidRPr="00C07E6E" w:rsidRDefault="00CD6B94" w:rsidP="000E2967">
            <w:pPr>
              <w:rPr>
                <w:rFonts w:ascii="Arial" w:hAnsi="Arial" w:cs="Arial"/>
                <w:sz w:val="20"/>
              </w:rPr>
            </w:pPr>
          </w:p>
        </w:tc>
      </w:tr>
    </w:tbl>
    <w:p w14:paraId="0AD0A965" w14:textId="77777777" w:rsidR="00CD6B94" w:rsidRDefault="00CD6B94">
      <w:r>
        <w:br w:type="page"/>
      </w:r>
    </w:p>
    <w:tbl>
      <w:tblPr>
        <w:tblStyle w:val="GridTable1Light"/>
        <w:tblW w:w="13068" w:type="dxa"/>
        <w:tblLook w:val="01E0" w:firstRow="1" w:lastRow="1" w:firstColumn="1" w:lastColumn="1" w:noHBand="0" w:noVBand="0"/>
      </w:tblPr>
      <w:tblGrid>
        <w:gridCol w:w="3588"/>
        <w:gridCol w:w="9480"/>
      </w:tblGrid>
      <w:tr w:rsidR="00CD6B94" w:rsidRPr="00FE28A2" w14:paraId="107E92D1" w14:textId="77777777" w:rsidTr="00A74D6F">
        <w:trPr>
          <w:cnfStyle w:val="100000000000" w:firstRow="1" w:lastRow="0" w:firstColumn="0" w:lastColumn="0" w:oddVBand="0" w:evenVBand="0" w:oddHBand="0" w:evenHBand="0"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3588" w:type="dxa"/>
          </w:tcPr>
          <w:p w14:paraId="01FF2E0F" w14:textId="77777777" w:rsidR="00CD6B94" w:rsidRPr="00C07E6E" w:rsidRDefault="00CD6B94" w:rsidP="00DE70EA">
            <w:pPr>
              <w:rPr>
                <w:rFonts w:ascii="Arial" w:hAnsi="Arial" w:cs="Arial"/>
                <w:sz w:val="20"/>
              </w:rPr>
            </w:pPr>
            <w:r w:rsidRPr="00C07E6E">
              <w:rPr>
                <w:rFonts w:ascii="Arial" w:hAnsi="Arial" w:cs="Arial"/>
                <w:sz w:val="20"/>
              </w:rPr>
              <w:lastRenderedPageBreak/>
              <w:t xml:space="preserve">Technical enhancements have been made to the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application to allow the CAPRI GUI application to run using the new Broker Security Enhancement (BSE) software. The BSE project was released in patches XWB*1.1*45 and XU*8.0*404.  </w:t>
            </w:r>
          </w:p>
          <w:p w14:paraId="3596A8ED" w14:textId="77777777" w:rsidR="00CD6B94" w:rsidRPr="00C07E6E" w:rsidRDefault="00CD6B94" w:rsidP="004653AE">
            <w:pPr>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9480" w:type="dxa"/>
          </w:tcPr>
          <w:p w14:paraId="6FDB5DC5" w14:textId="77777777" w:rsidR="00CD6B94" w:rsidRPr="00C07E6E" w:rsidRDefault="00CD6B94" w:rsidP="00DE70EA">
            <w:pPr>
              <w:rPr>
                <w:rFonts w:ascii="Arial" w:hAnsi="Arial" w:cs="Arial"/>
                <w:sz w:val="20"/>
              </w:rPr>
            </w:pPr>
            <w:r w:rsidRPr="00C07E6E">
              <w:rPr>
                <w:rFonts w:ascii="Arial" w:hAnsi="Arial" w:cs="Arial"/>
                <w:sz w:val="20"/>
              </w:rPr>
              <w:t xml:space="preserve">With the M side patch for version 123 of CAPRI, one new entry named "CAPRI" has been added to the REMOTE APPLICATION (#8994.5) file in </w:t>
            </w:r>
            <w:smartTag w:uri="urn:schemas-microsoft-com:office:smarttags" w:element="place">
              <w:r w:rsidRPr="00C07E6E">
                <w:rPr>
                  <w:rFonts w:ascii="Arial" w:hAnsi="Arial" w:cs="Arial"/>
                  <w:sz w:val="20"/>
                </w:rPr>
                <w:t>VistA</w:t>
              </w:r>
            </w:smartTag>
            <w:r w:rsidRPr="00C07E6E">
              <w:rPr>
                <w:rFonts w:ascii="Arial" w:hAnsi="Arial" w:cs="Arial"/>
                <w:sz w:val="20"/>
              </w:rPr>
              <w:t>.  This will allow the CAPRI GUI application to run using the new Broker Security Enhancement (BSE) software. This new BSE-based mechanism will subsequently replace the current CAPRI</w:t>
            </w:r>
            <w:r w:rsidR="003A3403" w:rsidRPr="00C07E6E">
              <w:rPr>
                <w:rFonts w:ascii="Arial" w:hAnsi="Arial" w:cs="Arial"/>
                <w:sz w:val="20"/>
              </w:rPr>
              <w:fldChar w:fldCharType="begin"/>
            </w:r>
            <w:r w:rsidRPr="00C07E6E">
              <w:rPr>
                <w:rFonts w:ascii="Arial" w:hAnsi="Arial" w:cs="Arial"/>
                <w:sz w:val="20"/>
              </w:rPr>
              <w:instrText>xe "CAPRI"</w:instrText>
            </w:r>
            <w:r w:rsidR="003A3403" w:rsidRPr="00C07E6E">
              <w:rPr>
                <w:rFonts w:ascii="Arial" w:hAnsi="Arial" w:cs="Arial"/>
                <w:sz w:val="20"/>
              </w:rPr>
              <w:fldChar w:fldCharType="end"/>
            </w:r>
            <w:r w:rsidRPr="00C07E6E">
              <w:rPr>
                <w:rFonts w:ascii="Arial" w:hAnsi="Arial" w:cs="Arial"/>
                <w:sz w:val="20"/>
              </w:rPr>
              <w:t xml:space="preserve">-based mechanism for remote user/visitor access by RPC Broker Delphi-based client/server applications.  </w:t>
            </w:r>
          </w:p>
          <w:p w14:paraId="4DA93EF5" w14:textId="77777777" w:rsidR="00CD6B94" w:rsidRPr="00C07E6E" w:rsidRDefault="00CD6B94" w:rsidP="000E2967">
            <w:pPr>
              <w:rPr>
                <w:rFonts w:ascii="Arial" w:hAnsi="Arial" w:cs="Arial"/>
                <w:sz w:val="20"/>
              </w:rPr>
            </w:pPr>
          </w:p>
          <w:p w14:paraId="70E12886" w14:textId="77777777" w:rsidR="00CD6B94" w:rsidRPr="00C07E6E" w:rsidRDefault="00CD6B94" w:rsidP="004653AE">
            <w:pPr>
              <w:rPr>
                <w:rFonts w:ascii="Arial" w:hAnsi="Arial" w:cs="Arial"/>
                <w:sz w:val="20"/>
              </w:rPr>
            </w:pPr>
            <w:r w:rsidRPr="00C07E6E">
              <w:rPr>
                <w:rFonts w:ascii="Arial" w:hAnsi="Arial" w:cs="Arial"/>
                <w:sz w:val="20"/>
              </w:rPr>
              <w:t xml:space="preserve">The CAPRI application allows Veterans Benefits Administration (VBA) staff to remotely access VistA data related to claims for veterans treated at any </w:t>
            </w:r>
            <w:smartTag w:uri="urn:schemas-microsoft-com:office:smarttags" w:element="place">
              <w:r w:rsidRPr="00C07E6E">
                <w:rPr>
                  <w:rFonts w:ascii="Arial" w:hAnsi="Arial" w:cs="Arial"/>
                  <w:sz w:val="20"/>
                </w:rPr>
                <w:t>VistA</w:t>
              </w:r>
            </w:smartTag>
            <w:r w:rsidRPr="00C07E6E">
              <w:rPr>
                <w:rFonts w:ascii="Arial" w:hAnsi="Arial" w:cs="Arial"/>
                <w:sz w:val="20"/>
              </w:rPr>
              <w:t xml:space="preserve"> site. The purpose of these technical enhancements is to fulfill the requirement for allowing VBA users to have secure access to patient information at remote sites.</w:t>
            </w:r>
          </w:p>
          <w:p w14:paraId="08DC8FA0" w14:textId="77777777" w:rsidR="00CD6B94" w:rsidRPr="00C07E6E" w:rsidRDefault="00CD6B94" w:rsidP="000E2967">
            <w:pPr>
              <w:rPr>
                <w:rFonts w:ascii="Arial" w:hAnsi="Arial" w:cs="Arial"/>
                <w:sz w:val="20"/>
              </w:rPr>
            </w:pPr>
          </w:p>
        </w:tc>
      </w:tr>
    </w:tbl>
    <w:p w14:paraId="62D31D69" w14:textId="77777777" w:rsidR="00CD6B94" w:rsidRDefault="00CD6B94" w:rsidP="00E17704"/>
    <w:p w14:paraId="581C3BE8" w14:textId="77777777" w:rsidR="00CD6B94" w:rsidRPr="00E17704" w:rsidRDefault="00CD6B94" w:rsidP="00E17704">
      <w:r>
        <w:br w:type="page"/>
      </w:r>
    </w:p>
    <w:p w14:paraId="4E33094C" w14:textId="77777777" w:rsidR="00CD6B94" w:rsidRDefault="00CD6B94" w:rsidP="001D2F41">
      <w:pPr>
        <w:pStyle w:val="Heading1"/>
        <w:pBdr>
          <w:bottom w:val="single" w:sz="4" w:space="1" w:color="auto"/>
        </w:pBdr>
      </w:pPr>
      <w:bookmarkStart w:id="2" w:name="_Toc195408621"/>
      <w:r>
        <w:lastRenderedPageBreak/>
        <w:t>C&amp;P Worksheet Tab Changes</w:t>
      </w:r>
      <w:bookmarkEnd w:id="2"/>
    </w:p>
    <w:p w14:paraId="16F89688" w14:textId="77777777" w:rsidR="00CD6B94" w:rsidRPr="001D2F41" w:rsidRDefault="00CD6B94" w:rsidP="001D2F41"/>
    <w:tbl>
      <w:tblPr>
        <w:tblStyle w:val="GridTable1Light"/>
        <w:tblW w:w="13188" w:type="dxa"/>
        <w:tblLayout w:type="fixed"/>
        <w:tblLook w:val="01E0" w:firstRow="1" w:lastRow="1" w:firstColumn="1" w:lastColumn="1" w:noHBand="0" w:noVBand="0"/>
      </w:tblPr>
      <w:tblGrid>
        <w:gridCol w:w="3588"/>
        <w:gridCol w:w="9600"/>
      </w:tblGrid>
      <w:tr w:rsidR="00CD6B94" w:rsidRPr="009A3E43" w14:paraId="4B9E9630" w14:textId="77777777" w:rsidTr="00A74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59B3A4CA" w14:textId="77777777" w:rsidR="00CD6B94" w:rsidRPr="00C07E6E" w:rsidRDefault="00CD6B94">
            <w:pPr>
              <w:pStyle w:val="Subtitle"/>
              <w:rPr>
                <w:rFonts w:ascii="Arial" w:hAnsi="Arial"/>
                <w:b w:val="0"/>
                <w:bCs w:val="0"/>
                <w:sz w:val="20"/>
              </w:rPr>
            </w:pPr>
            <w:r w:rsidRPr="00C07E6E">
              <w:rPr>
                <w:rFonts w:ascii="Arial" w:hAnsi="Arial"/>
                <w:sz w:val="20"/>
              </w:rPr>
              <w:t>Description of Change</w:t>
            </w:r>
          </w:p>
        </w:tc>
        <w:tc>
          <w:tcPr>
            <w:cnfStyle w:val="000100000000" w:firstRow="0" w:lastRow="0" w:firstColumn="0" w:lastColumn="1" w:oddVBand="0" w:evenVBand="0" w:oddHBand="0" w:evenHBand="0" w:firstRowFirstColumn="0" w:firstRowLastColumn="0" w:lastRowFirstColumn="0" w:lastRowLastColumn="0"/>
            <w:tcW w:w="9600" w:type="dxa"/>
          </w:tcPr>
          <w:p w14:paraId="5BC5BADD" w14:textId="77777777" w:rsidR="00CD6B94" w:rsidRPr="00C07E6E" w:rsidRDefault="00CD6B94">
            <w:pPr>
              <w:pStyle w:val="Subtitle"/>
              <w:rPr>
                <w:rFonts w:ascii="Arial" w:hAnsi="Arial"/>
                <w:b w:val="0"/>
                <w:bCs w:val="0"/>
                <w:sz w:val="20"/>
              </w:rPr>
            </w:pPr>
            <w:r w:rsidRPr="00C07E6E">
              <w:rPr>
                <w:rFonts w:ascii="Arial" w:hAnsi="Arial"/>
                <w:sz w:val="20"/>
              </w:rPr>
              <w:t>Details</w:t>
            </w:r>
          </w:p>
        </w:tc>
      </w:tr>
      <w:tr w:rsidR="00CD6B94" w:rsidRPr="009A3E43" w14:paraId="011A2E20" w14:textId="77777777" w:rsidTr="00A74D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1DF48A7A" w14:textId="77777777" w:rsidR="00CD6B94" w:rsidRPr="00C07E6E" w:rsidRDefault="00CD6B94" w:rsidP="00FF1400">
            <w:pPr>
              <w:rPr>
                <w:rFonts w:ascii="Arial" w:hAnsi="Arial" w:cs="Arial"/>
                <w:sz w:val="20"/>
              </w:rPr>
            </w:pPr>
            <w:r w:rsidRPr="00C07E6E">
              <w:rPr>
                <w:rFonts w:ascii="Arial" w:hAnsi="Arial" w:cs="Arial"/>
                <w:sz w:val="20"/>
              </w:rPr>
              <w:t xml:space="preserve">The functionality for deleting a template has been modified.  </w:t>
            </w:r>
          </w:p>
          <w:p w14:paraId="49713865" w14:textId="77777777" w:rsidR="00CD6B94" w:rsidRPr="00C07E6E" w:rsidRDefault="00CD6B94" w:rsidP="00FF1400">
            <w:pPr>
              <w:rPr>
                <w:rFonts w:ascii="Arial" w:hAnsi="Arial" w:cs="Arial"/>
                <w:sz w:val="20"/>
              </w:rPr>
            </w:pPr>
          </w:p>
          <w:p w14:paraId="178D5EE0" w14:textId="77777777" w:rsidR="00CD6B94" w:rsidRPr="00C07E6E" w:rsidRDefault="00CD6B94" w:rsidP="00FF1400">
            <w:pPr>
              <w:rPr>
                <w:rFonts w:ascii="Arial" w:hAnsi="Arial" w:cs="Arial"/>
                <w:sz w:val="20"/>
              </w:rPr>
            </w:pPr>
            <w:r w:rsidRPr="00C07E6E">
              <w:rPr>
                <w:rFonts w:ascii="Arial" w:hAnsi="Arial" w:cs="Arial"/>
                <w:sz w:val="20"/>
              </w:rPr>
              <w:t>The purpose of this modification is to prevent users from inadvertently deleting templates.</w:t>
            </w:r>
          </w:p>
          <w:p w14:paraId="257D653C" w14:textId="77777777" w:rsidR="00CD6B94" w:rsidRPr="00C07E6E" w:rsidRDefault="00CD6B94" w:rsidP="00FF1400">
            <w:pPr>
              <w:rPr>
                <w:rFonts w:ascii="Arial" w:hAnsi="Arial" w:cs="Arial"/>
                <w:sz w:val="20"/>
              </w:rPr>
            </w:pPr>
          </w:p>
          <w:p w14:paraId="56A16891" w14:textId="77777777" w:rsidR="00CD6B94" w:rsidRPr="00C07E6E" w:rsidRDefault="00CD6B94" w:rsidP="00FF1400">
            <w:pPr>
              <w:rPr>
                <w:rFonts w:ascii="Arial" w:hAnsi="Arial" w:cs="Arial"/>
                <w:sz w:val="20"/>
              </w:rPr>
            </w:pPr>
            <w:r w:rsidRPr="00C07E6E">
              <w:rPr>
                <w:rFonts w:ascii="Arial" w:hAnsi="Arial" w:cs="Arial"/>
                <w:sz w:val="20"/>
              </w:rPr>
              <w:t xml:space="preserve">Users will now be required to enter a verification code when attempting to delete a template to ensure the deletion is the intended action. </w:t>
            </w:r>
          </w:p>
          <w:p w14:paraId="09355E3E" w14:textId="77777777" w:rsidR="00CD6B94" w:rsidRPr="00C07E6E" w:rsidRDefault="00CD6B94" w:rsidP="00FF1400">
            <w:pPr>
              <w:rPr>
                <w:rFonts w:ascii="Arial" w:hAnsi="Arial" w:cs="Arial"/>
                <w:sz w:val="20"/>
              </w:rPr>
            </w:pPr>
          </w:p>
          <w:p w14:paraId="5F6D22A6" w14:textId="77777777" w:rsidR="00CD6B94" w:rsidRPr="00C07E6E" w:rsidRDefault="00CD6B94" w:rsidP="00FF1400">
            <w:pPr>
              <w:rPr>
                <w:rFonts w:ascii="Arial" w:hAnsi="Arial" w:cs="Arial"/>
                <w:sz w:val="20"/>
              </w:rPr>
            </w:pPr>
            <w:r w:rsidRPr="00C07E6E">
              <w:rPr>
                <w:rFonts w:ascii="Arial" w:hAnsi="Arial" w:cs="Arial"/>
                <w:sz w:val="20"/>
              </w:rPr>
              <w:t>Additionally, the Delete button on the C&amp;P Worksheets tab has been moved away from the Copy, Display, and Refresh buttons to prevent users from accidentally selecting Delete.</w:t>
            </w:r>
          </w:p>
          <w:p w14:paraId="78D727FF" w14:textId="77777777" w:rsidR="00CD6B94" w:rsidRPr="00C07E6E" w:rsidRDefault="00CD6B94" w:rsidP="00FF1400">
            <w:pPr>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9600" w:type="dxa"/>
          </w:tcPr>
          <w:p w14:paraId="71265ED7" w14:textId="77777777" w:rsidR="00CD6B94" w:rsidRPr="00C07E6E" w:rsidRDefault="00CD6B94" w:rsidP="00FF1400">
            <w:pPr>
              <w:rPr>
                <w:rFonts w:ascii="Arial" w:hAnsi="Arial" w:cs="Arial"/>
                <w:sz w:val="20"/>
              </w:rPr>
            </w:pPr>
            <w:r w:rsidRPr="00C07E6E">
              <w:rPr>
                <w:rFonts w:ascii="Arial" w:hAnsi="Arial" w:cs="Arial"/>
                <w:sz w:val="20"/>
              </w:rPr>
              <w:t xml:space="preserve">On the unsigned templates dialog and C&amp;P Worksheets tab, when delete is clicked or selected from the keyboard,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will now prompt the user to enter a system generated verification code before completing the deletion process.  If the verification code is not entered correctly or cancel is selected, the template deletion will not be completed.</w:t>
            </w:r>
          </w:p>
          <w:p w14:paraId="68114C06" w14:textId="7BAD8CEB" w:rsidR="00CD6B94" w:rsidRPr="00C07E6E" w:rsidRDefault="003A3403" w:rsidP="00FF1400">
            <w:pPr>
              <w:rPr>
                <w:rFonts w:ascii="Arial" w:hAnsi="Arial" w:cs="Arial"/>
                <w:sz w:val="20"/>
              </w:rPr>
            </w:pPr>
            <w:r w:rsidRPr="003A3403">
              <w:rPr>
                <w:rFonts w:ascii="Arial" w:hAnsi="Arial" w:cs="Arial"/>
                <w:sz w:val="20"/>
              </w:rPr>
              <w:fldChar w:fldCharType="begin"/>
            </w:r>
            <w:r w:rsidRPr="003A3403">
              <w:rPr>
                <w:rFonts w:ascii="Arial" w:hAnsi="Arial" w:cs="Arial"/>
                <w:sz w:val="20"/>
              </w:rPr>
              <w:instrText xml:space="preserve"> INCLUDEPICTURE  "cid:image006.jpg@01C893FC.272A1490" \* MERGEFORMATINET </w:instrText>
            </w:r>
            <w:r w:rsidRPr="003A3403">
              <w:rPr>
                <w:rFonts w:ascii="Arial" w:hAnsi="Arial" w:cs="Arial"/>
                <w:sz w:val="20"/>
              </w:rPr>
              <w:fldChar w:fldCharType="separate"/>
            </w:r>
            <w:r w:rsidR="008B3774">
              <w:rPr>
                <w:rFonts w:ascii="Arial" w:hAnsi="Arial" w:cs="Arial"/>
                <w:sz w:val="20"/>
              </w:rPr>
              <w:fldChar w:fldCharType="begin"/>
            </w:r>
            <w:r w:rsidR="008B3774">
              <w:rPr>
                <w:rFonts w:ascii="Arial" w:hAnsi="Arial" w:cs="Arial"/>
                <w:sz w:val="20"/>
              </w:rPr>
              <w:instrText xml:space="preserve"> </w:instrText>
            </w:r>
            <w:r w:rsidR="008B3774">
              <w:rPr>
                <w:rFonts w:ascii="Arial" w:hAnsi="Arial" w:cs="Arial"/>
                <w:sz w:val="20"/>
              </w:rPr>
              <w:instrText>INCLUDEPICTURE  "cid:image006.jpg@01C893FC.272A1490" \* MERGEFORMATINET</w:instrText>
            </w:r>
            <w:r w:rsidR="008B3774">
              <w:rPr>
                <w:rFonts w:ascii="Arial" w:hAnsi="Arial" w:cs="Arial"/>
                <w:sz w:val="20"/>
              </w:rPr>
              <w:instrText xml:space="preserve"> </w:instrText>
            </w:r>
            <w:r w:rsidR="008B3774">
              <w:rPr>
                <w:rFonts w:ascii="Arial" w:hAnsi="Arial" w:cs="Arial"/>
                <w:sz w:val="20"/>
              </w:rPr>
              <w:fldChar w:fldCharType="separate"/>
            </w:r>
            <w:r w:rsidR="00A74D6F">
              <w:rPr>
                <w:rFonts w:ascii="Arial" w:hAnsi="Arial" w:cs="Arial"/>
                <w:sz w:val="20"/>
              </w:rPr>
              <w:pict w14:anchorId="2AAFF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lete Verification" style="width:247.4pt;height:104.85pt">
                  <v:imagedata r:id="rId11" r:href="rId12"/>
                </v:shape>
              </w:pict>
            </w:r>
            <w:r w:rsidR="008B3774">
              <w:rPr>
                <w:rFonts w:ascii="Arial" w:hAnsi="Arial" w:cs="Arial"/>
                <w:sz w:val="20"/>
              </w:rPr>
              <w:fldChar w:fldCharType="end"/>
            </w:r>
            <w:r w:rsidRPr="003A3403">
              <w:rPr>
                <w:rFonts w:ascii="Arial" w:hAnsi="Arial" w:cs="Arial"/>
                <w:sz w:val="20"/>
              </w:rPr>
              <w:fldChar w:fldCharType="end"/>
            </w:r>
          </w:p>
          <w:p w14:paraId="7A9E6E00" w14:textId="77777777" w:rsidR="00CD6B94" w:rsidRPr="00C07E6E" w:rsidRDefault="00CD6B94" w:rsidP="00FF1400">
            <w:pPr>
              <w:rPr>
                <w:rFonts w:ascii="Arial" w:hAnsi="Arial" w:cs="Arial"/>
                <w:sz w:val="20"/>
              </w:rPr>
            </w:pPr>
          </w:p>
          <w:p w14:paraId="2AEEDE74" w14:textId="77777777" w:rsidR="00CD6B94" w:rsidRPr="00C07E6E" w:rsidRDefault="00CD6B94" w:rsidP="00FF1400">
            <w:pPr>
              <w:rPr>
                <w:rFonts w:ascii="Arial" w:hAnsi="Arial" w:cs="Arial"/>
                <w:sz w:val="20"/>
              </w:rPr>
            </w:pPr>
            <w:r w:rsidRPr="00C07E6E">
              <w:rPr>
                <w:rFonts w:ascii="Arial" w:hAnsi="Arial" w:cs="Arial"/>
                <w:sz w:val="20"/>
              </w:rPr>
              <w:t>The Delete button on the C&amp;P Worksheets tab has been moved away from the Copy, Display, and Refresh buttons to prevent users from accidentally selecting Delete.</w:t>
            </w:r>
          </w:p>
          <w:p w14:paraId="28D8C3B6" w14:textId="7547FE8D" w:rsidR="00CD6B94" w:rsidRPr="00C07E6E" w:rsidRDefault="003A3403" w:rsidP="00FF1400">
            <w:pPr>
              <w:rPr>
                <w:rFonts w:ascii="Arial" w:hAnsi="Arial" w:cs="Arial"/>
                <w:sz w:val="20"/>
              </w:rPr>
            </w:pPr>
            <w:r w:rsidRPr="003A3403">
              <w:rPr>
                <w:rFonts w:ascii="Arial" w:hAnsi="Arial" w:cs="Arial"/>
                <w:sz w:val="20"/>
              </w:rPr>
              <w:fldChar w:fldCharType="begin"/>
            </w:r>
            <w:r w:rsidRPr="003A3403">
              <w:rPr>
                <w:rFonts w:ascii="Arial" w:hAnsi="Arial" w:cs="Arial"/>
                <w:sz w:val="20"/>
              </w:rPr>
              <w:instrText xml:space="preserve"> INCLUDEPICTURE  "cid:image005.jpg@01C893FC.272A1490" \* MERGEFORMATINET </w:instrText>
            </w:r>
            <w:r w:rsidRPr="003A3403">
              <w:rPr>
                <w:rFonts w:ascii="Arial" w:hAnsi="Arial" w:cs="Arial"/>
                <w:sz w:val="20"/>
              </w:rPr>
              <w:fldChar w:fldCharType="separate"/>
            </w:r>
            <w:r w:rsidR="008B3774">
              <w:rPr>
                <w:rFonts w:ascii="Arial" w:hAnsi="Arial" w:cs="Arial"/>
                <w:sz w:val="20"/>
              </w:rPr>
              <w:fldChar w:fldCharType="begin"/>
            </w:r>
            <w:r w:rsidR="008B3774">
              <w:rPr>
                <w:rFonts w:ascii="Arial" w:hAnsi="Arial" w:cs="Arial"/>
                <w:sz w:val="20"/>
              </w:rPr>
              <w:instrText xml:space="preserve"> </w:instrText>
            </w:r>
            <w:r w:rsidR="008B3774">
              <w:rPr>
                <w:rFonts w:ascii="Arial" w:hAnsi="Arial" w:cs="Arial"/>
                <w:sz w:val="20"/>
              </w:rPr>
              <w:instrText>INCLUDEPICTURE  "cid:image005.jpg@01C893FC.272A149</w:instrText>
            </w:r>
            <w:r w:rsidR="008B3774">
              <w:rPr>
                <w:rFonts w:ascii="Arial" w:hAnsi="Arial" w:cs="Arial"/>
                <w:sz w:val="20"/>
              </w:rPr>
              <w:instrText>0" \* MERGEFORMATINET</w:instrText>
            </w:r>
            <w:r w:rsidR="008B3774">
              <w:rPr>
                <w:rFonts w:ascii="Arial" w:hAnsi="Arial" w:cs="Arial"/>
                <w:sz w:val="20"/>
              </w:rPr>
              <w:instrText xml:space="preserve"> </w:instrText>
            </w:r>
            <w:r w:rsidR="008B3774">
              <w:rPr>
                <w:rFonts w:ascii="Arial" w:hAnsi="Arial" w:cs="Arial"/>
                <w:sz w:val="20"/>
              </w:rPr>
              <w:fldChar w:fldCharType="separate"/>
            </w:r>
            <w:r w:rsidR="00A74D6F">
              <w:rPr>
                <w:rFonts w:ascii="Arial" w:hAnsi="Arial" w:cs="Arial"/>
                <w:sz w:val="20"/>
              </w:rPr>
              <w:pict w14:anchorId="3B19F440">
                <v:shape id="_x0000_i1029" type="#_x0000_t75" alt="Display and refresh" style="width:6in;height:56.85pt">
                  <v:imagedata r:id="rId13" r:href="rId14"/>
                </v:shape>
              </w:pict>
            </w:r>
            <w:r w:rsidR="008B3774">
              <w:rPr>
                <w:rFonts w:ascii="Arial" w:hAnsi="Arial" w:cs="Arial"/>
                <w:sz w:val="20"/>
              </w:rPr>
              <w:fldChar w:fldCharType="end"/>
            </w:r>
            <w:r w:rsidRPr="003A3403">
              <w:rPr>
                <w:rFonts w:ascii="Arial" w:hAnsi="Arial" w:cs="Arial"/>
                <w:sz w:val="20"/>
              </w:rPr>
              <w:fldChar w:fldCharType="end"/>
            </w:r>
          </w:p>
          <w:p w14:paraId="1ED8E01B" w14:textId="77777777" w:rsidR="00CD6B94" w:rsidRPr="00C07E6E" w:rsidRDefault="00CD6B94" w:rsidP="00FF1400">
            <w:pPr>
              <w:rPr>
                <w:rFonts w:ascii="Arial" w:hAnsi="Arial" w:cs="Arial"/>
                <w:sz w:val="20"/>
              </w:rPr>
            </w:pPr>
          </w:p>
        </w:tc>
      </w:tr>
    </w:tbl>
    <w:p w14:paraId="64682B95" w14:textId="77777777" w:rsidR="00CD6B94" w:rsidRDefault="00CD6B94">
      <w:r>
        <w:br w:type="page"/>
      </w:r>
    </w:p>
    <w:tbl>
      <w:tblPr>
        <w:tblStyle w:val="GridTable1Light"/>
        <w:tblW w:w="13188" w:type="dxa"/>
        <w:tblLayout w:type="fixed"/>
        <w:tblLook w:val="01E0" w:firstRow="1" w:lastRow="1" w:firstColumn="1" w:lastColumn="1" w:noHBand="0" w:noVBand="0"/>
      </w:tblPr>
      <w:tblGrid>
        <w:gridCol w:w="3588"/>
        <w:gridCol w:w="9600"/>
      </w:tblGrid>
      <w:tr w:rsidR="00CD6B94" w:rsidRPr="009A3E43" w14:paraId="3047CFA9" w14:textId="77777777" w:rsidTr="00A74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0B5CE88C" w14:textId="77777777" w:rsidR="00CD6B94" w:rsidRPr="00C07E6E" w:rsidRDefault="00CD6B94" w:rsidP="00FF1400">
            <w:pPr>
              <w:rPr>
                <w:rFonts w:ascii="Arial" w:hAnsi="Arial" w:cs="Arial"/>
                <w:sz w:val="20"/>
              </w:rPr>
            </w:pPr>
            <w:r w:rsidRPr="00C07E6E">
              <w:rPr>
                <w:rFonts w:ascii="Arial" w:hAnsi="Arial" w:cs="Arial"/>
                <w:sz w:val="20"/>
              </w:rPr>
              <w:lastRenderedPageBreak/>
              <w:t xml:space="preserve">The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GUI - CPWM has been enhanced to allow an end-user to set the color of buttons on a template. The color of the button will then be maintained between sessions.</w:t>
            </w:r>
            <w:r w:rsidRPr="00C07E6E">
              <w:rPr>
                <w:szCs w:val="24"/>
              </w:rPr>
              <w:t xml:space="preserve">  </w:t>
            </w:r>
          </w:p>
          <w:p w14:paraId="0651F3A4" w14:textId="77777777" w:rsidR="00CD6B94" w:rsidRPr="00C07E6E" w:rsidRDefault="00CD6B94" w:rsidP="00FF1400">
            <w:pPr>
              <w:rPr>
                <w:rFonts w:ascii="Arial" w:hAnsi="Arial" w:cs="Arial"/>
                <w:sz w:val="20"/>
              </w:rPr>
            </w:pPr>
          </w:p>
          <w:p w14:paraId="10FC9793" w14:textId="77777777" w:rsidR="00CD6B94" w:rsidRPr="00C07E6E" w:rsidRDefault="00CD6B94" w:rsidP="00FF1400">
            <w:pPr>
              <w:rPr>
                <w:rFonts w:ascii="Arial" w:hAnsi="Arial" w:cs="Arial"/>
                <w:sz w:val="20"/>
              </w:rPr>
            </w:pPr>
            <w:r w:rsidRPr="00C07E6E">
              <w:rPr>
                <w:rFonts w:ascii="Arial" w:hAnsi="Arial" w:cs="Arial"/>
                <w:sz w:val="20"/>
              </w:rPr>
              <w:t xml:space="preserve">The purpose of this modification is to allow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power users to mark certain template sections (i.e. buttons) with a color if they need to come back to them.</w:t>
            </w:r>
          </w:p>
          <w:p w14:paraId="454F9055" w14:textId="77777777" w:rsidR="00CD6B94" w:rsidRPr="00C07E6E" w:rsidRDefault="00CD6B94" w:rsidP="00FF1400">
            <w:pPr>
              <w:rPr>
                <w:rFonts w:ascii="Arial" w:hAnsi="Arial" w:cs="Arial"/>
                <w:sz w:val="20"/>
              </w:rPr>
            </w:pPr>
          </w:p>
          <w:p w14:paraId="1860F3FC" w14:textId="77777777" w:rsidR="00CD6B94" w:rsidRPr="00C07E6E" w:rsidRDefault="00CD6B94" w:rsidP="00FF1400">
            <w:pPr>
              <w:rPr>
                <w:szCs w:val="24"/>
              </w:rPr>
            </w:pPr>
            <w:r w:rsidRPr="00C07E6E">
              <w:rPr>
                <w:rFonts w:ascii="Arial" w:hAnsi="Arial" w:cs="Arial"/>
                <w:sz w:val="20"/>
              </w:rPr>
              <w:t>The color of the button will then be maintained between sessions.</w:t>
            </w:r>
            <w:r w:rsidRPr="00C07E6E">
              <w:rPr>
                <w:szCs w:val="24"/>
              </w:rPr>
              <w:t xml:space="preserve">  </w:t>
            </w:r>
            <w:r w:rsidRPr="00C07E6E">
              <w:rPr>
                <w:rFonts w:ascii="Arial" w:hAnsi="Arial" w:cs="Arial"/>
                <w:sz w:val="20"/>
              </w:rPr>
              <w:t>This will let power users mark certain template sections (i.e. buttons) if they need to come back to them. For example, exam reviewers could flag template sections for a user to review.</w:t>
            </w:r>
          </w:p>
          <w:p w14:paraId="5A7CBBA0" w14:textId="77777777" w:rsidR="00CD6B94" w:rsidRPr="00C07E6E" w:rsidRDefault="00CD6B94" w:rsidP="00FF1400">
            <w:pPr>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9600" w:type="dxa"/>
          </w:tcPr>
          <w:p w14:paraId="7E36C1FD" w14:textId="77777777" w:rsidR="00CD6B94" w:rsidRPr="00C07E6E" w:rsidRDefault="00CD6B94" w:rsidP="00FF1400">
            <w:pPr>
              <w:rPr>
                <w:rFonts w:ascii="Arial" w:hAnsi="Arial" w:cs="Arial"/>
                <w:sz w:val="20"/>
              </w:rPr>
            </w:pPr>
            <w:r w:rsidRPr="00C07E6E">
              <w:rPr>
                <w:rFonts w:ascii="Arial" w:hAnsi="Arial" w:cs="Arial"/>
                <w:sz w:val="20"/>
              </w:rPr>
              <w:t xml:space="preserve">A user may change the color of a button within a template by </w:t>
            </w:r>
            <w:proofErr w:type="gramStart"/>
            <w:r w:rsidRPr="00C07E6E">
              <w:rPr>
                <w:rFonts w:ascii="Arial" w:hAnsi="Arial" w:cs="Arial"/>
                <w:sz w:val="20"/>
              </w:rPr>
              <w:t>right-clicking</w:t>
            </w:r>
            <w:proofErr w:type="gramEnd"/>
            <w:r w:rsidRPr="00C07E6E">
              <w:rPr>
                <w:rFonts w:ascii="Arial" w:hAnsi="Arial" w:cs="Arial"/>
                <w:sz w:val="20"/>
              </w:rPr>
              <w:t xml:space="preserve"> the button and selecting a color from the pop-up menu. </w:t>
            </w:r>
          </w:p>
          <w:p w14:paraId="15BCF116" w14:textId="77777777" w:rsidR="00CD6B94" w:rsidRPr="00C07E6E" w:rsidRDefault="00CD6B94" w:rsidP="00FF1400">
            <w:pPr>
              <w:rPr>
                <w:rFonts w:ascii="Arial" w:hAnsi="Arial" w:cs="Arial"/>
                <w:sz w:val="20"/>
              </w:rPr>
            </w:pPr>
          </w:p>
          <w:p w14:paraId="0C799B4F" w14:textId="7DBF14A8" w:rsidR="00CD6B94" w:rsidRPr="00C07E6E" w:rsidRDefault="00A74D6F" w:rsidP="00FF1400">
            <w:pPr>
              <w:rPr>
                <w:rFonts w:ascii="Arial" w:hAnsi="Arial" w:cs="Arial"/>
                <w:sz w:val="20"/>
              </w:rPr>
            </w:pPr>
            <w:r>
              <w:rPr>
                <w:rFonts w:ascii="Arial" w:hAnsi="Arial" w:cs="Arial"/>
                <w:noProof/>
                <w:sz w:val="20"/>
              </w:rPr>
              <w:drawing>
                <wp:inline distT="0" distB="0" distL="0" distR="0" wp14:anchorId="6DBC0910" wp14:editId="65FD5657">
                  <wp:extent cx="5828665" cy="195072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8665" cy="1950720"/>
                          </a:xfrm>
                          <a:prstGeom prst="rect">
                            <a:avLst/>
                          </a:prstGeom>
                          <a:noFill/>
                          <a:ln>
                            <a:noFill/>
                          </a:ln>
                        </pic:spPr>
                      </pic:pic>
                    </a:graphicData>
                  </a:graphic>
                </wp:inline>
              </w:drawing>
            </w:r>
          </w:p>
        </w:tc>
      </w:tr>
      <w:tr w:rsidR="00CD6B94" w:rsidRPr="009A3E43" w14:paraId="4EAB08A4" w14:textId="77777777" w:rsidTr="00A74D6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4DF65571" w14:textId="77777777" w:rsidR="00CD6B94" w:rsidRPr="00C07E6E" w:rsidRDefault="00CD6B94" w:rsidP="00FF1400">
            <w:pPr>
              <w:rPr>
                <w:rFonts w:ascii="Arial" w:hAnsi="Arial" w:cs="Arial"/>
                <w:sz w:val="20"/>
              </w:rPr>
            </w:pPr>
            <w:r w:rsidRPr="00C07E6E">
              <w:rPr>
                <w:rFonts w:ascii="Arial" w:hAnsi="Arial" w:cs="Arial"/>
                <w:sz w:val="20"/>
              </w:rPr>
              <w:t xml:space="preserve">Technical enhancements have been made to the CAPRI GUI - CPWM module and to the individual templates that are accessible through the C&amp;P Worksheets tab.  </w:t>
            </w:r>
          </w:p>
          <w:p w14:paraId="7E38C217" w14:textId="77777777" w:rsidR="00CD6B94" w:rsidRPr="00C07E6E" w:rsidRDefault="00CD6B94" w:rsidP="00FF1400">
            <w:pPr>
              <w:rPr>
                <w:rFonts w:ascii="Arial" w:hAnsi="Arial" w:cs="Arial"/>
                <w:sz w:val="20"/>
              </w:rPr>
            </w:pPr>
          </w:p>
          <w:p w14:paraId="627AD7BA" w14:textId="77777777" w:rsidR="00CD6B94" w:rsidRPr="00C07E6E" w:rsidRDefault="00CD6B94" w:rsidP="00FF1400">
            <w:pPr>
              <w:rPr>
                <w:rFonts w:ascii="Arial" w:hAnsi="Arial" w:cs="Arial"/>
                <w:sz w:val="20"/>
              </w:rPr>
            </w:pPr>
            <w:r w:rsidRPr="00C07E6E">
              <w:rPr>
                <w:rFonts w:ascii="Arial" w:hAnsi="Arial" w:cs="Arial"/>
                <w:sz w:val="20"/>
              </w:rPr>
              <w:t>The purpose of this modification is to improve the response time when clicking on template controls.  Additionally, users should notice improved performance when loading individual and merged templates.</w:t>
            </w:r>
          </w:p>
          <w:p w14:paraId="1DB2DFA7" w14:textId="77777777" w:rsidR="00CD6B94" w:rsidRPr="00C07E6E" w:rsidRDefault="00CD6B94" w:rsidP="004653AE">
            <w:pPr>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9600" w:type="dxa"/>
          </w:tcPr>
          <w:p w14:paraId="723ABE6A" w14:textId="77777777" w:rsidR="00CD6B94" w:rsidRPr="00C07E6E" w:rsidRDefault="00CD6B94" w:rsidP="00FF1400">
            <w:pPr>
              <w:rPr>
                <w:rFonts w:ascii="Arial" w:hAnsi="Arial" w:cs="Arial"/>
                <w:sz w:val="20"/>
              </w:rPr>
            </w:pPr>
            <w:r w:rsidRPr="00C07E6E">
              <w:rPr>
                <w:rFonts w:ascii="Arial" w:hAnsi="Arial" w:cs="Arial"/>
                <w:sz w:val="20"/>
              </w:rPr>
              <w:t>The CAPRI GUI has been modified to support the use of a Pascal Scripting engine.  The Pascal Script engine allows event procedures to be associated with screen objects (i.e. Buttons) on template forms. The Pascal Script (i.e. event procedures) performs the work when a screen object is clicked or changed on a template form.  The engine also allows functions, procedures, and variables from the CAPRI GUI application to be imported and used within the template script, providing a more robust development environment for template developers.  This is a vast improvement over the scripting language that was used previously for template development.  Since the script is now event based and compiled, it executes faster than the previous template script, providing improved performance to end-users.</w:t>
            </w:r>
          </w:p>
          <w:p w14:paraId="52A7E3EA" w14:textId="77777777" w:rsidR="00CD6B94" w:rsidRPr="00C07E6E" w:rsidRDefault="00CD6B94" w:rsidP="00FF1400">
            <w:pPr>
              <w:rPr>
                <w:rFonts w:ascii="Arial" w:hAnsi="Arial" w:cs="Arial"/>
                <w:sz w:val="20"/>
              </w:rPr>
            </w:pPr>
          </w:p>
          <w:p w14:paraId="0DDF6825" w14:textId="77777777" w:rsidR="00CD6B94" w:rsidRPr="00C07E6E" w:rsidRDefault="00CD6B94" w:rsidP="00FF1400">
            <w:pPr>
              <w:rPr>
                <w:rFonts w:ascii="Arial" w:hAnsi="Arial" w:cs="Arial"/>
                <w:sz w:val="20"/>
              </w:rPr>
            </w:pPr>
            <w:r w:rsidRPr="00C07E6E">
              <w:rPr>
                <w:rFonts w:ascii="Arial" w:hAnsi="Arial" w:cs="Arial"/>
                <w:sz w:val="20"/>
              </w:rPr>
              <w:t xml:space="preserve">Additionally, all (58) of the current </w:t>
            </w:r>
            <w:smartTag w:uri="urn:schemas-microsoft-com:office:smarttags" w:element="place">
              <w:r w:rsidRPr="00C07E6E">
                <w:rPr>
                  <w:rFonts w:ascii="Arial" w:hAnsi="Arial" w:cs="Arial"/>
                  <w:sz w:val="20"/>
                </w:rPr>
                <w:t>CAPRI</w:t>
              </w:r>
            </w:smartTag>
            <w:r w:rsidRPr="00C07E6E">
              <w:rPr>
                <w:rFonts w:ascii="Arial" w:hAnsi="Arial" w:cs="Arial"/>
                <w:sz w:val="20"/>
              </w:rPr>
              <w:t xml:space="preserve"> templates have been re-scripted using the Pascal programming syntax.</w:t>
            </w:r>
          </w:p>
        </w:tc>
      </w:tr>
    </w:tbl>
    <w:p w14:paraId="12775412" w14:textId="77777777" w:rsidR="00CD6B94" w:rsidRPr="00C5088E" w:rsidRDefault="00CD6B94" w:rsidP="004C070A"/>
    <w:sectPr w:rsidR="00CD6B94" w:rsidRPr="00C5088E" w:rsidSect="00C07E6E">
      <w:footerReference w:type="default" r:id="rId1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76A38" w14:textId="77777777" w:rsidR="008B3774" w:rsidRDefault="008B3774">
      <w:r>
        <w:separator/>
      </w:r>
    </w:p>
  </w:endnote>
  <w:endnote w:type="continuationSeparator" w:id="0">
    <w:p w14:paraId="11DD055C" w14:textId="77777777" w:rsidR="008B3774" w:rsidRDefault="008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C93F" w14:textId="77777777" w:rsidR="00CD6B94" w:rsidRDefault="003A3403">
    <w:pPr>
      <w:pStyle w:val="Footer"/>
      <w:framePr w:wrap="around" w:vAnchor="text" w:hAnchor="margin" w:xAlign="right" w:y="1"/>
      <w:rPr>
        <w:rStyle w:val="PageNumber"/>
      </w:rPr>
    </w:pPr>
    <w:r>
      <w:rPr>
        <w:rStyle w:val="PageNumber"/>
      </w:rPr>
      <w:fldChar w:fldCharType="begin"/>
    </w:r>
    <w:r w:rsidR="00CD6B94">
      <w:rPr>
        <w:rStyle w:val="PageNumber"/>
      </w:rPr>
      <w:instrText xml:space="preserve">PAGE  </w:instrText>
    </w:r>
    <w:r>
      <w:rPr>
        <w:rStyle w:val="PageNumber"/>
      </w:rPr>
      <w:fldChar w:fldCharType="end"/>
    </w:r>
  </w:p>
  <w:p w14:paraId="783E32CD" w14:textId="77777777" w:rsidR="00CD6B94" w:rsidRDefault="00CD6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CE1F" w14:textId="77777777" w:rsidR="00282C51" w:rsidRPr="000E57D4" w:rsidRDefault="00282C51" w:rsidP="00C07E6E">
    <w:pPr>
      <w:pStyle w:val="Footer"/>
      <w:tabs>
        <w:tab w:val="clear" w:pos="4320"/>
        <w:tab w:val="clear" w:pos="8640"/>
        <w:tab w:val="center" w:pos="6570"/>
        <w:tab w:val="right" w:pos="12600"/>
      </w:tabs>
      <w:rPr>
        <w:rStyle w:val="PageNumber"/>
        <w:sz w:val="20"/>
      </w:rPr>
    </w:pPr>
    <w:r w:rsidRPr="000E57D4">
      <w:rPr>
        <w:sz w:val="20"/>
      </w:rPr>
      <w:t>October 2008</w:t>
    </w:r>
    <w:r w:rsidRPr="000E57D4">
      <w:rPr>
        <w:sz w:val="20"/>
      </w:rPr>
      <w:tab/>
      <w:t>CAPRI V. 2.7</w:t>
    </w:r>
    <w:r w:rsidRPr="000E57D4">
      <w:rPr>
        <w:sz w:val="20"/>
      </w:rPr>
      <w:tab/>
    </w:r>
    <w:r w:rsidR="003A3403" w:rsidRPr="000E57D4">
      <w:rPr>
        <w:rStyle w:val="PageNumber"/>
        <w:sz w:val="20"/>
      </w:rPr>
      <w:fldChar w:fldCharType="begin"/>
    </w:r>
    <w:r w:rsidRPr="000E57D4">
      <w:rPr>
        <w:rStyle w:val="PageNumber"/>
        <w:sz w:val="20"/>
      </w:rPr>
      <w:instrText xml:space="preserve"> PAGE </w:instrText>
    </w:r>
    <w:r w:rsidR="003A3403" w:rsidRPr="000E57D4">
      <w:rPr>
        <w:rStyle w:val="PageNumber"/>
        <w:sz w:val="20"/>
      </w:rPr>
      <w:fldChar w:fldCharType="separate"/>
    </w:r>
    <w:r w:rsidR="009944E4">
      <w:rPr>
        <w:rStyle w:val="PageNumber"/>
        <w:noProof/>
        <w:sz w:val="20"/>
      </w:rPr>
      <w:t>6</w:t>
    </w:r>
    <w:r w:rsidR="003A3403" w:rsidRPr="000E57D4">
      <w:rPr>
        <w:rStyle w:val="PageNumber"/>
        <w:sz w:val="20"/>
      </w:rPr>
      <w:fldChar w:fldCharType="end"/>
    </w:r>
  </w:p>
  <w:p w14:paraId="52EB2BF7" w14:textId="77777777" w:rsidR="00282C51" w:rsidRPr="000E57D4" w:rsidRDefault="00282C51" w:rsidP="00C07E6E">
    <w:pPr>
      <w:pStyle w:val="Footer"/>
      <w:tabs>
        <w:tab w:val="clear" w:pos="4320"/>
        <w:tab w:val="clear" w:pos="8640"/>
        <w:tab w:val="center" w:pos="6570"/>
        <w:tab w:val="right" w:pos="12600"/>
      </w:tabs>
      <w:rPr>
        <w:sz w:val="20"/>
      </w:rPr>
    </w:pPr>
    <w:r w:rsidRPr="000E57D4">
      <w:rPr>
        <w:rStyle w:val="PageNumber"/>
        <w:sz w:val="20"/>
      </w:rPr>
      <w:tab/>
      <w:t>DVBA*2.7*123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60F6" w14:textId="77777777" w:rsidR="008B3774" w:rsidRDefault="008B3774">
      <w:r>
        <w:separator/>
      </w:r>
    </w:p>
  </w:footnote>
  <w:footnote w:type="continuationSeparator" w:id="0">
    <w:p w14:paraId="6DF563C2" w14:textId="77777777" w:rsidR="008B3774" w:rsidRDefault="008B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35F"/>
    <w:multiLevelType w:val="hybridMultilevel"/>
    <w:tmpl w:val="598232FA"/>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00314"/>
    <w:multiLevelType w:val="hybridMultilevel"/>
    <w:tmpl w:val="A31A9E42"/>
    <w:lvl w:ilvl="0" w:tplc="0409000F">
      <w:start w:val="1"/>
      <w:numFmt w:val="decimal"/>
      <w:lvlText w:val="%1."/>
      <w:lvlJc w:val="left"/>
      <w:pPr>
        <w:tabs>
          <w:tab w:val="num" w:pos="360"/>
        </w:tabs>
        <w:ind w:left="360" w:hanging="360"/>
      </w:pPr>
      <w:rPr>
        <w:rFonts w:cs="Times New Roman"/>
      </w:rPr>
    </w:lvl>
    <w:lvl w:ilvl="1" w:tplc="04090007">
      <w:start w:val="1"/>
      <w:numFmt w:val="bullet"/>
      <w:lvlText w:val=""/>
      <w:lvlJc w:val="left"/>
      <w:pPr>
        <w:tabs>
          <w:tab w:val="num" w:pos="1080"/>
        </w:tabs>
        <w:ind w:left="1080" w:hanging="360"/>
      </w:pPr>
      <w:rPr>
        <w:rFonts w:ascii="Wingdings" w:hAnsi="Wingdings" w:hint="default"/>
        <w:sz w:val="16"/>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A05BB6"/>
    <w:multiLevelType w:val="hybridMultilevel"/>
    <w:tmpl w:val="5720D380"/>
    <w:lvl w:ilvl="0" w:tplc="17FC7DAE">
      <w:start w:val="1"/>
      <w:numFmt w:val="non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527851"/>
    <w:multiLevelType w:val="hybridMultilevel"/>
    <w:tmpl w:val="4168B4B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3C4A82"/>
    <w:multiLevelType w:val="hybridMultilevel"/>
    <w:tmpl w:val="3B86F5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947148"/>
    <w:multiLevelType w:val="hybridMultilevel"/>
    <w:tmpl w:val="4F527A1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cs="Times New Roman"/>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76990"/>
    <w:multiLevelType w:val="hybridMultilevel"/>
    <w:tmpl w:val="22C2CCB4"/>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B3B07"/>
    <w:multiLevelType w:val="hybridMultilevel"/>
    <w:tmpl w:val="96F01648"/>
    <w:lvl w:ilvl="0" w:tplc="BB505DF6">
      <w:start w:val="1"/>
      <w:numFmt w:val="none"/>
      <w:lvlText w:val="2"/>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901EAB"/>
    <w:multiLevelType w:val="hybridMultilevel"/>
    <w:tmpl w:val="85823C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56887"/>
    <w:multiLevelType w:val="hybridMultilevel"/>
    <w:tmpl w:val="A3E4F8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C2143"/>
    <w:multiLevelType w:val="hybridMultilevel"/>
    <w:tmpl w:val="A1ACD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6D32A2"/>
    <w:multiLevelType w:val="hybridMultilevel"/>
    <w:tmpl w:val="7BB8C3FE"/>
    <w:lvl w:ilvl="0" w:tplc="657A81CA">
      <w:start w:val="1"/>
      <w:numFmt w:val="decimal"/>
      <w:lvlText w:val="%1."/>
      <w:lvlJc w:val="left"/>
      <w:pPr>
        <w:tabs>
          <w:tab w:val="num" w:pos="720"/>
        </w:tabs>
        <w:ind w:left="720" w:hanging="36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1440"/>
        </w:tabs>
        <w:ind w:left="1440" w:hanging="360"/>
      </w:pPr>
      <w:rPr>
        <w:rFonts w:ascii="Wingdings" w:hAnsi="Wingdings" w:hint="default"/>
        <w:sz w:val="16"/>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7D21C3"/>
    <w:multiLevelType w:val="multilevel"/>
    <w:tmpl w:val="718C8D4E"/>
    <w:lvl w:ilvl="0">
      <w:start w:val="1"/>
      <w:numFmt w:val="none"/>
      <w:lvlText w:val="2"/>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CC652E4"/>
    <w:multiLevelType w:val="hybridMultilevel"/>
    <w:tmpl w:val="87DEF2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154225"/>
    <w:multiLevelType w:val="hybridMultilevel"/>
    <w:tmpl w:val="7BFC06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CF193E"/>
    <w:multiLevelType w:val="hybridMultilevel"/>
    <w:tmpl w:val="291673F8"/>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039B0"/>
    <w:multiLevelType w:val="hybridMultilevel"/>
    <w:tmpl w:val="9B86CE8A"/>
    <w:lvl w:ilvl="0" w:tplc="CA98AE4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540F43"/>
    <w:multiLevelType w:val="hybridMultilevel"/>
    <w:tmpl w:val="3BB4E512"/>
    <w:lvl w:ilvl="0" w:tplc="04090007">
      <w:start w:val="1"/>
      <w:numFmt w:val="bullet"/>
      <w:lvlText w:val=""/>
      <w:lvlJc w:val="left"/>
      <w:pPr>
        <w:tabs>
          <w:tab w:val="num" w:pos="720"/>
        </w:tabs>
        <w:ind w:left="720" w:hanging="360"/>
      </w:pPr>
      <w:rPr>
        <w:rFonts w:ascii="Wingdings" w:hAnsi="Wingdings" w:hint="default"/>
        <w:sz w:val="16"/>
      </w:rPr>
    </w:lvl>
    <w:lvl w:ilvl="1" w:tplc="08088BB2">
      <w:start w:val="1"/>
      <w:numFmt w:val="none"/>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9708C"/>
    <w:multiLevelType w:val="hybridMultilevel"/>
    <w:tmpl w:val="291673F8"/>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483B8A"/>
    <w:multiLevelType w:val="hybridMultilevel"/>
    <w:tmpl w:val="D8CC9D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22B1C"/>
    <w:multiLevelType w:val="hybridMultilevel"/>
    <w:tmpl w:val="3E0E1E34"/>
    <w:lvl w:ilvl="0" w:tplc="CA98AE4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9068A7"/>
    <w:multiLevelType w:val="hybridMultilevel"/>
    <w:tmpl w:val="7BB8C3F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204D5E"/>
    <w:multiLevelType w:val="hybridMultilevel"/>
    <w:tmpl w:val="5DC82CBE"/>
    <w:lvl w:ilvl="0" w:tplc="0CE4F7FE">
      <w:start w:val="1"/>
      <w:numFmt w:val="decimal"/>
      <w:lvlText w:val="%1."/>
      <w:lvlJc w:val="left"/>
      <w:pPr>
        <w:tabs>
          <w:tab w:val="num" w:pos="720"/>
        </w:tabs>
        <w:ind w:left="72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193186"/>
    <w:multiLevelType w:val="hybridMultilevel"/>
    <w:tmpl w:val="5AB67564"/>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4" w15:restartNumberingAfterBreak="0">
    <w:nsid w:val="501C78C5"/>
    <w:multiLevelType w:val="hybridMultilevel"/>
    <w:tmpl w:val="EE3E5CCA"/>
    <w:lvl w:ilvl="0" w:tplc="3EF6BF26">
      <w:start w:val="1"/>
      <w:numFmt w:val="non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090042"/>
    <w:multiLevelType w:val="hybridMultilevel"/>
    <w:tmpl w:val="17940D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5EE621F"/>
    <w:multiLevelType w:val="hybridMultilevel"/>
    <w:tmpl w:val="326849DE"/>
    <w:lvl w:ilvl="0" w:tplc="58144F10">
      <w:start w:val="1"/>
      <w:numFmt w:val="decimal"/>
      <w:lvlText w:val="%1."/>
      <w:lvlJc w:val="left"/>
      <w:pPr>
        <w:tabs>
          <w:tab w:val="num" w:pos="360"/>
        </w:tabs>
        <w:ind w:left="360" w:hanging="360"/>
      </w:pPr>
      <w:rPr>
        <w:rFonts w:cs="Times New Roman" w:hint="default"/>
      </w:rPr>
    </w:lvl>
    <w:lvl w:ilvl="1" w:tplc="58144F10">
      <w:start w:val="1"/>
      <w:numFmt w:val="decimal"/>
      <w:lvlText w:val="%2."/>
      <w:lvlJc w:val="left"/>
      <w:pPr>
        <w:tabs>
          <w:tab w:val="num" w:pos="360"/>
        </w:tabs>
        <w:ind w:left="360" w:hanging="360"/>
      </w:pPr>
      <w:rPr>
        <w:rFonts w:cs="Times New Roman" w:hint="default"/>
      </w:rPr>
    </w:lvl>
    <w:lvl w:ilvl="2" w:tplc="7BF4BF2E">
      <w:start w:val="1"/>
      <w:numFmt w:val="none"/>
      <w:lvlText w:val="1"/>
      <w:lvlJc w:val="left"/>
      <w:pPr>
        <w:tabs>
          <w:tab w:val="num" w:pos="1620"/>
        </w:tabs>
        <w:ind w:left="1620" w:hanging="36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8F0215"/>
    <w:multiLevelType w:val="hybridMultilevel"/>
    <w:tmpl w:val="3848B2A4"/>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1724E"/>
    <w:multiLevelType w:val="hybridMultilevel"/>
    <w:tmpl w:val="E40642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372B0"/>
    <w:multiLevelType w:val="hybridMultilevel"/>
    <w:tmpl w:val="4BF2D6EC"/>
    <w:lvl w:ilvl="0" w:tplc="D0F261BA">
      <w:start w:val="1"/>
      <w:numFmt w:val="none"/>
      <w:lvlText w:val="3."/>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471711"/>
    <w:multiLevelType w:val="hybridMultilevel"/>
    <w:tmpl w:val="44DACC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11837"/>
    <w:multiLevelType w:val="hybridMultilevel"/>
    <w:tmpl w:val="43CEA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F3588D"/>
    <w:multiLevelType w:val="hybridMultilevel"/>
    <w:tmpl w:val="A5C88A94"/>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3" w15:restartNumberingAfterBreak="0">
    <w:nsid w:val="793F275E"/>
    <w:multiLevelType w:val="hybridMultilevel"/>
    <w:tmpl w:val="D70EB38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6"/>
  </w:num>
  <w:num w:numId="3">
    <w:abstractNumId w:val="17"/>
  </w:num>
  <w:num w:numId="4">
    <w:abstractNumId w:val="21"/>
  </w:num>
  <w:num w:numId="5">
    <w:abstractNumId w:val="27"/>
  </w:num>
  <w:num w:numId="6">
    <w:abstractNumId w:val="31"/>
  </w:num>
  <w:num w:numId="7">
    <w:abstractNumId w:val="3"/>
  </w:num>
  <w:num w:numId="8">
    <w:abstractNumId w:val="5"/>
  </w:num>
  <w:num w:numId="9">
    <w:abstractNumId w:val="0"/>
  </w:num>
  <w:num w:numId="10">
    <w:abstractNumId w:val="8"/>
  </w:num>
  <w:num w:numId="11">
    <w:abstractNumId w:val="25"/>
  </w:num>
  <w:num w:numId="12">
    <w:abstractNumId w:val="15"/>
  </w:num>
  <w:num w:numId="13">
    <w:abstractNumId w:val="13"/>
  </w:num>
  <w:num w:numId="14">
    <w:abstractNumId w:val="18"/>
  </w:num>
  <w:num w:numId="15">
    <w:abstractNumId w:val="1"/>
  </w:num>
  <w:num w:numId="16">
    <w:abstractNumId w:val="28"/>
  </w:num>
  <w:num w:numId="17">
    <w:abstractNumId w:val="9"/>
  </w:num>
  <w:num w:numId="18">
    <w:abstractNumId w:val="2"/>
  </w:num>
  <w:num w:numId="19">
    <w:abstractNumId w:val="26"/>
  </w:num>
  <w:num w:numId="20">
    <w:abstractNumId w:val="24"/>
  </w:num>
  <w:num w:numId="21">
    <w:abstractNumId w:val="16"/>
  </w:num>
  <w:num w:numId="22">
    <w:abstractNumId w:val="20"/>
  </w:num>
  <w:num w:numId="23">
    <w:abstractNumId w:val="29"/>
  </w:num>
  <w:num w:numId="24">
    <w:abstractNumId w:val="19"/>
  </w:num>
  <w:num w:numId="25">
    <w:abstractNumId w:val="12"/>
  </w:num>
  <w:num w:numId="26">
    <w:abstractNumId w:val="32"/>
  </w:num>
  <w:num w:numId="27">
    <w:abstractNumId w:val="23"/>
  </w:num>
  <w:num w:numId="28">
    <w:abstractNumId w:val="33"/>
  </w:num>
  <w:num w:numId="29">
    <w:abstractNumId w:val="7"/>
  </w:num>
  <w:num w:numId="30">
    <w:abstractNumId w:val="22"/>
  </w:num>
  <w:num w:numId="31">
    <w:abstractNumId w:val="30"/>
  </w:num>
  <w:num w:numId="32">
    <w:abstractNumId w:val="1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6D"/>
    <w:rsid w:val="00042034"/>
    <w:rsid w:val="0004355E"/>
    <w:rsid w:val="0005156D"/>
    <w:rsid w:val="00062C59"/>
    <w:rsid w:val="00084158"/>
    <w:rsid w:val="00086B65"/>
    <w:rsid w:val="000A48B0"/>
    <w:rsid w:val="000E2967"/>
    <w:rsid w:val="000E57D4"/>
    <w:rsid w:val="000E71F6"/>
    <w:rsid w:val="000F0ACC"/>
    <w:rsid w:val="00104675"/>
    <w:rsid w:val="00107515"/>
    <w:rsid w:val="00110D75"/>
    <w:rsid w:val="00125CF4"/>
    <w:rsid w:val="00130441"/>
    <w:rsid w:val="0013256B"/>
    <w:rsid w:val="001538C0"/>
    <w:rsid w:val="001B5B30"/>
    <w:rsid w:val="001C7BCC"/>
    <w:rsid w:val="001D2F41"/>
    <w:rsid w:val="001E6592"/>
    <w:rsid w:val="002068A7"/>
    <w:rsid w:val="00206D58"/>
    <w:rsid w:val="00221DF7"/>
    <w:rsid w:val="00236ACD"/>
    <w:rsid w:val="00253758"/>
    <w:rsid w:val="0026751E"/>
    <w:rsid w:val="00282C51"/>
    <w:rsid w:val="002A4EA9"/>
    <w:rsid w:val="002A6959"/>
    <w:rsid w:val="002E189B"/>
    <w:rsid w:val="002F4972"/>
    <w:rsid w:val="00303933"/>
    <w:rsid w:val="00315BA0"/>
    <w:rsid w:val="00323B7B"/>
    <w:rsid w:val="00330AAC"/>
    <w:rsid w:val="003718E3"/>
    <w:rsid w:val="00380B66"/>
    <w:rsid w:val="00385049"/>
    <w:rsid w:val="003A3403"/>
    <w:rsid w:val="003B2480"/>
    <w:rsid w:val="003C166C"/>
    <w:rsid w:val="003E2CA0"/>
    <w:rsid w:val="003F66A9"/>
    <w:rsid w:val="004012E4"/>
    <w:rsid w:val="004059C0"/>
    <w:rsid w:val="00420310"/>
    <w:rsid w:val="00445E40"/>
    <w:rsid w:val="00456DFB"/>
    <w:rsid w:val="004578CA"/>
    <w:rsid w:val="004653AE"/>
    <w:rsid w:val="0049259B"/>
    <w:rsid w:val="00492B4B"/>
    <w:rsid w:val="004A15B2"/>
    <w:rsid w:val="004C070A"/>
    <w:rsid w:val="004D00EA"/>
    <w:rsid w:val="004E129F"/>
    <w:rsid w:val="004E135D"/>
    <w:rsid w:val="004F33FC"/>
    <w:rsid w:val="00505F0C"/>
    <w:rsid w:val="00506FEF"/>
    <w:rsid w:val="00534392"/>
    <w:rsid w:val="00543187"/>
    <w:rsid w:val="00552AA0"/>
    <w:rsid w:val="00560CDC"/>
    <w:rsid w:val="00594080"/>
    <w:rsid w:val="005A361E"/>
    <w:rsid w:val="005E7EA4"/>
    <w:rsid w:val="0060223D"/>
    <w:rsid w:val="0065784F"/>
    <w:rsid w:val="006615FA"/>
    <w:rsid w:val="00684F7A"/>
    <w:rsid w:val="00696333"/>
    <w:rsid w:val="00696541"/>
    <w:rsid w:val="006B1180"/>
    <w:rsid w:val="006D46F3"/>
    <w:rsid w:val="00704356"/>
    <w:rsid w:val="00714F76"/>
    <w:rsid w:val="0072776A"/>
    <w:rsid w:val="007547BB"/>
    <w:rsid w:val="007975D3"/>
    <w:rsid w:val="007A721D"/>
    <w:rsid w:val="007B106E"/>
    <w:rsid w:val="007B35DB"/>
    <w:rsid w:val="007C08D4"/>
    <w:rsid w:val="007C7C96"/>
    <w:rsid w:val="007D2328"/>
    <w:rsid w:val="007F3D4B"/>
    <w:rsid w:val="00850DE3"/>
    <w:rsid w:val="008620A7"/>
    <w:rsid w:val="008632D1"/>
    <w:rsid w:val="008755AF"/>
    <w:rsid w:val="008A0081"/>
    <w:rsid w:val="008B3774"/>
    <w:rsid w:val="008B4A6E"/>
    <w:rsid w:val="008B663B"/>
    <w:rsid w:val="008C040D"/>
    <w:rsid w:val="0090477E"/>
    <w:rsid w:val="00925CB2"/>
    <w:rsid w:val="00960E33"/>
    <w:rsid w:val="009817DF"/>
    <w:rsid w:val="00993789"/>
    <w:rsid w:val="009944E4"/>
    <w:rsid w:val="00994588"/>
    <w:rsid w:val="009A3E43"/>
    <w:rsid w:val="009B7936"/>
    <w:rsid w:val="00A21A7E"/>
    <w:rsid w:val="00A31389"/>
    <w:rsid w:val="00A74D6F"/>
    <w:rsid w:val="00A850C8"/>
    <w:rsid w:val="00AB0C8A"/>
    <w:rsid w:val="00AB3B0F"/>
    <w:rsid w:val="00B12D32"/>
    <w:rsid w:val="00B224A0"/>
    <w:rsid w:val="00B57392"/>
    <w:rsid w:val="00B633D5"/>
    <w:rsid w:val="00B645D5"/>
    <w:rsid w:val="00B758D6"/>
    <w:rsid w:val="00B90628"/>
    <w:rsid w:val="00BA0EA5"/>
    <w:rsid w:val="00BC6FEF"/>
    <w:rsid w:val="00C05712"/>
    <w:rsid w:val="00C07E6E"/>
    <w:rsid w:val="00C130A6"/>
    <w:rsid w:val="00C17925"/>
    <w:rsid w:val="00C30232"/>
    <w:rsid w:val="00C31D8C"/>
    <w:rsid w:val="00C3357D"/>
    <w:rsid w:val="00C36D26"/>
    <w:rsid w:val="00C5088E"/>
    <w:rsid w:val="00C543AA"/>
    <w:rsid w:val="00C71F9D"/>
    <w:rsid w:val="00C73C40"/>
    <w:rsid w:val="00C74AEC"/>
    <w:rsid w:val="00C7545C"/>
    <w:rsid w:val="00CA1818"/>
    <w:rsid w:val="00CD1E66"/>
    <w:rsid w:val="00CD6B94"/>
    <w:rsid w:val="00CE147F"/>
    <w:rsid w:val="00CE58A2"/>
    <w:rsid w:val="00D84CA9"/>
    <w:rsid w:val="00DE70EA"/>
    <w:rsid w:val="00DF2881"/>
    <w:rsid w:val="00DF6F71"/>
    <w:rsid w:val="00E048FE"/>
    <w:rsid w:val="00E06DB6"/>
    <w:rsid w:val="00E10801"/>
    <w:rsid w:val="00E17704"/>
    <w:rsid w:val="00E23D1D"/>
    <w:rsid w:val="00E81352"/>
    <w:rsid w:val="00E849BD"/>
    <w:rsid w:val="00E84CC9"/>
    <w:rsid w:val="00E91750"/>
    <w:rsid w:val="00EB47DF"/>
    <w:rsid w:val="00ED3434"/>
    <w:rsid w:val="00ED59A8"/>
    <w:rsid w:val="00ED6079"/>
    <w:rsid w:val="00F0007A"/>
    <w:rsid w:val="00F57C00"/>
    <w:rsid w:val="00F616DC"/>
    <w:rsid w:val="00F62192"/>
    <w:rsid w:val="00F6371E"/>
    <w:rsid w:val="00F772DC"/>
    <w:rsid w:val="00F93F53"/>
    <w:rsid w:val="00F95A70"/>
    <w:rsid w:val="00FA2D3F"/>
    <w:rsid w:val="00FB4696"/>
    <w:rsid w:val="00FB4ABA"/>
    <w:rsid w:val="00FB5159"/>
    <w:rsid w:val="00FC356D"/>
    <w:rsid w:val="00FC3B8D"/>
    <w:rsid w:val="00FE28A2"/>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B046158"/>
  <w15:chartTrackingRefBased/>
  <w15:docId w15:val="{29532BF6-D895-4580-B09F-67BCAD52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B65"/>
    <w:rPr>
      <w:sz w:val="24"/>
    </w:rPr>
  </w:style>
  <w:style w:type="paragraph" w:styleId="Heading1">
    <w:name w:val="heading 1"/>
    <w:basedOn w:val="Normal"/>
    <w:next w:val="Normal"/>
    <w:link w:val="Heading1Char"/>
    <w:uiPriority w:val="9"/>
    <w:qFormat/>
    <w:rsid w:val="00086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86B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86B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D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F5D2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F5D22"/>
    <w:rPr>
      <w:rFonts w:ascii="Cambria" w:eastAsia="Times New Roman" w:hAnsi="Cambria" w:cs="Times New Roman"/>
      <w:b/>
      <w:bCs/>
      <w:sz w:val="26"/>
      <w:szCs w:val="26"/>
    </w:rPr>
  </w:style>
  <w:style w:type="paragraph" w:styleId="Title">
    <w:name w:val="Title"/>
    <w:basedOn w:val="Normal"/>
    <w:link w:val="TitleChar"/>
    <w:uiPriority w:val="10"/>
    <w:qFormat/>
    <w:rsid w:val="00086B65"/>
    <w:pPr>
      <w:jc w:val="center"/>
    </w:pPr>
    <w:rPr>
      <w:sz w:val="36"/>
    </w:rPr>
  </w:style>
  <w:style w:type="character" w:customStyle="1" w:styleId="TitleChar">
    <w:name w:val="Title Char"/>
    <w:link w:val="Title"/>
    <w:uiPriority w:val="10"/>
    <w:rsid w:val="00DF5D22"/>
    <w:rPr>
      <w:rFonts w:ascii="Cambria" w:eastAsia="Times New Roman" w:hAnsi="Cambria" w:cs="Times New Roman"/>
      <w:b/>
      <w:bCs/>
      <w:kern w:val="28"/>
      <w:sz w:val="32"/>
      <w:szCs w:val="32"/>
    </w:rPr>
  </w:style>
  <w:style w:type="character" w:styleId="CommentReference">
    <w:name w:val="annotation reference"/>
    <w:uiPriority w:val="99"/>
    <w:semiHidden/>
    <w:rsid w:val="00086B65"/>
    <w:rPr>
      <w:rFonts w:cs="Times New Roman"/>
      <w:sz w:val="16"/>
      <w:szCs w:val="16"/>
    </w:rPr>
  </w:style>
  <w:style w:type="paragraph" w:styleId="CommentText">
    <w:name w:val="annotation text"/>
    <w:basedOn w:val="Normal"/>
    <w:link w:val="CommentTextChar"/>
    <w:uiPriority w:val="99"/>
    <w:semiHidden/>
    <w:rsid w:val="00086B65"/>
    <w:rPr>
      <w:sz w:val="20"/>
    </w:rPr>
  </w:style>
  <w:style w:type="character" w:customStyle="1" w:styleId="CommentTextChar">
    <w:name w:val="Comment Text Char"/>
    <w:basedOn w:val="DefaultParagraphFont"/>
    <w:link w:val="CommentText"/>
    <w:uiPriority w:val="99"/>
    <w:semiHidden/>
    <w:rsid w:val="00DF5D22"/>
  </w:style>
  <w:style w:type="paragraph" w:customStyle="1" w:styleId="Print-FromToSubjectDate">
    <w:name w:val="Print- From: To: Subject: Date:"/>
    <w:basedOn w:val="Normal"/>
    <w:rsid w:val="00086B65"/>
    <w:pPr>
      <w:pBdr>
        <w:left w:val="single" w:sz="18" w:space="1" w:color="auto"/>
      </w:pBdr>
      <w:ind w:left="1080" w:hanging="1080"/>
    </w:pPr>
    <w:rPr>
      <w:rFonts w:ascii="Arial" w:hAnsi="Arial"/>
      <w:sz w:val="20"/>
    </w:rPr>
  </w:style>
  <w:style w:type="paragraph" w:styleId="Subtitle">
    <w:name w:val="Subtitle"/>
    <w:basedOn w:val="Normal"/>
    <w:link w:val="SubtitleChar"/>
    <w:uiPriority w:val="11"/>
    <w:qFormat/>
    <w:rsid w:val="00086B65"/>
    <w:pPr>
      <w:autoSpaceDE w:val="0"/>
      <w:autoSpaceDN w:val="0"/>
      <w:adjustRightInd w:val="0"/>
    </w:pPr>
    <w:rPr>
      <w:rFonts w:cs="Arial"/>
      <w:sz w:val="32"/>
    </w:rPr>
  </w:style>
  <w:style w:type="character" w:customStyle="1" w:styleId="SubtitleChar">
    <w:name w:val="Subtitle Char"/>
    <w:link w:val="Subtitle"/>
    <w:uiPriority w:val="11"/>
    <w:rsid w:val="00DF5D22"/>
    <w:rPr>
      <w:rFonts w:ascii="Cambria" w:eastAsia="Times New Roman" w:hAnsi="Cambria" w:cs="Times New Roman"/>
      <w:sz w:val="24"/>
      <w:szCs w:val="24"/>
    </w:rPr>
  </w:style>
  <w:style w:type="paragraph" w:styleId="BodyText">
    <w:name w:val="Body Text"/>
    <w:basedOn w:val="Normal"/>
    <w:link w:val="BodyTextChar"/>
    <w:uiPriority w:val="99"/>
    <w:rsid w:val="00086B65"/>
    <w:pPr>
      <w:autoSpaceDE w:val="0"/>
      <w:autoSpaceDN w:val="0"/>
      <w:adjustRightInd w:val="0"/>
      <w:jc w:val="both"/>
    </w:pPr>
    <w:rPr>
      <w:rFonts w:cs="Arial"/>
    </w:rPr>
  </w:style>
  <w:style w:type="character" w:customStyle="1" w:styleId="BodyTextChar">
    <w:name w:val="Body Text Char"/>
    <w:link w:val="BodyText"/>
    <w:uiPriority w:val="99"/>
    <w:semiHidden/>
    <w:rsid w:val="00DF5D22"/>
    <w:rPr>
      <w:sz w:val="24"/>
    </w:rPr>
  </w:style>
  <w:style w:type="paragraph" w:styleId="Footer">
    <w:name w:val="footer"/>
    <w:basedOn w:val="Normal"/>
    <w:link w:val="FooterChar"/>
    <w:rsid w:val="00086B65"/>
    <w:pPr>
      <w:tabs>
        <w:tab w:val="center" w:pos="4320"/>
        <w:tab w:val="right" w:pos="8640"/>
      </w:tabs>
    </w:pPr>
  </w:style>
  <w:style w:type="character" w:customStyle="1" w:styleId="FooterChar">
    <w:name w:val="Footer Char"/>
    <w:link w:val="Footer"/>
    <w:uiPriority w:val="99"/>
    <w:rsid w:val="00DF5D22"/>
    <w:rPr>
      <w:sz w:val="24"/>
    </w:rPr>
  </w:style>
  <w:style w:type="character" w:styleId="PageNumber">
    <w:name w:val="page number"/>
    <w:rsid w:val="00086B65"/>
    <w:rPr>
      <w:rFonts w:cs="Times New Roman"/>
    </w:rPr>
  </w:style>
  <w:style w:type="paragraph" w:styleId="DocumentMap">
    <w:name w:val="Document Map"/>
    <w:basedOn w:val="Normal"/>
    <w:link w:val="DocumentMapChar"/>
    <w:uiPriority w:val="99"/>
    <w:semiHidden/>
    <w:rsid w:val="00086B65"/>
    <w:pPr>
      <w:shd w:val="clear" w:color="auto" w:fill="000080"/>
    </w:pPr>
    <w:rPr>
      <w:rFonts w:ascii="Arial" w:hAnsi="Arial"/>
      <w:sz w:val="20"/>
    </w:rPr>
  </w:style>
  <w:style w:type="character" w:customStyle="1" w:styleId="DocumentMapChar">
    <w:name w:val="Document Map Char"/>
    <w:link w:val="DocumentMap"/>
    <w:uiPriority w:val="99"/>
    <w:semiHidden/>
    <w:rsid w:val="00DF5D22"/>
    <w:rPr>
      <w:sz w:val="0"/>
      <w:szCs w:val="0"/>
    </w:rPr>
  </w:style>
  <w:style w:type="paragraph" w:styleId="TOC2">
    <w:name w:val="toc 2"/>
    <w:basedOn w:val="Normal"/>
    <w:next w:val="Normal"/>
    <w:autoRedefine/>
    <w:uiPriority w:val="39"/>
    <w:semiHidden/>
    <w:rsid w:val="00086B65"/>
    <w:pPr>
      <w:ind w:left="240"/>
    </w:pPr>
  </w:style>
  <w:style w:type="paragraph" w:styleId="TOC1">
    <w:name w:val="toc 1"/>
    <w:basedOn w:val="Normal"/>
    <w:next w:val="Normal"/>
    <w:autoRedefine/>
    <w:uiPriority w:val="39"/>
    <w:semiHidden/>
    <w:rsid w:val="00086B65"/>
  </w:style>
  <w:style w:type="paragraph" w:styleId="TOC3">
    <w:name w:val="toc 3"/>
    <w:basedOn w:val="Normal"/>
    <w:next w:val="Normal"/>
    <w:autoRedefine/>
    <w:uiPriority w:val="39"/>
    <w:semiHidden/>
    <w:rsid w:val="00086B65"/>
    <w:pPr>
      <w:ind w:left="480"/>
    </w:pPr>
  </w:style>
  <w:style w:type="paragraph" w:styleId="TOC4">
    <w:name w:val="toc 4"/>
    <w:basedOn w:val="Normal"/>
    <w:next w:val="Normal"/>
    <w:autoRedefine/>
    <w:uiPriority w:val="39"/>
    <w:semiHidden/>
    <w:rsid w:val="00086B65"/>
    <w:pPr>
      <w:ind w:left="720"/>
    </w:pPr>
  </w:style>
  <w:style w:type="paragraph" w:styleId="TOC5">
    <w:name w:val="toc 5"/>
    <w:basedOn w:val="Normal"/>
    <w:next w:val="Normal"/>
    <w:autoRedefine/>
    <w:uiPriority w:val="39"/>
    <w:semiHidden/>
    <w:rsid w:val="00086B65"/>
    <w:pPr>
      <w:ind w:left="960"/>
    </w:pPr>
  </w:style>
  <w:style w:type="paragraph" w:styleId="TOC6">
    <w:name w:val="toc 6"/>
    <w:basedOn w:val="Normal"/>
    <w:next w:val="Normal"/>
    <w:autoRedefine/>
    <w:uiPriority w:val="39"/>
    <w:semiHidden/>
    <w:rsid w:val="00086B65"/>
    <w:pPr>
      <w:ind w:left="1200"/>
    </w:pPr>
  </w:style>
  <w:style w:type="paragraph" w:styleId="TOC7">
    <w:name w:val="toc 7"/>
    <w:basedOn w:val="Normal"/>
    <w:next w:val="Normal"/>
    <w:autoRedefine/>
    <w:uiPriority w:val="39"/>
    <w:semiHidden/>
    <w:rsid w:val="00086B65"/>
    <w:pPr>
      <w:ind w:left="1440"/>
    </w:pPr>
  </w:style>
  <w:style w:type="paragraph" w:styleId="TOC8">
    <w:name w:val="toc 8"/>
    <w:basedOn w:val="Normal"/>
    <w:next w:val="Normal"/>
    <w:autoRedefine/>
    <w:uiPriority w:val="39"/>
    <w:semiHidden/>
    <w:rsid w:val="00086B65"/>
    <w:pPr>
      <w:ind w:left="1680"/>
    </w:pPr>
  </w:style>
  <w:style w:type="paragraph" w:styleId="TOC9">
    <w:name w:val="toc 9"/>
    <w:basedOn w:val="Normal"/>
    <w:next w:val="Normal"/>
    <w:autoRedefine/>
    <w:uiPriority w:val="39"/>
    <w:semiHidden/>
    <w:rsid w:val="00086B65"/>
    <w:pPr>
      <w:ind w:left="1920"/>
    </w:pPr>
  </w:style>
  <w:style w:type="character" w:styleId="Hyperlink">
    <w:name w:val="Hyperlink"/>
    <w:uiPriority w:val="99"/>
    <w:rsid w:val="00086B65"/>
    <w:rPr>
      <w:rFonts w:cs="Times New Roman"/>
      <w:color w:val="0000FF"/>
      <w:u w:val="single"/>
    </w:rPr>
  </w:style>
  <w:style w:type="paragraph" w:styleId="Header">
    <w:name w:val="header"/>
    <w:basedOn w:val="Normal"/>
    <w:link w:val="HeaderChar"/>
    <w:uiPriority w:val="99"/>
    <w:rsid w:val="00086B65"/>
    <w:pPr>
      <w:tabs>
        <w:tab w:val="center" w:pos="4320"/>
        <w:tab w:val="right" w:pos="8640"/>
      </w:tabs>
    </w:pPr>
  </w:style>
  <w:style w:type="character" w:customStyle="1" w:styleId="HeaderChar">
    <w:name w:val="Header Char"/>
    <w:link w:val="Header"/>
    <w:uiPriority w:val="99"/>
    <w:semiHidden/>
    <w:rsid w:val="00DF5D22"/>
    <w:rPr>
      <w:sz w:val="24"/>
    </w:rPr>
  </w:style>
  <w:style w:type="table" w:styleId="TableGrid">
    <w:name w:val="Table Grid"/>
    <w:basedOn w:val="TableNormal"/>
    <w:uiPriority w:val="59"/>
    <w:rsid w:val="0086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D2F41"/>
    <w:rPr>
      <w:rFonts w:cs="Times New Roman"/>
      <w:color w:val="606420"/>
      <w:u w:val="single"/>
    </w:rPr>
  </w:style>
  <w:style w:type="paragraph" w:styleId="BalloonText">
    <w:name w:val="Balloon Text"/>
    <w:basedOn w:val="Normal"/>
    <w:link w:val="BalloonTextChar"/>
    <w:uiPriority w:val="99"/>
    <w:semiHidden/>
    <w:rsid w:val="0004355E"/>
    <w:rPr>
      <w:rFonts w:ascii="Tahoma" w:hAnsi="Tahoma" w:cs="Tahoma"/>
      <w:sz w:val="16"/>
      <w:szCs w:val="16"/>
    </w:rPr>
  </w:style>
  <w:style w:type="character" w:customStyle="1" w:styleId="BalloonTextChar">
    <w:name w:val="Balloon Text Char"/>
    <w:link w:val="BalloonText"/>
    <w:uiPriority w:val="99"/>
    <w:semiHidden/>
    <w:rsid w:val="00DF5D22"/>
    <w:rPr>
      <w:sz w:val="0"/>
      <w:szCs w:val="0"/>
    </w:rPr>
  </w:style>
  <w:style w:type="table" w:styleId="GridTable1Light">
    <w:name w:val="Grid Table 1 Light"/>
    <w:basedOn w:val="TableNormal"/>
    <w:uiPriority w:val="46"/>
    <w:rsid w:val="00A74D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36476">
      <w:marLeft w:val="0"/>
      <w:marRight w:val="0"/>
      <w:marTop w:val="0"/>
      <w:marBottom w:val="0"/>
      <w:divBdr>
        <w:top w:val="none" w:sz="0" w:space="0" w:color="auto"/>
        <w:left w:val="none" w:sz="0" w:space="0" w:color="auto"/>
        <w:bottom w:val="none" w:sz="0" w:space="0" w:color="auto"/>
        <w:right w:val="none" w:sz="0" w:space="0" w:color="auto"/>
      </w:divBdr>
      <w:divsChild>
        <w:div w:id="593436474">
          <w:marLeft w:val="0"/>
          <w:marRight w:val="0"/>
          <w:marTop w:val="0"/>
          <w:marBottom w:val="0"/>
          <w:divBdr>
            <w:top w:val="none" w:sz="0" w:space="0" w:color="auto"/>
            <w:left w:val="none" w:sz="0" w:space="0" w:color="auto"/>
            <w:bottom w:val="none" w:sz="0" w:space="0" w:color="auto"/>
            <w:right w:val="none" w:sz="0" w:space="0" w:color="auto"/>
          </w:divBdr>
        </w:div>
        <w:div w:id="593436475">
          <w:marLeft w:val="0"/>
          <w:marRight w:val="0"/>
          <w:marTop w:val="0"/>
          <w:marBottom w:val="0"/>
          <w:divBdr>
            <w:top w:val="none" w:sz="0" w:space="0" w:color="auto"/>
            <w:left w:val="none" w:sz="0" w:space="0" w:color="auto"/>
            <w:bottom w:val="none" w:sz="0" w:space="0" w:color="auto"/>
            <w:right w:val="none" w:sz="0" w:space="0" w:color="auto"/>
          </w:divBdr>
        </w:div>
        <w:div w:id="59343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6.jpg@01C893FC.272A1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5.jpg@01C893FC.272A1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CAPRI RELEASE NOTES FOR DVBA*2.7*123</vt:lpstr>
    </vt:vector>
  </TitlesOfParts>
  <Company/>
  <LinksUpToDate>false</LinksUpToDate>
  <CharactersWithSpaces>6683</CharactersWithSpaces>
  <SharedDoc>false</SharedDoc>
  <HLinks>
    <vt:vector size="18" baseType="variant">
      <vt:variant>
        <vt:i4>1048626</vt:i4>
      </vt:variant>
      <vt:variant>
        <vt:i4>14</vt:i4>
      </vt:variant>
      <vt:variant>
        <vt:i4>0</vt:i4>
      </vt:variant>
      <vt:variant>
        <vt:i4>5</vt:i4>
      </vt:variant>
      <vt:variant>
        <vt:lpwstr/>
      </vt:variant>
      <vt:variant>
        <vt:lpwstr>_Toc195408621</vt:lpwstr>
      </vt:variant>
      <vt:variant>
        <vt:i4>1048626</vt:i4>
      </vt:variant>
      <vt:variant>
        <vt:i4>8</vt:i4>
      </vt:variant>
      <vt:variant>
        <vt:i4>0</vt:i4>
      </vt:variant>
      <vt:variant>
        <vt:i4>5</vt:i4>
      </vt:variant>
      <vt:variant>
        <vt:lpwstr/>
      </vt:variant>
      <vt:variant>
        <vt:lpwstr>_Toc195408620</vt:lpwstr>
      </vt:variant>
      <vt:variant>
        <vt:i4>1245234</vt:i4>
      </vt:variant>
      <vt:variant>
        <vt:i4>2</vt:i4>
      </vt:variant>
      <vt:variant>
        <vt:i4>0</vt:i4>
      </vt:variant>
      <vt:variant>
        <vt:i4>5</vt:i4>
      </vt:variant>
      <vt:variant>
        <vt:lpwstr/>
      </vt:variant>
      <vt:variant>
        <vt:lpwstr>_Toc195408619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RELEASE NOTES FOR DVBA*2.7*123</dc:title>
  <dc:subject>RELEASE NOTES</dc:subject>
  <dc:creator/>
  <cp:keywords/>
  <dc:description/>
  <cp:lastModifiedBy>Dept of Veterans Affairs</cp:lastModifiedBy>
  <cp:revision>5</cp:revision>
  <cp:lastPrinted>2020-11-25T19:24:00Z</cp:lastPrinted>
  <dcterms:created xsi:type="dcterms:W3CDTF">2020-11-25T19:24:00Z</dcterms:created>
  <dcterms:modified xsi:type="dcterms:W3CDTF">2021-04-14T00:14:00Z</dcterms:modified>
</cp:coreProperties>
</file>