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3223" w14:textId="77777777" w:rsidR="003B295E" w:rsidRDefault="003B295E" w:rsidP="0055323E">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65215FA0" w14:textId="09ADBFDE" w:rsidR="0055323E" w:rsidRPr="0055323E" w:rsidRDefault="00FD312B" w:rsidP="0055323E">
      <w:pPr>
        <w:jc w:val="center"/>
      </w:pPr>
      <w:r>
        <w:rPr>
          <w:noProof/>
        </w:rPr>
        <w:drawing>
          <wp:inline distT="0" distB="0" distL="0" distR="0" wp14:anchorId="5FD8487C" wp14:editId="2B557D1E">
            <wp:extent cx="3060700" cy="189865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4C5E6114" w14:textId="77777777" w:rsidR="00E907EA" w:rsidRDefault="003B295E" w:rsidP="0055323E">
      <w:pPr>
        <w:pStyle w:val="Title"/>
        <w:spacing w:after="240"/>
      </w:pPr>
      <w:bookmarkStart w:id="16" w:name="_Toc195059272"/>
      <w:bookmarkStart w:id="17" w:name="_Toc195065974"/>
      <w:bookmarkStart w:id="18" w:name="_Toc195078591"/>
      <w:bookmarkStart w:id="19" w:name="_Toc195413183"/>
      <w:bookmarkStart w:id="20" w:name="_Toc195413697"/>
      <w:bookmarkStart w:id="21" w:name="_Toc195414211"/>
      <w:bookmarkStart w:id="22" w:name="_Toc234041615"/>
      <w:r w:rsidRPr="002A4BC3">
        <w:t>Compensation and Pension Record Interchange (CAPRI)</w:t>
      </w:r>
      <w:bookmarkEnd w:id="16"/>
      <w:bookmarkEnd w:id="17"/>
      <w:bookmarkEnd w:id="18"/>
      <w:bookmarkEnd w:id="19"/>
      <w:bookmarkEnd w:id="20"/>
      <w:bookmarkEnd w:id="21"/>
      <w:bookmarkEnd w:id="22"/>
    </w:p>
    <w:p w14:paraId="5BBF21F1" w14:textId="77777777" w:rsidR="00E907EA" w:rsidRDefault="00E907EA" w:rsidP="008C21C0">
      <w:pPr>
        <w:pStyle w:val="Title"/>
        <w:spacing w:before="0"/>
      </w:pPr>
      <w:r>
        <w:t>(CAPRI GUI v. DVBA_27_</w:t>
      </w:r>
      <w:r w:rsidR="00A07642" w:rsidRPr="00054262">
        <w:t>17</w:t>
      </w:r>
      <w:r w:rsidR="0022103F">
        <w:t>9</w:t>
      </w:r>
      <w:r w:rsidR="00AB383C">
        <w:t>_</w:t>
      </w:r>
      <w:r w:rsidR="00342E15" w:rsidRPr="00D1125B">
        <w:t>06</w:t>
      </w:r>
      <w:r w:rsidRPr="00D1125B">
        <w:t>)</w:t>
      </w:r>
    </w:p>
    <w:p w14:paraId="4E86070C" w14:textId="77777777" w:rsidR="008C21C0" w:rsidRDefault="008C21C0" w:rsidP="008C21C0">
      <w:pPr>
        <w:pStyle w:val="Title"/>
        <w:spacing w:before="0"/>
      </w:pPr>
      <w:bookmarkStart w:id="23" w:name="_Toc234041616"/>
    </w:p>
    <w:p w14:paraId="06C931CD" w14:textId="77777777" w:rsidR="008C21C0" w:rsidRDefault="003B295E" w:rsidP="008C21C0">
      <w:pPr>
        <w:pStyle w:val="Title"/>
        <w:spacing w:before="0"/>
      </w:pPr>
      <w:r w:rsidRPr="002A4BC3">
        <w:t>Release Notes</w:t>
      </w:r>
      <w:bookmarkEnd w:id="23"/>
    </w:p>
    <w:p w14:paraId="6F884229" w14:textId="77777777" w:rsidR="008C21C0" w:rsidRDefault="008C21C0" w:rsidP="008C21C0">
      <w:pPr>
        <w:pStyle w:val="Title"/>
        <w:spacing w:before="0"/>
      </w:pPr>
    </w:p>
    <w:p w14:paraId="595F240A" w14:textId="77777777" w:rsidR="00E907EA" w:rsidRDefault="00E907EA" w:rsidP="008C21C0">
      <w:pPr>
        <w:pStyle w:val="Title"/>
        <w:spacing w:before="0"/>
      </w:pPr>
      <w:r>
        <w:t>Patch DVBA*2.7*</w:t>
      </w:r>
      <w:r w:rsidR="00FF23DC" w:rsidRPr="00F62BDA">
        <w:t>17</w:t>
      </w:r>
      <w:r w:rsidR="0022103F">
        <w:t>9</w:t>
      </w:r>
    </w:p>
    <w:p w14:paraId="31F68B4B" w14:textId="77777777" w:rsidR="008C21C0" w:rsidRDefault="008C21C0" w:rsidP="008C21C0">
      <w:pPr>
        <w:pStyle w:val="Title"/>
        <w:spacing w:before="0"/>
      </w:pPr>
    </w:p>
    <w:p w14:paraId="5A4A9928" w14:textId="77777777" w:rsidR="00E907EA" w:rsidRDefault="0022103F" w:rsidP="008C21C0">
      <w:pPr>
        <w:pStyle w:val="Title"/>
        <w:spacing w:before="0"/>
      </w:pPr>
      <w:r w:rsidRPr="00D1125B">
        <w:t>April</w:t>
      </w:r>
      <w:r w:rsidR="002214B6">
        <w:t xml:space="preserve"> 201</w:t>
      </w:r>
      <w:r>
        <w:t>2</w:t>
      </w:r>
    </w:p>
    <w:p w14:paraId="7AE2765C" w14:textId="77777777" w:rsidR="008C21C0" w:rsidRDefault="008C21C0" w:rsidP="008C21C0">
      <w:pPr>
        <w:pStyle w:val="Title"/>
        <w:spacing w:before="0"/>
      </w:pPr>
    </w:p>
    <w:p w14:paraId="5CE397AA" w14:textId="77777777" w:rsidR="008C21C0" w:rsidRPr="002A4BC3" w:rsidRDefault="008C21C0" w:rsidP="008C21C0">
      <w:pPr>
        <w:pStyle w:val="Title"/>
        <w:spacing w:before="0"/>
      </w:pPr>
    </w:p>
    <w:p w14:paraId="223E327F" w14:textId="77777777" w:rsidR="003B295E" w:rsidRPr="00181497" w:rsidRDefault="003B295E" w:rsidP="008C21C0">
      <w:pPr>
        <w:jc w:val="center"/>
        <w:rPr>
          <w:rFonts w:ascii="Arial" w:hAnsi="Arial" w:cs="Arial"/>
        </w:rPr>
      </w:pPr>
      <w:r w:rsidRPr="00181497">
        <w:rPr>
          <w:rFonts w:ascii="Arial" w:hAnsi="Arial" w:cs="Arial"/>
        </w:rPr>
        <w:t>Department of Veterans Affairs</w:t>
      </w:r>
    </w:p>
    <w:p w14:paraId="4723EE87" w14:textId="77777777" w:rsidR="003B295E" w:rsidRPr="00181497" w:rsidRDefault="003B295E" w:rsidP="008C21C0">
      <w:pPr>
        <w:jc w:val="center"/>
        <w:rPr>
          <w:rFonts w:ascii="Arial" w:hAnsi="Arial" w:cs="Arial"/>
        </w:rPr>
      </w:pPr>
      <w:r w:rsidRPr="00181497">
        <w:rPr>
          <w:rFonts w:ascii="Arial" w:hAnsi="Arial" w:cs="Arial"/>
        </w:rPr>
        <w:t>Office of Enterprise Development</w:t>
      </w:r>
    </w:p>
    <w:p w14:paraId="48829A51" w14:textId="77777777" w:rsidR="003B295E" w:rsidRPr="00181497" w:rsidRDefault="003B295E" w:rsidP="008C21C0">
      <w:pPr>
        <w:jc w:val="center"/>
        <w:rPr>
          <w:rFonts w:ascii="Arial" w:hAnsi="Arial" w:cs="Arial"/>
        </w:rPr>
      </w:pPr>
      <w:r w:rsidRPr="00181497">
        <w:rPr>
          <w:rFonts w:ascii="Arial" w:hAnsi="Arial" w:cs="Arial"/>
        </w:rPr>
        <w:t>Management &amp; Financial Systems</w:t>
      </w:r>
    </w:p>
    <w:p w14:paraId="5566F722" w14:textId="77777777" w:rsidR="001C1A1B" w:rsidRDefault="001C1A1B" w:rsidP="004B5BD5">
      <w:pPr>
        <w:pStyle w:val="PrefaceHdr"/>
      </w:pPr>
    </w:p>
    <w:p w14:paraId="6A23A7CB" w14:textId="77777777" w:rsidR="00D1125B" w:rsidRDefault="00833610" w:rsidP="004B5BD5">
      <w:pPr>
        <w:pStyle w:val="PrefaceHdr"/>
      </w:pPr>
      <w:r>
        <w:br w:type="page"/>
      </w:r>
    </w:p>
    <w:p w14:paraId="74E90BC8" w14:textId="77777777" w:rsidR="00D1125B" w:rsidRDefault="00D1125B" w:rsidP="004B5BD5">
      <w:pPr>
        <w:pStyle w:val="PrefaceHdr"/>
      </w:pPr>
    </w:p>
    <w:p w14:paraId="2B75ED38" w14:textId="77777777" w:rsidR="006D3413" w:rsidRDefault="006D3413" w:rsidP="004B5BD5">
      <w:pPr>
        <w:pStyle w:val="PrefaceHdr"/>
        <w:sectPr w:rsidR="006D3413" w:rsidSect="00D10892">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440" w:header="720" w:footer="720" w:gutter="0"/>
          <w:pgNumType w:fmt="lowerRoman" w:start="1"/>
          <w:cols w:space="720"/>
          <w:docGrid w:linePitch="326"/>
        </w:sectPr>
      </w:pPr>
    </w:p>
    <w:p w14:paraId="661A5708" w14:textId="77777777" w:rsidR="003B295E" w:rsidRPr="00833610" w:rsidRDefault="003B295E" w:rsidP="00833610">
      <w:pPr>
        <w:pStyle w:val="PrefaceHdr"/>
        <w:jc w:val="center"/>
        <w:rPr>
          <w:sz w:val="36"/>
        </w:rPr>
      </w:pPr>
      <w:r w:rsidRPr="00833610">
        <w:rPr>
          <w:sz w:val="36"/>
        </w:rPr>
        <w:lastRenderedPageBreak/>
        <w:t>Preface</w:t>
      </w:r>
    </w:p>
    <w:p w14:paraId="1B89B802" w14:textId="77777777" w:rsidR="003B295E" w:rsidRDefault="003B295E" w:rsidP="004B5BD5">
      <w:pPr>
        <w:pStyle w:val="PrefaceSubHdr"/>
      </w:pPr>
      <w:bookmarkStart w:id="24" w:name="_Toc203366167"/>
      <w:bookmarkStart w:id="25" w:name="_Toc290890540"/>
      <w:bookmarkStart w:id="26" w:name="_Toc290891737"/>
      <w:bookmarkStart w:id="27" w:name="_Toc290958711"/>
      <w:bookmarkStart w:id="28" w:name="_Toc290958917"/>
      <w:bookmarkStart w:id="29" w:name="_Toc291406827"/>
      <w:bookmarkStart w:id="30" w:name="_Toc291407169"/>
      <w:bookmarkStart w:id="31" w:name="_Toc296244731"/>
      <w:bookmarkStart w:id="32" w:name="_Toc296306969"/>
      <w:bookmarkStart w:id="33" w:name="_Toc296311542"/>
      <w:bookmarkStart w:id="34" w:name="_Toc296313436"/>
      <w:bookmarkStart w:id="35" w:name="_Toc296313862"/>
      <w:bookmarkStart w:id="36" w:name="_Toc305818010"/>
      <w:bookmarkStart w:id="37" w:name="_Toc305818144"/>
      <w:bookmarkStart w:id="38" w:name="_Toc305820059"/>
      <w:bookmarkStart w:id="39" w:name="_Toc306782399"/>
      <w:bookmarkStart w:id="40" w:name="_Toc307039892"/>
      <w:r>
        <w:t>Purpose of the Release Notes</w:t>
      </w:r>
      <w:bookmarkEnd w:id="24"/>
    </w:p>
    <w:p w14:paraId="0D64E000" w14:textId="77777777" w:rsidR="003B295E" w:rsidRPr="002B1A4F" w:rsidRDefault="003B295E" w:rsidP="004B5BD5">
      <w:pPr>
        <w:pStyle w:val="BodyText"/>
        <w:rPr>
          <w:sz w:val="22"/>
          <w:szCs w:val="22"/>
        </w:rPr>
      </w:pPr>
      <w:r w:rsidRPr="002B1A4F">
        <w:rPr>
          <w:sz w:val="22"/>
          <w:szCs w:val="22"/>
        </w:rPr>
        <w:t xml:space="preserve">The Release Notes document describes the </w:t>
      </w:r>
      <w:r w:rsidR="00CC2304">
        <w:rPr>
          <w:sz w:val="22"/>
          <w:szCs w:val="22"/>
        </w:rPr>
        <w:t>defects addressed in</w:t>
      </w:r>
      <w:r w:rsidR="00415495" w:rsidRPr="002B1A4F">
        <w:rPr>
          <w:sz w:val="22"/>
          <w:szCs w:val="22"/>
        </w:rPr>
        <w:t xml:space="preserve"> Patch </w:t>
      </w:r>
      <w:r w:rsidRPr="002B1A4F">
        <w:rPr>
          <w:sz w:val="22"/>
          <w:szCs w:val="22"/>
        </w:rPr>
        <w:t>DVBA*2.7*</w:t>
      </w:r>
      <w:r w:rsidR="00DA0E30" w:rsidRPr="005A0E60">
        <w:rPr>
          <w:sz w:val="22"/>
          <w:szCs w:val="22"/>
        </w:rPr>
        <w:t>1</w:t>
      </w:r>
      <w:r w:rsidR="00FF23DC" w:rsidRPr="005A0E60">
        <w:rPr>
          <w:sz w:val="22"/>
          <w:szCs w:val="22"/>
        </w:rPr>
        <w:t>7</w:t>
      </w:r>
      <w:r w:rsidR="0022103F" w:rsidRPr="005A0E60">
        <w:rPr>
          <w:sz w:val="22"/>
          <w:szCs w:val="22"/>
        </w:rPr>
        <w:t>9</w:t>
      </w:r>
      <w:r w:rsidRPr="005A0E60">
        <w:rPr>
          <w:sz w:val="22"/>
          <w:szCs w:val="22"/>
        </w:rPr>
        <w:t>.</w:t>
      </w:r>
    </w:p>
    <w:p w14:paraId="71F2071C" w14:textId="77777777" w:rsidR="003B295E" w:rsidRDefault="003B295E" w:rsidP="004B5BD5">
      <w:pPr>
        <w:pStyle w:val="PrefaceSubHdr"/>
      </w:pPr>
      <w:bookmarkStart w:id="41" w:name="_Toc234041618"/>
      <w:bookmarkStart w:id="42" w:name="_Toc234041648"/>
      <w:bookmarkStart w:id="43" w:name="_Toc290890541"/>
      <w:bookmarkStart w:id="44" w:name="_Toc290891738"/>
      <w:bookmarkStart w:id="45" w:name="_Toc290958712"/>
      <w:bookmarkStart w:id="46" w:name="_Toc290958918"/>
      <w:bookmarkStart w:id="47" w:name="_Toc291406828"/>
      <w:bookmarkStart w:id="48" w:name="_Toc291407170"/>
      <w:bookmarkStart w:id="49" w:name="_Toc296244733"/>
      <w:bookmarkStart w:id="50" w:name="_Toc296306970"/>
      <w:bookmarkStart w:id="51" w:name="_Toc296311543"/>
      <w:bookmarkStart w:id="52" w:name="_Toc296313437"/>
      <w:bookmarkStart w:id="53" w:name="_Toc296313863"/>
      <w:bookmarkStart w:id="54" w:name="_Toc305818011"/>
      <w:bookmarkStart w:id="55" w:name="_Toc305818145"/>
      <w:bookmarkStart w:id="56" w:name="_Toc305820060"/>
      <w:bookmarkStart w:id="57" w:name="_Toc306782400"/>
      <w:bookmarkStart w:id="58" w:name="_Toc307039893"/>
      <w:bookmarkStart w:id="59" w:name="_Toc20336616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Reference Numbering System</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D07B654" w14:textId="77777777" w:rsidR="003B295E" w:rsidRPr="002B1A4F" w:rsidRDefault="003B295E" w:rsidP="004B5BD5">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BEAA9C7" w14:textId="77777777" w:rsidR="00833610" w:rsidRDefault="00833610" w:rsidP="0055323E">
      <w:pPr>
        <w:jc w:val="center"/>
      </w:pPr>
      <w:r>
        <w:br w:type="page"/>
      </w:r>
    </w:p>
    <w:p w14:paraId="54801B79" w14:textId="77777777" w:rsidR="003B295E" w:rsidRPr="00833610" w:rsidRDefault="0055323E" w:rsidP="0055323E">
      <w:pPr>
        <w:jc w:val="center"/>
        <w:rPr>
          <w:rFonts w:ascii="Arial" w:hAnsi="Arial" w:cs="Arial"/>
          <w:b/>
          <w:sz w:val="36"/>
          <w:szCs w:val="28"/>
        </w:rPr>
      </w:pPr>
      <w:r>
        <w:lastRenderedPageBreak/>
        <w:br w:type="page"/>
      </w:r>
      <w:r w:rsidR="003B295E" w:rsidRPr="00833610">
        <w:rPr>
          <w:rFonts w:ascii="Arial" w:hAnsi="Arial" w:cs="Arial"/>
          <w:b/>
          <w:sz w:val="36"/>
          <w:szCs w:val="28"/>
        </w:rPr>
        <w:lastRenderedPageBreak/>
        <w:t>Table of Contents</w:t>
      </w:r>
    </w:p>
    <w:p w14:paraId="51AAC52D" w14:textId="4254C563" w:rsidR="00727BE4" w:rsidRPr="008A4CBB" w:rsidRDefault="00833610">
      <w:pPr>
        <w:pStyle w:val="TOC1"/>
        <w:rPr>
          <w:rFonts w:ascii="Calibri" w:hAnsi="Calibri" w:cs="Times New Roman"/>
          <w:b w:val="0"/>
          <w:sz w:val="22"/>
          <w:szCs w:val="22"/>
        </w:rPr>
      </w:pPr>
      <w:r>
        <w:rPr>
          <w:rFonts w:cs="Calibri"/>
        </w:rPr>
        <w:fldChar w:fldCharType="begin"/>
      </w:r>
      <w:r>
        <w:rPr>
          <w:rFonts w:cs="Calibri"/>
        </w:rPr>
        <w:instrText xml:space="preserve"> TOC \o "2-4" \t "Heading 1,1" </w:instrText>
      </w:r>
      <w:r>
        <w:rPr>
          <w:rFonts w:cs="Calibri"/>
        </w:rPr>
        <w:fldChar w:fldCharType="separate"/>
      </w:r>
      <w:r w:rsidR="00727BE4" w:rsidRPr="00644FA4">
        <w:t>1.</w:t>
      </w:r>
      <w:r w:rsidR="00727BE4" w:rsidRPr="008A4CBB">
        <w:rPr>
          <w:rFonts w:ascii="Calibri" w:hAnsi="Calibri" w:cs="Times New Roman"/>
          <w:b w:val="0"/>
          <w:sz w:val="22"/>
          <w:szCs w:val="22"/>
        </w:rPr>
        <w:tab/>
      </w:r>
      <w:r w:rsidR="00727BE4">
        <w:t>Overview</w:t>
      </w:r>
      <w:r w:rsidR="00727BE4">
        <w:tab/>
      </w:r>
      <w:r w:rsidR="00727BE4">
        <w:fldChar w:fldCharType="begin"/>
      </w:r>
      <w:r w:rsidR="00727BE4">
        <w:instrText xml:space="preserve"> PAGEREF _Toc323035877 \h </w:instrText>
      </w:r>
      <w:r w:rsidR="00727BE4">
        <w:fldChar w:fldCharType="separate"/>
      </w:r>
      <w:r w:rsidR="000E55DE">
        <w:t>1</w:t>
      </w:r>
      <w:r w:rsidR="00727BE4">
        <w:fldChar w:fldCharType="end"/>
      </w:r>
    </w:p>
    <w:p w14:paraId="1F5B2F7C" w14:textId="35D7C923" w:rsidR="00727BE4" w:rsidRPr="008A4CBB" w:rsidRDefault="00727BE4">
      <w:pPr>
        <w:pStyle w:val="TOC1"/>
        <w:rPr>
          <w:rFonts w:ascii="Calibri" w:hAnsi="Calibri" w:cs="Times New Roman"/>
          <w:b w:val="0"/>
          <w:sz w:val="22"/>
          <w:szCs w:val="22"/>
        </w:rPr>
      </w:pPr>
      <w:r w:rsidRPr="00644FA4">
        <w:t>2.</w:t>
      </w:r>
      <w:r w:rsidRPr="008A4CBB">
        <w:rPr>
          <w:rFonts w:ascii="Calibri" w:hAnsi="Calibri" w:cs="Times New Roman"/>
          <w:b w:val="0"/>
          <w:sz w:val="22"/>
          <w:szCs w:val="22"/>
        </w:rPr>
        <w:tab/>
      </w:r>
      <w:r>
        <w:t>Customer – Veterans Health Administration (VHA)</w:t>
      </w:r>
      <w:r>
        <w:tab/>
      </w:r>
      <w:r>
        <w:fldChar w:fldCharType="begin"/>
      </w:r>
      <w:r>
        <w:instrText xml:space="preserve"> PAGEREF _Toc323035878 \h </w:instrText>
      </w:r>
      <w:r>
        <w:fldChar w:fldCharType="separate"/>
      </w:r>
      <w:r w:rsidR="000E55DE">
        <w:t>1</w:t>
      </w:r>
      <w:r>
        <w:fldChar w:fldCharType="end"/>
      </w:r>
    </w:p>
    <w:p w14:paraId="08395D40" w14:textId="2C504B2F" w:rsidR="00727BE4" w:rsidRPr="008A4CBB" w:rsidRDefault="00727BE4">
      <w:pPr>
        <w:pStyle w:val="TOC2"/>
        <w:rPr>
          <w:rFonts w:ascii="Calibri" w:hAnsi="Calibri" w:cs="Times New Roman"/>
          <w:b w:val="0"/>
          <w:i w:val="0"/>
          <w:szCs w:val="22"/>
        </w:rPr>
      </w:pPr>
      <w:r>
        <w:t>2.1</w:t>
      </w:r>
      <w:r w:rsidRPr="008A4CBB">
        <w:rPr>
          <w:rFonts w:ascii="Calibri" w:hAnsi="Calibri" w:cs="Times New Roman"/>
          <w:b w:val="0"/>
          <w:i w:val="0"/>
          <w:szCs w:val="22"/>
        </w:rPr>
        <w:tab/>
      </w:r>
      <w:r>
        <w:t>Defect Fixes</w:t>
      </w:r>
      <w:r>
        <w:tab/>
      </w:r>
      <w:r>
        <w:fldChar w:fldCharType="begin"/>
      </w:r>
      <w:r>
        <w:instrText xml:space="preserve"> PAGEREF _Toc323035879 \h </w:instrText>
      </w:r>
      <w:r>
        <w:fldChar w:fldCharType="separate"/>
      </w:r>
      <w:r w:rsidR="000E55DE">
        <w:t>1</w:t>
      </w:r>
      <w:r>
        <w:fldChar w:fldCharType="end"/>
      </w:r>
    </w:p>
    <w:p w14:paraId="1BBB1261" w14:textId="69392161" w:rsidR="00727BE4" w:rsidRPr="008A4CBB" w:rsidRDefault="00727BE4">
      <w:pPr>
        <w:pStyle w:val="TOC3"/>
        <w:rPr>
          <w:rFonts w:ascii="Calibri" w:hAnsi="Calibri" w:cs="Times New Roman"/>
          <w:b w:val="0"/>
        </w:rPr>
      </w:pPr>
      <w:r>
        <w:t>2.1.1.</w:t>
      </w:r>
      <w:r w:rsidRPr="008A4CBB">
        <w:rPr>
          <w:rFonts w:ascii="Calibri" w:hAnsi="Calibri" w:cs="Times New Roman"/>
          <w:b w:val="0"/>
        </w:rPr>
        <w:tab/>
      </w:r>
      <w:r w:rsidRPr="00644FA4">
        <w:t>“</w:t>
      </w:r>
      <w:r>
        <w:t>AUDIO</w:t>
      </w:r>
      <w:r w:rsidRPr="00644FA4">
        <w:t>”</w:t>
      </w:r>
      <w:r>
        <w:t xml:space="preserve"> Template Name Displays when Selecting </w:t>
      </w:r>
      <w:r w:rsidRPr="00644FA4">
        <w:t>“</w:t>
      </w:r>
      <w:r>
        <w:t>BLANK</w:t>
      </w:r>
      <w:r w:rsidRPr="00644FA4">
        <w:t>”</w:t>
      </w:r>
      <w:r>
        <w:t xml:space="preserve"> Template – Reported by Denver</w:t>
      </w:r>
      <w:r>
        <w:tab/>
      </w:r>
      <w:r>
        <w:fldChar w:fldCharType="begin"/>
      </w:r>
      <w:r>
        <w:instrText xml:space="preserve"> PAGEREF _Toc323035880 \h </w:instrText>
      </w:r>
      <w:r>
        <w:fldChar w:fldCharType="separate"/>
      </w:r>
      <w:r w:rsidR="000E55DE">
        <w:t>1</w:t>
      </w:r>
      <w:r>
        <w:fldChar w:fldCharType="end"/>
      </w:r>
    </w:p>
    <w:p w14:paraId="72BCDA91" w14:textId="747B90EB" w:rsidR="00727BE4" w:rsidRPr="008A4CBB" w:rsidRDefault="00727BE4">
      <w:pPr>
        <w:pStyle w:val="TOC3"/>
        <w:rPr>
          <w:rFonts w:ascii="Calibri" w:hAnsi="Calibri" w:cs="Times New Roman"/>
          <w:b w:val="0"/>
        </w:rPr>
      </w:pPr>
      <w:r>
        <w:t>2.1.2.</w:t>
      </w:r>
      <w:r w:rsidRPr="008A4CBB">
        <w:rPr>
          <w:rFonts w:ascii="Calibri" w:hAnsi="Calibri" w:cs="Times New Roman"/>
          <w:b w:val="0"/>
        </w:rPr>
        <w:tab/>
      </w:r>
      <w:r>
        <w:t xml:space="preserve">Intermittent </w:t>
      </w:r>
      <w:r w:rsidRPr="00644FA4">
        <w:t>H</w:t>
      </w:r>
      <w:r>
        <w:t xml:space="preserve">orizontal </w:t>
      </w:r>
      <w:r w:rsidRPr="00644FA4">
        <w:t>S</w:t>
      </w:r>
      <w:r>
        <w:t xml:space="preserve">crolling </w:t>
      </w:r>
      <w:r w:rsidRPr="00644FA4">
        <w:t>I</w:t>
      </w:r>
      <w:r>
        <w:t xml:space="preserve">ssues when a </w:t>
      </w:r>
      <w:r w:rsidRPr="00644FA4">
        <w:t>L</w:t>
      </w:r>
      <w:r>
        <w:t xml:space="preserve">arge </w:t>
      </w:r>
      <w:r w:rsidRPr="00644FA4">
        <w:t>N</w:t>
      </w:r>
      <w:r>
        <w:t xml:space="preserve">umber of </w:t>
      </w:r>
      <w:r w:rsidRPr="00644FA4">
        <w:t>E</w:t>
      </w:r>
      <w:r>
        <w:t xml:space="preserve">xam </w:t>
      </w:r>
      <w:r w:rsidRPr="00644FA4">
        <w:t>T</w:t>
      </w:r>
      <w:r>
        <w:t>emplates are Merged – Reported by Alexandria</w:t>
      </w:r>
      <w:r>
        <w:tab/>
      </w:r>
      <w:r>
        <w:fldChar w:fldCharType="begin"/>
      </w:r>
      <w:r>
        <w:instrText xml:space="preserve"> PAGEREF _Toc323035881 \h </w:instrText>
      </w:r>
      <w:r>
        <w:fldChar w:fldCharType="separate"/>
      </w:r>
      <w:r w:rsidR="000E55DE">
        <w:t>1</w:t>
      </w:r>
      <w:r>
        <w:fldChar w:fldCharType="end"/>
      </w:r>
    </w:p>
    <w:p w14:paraId="5219E9E1" w14:textId="4113D05C" w:rsidR="00727BE4" w:rsidRPr="008A4CBB" w:rsidRDefault="00727BE4">
      <w:pPr>
        <w:pStyle w:val="TOC2"/>
        <w:rPr>
          <w:rFonts w:ascii="Calibri" w:hAnsi="Calibri" w:cs="Times New Roman"/>
          <w:b w:val="0"/>
          <w:i w:val="0"/>
          <w:szCs w:val="22"/>
        </w:rPr>
      </w:pPr>
      <w:r>
        <w:t>2.2</w:t>
      </w:r>
      <w:r w:rsidRPr="008A4CBB">
        <w:rPr>
          <w:rFonts w:ascii="Calibri" w:hAnsi="Calibri" w:cs="Times New Roman"/>
          <w:b w:val="0"/>
          <w:i w:val="0"/>
          <w:szCs w:val="22"/>
        </w:rPr>
        <w:tab/>
      </w:r>
      <w:r>
        <w:t>Defect Fixes with Remedy Tickets</w:t>
      </w:r>
      <w:r>
        <w:tab/>
      </w:r>
      <w:r>
        <w:fldChar w:fldCharType="begin"/>
      </w:r>
      <w:r>
        <w:instrText xml:space="preserve"> PAGEREF _Toc323035882 \h </w:instrText>
      </w:r>
      <w:r>
        <w:fldChar w:fldCharType="separate"/>
      </w:r>
      <w:r w:rsidR="000E55DE">
        <w:t>2</w:t>
      </w:r>
      <w:r>
        <w:fldChar w:fldCharType="end"/>
      </w:r>
    </w:p>
    <w:p w14:paraId="472E4AA8" w14:textId="5230F635" w:rsidR="00727BE4" w:rsidRPr="008A4CBB" w:rsidRDefault="00727BE4">
      <w:pPr>
        <w:pStyle w:val="TOC3"/>
        <w:rPr>
          <w:rFonts w:ascii="Calibri" w:hAnsi="Calibri" w:cs="Times New Roman"/>
          <w:b w:val="0"/>
        </w:rPr>
      </w:pPr>
      <w:r>
        <w:t>2.2.1.</w:t>
      </w:r>
      <w:r w:rsidRPr="008A4CBB">
        <w:rPr>
          <w:rFonts w:ascii="Calibri" w:hAnsi="Calibri" w:cs="Times New Roman"/>
          <w:b w:val="0"/>
        </w:rPr>
        <w:tab/>
      </w:r>
      <w:r w:rsidRPr="00644FA4">
        <w:t>[</w:t>
      </w:r>
      <w:r>
        <w:t>HD00000</w:t>
      </w:r>
      <w:r w:rsidRPr="00644FA4">
        <w:t>00</w:t>
      </w:r>
      <w:r>
        <w:t>585007</w:t>
      </w:r>
      <w:r w:rsidRPr="00644FA4">
        <w:t>]</w:t>
      </w:r>
      <w:r>
        <w:t xml:space="preserve"> Tab Control Access Error – Violation Occurred in TTabStrings.Get – Reported by Alexandria</w:t>
      </w:r>
      <w:r>
        <w:tab/>
      </w:r>
      <w:r>
        <w:fldChar w:fldCharType="begin"/>
      </w:r>
      <w:r>
        <w:instrText xml:space="preserve"> PAGEREF _Toc323035883 \h </w:instrText>
      </w:r>
      <w:r>
        <w:fldChar w:fldCharType="separate"/>
      </w:r>
      <w:r w:rsidR="000E55DE">
        <w:t>2</w:t>
      </w:r>
      <w:r>
        <w:fldChar w:fldCharType="end"/>
      </w:r>
    </w:p>
    <w:p w14:paraId="55F2FAC7" w14:textId="41D797FC" w:rsidR="00727BE4" w:rsidRPr="008A4CBB" w:rsidRDefault="00727BE4">
      <w:pPr>
        <w:pStyle w:val="TOC1"/>
        <w:rPr>
          <w:rFonts w:ascii="Calibri" w:hAnsi="Calibri" w:cs="Times New Roman"/>
          <w:b w:val="0"/>
          <w:sz w:val="22"/>
          <w:szCs w:val="22"/>
        </w:rPr>
      </w:pPr>
      <w:r w:rsidRPr="00644FA4">
        <w:t>3.</w:t>
      </w:r>
      <w:r w:rsidRPr="008A4CBB">
        <w:rPr>
          <w:rFonts w:ascii="Calibri" w:hAnsi="Calibri" w:cs="Times New Roman"/>
          <w:b w:val="0"/>
          <w:sz w:val="22"/>
          <w:szCs w:val="22"/>
        </w:rPr>
        <w:tab/>
      </w:r>
      <w:r>
        <w:t>Customer – Veterans Benefits Administration (VBA)</w:t>
      </w:r>
      <w:r>
        <w:tab/>
      </w:r>
      <w:r>
        <w:fldChar w:fldCharType="begin"/>
      </w:r>
      <w:r>
        <w:instrText xml:space="preserve"> PAGEREF _Toc323035884 \h </w:instrText>
      </w:r>
      <w:r>
        <w:fldChar w:fldCharType="separate"/>
      </w:r>
      <w:r w:rsidR="000E55DE">
        <w:t>2</w:t>
      </w:r>
      <w:r>
        <w:fldChar w:fldCharType="end"/>
      </w:r>
    </w:p>
    <w:p w14:paraId="658B85C6" w14:textId="02EF7DC6" w:rsidR="00727BE4" w:rsidRPr="008A4CBB" w:rsidRDefault="00727BE4">
      <w:pPr>
        <w:pStyle w:val="TOC2"/>
        <w:rPr>
          <w:rFonts w:ascii="Calibri" w:hAnsi="Calibri" w:cs="Times New Roman"/>
          <w:b w:val="0"/>
          <w:i w:val="0"/>
          <w:szCs w:val="22"/>
        </w:rPr>
      </w:pPr>
      <w:r>
        <w:t>3.1</w:t>
      </w:r>
      <w:r w:rsidRPr="008A4CBB">
        <w:rPr>
          <w:rFonts w:ascii="Calibri" w:hAnsi="Calibri" w:cs="Times New Roman"/>
          <w:b w:val="0"/>
          <w:i w:val="0"/>
          <w:szCs w:val="22"/>
        </w:rPr>
        <w:tab/>
      </w:r>
      <w:r>
        <w:t>Defect Fixes</w:t>
      </w:r>
      <w:r>
        <w:tab/>
      </w:r>
      <w:r>
        <w:fldChar w:fldCharType="begin"/>
      </w:r>
      <w:r>
        <w:instrText xml:space="preserve"> PAGEREF _Toc323035885 \h </w:instrText>
      </w:r>
      <w:r>
        <w:fldChar w:fldCharType="separate"/>
      </w:r>
      <w:r w:rsidR="000E55DE">
        <w:t>2</w:t>
      </w:r>
      <w:r>
        <w:fldChar w:fldCharType="end"/>
      </w:r>
    </w:p>
    <w:p w14:paraId="3497E2D5" w14:textId="2406EE4B" w:rsidR="00727BE4" w:rsidRPr="008A4CBB" w:rsidRDefault="00727BE4">
      <w:pPr>
        <w:pStyle w:val="TOC3"/>
        <w:rPr>
          <w:rFonts w:ascii="Calibri" w:hAnsi="Calibri" w:cs="Times New Roman"/>
          <w:b w:val="0"/>
        </w:rPr>
      </w:pPr>
      <w:r>
        <w:t>3.1.1.</w:t>
      </w:r>
      <w:r w:rsidRPr="008A4CBB">
        <w:rPr>
          <w:rFonts w:ascii="Calibri" w:hAnsi="Calibri" w:cs="Times New Roman"/>
          <w:b w:val="0"/>
        </w:rPr>
        <w:tab/>
      </w:r>
      <w:r>
        <w:t>Switching Sites after using VistaWeb Causes Print Issue</w:t>
      </w:r>
      <w:r>
        <w:tab/>
      </w:r>
      <w:r>
        <w:fldChar w:fldCharType="begin"/>
      </w:r>
      <w:r>
        <w:instrText xml:space="preserve"> PAGEREF _Toc323035886 \h </w:instrText>
      </w:r>
      <w:r>
        <w:fldChar w:fldCharType="separate"/>
      </w:r>
      <w:r w:rsidR="000E55DE">
        <w:t>2</w:t>
      </w:r>
      <w:r>
        <w:fldChar w:fldCharType="end"/>
      </w:r>
    </w:p>
    <w:p w14:paraId="41E5E06B" w14:textId="7D33AFC0" w:rsidR="00727BE4" w:rsidRPr="008A4CBB" w:rsidRDefault="00727BE4">
      <w:pPr>
        <w:pStyle w:val="TOC3"/>
        <w:rPr>
          <w:rFonts w:ascii="Calibri" w:hAnsi="Calibri" w:cs="Times New Roman"/>
          <w:b w:val="0"/>
        </w:rPr>
      </w:pPr>
      <w:r>
        <w:t>3.1.2.</w:t>
      </w:r>
      <w:r w:rsidRPr="008A4CBB">
        <w:rPr>
          <w:rFonts w:ascii="Calibri" w:hAnsi="Calibri" w:cs="Times New Roman"/>
          <w:b w:val="0"/>
        </w:rPr>
        <w:tab/>
      </w:r>
      <w:r>
        <w:t>Notification and Tracking of Changes to Exam Request Status</w:t>
      </w:r>
      <w:r>
        <w:tab/>
      </w:r>
      <w:r>
        <w:fldChar w:fldCharType="begin"/>
      </w:r>
      <w:r>
        <w:instrText xml:space="preserve"> PAGEREF _Toc323035887 \h </w:instrText>
      </w:r>
      <w:r>
        <w:fldChar w:fldCharType="separate"/>
      </w:r>
      <w:r w:rsidR="000E55DE">
        <w:t>2</w:t>
      </w:r>
      <w:r>
        <w:fldChar w:fldCharType="end"/>
      </w:r>
    </w:p>
    <w:p w14:paraId="2ADF36F3" w14:textId="326665C5" w:rsidR="00727BE4" w:rsidRPr="008A4CBB" w:rsidRDefault="00727BE4">
      <w:pPr>
        <w:pStyle w:val="TOC3"/>
        <w:rPr>
          <w:rFonts w:ascii="Calibri" w:hAnsi="Calibri" w:cs="Times New Roman"/>
          <w:b w:val="0"/>
        </w:rPr>
      </w:pPr>
      <w:r>
        <w:t>3.1.3.</w:t>
      </w:r>
      <w:r w:rsidRPr="008A4CBB">
        <w:rPr>
          <w:rFonts w:ascii="Calibri" w:hAnsi="Calibri" w:cs="Times New Roman"/>
          <w:b w:val="0"/>
        </w:rPr>
        <w:tab/>
      </w:r>
      <w:r>
        <w:t>Modify CAPRI Report to I</w:t>
      </w:r>
      <w:r w:rsidRPr="00644FA4">
        <w:t>m</w:t>
      </w:r>
      <w:r>
        <w:t>prove Data Collection Performance</w:t>
      </w:r>
      <w:r>
        <w:tab/>
      </w:r>
      <w:r>
        <w:fldChar w:fldCharType="begin"/>
      </w:r>
      <w:r>
        <w:instrText xml:space="preserve"> PAGEREF _Toc323035888 \h </w:instrText>
      </w:r>
      <w:r>
        <w:fldChar w:fldCharType="separate"/>
      </w:r>
      <w:r w:rsidR="000E55DE">
        <w:t>3</w:t>
      </w:r>
      <w:r>
        <w:fldChar w:fldCharType="end"/>
      </w:r>
    </w:p>
    <w:p w14:paraId="504BC618" w14:textId="4766706A" w:rsidR="00727BE4" w:rsidRPr="008A4CBB" w:rsidRDefault="00727BE4">
      <w:pPr>
        <w:pStyle w:val="TOC3"/>
        <w:rPr>
          <w:rFonts w:ascii="Calibri" w:hAnsi="Calibri" w:cs="Times New Roman"/>
          <w:b w:val="0"/>
        </w:rPr>
      </w:pPr>
      <w:r>
        <w:t>3.1.4.</w:t>
      </w:r>
      <w:r w:rsidRPr="008A4CBB">
        <w:rPr>
          <w:rFonts w:ascii="Calibri" w:hAnsi="Calibri" w:cs="Times New Roman"/>
          <w:b w:val="0"/>
        </w:rPr>
        <w:tab/>
      </w:r>
      <w:r>
        <w:t>“Priority of Exam” Dropdown Box Size Increase and Sort</w:t>
      </w:r>
      <w:r>
        <w:tab/>
      </w:r>
      <w:r>
        <w:fldChar w:fldCharType="begin"/>
      </w:r>
      <w:r>
        <w:instrText xml:space="preserve"> PAGEREF _Toc323035889 \h </w:instrText>
      </w:r>
      <w:r>
        <w:fldChar w:fldCharType="separate"/>
      </w:r>
      <w:r w:rsidR="000E55DE">
        <w:t>3</w:t>
      </w:r>
      <w:r>
        <w:fldChar w:fldCharType="end"/>
      </w:r>
    </w:p>
    <w:p w14:paraId="05FB5AF1" w14:textId="76F5567F" w:rsidR="00727BE4" w:rsidRPr="008A4CBB" w:rsidRDefault="00727BE4">
      <w:pPr>
        <w:pStyle w:val="TOC2"/>
        <w:rPr>
          <w:rFonts w:ascii="Calibri" w:hAnsi="Calibri" w:cs="Times New Roman"/>
          <w:b w:val="0"/>
          <w:i w:val="0"/>
          <w:szCs w:val="22"/>
        </w:rPr>
      </w:pPr>
      <w:r>
        <w:t>3.2</w:t>
      </w:r>
      <w:r w:rsidRPr="008A4CBB">
        <w:rPr>
          <w:rFonts w:ascii="Calibri" w:hAnsi="Calibri" w:cs="Times New Roman"/>
          <w:b w:val="0"/>
          <w:i w:val="0"/>
          <w:szCs w:val="22"/>
        </w:rPr>
        <w:tab/>
      </w:r>
      <w:r>
        <w:t>Defect Fixes with Remedy Tickets</w:t>
      </w:r>
      <w:r>
        <w:tab/>
      </w:r>
      <w:r>
        <w:fldChar w:fldCharType="begin"/>
      </w:r>
      <w:r>
        <w:instrText xml:space="preserve"> PAGEREF _Toc323035890 \h </w:instrText>
      </w:r>
      <w:r>
        <w:fldChar w:fldCharType="separate"/>
      </w:r>
      <w:r w:rsidR="000E55DE">
        <w:t>3</w:t>
      </w:r>
      <w:r>
        <w:fldChar w:fldCharType="end"/>
      </w:r>
    </w:p>
    <w:p w14:paraId="16DC8953" w14:textId="644E147E" w:rsidR="00727BE4" w:rsidRPr="008A4CBB" w:rsidRDefault="00727BE4">
      <w:pPr>
        <w:pStyle w:val="TOC3"/>
        <w:rPr>
          <w:rFonts w:ascii="Calibri" w:hAnsi="Calibri" w:cs="Times New Roman"/>
          <w:b w:val="0"/>
        </w:rPr>
      </w:pPr>
      <w:r>
        <w:t>3.2.1.</w:t>
      </w:r>
      <w:r w:rsidRPr="008A4CBB">
        <w:rPr>
          <w:rFonts w:ascii="Calibri" w:hAnsi="Calibri" w:cs="Times New Roman"/>
          <w:b w:val="0"/>
        </w:rPr>
        <w:tab/>
      </w:r>
      <w:r>
        <w:t>[HD00000001311</w:t>
      </w:r>
      <w:r w:rsidRPr="00644FA4">
        <w:t>1</w:t>
      </w:r>
      <w:r>
        <w:t>0] CAPRI E/M Forwarding Address is Not Working</w:t>
      </w:r>
      <w:r>
        <w:tab/>
      </w:r>
      <w:r>
        <w:fldChar w:fldCharType="begin"/>
      </w:r>
      <w:r>
        <w:instrText xml:space="preserve"> PAGEREF _Toc323035891 \h </w:instrText>
      </w:r>
      <w:r>
        <w:fldChar w:fldCharType="separate"/>
      </w:r>
      <w:r w:rsidR="000E55DE">
        <w:t>4</w:t>
      </w:r>
      <w:r>
        <w:fldChar w:fldCharType="end"/>
      </w:r>
    </w:p>
    <w:p w14:paraId="258CEA5A" w14:textId="7E34138E" w:rsidR="00727BE4" w:rsidRPr="008A4CBB" w:rsidRDefault="00727BE4">
      <w:pPr>
        <w:pStyle w:val="TOC1"/>
        <w:rPr>
          <w:rFonts w:ascii="Calibri" w:hAnsi="Calibri" w:cs="Times New Roman"/>
          <w:b w:val="0"/>
          <w:sz w:val="22"/>
          <w:szCs w:val="22"/>
        </w:rPr>
      </w:pPr>
      <w:r w:rsidRPr="00644FA4">
        <w:t>4.</w:t>
      </w:r>
      <w:r w:rsidRPr="008A4CBB">
        <w:rPr>
          <w:rFonts w:ascii="Calibri" w:hAnsi="Calibri" w:cs="Times New Roman"/>
          <w:b w:val="0"/>
          <w:sz w:val="22"/>
          <w:szCs w:val="22"/>
        </w:rPr>
        <w:tab/>
      </w:r>
      <w:r>
        <w:t>Customer – Health Revenue Center (HRC) Office</w:t>
      </w:r>
      <w:r>
        <w:tab/>
      </w:r>
      <w:r>
        <w:fldChar w:fldCharType="begin"/>
      </w:r>
      <w:r>
        <w:instrText xml:space="preserve"> PAGEREF _Toc323035892 \h </w:instrText>
      </w:r>
      <w:r>
        <w:fldChar w:fldCharType="separate"/>
      </w:r>
      <w:r w:rsidR="000E55DE">
        <w:t>4</w:t>
      </w:r>
      <w:r>
        <w:fldChar w:fldCharType="end"/>
      </w:r>
    </w:p>
    <w:p w14:paraId="2A075730" w14:textId="44579E71" w:rsidR="00727BE4" w:rsidRPr="008A4CBB" w:rsidRDefault="00727BE4">
      <w:pPr>
        <w:pStyle w:val="TOC2"/>
        <w:rPr>
          <w:rFonts w:ascii="Calibri" w:hAnsi="Calibri" w:cs="Times New Roman"/>
          <w:b w:val="0"/>
          <w:i w:val="0"/>
          <w:szCs w:val="22"/>
        </w:rPr>
      </w:pPr>
      <w:r>
        <w:t>4.1</w:t>
      </w:r>
      <w:r w:rsidRPr="008A4CBB">
        <w:rPr>
          <w:rFonts w:ascii="Calibri" w:hAnsi="Calibri" w:cs="Times New Roman"/>
          <w:b w:val="0"/>
          <w:i w:val="0"/>
          <w:szCs w:val="22"/>
        </w:rPr>
        <w:tab/>
      </w:r>
      <w:r>
        <w:t>Enhancement</w:t>
      </w:r>
      <w:r>
        <w:tab/>
      </w:r>
      <w:r>
        <w:fldChar w:fldCharType="begin"/>
      </w:r>
      <w:r>
        <w:instrText xml:space="preserve"> PAGEREF _Toc323035893 \h </w:instrText>
      </w:r>
      <w:r>
        <w:fldChar w:fldCharType="separate"/>
      </w:r>
      <w:r w:rsidR="000E55DE">
        <w:t>4</w:t>
      </w:r>
      <w:r>
        <w:fldChar w:fldCharType="end"/>
      </w:r>
    </w:p>
    <w:p w14:paraId="76A893C4" w14:textId="1A445C76" w:rsidR="00727BE4" w:rsidRPr="008A4CBB" w:rsidRDefault="00727BE4">
      <w:pPr>
        <w:pStyle w:val="TOC3"/>
        <w:rPr>
          <w:rFonts w:ascii="Calibri" w:hAnsi="Calibri" w:cs="Times New Roman"/>
          <w:b w:val="0"/>
        </w:rPr>
      </w:pPr>
      <w:r>
        <w:t>4.1.1.</w:t>
      </w:r>
      <w:r w:rsidRPr="008A4CBB">
        <w:rPr>
          <w:rFonts w:ascii="Calibri" w:hAnsi="Calibri" w:cs="Times New Roman"/>
          <w:b w:val="0"/>
        </w:rPr>
        <w:tab/>
      </w:r>
      <w:r>
        <w:t>Add Medication Profile and Refill Option to CAPRI/HRC Menus</w:t>
      </w:r>
      <w:r>
        <w:tab/>
      </w:r>
      <w:r>
        <w:fldChar w:fldCharType="begin"/>
      </w:r>
      <w:r>
        <w:instrText xml:space="preserve"> PAGEREF _Toc323035894 \h </w:instrText>
      </w:r>
      <w:r>
        <w:fldChar w:fldCharType="separate"/>
      </w:r>
      <w:r w:rsidR="000E55DE">
        <w:t>4</w:t>
      </w:r>
      <w:r>
        <w:fldChar w:fldCharType="end"/>
      </w:r>
    </w:p>
    <w:p w14:paraId="3C39C369" w14:textId="34C90650" w:rsidR="00727BE4" w:rsidRPr="008A4CBB" w:rsidRDefault="00727BE4">
      <w:pPr>
        <w:pStyle w:val="TOC1"/>
        <w:rPr>
          <w:rFonts w:ascii="Calibri" w:hAnsi="Calibri" w:cs="Times New Roman"/>
          <w:b w:val="0"/>
          <w:sz w:val="22"/>
          <w:szCs w:val="22"/>
        </w:rPr>
      </w:pPr>
      <w:r w:rsidRPr="00644FA4">
        <w:t>5.</w:t>
      </w:r>
      <w:r w:rsidRPr="008A4CBB">
        <w:rPr>
          <w:rFonts w:ascii="Calibri" w:hAnsi="Calibri" w:cs="Times New Roman"/>
          <w:b w:val="0"/>
          <w:sz w:val="22"/>
          <w:szCs w:val="22"/>
        </w:rPr>
        <w:tab/>
      </w:r>
      <w:r>
        <w:t>Customers – VHA and VBA</w:t>
      </w:r>
      <w:r>
        <w:tab/>
      </w:r>
      <w:r>
        <w:fldChar w:fldCharType="begin"/>
      </w:r>
      <w:r>
        <w:instrText xml:space="preserve"> PAGEREF _Toc323035895 \h </w:instrText>
      </w:r>
      <w:r>
        <w:fldChar w:fldCharType="separate"/>
      </w:r>
      <w:r w:rsidR="000E55DE">
        <w:t>4</w:t>
      </w:r>
      <w:r>
        <w:fldChar w:fldCharType="end"/>
      </w:r>
    </w:p>
    <w:p w14:paraId="0F0A5AB4" w14:textId="75E6FE7D" w:rsidR="00727BE4" w:rsidRPr="008A4CBB" w:rsidRDefault="00727BE4">
      <w:pPr>
        <w:pStyle w:val="TOC2"/>
        <w:rPr>
          <w:rFonts w:ascii="Calibri" w:hAnsi="Calibri" w:cs="Times New Roman"/>
          <w:b w:val="0"/>
          <w:i w:val="0"/>
          <w:szCs w:val="22"/>
        </w:rPr>
      </w:pPr>
      <w:r>
        <w:t>5.1</w:t>
      </w:r>
      <w:r w:rsidRPr="008A4CBB">
        <w:rPr>
          <w:rFonts w:ascii="Calibri" w:hAnsi="Calibri" w:cs="Times New Roman"/>
          <w:b w:val="0"/>
          <w:i w:val="0"/>
          <w:szCs w:val="22"/>
        </w:rPr>
        <w:tab/>
      </w:r>
      <w:r>
        <w:t>Defect Fixes with Remedy Tickets</w:t>
      </w:r>
      <w:r>
        <w:tab/>
      </w:r>
      <w:r>
        <w:fldChar w:fldCharType="begin"/>
      </w:r>
      <w:r>
        <w:instrText xml:space="preserve"> PAGEREF _Toc323035896 \h </w:instrText>
      </w:r>
      <w:r>
        <w:fldChar w:fldCharType="separate"/>
      </w:r>
      <w:r w:rsidR="000E55DE">
        <w:t>4</w:t>
      </w:r>
      <w:r>
        <w:fldChar w:fldCharType="end"/>
      </w:r>
    </w:p>
    <w:p w14:paraId="1B4670C7" w14:textId="4579A203" w:rsidR="00727BE4" w:rsidRPr="008A4CBB" w:rsidRDefault="00727BE4">
      <w:pPr>
        <w:pStyle w:val="TOC3"/>
        <w:rPr>
          <w:rFonts w:ascii="Calibri" w:hAnsi="Calibri" w:cs="Times New Roman"/>
          <w:b w:val="0"/>
        </w:rPr>
      </w:pPr>
      <w:r>
        <w:t>5.1.1.</w:t>
      </w:r>
      <w:r w:rsidRPr="008A4CBB">
        <w:rPr>
          <w:rFonts w:ascii="Calibri" w:hAnsi="Calibri" w:cs="Times New Roman"/>
          <w:b w:val="0"/>
        </w:rPr>
        <w:tab/>
      </w:r>
      <w:r>
        <w:t>[HD000000</w:t>
      </w:r>
      <w:r w:rsidRPr="00644FA4">
        <w:t>0</w:t>
      </w:r>
      <w:r>
        <w:t>554</w:t>
      </w:r>
      <w:r w:rsidRPr="00644FA4">
        <w:t>8</w:t>
      </w:r>
      <w:r>
        <w:t>52] Cannot Copy from 2507 Screen Except when Edit Menu</w:t>
      </w:r>
      <w:r>
        <w:tab/>
      </w:r>
      <w:r>
        <w:fldChar w:fldCharType="begin"/>
      </w:r>
      <w:r>
        <w:instrText xml:space="preserve"> PAGEREF _Toc323035897 \h </w:instrText>
      </w:r>
      <w:r>
        <w:fldChar w:fldCharType="separate"/>
      </w:r>
      <w:r w:rsidR="000E55DE">
        <w:t>4</w:t>
      </w:r>
      <w:r>
        <w:fldChar w:fldCharType="end"/>
      </w:r>
    </w:p>
    <w:p w14:paraId="78613D69" w14:textId="1EE03037" w:rsidR="00727BE4" w:rsidRPr="008A4CBB" w:rsidRDefault="00727BE4">
      <w:pPr>
        <w:pStyle w:val="TOC1"/>
        <w:rPr>
          <w:rFonts w:ascii="Calibri" w:hAnsi="Calibri" w:cs="Times New Roman"/>
          <w:b w:val="0"/>
          <w:sz w:val="22"/>
          <w:szCs w:val="22"/>
        </w:rPr>
      </w:pPr>
      <w:r w:rsidRPr="00644FA4">
        <w:t>6.</w:t>
      </w:r>
      <w:r w:rsidRPr="008A4CBB">
        <w:rPr>
          <w:rFonts w:ascii="Calibri" w:hAnsi="Calibri" w:cs="Times New Roman"/>
          <w:b w:val="0"/>
          <w:sz w:val="22"/>
          <w:szCs w:val="22"/>
        </w:rPr>
        <w:tab/>
      </w:r>
      <w:r>
        <w:t>Customers – VBA, HRC and Health Information Access (HIA)</w:t>
      </w:r>
      <w:r>
        <w:tab/>
      </w:r>
      <w:r>
        <w:fldChar w:fldCharType="begin"/>
      </w:r>
      <w:r>
        <w:instrText xml:space="preserve"> PAGEREF _Toc323035898 \h </w:instrText>
      </w:r>
      <w:r>
        <w:fldChar w:fldCharType="separate"/>
      </w:r>
      <w:r w:rsidR="000E55DE">
        <w:t>5</w:t>
      </w:r>
      <w:r>
        <w:fldChar w:fldCharType="end"/>
      </w:r>
    </w:p>
    <w:p w14:paraId="457DCB0C" w14:textId="1F2C34B9" w:rsidR="00727BE4" w:rsidRPr="008A4CBB" w:rsidRDefault="00727BE4">
      <w:pPr>
        <w:pStyle w:val="TOC2"/>
        <w:rPr>
          <w:rFonts w:ascii="Calibri" w:hAnsi="Calibri" w:cs="Times New Roman"/>
          <w:b w:val="0"/>
          <w:i w:val="0"/>
          <w:szCs w:val="22"/>
        </w:rPr>
      </w:pPr>
      <w:r>
        <w:t>6.1</w:t>
      </w:r>
      <w:r w:rsidRPr="008A4CBB">
        <w:rPr>
          <w:rFonts w:ascii="Calibri" w:hAnsi="Calibri" w:cs="Times New Roman"/>
          <w:b w:val="0"/>
          <w:i w:val="0"/>
          <w:szCs w:val="22"/>
        </w:rPr>
        <w:tab/>
      </w:r>
      <w:r>
        <w:t>Defect Fixes</w:t>
      </w:r>
      <w:r>
        <w:tab/>
      </w:r>
      <w:r>
        <w:fldChar w:fldCharType="begin"/>
      </w:r>
      <w:r>
        <w:instrText xml:space="preserve"> PAGEREF _Toc323035899 \h </w:instrText>
      </w:r>
      <w:r>
        <w:fldChar w:fldCharType="separate"/>
      </w:r>
      <w:r w:rsidR="000E55DE">
        <w:t>5</w:t>
      </w:r>
      <w:r>
        <w:fldChar w:fldCharType="end"/>
      </w:r>
    </w:p>
    <w:p w14:paraId="05E36667" w14:textId="60A97EBC" w:rsidR="00727BE4" w:rsidRPr="008A4CBB" w:rsidRDefault="00727BE4">
      <w:pPr>
        <w:pStyle w:val="TOC3"/>
        <w:rPr>
          <w:rFonts w:ascii="Calibri" w:hAnsi="Calibri" w:cs="Times New Roman"/>
          <w:b w:val="0"/>
        </w:rPr>
      </w:pPr>
      <w:r>
        <w:t>6.1.1.</w:t>
      </w:r>
      <w:r w:rsidRPr="008A4CBB">
        <w:rPr>
          <w:rFonts w:ascii="Calibri" w:hAnsi="Calibri" w:cs="Times New Roman"/>
          <w:b w:val="0"/>
        </w:rPr>
        <w:tab/>
      </w:r>
      <w:r>
        <w:t>Add CLAIMS.FORUM.VA.GOV to the List of Servers that Set Remote Mode</w:t>
      </w:r>
      <w:r>
        <w:tab/>
      </w:r>
      <w:r>
        <w:fldChar w:fldCharType="begin"/>
      </w:r>
      <w:r>
        <w:instrText xml:space="preserve"> PAGEREF _Toc323035900 \h </w:instrText>
      </w:r>
      <w:r>
        <w:fldChar w:fldCharType="separate"/>
      </w:r>
      <w:r w:rsidR="000E55DE">
        <w:t>5</w:t>
      </w:r>
      <w:r>
        <w:fldChar w:fldCharType="end"/>
      </w:r>
    </w:p>
    <w:p w14:paraId="7FDC2520" w14:textId="1E15F16B" w:rsidR="00727BE4" w:rsidRPr="008A4CBB" w:rsidRDefault="00727BE4">
      <w:pPr>
        <w:pStyle w:val="TOC1"/>
        <w:rPr>
          <w:rFonts w:ascii="Calibri" w:hAnsi="Calibri" w:cs="Times New Roman"/>
          <w:b w:val="0"/>
          <w:sz w:val="22"/>
          <w:szCs w:val="22"/>
        </w:rPr>
      </w:pPr>
      <w:r w:rsidRPr="00644FA4">
        <w:t>7.</w:t>
      </w:r>
      <w:r w:rsidRPr="008A4CBB">
        <w:rPr>
          <w:rFonts w:ascii="Calibri" w:hAnsi="Calibri" w:cs="Times New Roman"/>
          <w:b w:val="0"/>
          <w:sz w:val="22"/>
          <w:szCs w:val="22"/>
        </w:rPr>
        <w:tab/>
      </w:r>
      <w:r>
        <w:t>Software and Documentation Retrieval</w:t>
      </w:r>
      <w:r>
        <w:tab/>
      </w:r>
      <w:r>
        <w:fldChar w:fldCharType="begin"/>
      </w:r>
      <w:r>
        <w:instrText xml:space="preserve"> PAGEREF _Toc323035901 \h </w:instrText>
      </w:r>
      <w:r>
        <w:fldChar w:fldCharType="separate"/>
      </w:r>
      <w:r w:rsidR="000E55DE">
        <w:t>5</w:t>
      </w:r>
      <w:r>
        <w:fldChar w:fldCharType="end"/>
      </w:r>
    </w:p>
    <w:p w14:paraId="3B89472B" w14:textId="599F6CBE" w:rsidR="00727BE4" w:rsidRPr="008A4CBB" w:rsidRDefault="00727BE4">
      <w:pPr>
        <w:pStyle w:val="TOC2"/>
        <w:rPr>
          <w:rFonts w:ascii="Calibri" w:hAnsi="Calibri" w:cs="Times New Roman"/>
          <w:b w:val="0"/>
          <w:i w:val="0"/>
          <w:szCs w:val="22"/>
        </w:rPr>
      </w:pPr>
      <w:r>
        <w:t>7.1</w:t>
      </w:r>
      <w:r w:rsidRPr="008A4CBB">
        <w:rPr>
          <w:rFonts w:ascii="Calibri" w:hAnsi="Calibri" w:cs="Times New Roman"/>
          <w:b w:val="0"/>
          <w:i w:val="0"/>
          <w:szCs w:val="22"/>
        </w:rPr>
        <w:tab/>
      </w:r>
      <w:r>
        <w:t>VistA Patch DVBA*2.7*179</w:t>
      </w:r>
      <w:r>
        <w:tab/>
      </w:r>
      <w:r>
        <w:fldChar w:fldCharType="begin"/>
      </w:r>
      <w:r>
        <w:instrText xml:space="preserve"> PAGEREF _Toc323035902 \h </w:instrText>
      </w:r>
      <w:r>
        <w:fldChar w:fldCharType="separate"/>
      </w:r>
      <w:r w:rsidR="000E55DE">
        <w:t>5</w:t>
      </w:r>
      <w:r>
        <w:fldChar w:fldCharType="end"/>
      </w:r>
    </w:p>
    <w:p w14:paraId="1C7C10EB" w14:textId="44B6D2BE" w:rsidR="00727BE4" w:rsidRPr="008A4CBB" w:rsidRDefault="00727BE4">
      <w:pPr>
        <w:pStyle w:val="TOC2"/>
        <w:rPr>
          <w:rFonts w:ascii="Calibri" w:hAnsi="Calibri" w:cs="Times New Roman"/>
          <w:b w:val="0"/>
          <w:i w:val="0"/>
          <w:szCs w:val="22"/>
        </w:rPr>
      </w:pPr>
      <w:r>
        <w:t>7.2</w:t>
      </w:r>
      <w:r w:rsidRPr="008A4CBB">
        <w:rPr>
          <w:rFonts w:ascii="Calibri" w:hAnsi="Calibri" w:cs="Times New Roman"/>
          <w:b w:val="0"/>
          <w:i w:val="0"/>
          <w:szCs w:val="22"/>
        </w:rPr>
        <w:tab/>
      </w:r>
      <w:r>
        <w:t>CAPRI GUI v179 Client Software &amp; User Documentation</w:t>
      </w:r>
      <w:r>
        <w:tab/>
      </w:r>
      <w:r>
        <w:fldChar w:fldCharType="begin"/>
      </w:r>
      <w:r>
        <w:instrText xml:space="preserve"> PAGEREF _Toc323035903 \h </w:instrText>
      </w:r>
      <w:r>
        <w:fldChar w:fldCharType="separate"/>
      </w:r>
      <w:r w:rsidR="000E55DE">
        <w:t>5</w:t>
      </w:r>
      <w:r>
        <w:fldChar w:fldCharType="end"/>
      </w:r>
    </w:p>
    <w:p w14:paraId="5EA1C81C" w14:textId="3886BE36" w:rsidR="00727BE4" w:rsidRPr="008A4CBB" w:rsidRDefault="00727BE4">
      <w:pPr>
        <w:pStyle w:val="TOC2"/>
        <w:rPr>
          <w:rFonts w:ascii="Calibri" w:hAnsi="Calibri" w:cs="Times New Roman"/>
          <w:b w:val="0"/>
          <w:i w:val="0"/>
          <w:szCs w:val="22"/>
        </w:rPr>
      </w:pPr>
      <w:r>
        <w:t>7.3</w:t>
      </w:r>
      <w:r w:rsidRPr="008A4CBB">
        <w:rPr>
          <w:rFonts w:ascii="Calibri" w:hAnsi="Calibri" w:cs="Times New Roman"/>
          <w:b w:val="0"/>
          <w:i w:val="0"/>
          <w:szCs w:val="22"/>
        </w:rPr>
        <w:tab/>
      </w:r>
      <w:r>
        <w:t>Related Documents</w:t>
      </w:r>
      <w:r>
        <w:tab/>
      </w:r>
      <w:r>
        <w:fldChar w:fldCharType="begin"/>
      </w:r>
      <w:r>
        <w:instrText xml:space="preserve"> PAGEREF _Toc323035904 \h </w:instrText>
      </w:r>
      <w:r>
        <w:fldChar w:fldCharType="separate"/>
      </w:r>
      <w:r w:rsidR="000E55DE">
        <w:t>6</w:t>
      </w:r>
      <w:r>
        <w:fldChar w:fldCharType="end"/>
      </w:r>
    </w:p>
    <w:p w14:paraId="7F86B19C" w14:textId="77777777" w:rsidR="00286C20" w:rsidRDefault="00833610" w:rsidP="00360FB2">
      <w:pPr>
        <w:ind w:left="450"/>
        <w:rPr>
          <w:rFonts w:ascii="Arial" w:hAnsi="Arial" w:cs="Calibri"/>
          <w:b/>
          <w:noProof/>
          <w:szCs w:val="24"/>
        </w:rPr>
      </w:pPr>
      <w:r>
        <w:rPr>
          <w:rFonts w:ascii="Arial" w:hAnsi="Arial" w:cs="Calibri"/>
          <w:b/>
          <w:noProof/>
          <w:szCs w:val="24"/>
        </w:rPr>
        <w:fldChar w:fldCharType="end"/>
      </w:r>
    </w:p>
    <w:p w14:paraId="6D58ACE6" w14:textId="77777777" w:rsidR="009B7F0B" w:rsidRDefault="00286C20" w:rsidP="00286C20">
      <w:pPr>
        <w:rPr>
          <w:noProof/>
        </w:rPr>
      </w:pPr>
      <w:r>
        <w:rPr>
          <w:noProof/>
        </w:rPr>
        <w:br w:type="page"/>
      </w:r>
    </w:p>
    <w:p w14:paraId="7DEDDDE0" w14:textId="77777777" w:rsidR="00286C20" w:rsidRDefault="00286C20" w:rsidP="00360FB2">
      <w:pPr>
        <w:ind w:left="450"/>
      </w:pPr>
    </w:p>
    <w:p w14:paraId="2965D0FD" w14:textId="77777777" w:rsidR="00D10892" w:rsidRDefault="00D10892" w:rsidP="004B5BD5">
      <w:pPr>
        <w:sectPr w:rsidR="00D10892" w:rsidSect="001C1A1B">
          <w:footerReference w:type="even" r:id="rId15"/>
          <w:footerReference w:type="default" r:id="rId16"/>
          <w:pgSz w:w="12240" w:h="15840" w:code="1"/>
          <w:pgMar w:top="1440" w:right="1440" w:bottom="1440" w:left="1440" w:header="720" w:footer="720" w:gutter="0"/>
          <w:pgNumType w:fmt="lowerRoman" w:start="1"/>
          <w:cols w:space="720"/>
          <w:docGrid w:linePitch="326"/>
        </w:sectPr>
      </w:pPr>
    </w:p>
    <w:p w14:paraId="420F4211" w14:textId="77777777" w:rsidR="003B295E" w:rsidRPr="001A1920" w:rsidRDefault="003B295E" w:rsidP="0037190F">
      <w:pPr>
        <w:pStyle w:val="Heading1"/>
      </w:pPr>
      <w:bookmarkStart w:id="60" w:name="_Toc233690918"/>
      <w:bookmarkStart w:id="61" w:name="_Toc234041619"/>
      <w:bookmarkStart w:id="62" w:name="_Toc234041649"/>
      <w:bookmarkStart w:id="63" w:name="_Toc323035877"/>
      <w:r w:rsidRPr="001A1920">
        <w:lastRenderedPageBreak/>
        <w:t>O</w:t>
      </w:r>
      <w:bookmarkEnd w:id="60"/>
      <w:bookmarkEnd w:id="61"/>
      <w:bookmarkEnd w:id="62"/>
      <w:r w:rsidRPr="001A1920">
        <w:t>verview</w:t>
      </w:r>
      <w:bookmarkEnd w:id="63"/>
    </w:p>
    <w:p w14:paraId="5E665CF1" w14:textId="77777777" w:rsidR="00D26032" w:rsidRDefault="00D26032" w:rsidP="00A41BB6">
      <w:pPr>
        <w:pStyle w:val="BodyTextIndent"/>
      </w:pPr>
      <w:bookmarkStart w:id="64" w:name="_Toc233690920"/>
      <w:r>
        <w:t xml:space="preserve">The main purpose of this patch is to release a new version of the Compensation &amp; Pension Record Interchange (CAPRI) Graphical User Interface (GUI) that includes defect fixes and enhancements to the user interface and VistA server modifications to support user interface modifications. </w:t>
      </w:r>
    </w:p>
    <w:p w14:paraId="1808706E" w14:textId="77777777" w:rsidR="00D26032" w:rsidRDefault="00D26032" w:rsidP="00A41BB6">
      <w:pPr>
        <w:pStyle w:val="BodyTextIndent"/>
      </w:pPr>
      <w:r>
        <w:t>CAPRI GUI v179 and patch (DVBA*2.7*179) provide defect fixes and enhancements for the CAPRI GUI and the Automated Medical Information Exchange (AMIE) package.</w:t>
      </w:r>
    </w:p>
    <w:p w14:paraId="16CDEE80" w14:textId="77777777" w:rsidR="00A41BB6" w:rsidRDefault="00D26032" w:rsidP="00A41BB6">
      <w:pPr>
        <w:pStyle w:val="BodyTextIndent"/>
      </w:pPr>
      <w:r>
        <w:t xml:space="preserve">The information contained in this document is not intended to replace the CAPRI </w:t>
      </w:r>
      <w:r w:rsidR="00A064D0">
        <w:t xml:space="preserve">GUI </w:t>
      </w:r>
      <w:r>
        <w:t xml:space="preserve">User Manual. </w:t>
      </w:r>
      <w:r w:rsidR="00286C20">
        <w:t xml:space="preserve"> </w:t>
      </w:r>
      <w:r>
        <w:t xml:space="preserve">The software defects and enhancements are briefly discussed so that readers are aware of </w:t>
      </w:r>
      <w:proofErr w:type="gramStart"/>
      <w:r>
        <w:t>high level</w:t>
      </w:r>
      <w:proofErr w:type="gramEnd"/>
      <w:r>
        <w:t xml:space="preserve"> functional changes. </w:t>
      </w:r>
      <w:r w:rsidR="00286C20">
        <w:t xml:space="preserve"> </w:t>
      </w:r>
      <w:r>
        <w:t xml:space="preserve">The CAPRI </w:t>
      </w:r>
      <w:r w:rsidR="00A064D0">
        <w:t xml:space="preserve">GUI </w:t>
      </w:r>
      <w:r>
        <w:t xml:space="preserve">User Manual should be used to obtain detailed information regarding specific functionality. </w:t>
      </w:r>
    </w:p>
    <w:p w14:paraId="7543635D" w14:textId="77777777" w:rsidR="00610A2B" w:rsidRDefault="00610A2B" w:rsidP="0037190F">
      <w:pPr>
        <w:pStyle w:val="Heading1"/>
      </w:pPr>
      <w:bookmarkStart w:id="65" w:name="_Toc323035878"/>
      <w:bookmarkEnd w:id="64"/>
      <w:r>
        <w:t xml:space="preserve">Customer </w:t>
      </w:r>
      <w:r w:rsidR="004346CC">
        <w:t>–</w:t>
      </w:r>
      <w:r>
        <w:t xml:space="preserve"> </w:t>
      </w:r>
      <w:r w:rsidR="0037250B">
        <w:t>Veteran</w:t>
      </w:r>
      <w:r w:rsidR="004346CC">
        <w:t>s Health Administration (</w:t>
      </w:r>
      <w:r>
        <w:t>VHA</w:t>
      </w:r>
      <w:r w:rsidR="004346CC">
        <w:t>)</w:t>
      </w:r>
      <w:bookmarkEnd w:id="65"/>
    </w:p>
    <w:p w14:paraId="3547CFD6" w14:textId="77777777" w:rsidR="00610A2B" w:rsidRPr="000733D3" w:rsidRDefault="00610A2B" w:rsidP="000733D3">
      <w:pPr>
        <w:pStyle w:val="Heading2"/>
        <w:ind w:hanging="900"/>
      </w:pPr>
      <w:bookmarkStart w:id="66" w:name="_Toc323035879"/>
      <w:r w:rsidRPr="000733D3">
        <w:t>Defect Fixes</w:t>
      </w:r>
      <w:bookmarkEnd w:id="66"/>
    </w:p>
    <w:p w14:paraId="1EFD11B2" w14:textId="77777777" w:rsidR="00610A2B" w:rsidRPr="00486299" w:rsidRDefault="00610A2B" w:rsidP="000733D3">
      <w:pPr>
        <w:pStyle w:val="BodyTextIndent2"/>
      </w:pPr>
      <w:r w:rsidRPr="00486299">
        <w:t xml:space="preserve">The following section is an overview of the defects reported by the VHA that have been addressed and corrected in the </w:t>
      </w:r>
      <w:r w:rsidRPr="000733D3">
        <w:t>CAPRI GUI v</w:t>
      </w:r>
      <w:r w:rsidR="00555857" w:rsidRPr="000733D3">
        <w:t>17</w:t>
      </w:r>
      <w:r w:rsidR="0022103F" w:rsidRPr="000733D3">
        <w:t>9</w:t>
      </w:r>
      <w:r w:rsidRPr="000733D3">
        <w:t xml:space="preserve"> </w:t>
      </w:r>
      <w:r w:rsidR="00DD052B" w:rsidRPr="000733D3">
        <w:t>release</w:t>
      </w:r>
      <w:r w:rsidR="00DD052B" w:rsidRPr="00486299">
        <w:t>.</w:t>
      </w:r>
    </w:p>
    <w:p w14:paraId="6D9CA20B" w14:textId="77777777" w:rsidR="00255001" w:rsidRPr="000733D3" w:rsidRDefault="00A064D0" w:rsidP="00AC3228">
      <w:pPr>
        <w:pStyle w:val="Heading3"/>
      </w:pPr>
      <w:bookmarkStart w:id="67" w:name="_Toc323035880"/>
      <w:r>
        <w:rPr>
          <w:lang w:val="en-US"/>
        </w:rPr>
        <w:t>“</w:t>
      </w:r>
      <w:r w:rsidR="00220129" w:rsidRPr="000733D3">
        <w:t>AUDIO</w:t>
      </w:r>
      <w:r>
        <w:rPr>
          <w:lang w:val="en-US"/>
        </w:rPr>
        <w:t>”</w:t>
      </w:r>
      <w:r w:rsidR="00220129" w:rsidRPr="000733D3">
        <w:t xml:space="preserve"> Template Name Displays when Selecting </w:t>
      </w:r>
      <w:r>
        <w:rPr>
          <w:lang w:val="en-US"/>
        </w:rPr>
        <w:t>“</w:t>
      </w:r>
      <w:r w:rsidR="00220129" w:rsidRPr="000733D3">
        <w:t>BLANK</w:t>
      </w:r>
      <w:r>
        <w:rPr>
          <w:lang w:val="en-US"/>
        </w:rPr>
        <w:t>”</w:t>
      </w:r>
      <w:r w:rsidR="00220129" w:rsidRPr="000733D3">
        <w:t xml:space="preserve"> Template </w:t>
      </w:r>
      <w:r w:rsidR="00AC7450" w:rsidRPr="000733D3">
        <w:t>– Report</w:t>
      </w:r>
      <w:r w:rsidR="00B05243" w:rsidRPr="000733D3">
        <w:t xml:space="preserve">ed </w:t>
      </w:r>
      <w:r w:rsidR="00AC7450" w:rsidRPr="000733D3">
        <w:t xml:space="preserve">by </w:t>
      </w:r>
      <w:r w:rsidR="0022103F" w:rsidRPr="000733D3">
        <w:t>Denver</w:t>
      </w:r>
      <w:bookmarkEnd w:id="67"/>
    </w:p>
    <w:p w14:paraId="2D016BAB" w14:textId="77777777" w:rsidR="00255001" w:rsidRPr="000733D3" w:rsidRDefault="00A31CAD" w:rsidP="00A064D0">
      <w:pPr>
        <w:pStyle w:val="ProbSoluHdr"/>
      </w:pPr>
      <w:r w:rsidRPr="000733D3">
        <w:t>Issue</w:t>
      </w:r>
    </w:p>
    <w:p w14:paraId="2A8C59B6" w14:textId="77777777" w:rsidR="00220129" w:rsidRPr="00AA20B1" w:rsidRDefault="00220129" w:rsidP="00AA20B1">
      <w:pPr>
        <w:pStyle w:val="BodyTextIndent3"/>
      </w:pPr>
      <w:r w:rsidRPr="00AA20B1">
        <w:t xml:space="preserve">When a user adds two templates from the </w:t>
      </w:r>
      <w:r w:rsidR="00A064D0">
        <w:t>“</w:t>
      </w:r>
      <w:r w:rsidRPr="00AA20B1">
        <w:t>Available Templates</w:t>
      </w:r>
      <w:r w:rsidR="00A064D0">
        <w:t>”</w:t>
      </w:r>
      <w:r w:rsidRPr="00AA20B1">
        <w:rPr>
          <w:rStyle w:val="BodyTextChar"/>
          <w:sz w:val="22"/>
        </w:rPr>
        <w:t xml:space="preserve"> </w:t>
      </w:r>
      <w:r w:rsidRPr="00AA20B1">
        <w:t xml:space="preserve">list on the </w:t>
      </w:r>
      <w:r w:rsidR="00A064D0">
        <w:t>“</w:t>
      </w:r>
      <w:r w:rsidRPr="00AA20B1">
        <w:t>Browse Templates</w:t>
      </w:r>
      <w:r w:rsidR="00A064D0">
        <w:t>”</w:t>
      </w:r>
      <w:r w:rsidRPr="00AA20B1">
        <w:t xml:space="preserve"> form</w:t>
      </w:r>
      <w:r w:rsidRPr="00AA20B1">
        <w:rPr>
          <w:rStyle w:val="BodyTextChar"/>
          <w:sz w:val="22"/>
        </w:rPr>
        <w:t xml:space="preserve">, deletes the first template by </w:t>
      </w:r>
      <w:r w:rsidRPr="00AA20B1">
        <w:t xml:space="preserve">double-clicking in the </w:t>
      </w:r>
      <w:r w:rsidR="00A064D0">
        <w:t>“</w:t>
      </w:r>
      <w:r w:rsidRPr="00AA20B1">
        <w:t>Selec</w:t>
      </w:r>
      <w:r w:rsidRPr="00AA20B1">
        <w:rPr>
          <w:rStyle w:val="BodyTextChar"/>
          <w:sz w:val="22"/>
        </w:rPr>
        <w:t>ted Templates</w:t>
      </w:r>
      <w:r w:rsidR="00A064D0">
        <w:rPr>
          <w:rStyle w:val="BodyTextChar"/>
          <w:sz w:val="22"/>
        </w:rPr>
        <w:t>”</w:t>
      </w:r>
      <w:r w:rsidRPr="00AA20B1">
        <w:rPr>
          <w:rStyle w:val="BodyTextChar"/>
          <w:sz w:val="22"/>
        </w:rPr>
        <w:t xml:space="preserve"> list, and</w:t>
      </w:r>
      <w:r w:rsidR="00AA20B1">
        <w:rPr>
          <w:rStyle w:val="BodyTextChar"/>
          <w:sz w:val="22"/>
        </w:rPr>
        <w:t xml:space="preserve"> then </w:t>
      </w:r>
      <w:r w:rsidRPr="00AA20B1">
        <w:rPr>
          <w:rStyle w:val="BodyTextChar"/>
          <w:sz w:val="22"/>
        </w:rPr>
        <w:t xml:space="preserve">clicks </w:t>
      </w:r>
      <w:r w:rsidR="00A064D0">
        <w:t>“</w:t>
      </w:r>
      <w:r w:rsidRPr="00AA20B1">
        <w:t>Generate Template</w:t>
      </w:r>
      <w:r w:rsidR="00A064D0">
        <w:t>”</w:t>
      </w:r>
      <w:r w:rsidRPr="00AA20B1">
        <w:t>, CAPRI displays the deleted template's</w:t>
      </w:r>
      <w:r w:rsidRPr="00AA20B1">
        <w:rPr>
          <w:rStyle w:val="BodyTextChar"/>
          <w:sz w:val="22"/>
        </w:rPr>
        <w:t xml:space="preserve"> </w:t>
      </w:r>
      <w:r w:rsidRPr="00AA20B1">
        <w:t xml:space="preserve">name in the </w:t>
      </w:r>
      <w:r w:rsidR="00A064D0">
        <w:t>“</w:t>
      </w:r>
      <w:r w:rsidRPr="00AA20B1">
        <w:t>Template Name</w:t>
      </w:r>
      <w:r w:rsidR="00A064D0">
        <w:t>”</w:t>
      </w:r>
      <w:r w:rsidRPr="00AA20B1">
        <w:t xml:space="preserve"> field on the</w:t>
      </w:r>
      <w:r w:rsidR="00C73327">
        <w:t xml:space="preserve"> </w:t>
      </w:r>
      <w:r w:rsidR="00C73327" w:rsidRPr="0075390E">
        <w:t>Compensation and Pension</w:t>
      </w:r>
      <w:r w:rsidRPr="00AA20B1">
        <w:t xml:space="preserve"> </w:t>
      </w:r>
      <w:r w:rsidR="00C73327" w:rsidRPr="00C73327">
        <w:t>(</w:t>
      </w:r>
      <w:r w:rsidRPr="00C73327">
        <w:t>C&amp;P</w:t>
      </w:r>
      <w:r w:rsidR="00C73327" w:rsidRPr="00C73327">
        <w:t>)</w:t>
      </w:r>
      <w:r w:rsidRPr="00AA20B1">
        <w:t xml:space="preserve"> Worksheets tab list.  This behavior occurs because CAPRI does not update the internal selected items list when a template is deleted from the </w:t>
      </w:r>
      <w:r w:rsidR="00A064D0">
        <w:t>“</w:t>
      </w:r>
      <w:r w:rsidRPr="00AA20B1">
        <w:t>Selected Templates</w:t>
      </w:r>
      <w:r w:rsidR="00A064D0">
        <w:t>”</w:t>
      </w:r>
      <w:r w:rsidRPr="00AA20B1">
        <w:t xml:space="preserve"> list.</w:t>
      </w:r>
    </w:p>
    <w:p w14:paraId="655A65BE" w14:textId="77777777" w:rsidR="00255001" w:rsidRPr="00657B7D" w:rsidRDefault="00255001" w:rsidP="00A064D0">
      <w:pPr>
        <w:pStyle w:val="ProbSoluHdr"/>
      </w:pPr>
      <w:r w:rsidRPr="00657B7D">
        <w:t>Solution</w:t>
      </w:r>
    </w:p>
    <w:p w14:paraId="57FE26EE" w14:textId="77777777" w:rsidR="00B2006B" w:rsidRPr="000B7222" w:rsidRDefault="00B2006B" w:rsidP="00B2006B">
      <w:pPr>
        <w:pStyle w:val="BodyTextIndent3"/>
      </w:pPr>
      <w:r w:rsidRPr="000B7222">
        <w:t xml:space="preserve">CAPRI </w:t>
      </w:r>
      <w:r w:rsidR="00975DE3">
        <w:t xml:space="preserve">has been modified </w:t>
      </w:r>
      <w:r w:rsidRPr="000B7222">
        <w:t>to update the internal</w:t>
      </w:r>
      <w:r>
        <w:t xml:space="preserve"> selected items list every time </w:t>
      </w:r>
      <w:r w:rsidRPr="000B7222">
        <w:t xml:space="preserve">a template is deleted from the </w:t>
      </w:r>
      <w:r w:rsidR="00A064D0">
        <w:t>“</w:t>
      </w:r>
      <w:r w:rsidRPr="000B7222">
        <w:t>Selected Templates</w:t>
      </w:r>
      <w:r w:rsidR="00A064D0">
        <w:t>”</w:t>
      </w:r>
      <w:r w:rsidRPr="000B7222">
        <w:t xml:space="preserve"> list.</w:t>
      </w:r>
    </w:p>
    <w:p w14:paraId="4C284A6F" w14:textId="77777777" w:rsidR="00A83D51" w:rsidRPr="000733D3" w:rsidRDefault="00347DFC" w:rsidP="00AC3228">
      <w:pPr>
        <w:pStyle w:val="Heading3"/>
      </w:pPr>
      <w:bookmarkStart w:id="68" w:name="_Toc323035881"/>
      <w:r w:rsidRPr="000733D3">
        <w:t xml:space="preserve">Intermittent </w:t>
      </w:r>
      <w:r w:rsidR="00D1125B">
        <w:rPr>
          <w:lang w:val="en-US"/>
        </w:rPr>
        <w:t>H</w:t>
      </w:r>
      <w:proofErr w:type="spellStart"/>
      <w:r w:rsidRPr="000733D3">
        <w:t>orizontal</w:t>
      </w:r>
      <w:proofErr w:type="spellEnd"/>
      <w:r w:rsidRPr="000733D3">
        <w:t xml:space="preserve"> </w:t>
      </w:r>
      <w:r w:rsidR="00D1125B">
        <w:rPr>
          <w:lang w:val="en-US"/>
        </w:rPr>
        <w:t>S</w:t>
      </w:r>
      <w:proofErr w:type="spellStart"/>
      <w:r w:rsidRPr="000733D3">
        <w:t>crolling</w:t>
      </w:r>
      <w:proofErr w:type="spellEnd"/>
      <w:r w:rsidRPr="000733D3">
        <w:t xml:space="preserve"> </w:t>
      </w:r>
      <w:r w:rsidR="00D1125B">
        <w:rPr>
          <w:lang w:val="en-US"/>
        </w:rPr>
        <w:t>I</w:t>
      </w:r>
      <w:proofErr w:type="spellStart"/>
      <w:r w:rsidRPr="000733D3">
        <w:t>ssues</w:t>
      </w:r>
      <w:proofErr w:type="spellEnd"/>
      <w:r w:rsidRPr="000733D3">
        <w:t xml:space="preserve"> when a </w:t>
      </w:r>
      <w:r w:rsidR="00D1125B">
        <w:rPr>
          <w:lang w:val="en-US"/>
        </w:rPr>
        <w:t>L</w:t>
      </w:r>
      <w:proofErr w:type="spellStart"/>
      <w:r w:rsidRPr="000733D3">
        <w:t>arge</w:t>
      </w:r>
      <w:proofErr w:type="spellEnd"/>
      <w:r w:rsidRPr="000733D3">
        <w:t xml:space="preserve"> </w:t>
      </w:r>
      <w:r w:rsidR="00D1125B">
        <w:rPr>
          <w:lang w:val="en-US"/>
        </w:rPr>
        <w:t>N</w:t>
      </w:r>
      <w:r w:rsidRPr="000733D3">
        <w:t xml:space="preserve">umber of </w:t>
      </w:r>
      <w:r w:rsidR="00D1125B">
        <w:rPr>
          <w:lang w:val="en-US"/>
        </w:rPr>
        <w:t>E</w:t>
      </w:r>
      <w:proofErr w:type="spellStart"/>
      <w:r w:rsidRPr="000733D3">
        <w:t>xam</w:t>
      </w:r>
      <w:proofErr w:type="spellEnd"/>
      <w:r w:rsidRPr="000733D3">
        <w:t xml:space="preserve"> </w:t>
      </w:r>
      <w:r w:rsidR="00D1125B">
        <w:rPr>
          <w:lang w:val="en-US"/>
        </w:rPr>
        <w:t>T</w:t>
      </w:r>
      <w:proofErr w:type="spellStart"/>
      <w:r w:rsidRPr="000733D3">
        <w:t>emplates</w:t>
      </w:r>
      <w:proofErr w:type="spellEnd"/>
      <w:r w:rsidRPr="000733D3">
        <w:t xml:space="preserve"> are Merged </w:t>
      </w:r>
      <w:r w:rsidR="00AC7450" w:rsidRPr="000733D3">
        <w:t>– Reported by Alexandria</w:t>
      </w:r>
      <w:bookmarkEnd w:id="68"/>
    </w:p>
    <w:p w14:paraId="40BC5339" w14:textId="77777777" w:rsidR="00A83D51" w:rsidRPr="00657B7D" w:rsidRDefault="00A31CAD" w:rsidP="00A064D0">
      <w:pPr>
        <w:pStyle w:val="ProbSoluHdr"/>
      </w:pPr>
      <w:r w:rsidRPr="00657B7D">
        <w:t>Issue</w:t>
      </w:r>
    </w:p>
    <w:p w14:paraId="13D195D0" w14:textId="77777777" w:rsidR="00F209BE" w:rsidRPr="000B7222" w:rsidRDefault="00F209BE" w:rsidP="00F209BE">
      <w:pPr>
        <w:pStyle w:val="BodyTextIndent3"/>
      </w:pPr>
      <w:r w:rsidRPr="000B7222">
        <w:t xml:space="preserve">When </w:t>
      </w:r>
      <w:proofErr w:type="gramStart"/>
      <w:r w:rsidRPr="000B7222">
        <w:t>a large number of</w:t>
      </w:r>
      <w:proofErr w:type="gramEnd"/>
      <w:r w:rsidRPr="000B7222">
        <w:t xml:space="preserve"> templates </w:t>
      </w:r>
      <w:r>
        <w:t xml:space="preserve">are merged, the total length of </w:t>
      </w:r>
      <w:r w:rsidRPr="000B7222">
        <w:t>the template selection buttons tha</w:t>
      </w:r>
      <w:r>
        <w:t xml:space="preserve">t activate each template exceed </w:t>
      </w:r>
      <w:r w:rsidRPr="000B7222">
        <w:t>the available space on the templa</w:t>
      </w:r>
      <w:r>
        <w:t xml:space="preserve">te form and some buttons become </w:t>
      </w:r>
      <w:r w:rsidRPr="000B7222">
        <w:t>hidden.  The scroll control that</w:t>
      </w:r>
      <w:r>
        <w:t xml:space="preserve"> enables the user to access the </w:t>
      </w:r>
      <w:r w:rsidRPr="000B7222">
        <w:t>hidden button does not function</w:t>
      </w:r>
      <w:r>
        <w:t xml:space="preserve"> reliably and prevents the user </w:t>
      </w:r>
      <w:r w:rsidRPr="000B7222">
        <w:t>from accessing the hidden template selection buttons.</w:t>
      </w:r>
    </w:p>
    <w:p w14:paraId="6A6D19D0" w14:textId="77777777" w:rsidR="00A83D51" w:rsidRPr="00D44831" w:rsidRDefault="00A83D51" w:rsidP="00A064D0">
      <w:pPr>
        <w:pStyle w:val="ProbSoluHdr"/>
      </w:pPr>
      <w:r w:rsidRPr="00D44831">
        <w:t>Solution</w:t>
      </w:r>
    </w:p>
    <w:p w14:paraId="768424D0" w14:textId="77777777" w:rsidR="00F14EF2" w:rsidRPr="00F209BE" w:rsidRDefault="00F209BE" w:rsidP="00F209BE">
      <w:pPr>
        <w:pStyle w:val="BodyTextIndent3"/>
      </w:pPr>
      <w:r w:rsidRPr="00F209BE">
        <w:t xml:space="preserve">The scroll control has been replaced </w:t>
      </w:r>
      <w:r>
        <w:t xml:space="preserve">with a scroll bar that displays </w:t>
      </w:r>
      <w:r w:rsidRPr="00F209BE">
        <w:t>immediately below the row of template s</w:t>
      </w:r>
      <w:r>
        <w:t xml:space="preserve">election buttons when the total </w:t>
      </w:r>
      <w:r w:rsidRPr="00F209BE">
        <w:t>length of the buttons exceeds the available space.</w:t>
      </w:r>
    </w:p>
    <w:p w14:paraId="4685411D" w14:textId="77777777" w:rsidR="00A41BB6" w:rsidRPr="00F96AF1" w:rsidRDefault="00A41BB6" w:rsidP="00A41BB6">
      <w:pPr>
        <w:pStyle w:val="Heading2"/>
        <w:ind w:hanging="900"/>
      </w:pPr>
      <w:bookmarkStart w:id="69" w:name="_Toc323035882"/>
      <w:r w:rsidRPr="00F96AF1">
        <w:lastRenderedPageBreak/>
        <w:t>Defect Fixes with Remedy Tickets</w:t>
      </w:r>
      <w:bookmarkEnd w:id="69"/>
    </w:p>
    <w:p w14:paraId="011FD1A0" w14:textId="77777777" w:rsidR="00A41BB6" w:rsidRPr="00AD0284" w:rsidRDefault="00A41BB6" w:rsidP="00A41BB6">
      <w:pPr>
        <w:pStyle w:val="BodyText"/>
        <w:ind w:left="187"/>
        <w:rPr>
          <w:sz w:val="22"/>
          <w:szCs w:val="22"/>
        </w:rPr>
      </w:pPr>
      <w:r w:rsidRPr="00821DC9">
        <w:rPr>
          <w:sz w:val="22"/>
          <w:szCs w:val="22"/>
        </w:rPr>
        <w:t>The</w:t>
      </w:r>
      <w:r>
        <w:rPr>
          <w:sz w:val="22"/>
          <w:szCs w:val="22"/>
        </w:rPr>
        <w:t xml:space="preserve"> following Patch DVBA*2.7</w:t>
      </w:r>
      <w:r w:rsidRPr="001F0659">
        <w:rPr>
          <w:sz w:val="22"/>
          <w:szCs w:val="22"/>
        </w:rPr>
        <w:t>*179 V</w:t>
      </w:r>
      <w:r>
        <w:rPr>
          <w:sz w:val="22"/>
          <w:szCs w:val="22"/>
        </w:rPr>
        <w:t>HA</w:t>
      </w:r>
      <w:r w:rsidRPr="00AD0284">
        <w:rPr>
          <w:sz w:val="22"/>
          <w:szCs w:val="22"/>
        </w:rPr>
        <w:t xml:space="preserve"> reported defects have been documented in the BMC Software Inc.® Remedy Action Request (AR) System® Change Management tool.</w:t>
      </w:r>
    </w:p>
    <w:p w14:paraId="3CB9A3AB" w14:textId="77777777" w:rsidR="00777E53" w:rsidRPr="000733D3" w:rsidRDefault="00A41BB6" w:rsidP="00AC3228">
      <w:pPr>
        <w:pStyle w:val="Heading3"/>
      </w:pPr>
      <w:r>
        <w:rPr>
          <w:lang w:val="en-US"/>
        </w:rPr>
        <w:t xml:space="preserve"> </w:t>
      </w:r>
      <w:bookmarkStart w:id="70" w:name="_Toc323035883"/>
      <w:r>
        <w:rPr>
          <w:lang w:val="en-US"/>
        </w:rPr>
        <w:t>[</w:t>
      </w:r>
      <w:r w:rsidR="00833610">
        <w:rPr>
          <w:noProof/>
        </w:rPr>
        <w:t>HD00000</w:t>
      </w:r>
      <w:r w:rsidR="008C3569">
        <w:rPr>
          <w:noProof/>
          <w:lang w:val="en-US"/>
        </w:rPr>
        <w:t>00</w:t>
      </w:r>
      <w:r>
        <w:t>585007</w:t>
      </w:r>
      <w:r>
        <w:rPr>
          <w:lang w:val="en-US"/>
        </w:rPr>
        <w:t>]</w:t>
      </w:r>
      <w:r>
        <w:t xml:space="preserve"> </w:t>
      </w:r>
      <w:r w:rsidR="00777E53" w:rsidRPr="000733D3">
        <w:t xml:space="preserve">Tab </w:t>
      </w:r>
      <w:r w:rsidR="003C116F" w:rsidRPr="000733D3">
        <w:t>C</w:t>
      </w:r>
      <w:r w:rsidR="00777E53" w:rsidRPr="000733D3">
        <w:t xml:space="preserve">ontrol </w:t>
      </w:r>
      <w:r w:rsidR="003C116F" w:rsidRPr="000733D3">
        <w:t>A</w:t>
      </w:r>
      <w:r w:rsidR="00777E53" w:rsidRPr="000733D3">
        <w:t xml:space="preserve">ccess </w:t>
      </w:r>
      <w:r w:rsidR="003C116F" w:rsidRPr="000733D3">
        <w:t>E</w:t>
      </w:r>
      <w:r w:rsidR="00777E53" w:rsidRPr="000733D3">
        <w:t xml:space="preserve">rror – Violation </w:t>
      </w:r>
      <w:r w:rsidR="003C116F" w:rsidRPr="000733D3">
        <w:t>O</w:t>
      </w:r>
      <w:r w:rsidR="00777E53" w:rsidRPr="000733D3">
        <w:t xml:space="preserve">ccurred in </w:t>
      </w:r>
      <w:proofErr w:type="spellStart"/>
      <w:r w:rsidR="00777E53" w:rsidRPr="000733D3">
        <w:t>TTabStrings</w:t>
      </w:r>
      <w:r w:rsidR="003C116F" w:rsidRPr="000733D3">
        <w:t>.Get</w:t>
      </w:r>
      <w:proofErr w:type="spellEnd"/>
      <w:r w:rsidR="00777E53" w:rsidRPr="000733D3">
        <w:t xml:space="preserve"> – Reported by Alexandria</w:t>
      </w:r>
      <w:bookmarkEnd w:id="70"/>
    </w:p>
    <w:p w14:paraId="38C8A7F8" w14:textId="77777777" w:rsidR="00777E53" w:rsidRPr="00A064D0" w:rsidRDefault="00777E53" w:rsidP="00A064D0">
      <w:pPr>
        <w:pStyle w:val="ProbSoluHdr"/>
      </w:pPr>
      <w:r w:rsidRPr="00A064D0">
        <w:t>Issue</w:t>
      </w:r>
    </w:p>
    <w:p w14:paraId="04E0BA07" w14:textId="77777777" w:rsidR="00F209BE" w:rsidRDefault="00F209BE" w:rsidP="00F209BE">
      <w:pPr>
        <w:pStyle w:val="BodyTextIndent3"/>
      </w:pPr>
      <w:r w:rsidRPr="000B7222">
        <w:t xml:space="preserve">CAPRI generates a </w:t>
      </w:r>
      <w:r w:rsidR="00A064D0">
        <w:t>“</w:t>
      </w:r>
      <w:r w:rsidRPr="000B7222">
        <w:t>Tab control acce</w:t>
      </w:r>
      <w:r>
        <w:t>ss error</w:t>
      </w:r>
      <w:r w:rsidR="00A064D0">
        <w:t>”</w:t>
      </w:r>
      <w:r>
        <w:t xml:space="preserve"> when a user clicks on </w:t>
      </w:r>
      <w:r w:rsidRPr="000B7222">
        <w:t>the Clinical Documents tab, clicks</w:t>
      </w:r>
      <w:r>
        <w:t xml:space="preserve"> on a different tab and quickly </w:t>
      </w:r>
      <w:r w:rsidRPr="000B7222">
        <w:t>clicks back to the Clinical D</w:t>
      </w:r>
      <w:r>
        <w:t xml:space="preserve">ocuments tab.  The error occurs </w:t>
      </w:r>
      <w:r w:rsidRPr="000B7222">
        <w:t>because the processing of the previous tab click has not completed.</w:t>
      </w:r>
    </w:p>
    <w:p w14:paraId="3C4D455B" w14:textId="77777777" w:rsidR="00777E53" w:rsidRPr="00D44831" w:rsidRDefault="00777E53" w:rsidP="00A064D0">
      <w:pPr>
        <w:pStyle w:val="ProbSoluHdr"/>
        <w:rPr>
          <w:rStyle w:val="ProbSoluHdrChar"/>
          <w:b/>
          <w:sz w:val="22"/>
        </w:rPr>
      </w:pPr>
      <w:r w:rsidRPr="00D44831">
        <w:rPr>
          <w:rStyle w:val="ProbSoluHdrChar"/>
          <w:b/>
          <w:sz w:val="22"/>
        </w:rPr>
        <w:t>Solution</w:t>
      </w:r>
    </w:p>
    <w:p w14:paraId="7B6A9157" w14:textId="77777777" w:rsidR="00777E53" w:rsidRPr="00D44831" w:rsidRDefault="00D44831" w:rsidP="00D44831">
      <w:pPr>
        <w:pStyle w:val="BodyTextIndent3"/>
        <w:rPr>
          <w:rStyle w:val="BodyText2Char"/>
          <w:rFonts w:ascii="Courier New" w:hAnsi="Courier New" w:cs="Courier New"/>
          <w:sz w:val="18"/>
          <w:szCs w:val="18"/>
        </w:rPr>
      </w:pPr>
      <w:r w:rsidRPr="000B7222">
        <w:t>The tab control logic has been modi</w:t>
      </w:r>
      <w:r>
        <w:t xml:space="preserve">fied to disable the tab control </w:t>
      </w:r>
      <w:r w:rsidRPr="000B7222">
        <w:t>temporarily while the tab click logic is being executed.  The tab</w:t>
      </w:r>
      <w:r>
        <w:t xml:space="preserve"> </w:t>
      </w:r>
      <w:r w:rsidRPr="000B7222">
        <w:t>control is re-enabled immediately u</w:t>
      </w:r>
      <w:r>
        <w:t xml:space="preserve">pon completion of the tab click </w:t>
      </w:r>
      <w:r w:rsidRPr="000B7222">
        <w:t>logic t</w:t>
      </w:r>
      <w:r>
        <w:t>o prevent duplicate triggering.</w:t>
      </w:r>
    </w:p>
    <w:p w14:paraId="4256BC47" w14:textId="77777777" w:rsidR="00DC33A7" w:rsidRDefault="00DC33A7" w:rsidP="0037190F">
      <w:pPr>
        <w:pStyle w:val="Heading1"/>
      </w:pPr>
      <w:bookmarkStart w:id="71" w:name="_Toc323035884"/>
      <w:r>
        <w:t xml:space="preserve">Customer </w:t>
      </w:r>
      <w:r w:rsidR="004346CC">
        <w:t>–</w:t>
      </w:r>
      <w:r>
        <w:t xml:space="preserve"> </w:t>
      </w:r>
      <w:r w:rsidR="004346CC">
        <w:t>Veterans Benefits Administration (</w:t>
      </w:r>
      <w:r>
        <w:t>VBA</w:t>
      </w:r>
      <w:r w:rsidR="004346CC">
        <w:t>)</w:t>
      </w:r>
      <w:bookmarkEnd w:id="71"/>
    </w:p>
    <w:p w14:paraId="1481CB6F" w14:textId="77777777" w:rsidR="005239D6" w:rsidRPr="008838EA" w:rsidRDefault="005239D6" w:rsidP="00AC3228">
      <w:pPr>
        <w:pStyle w:val="Heading2"/>
        <w:ind w:hanging="900"/>
      </w:pPr>
      <w:bookmarkStart w:id="72" w:name="_Toc323035885"/>
      <w:r w:rsidRPr="008838EA">
        <w:t>Defect Fixes</w:t>
      </w:r>
      <w:bookmarkEnd w:id="72"/>
    </w:p>
    <w:p w14:paraId="52661A6B" w14:textId="77777777" w:rsidR="00DC33A7" w:rsidRPr="00657B7D" w:rsidRDefault="00DC33A7" w:rsidP="00FD2E20">
      <w:pPr>
        <w:pStyle w:val="BodyText"/>
        <w:ind w:left="187"/>
        <w:rPr>
          <w:sz w:val="22"/>
        </w:rPr>
      </w:pPr>
      <w:r w:rsidRPr="002B1A4F">
        <w:rPr>
          <w:sz w:val="22"/>
        </w:rPr>
        <w:t>The following section</w:t>
      </w:r>
      <w:r w:rsidR="000F4CE4">
        <w:rPr>
          <w:sz w:val="22"/>
        </w:rPr>
        <w:t xml:space="preserve"> is an overview of the </w:t>
      </w:r>
      <w:r w:rsidRPr="002B1A4F">
        <w:rPr>
          <w:sz w:val="22"/>
        </w:rPr>
        <w:t xml:space="preserve">defects </w:t>
      </w:r>
      <w:r w:rsidR="000F4CE4">
        <w:rPr>
          <w:sz w:val="22"/>
        </w:rPr>
        <w:t xml:space="preserve">reported by the VBA </w:t>
      </w:r>
      <w:r w:rsidRPr="002B1A4F">
        <w:rPr>
          <w:sz w:val="22"/>
        </w:rPr>
        <w:t xml:space="preserve">that have been addressed and corrected </w:t>
      </w:r>
      <w:r w:rsidRPr="00657B7D">
        <w:rPr>
          <w:sz w:val="22"/>
        </w:rPr>
        <w:t xml:space="preserve">in the CAPRI GUI </w:t>
      </w:r>
      <w:r w:rsidRPr="001F0659">
        <w:rPr>
          <w:sz w:val="22"/>
        </w:rPr>
        <w:t>v</w:t>
      </w:r>
      <w:r w:rsidR="00AC6186" w:rsidRPr="001F0659">
        <w:rPr>
          <w:sz w:val="22"/>
        </w:rPr>
        <w:t>17</w:t>
      </w:r>
      <w:r w:rsidR="00AB0ECE" w:rsidRPr="001F0659">
        <w:rPr>
          <w:sz w:val="22"/>
        </w:rPr>
        <w:t>9</w:t>
      </w:r>
      <w:r w:rsidRPr="001F0659">
        <w:rPr>
          <w:sz w:val="22"/>
        </w:rPr>
        <w:t xml:space="preserve"> </w:t>
      </w:r>
      <w:r w:rsidR="001A1920" w:rsidRPr="001F0659">
        <w:rPr>
          <w:sz w:val="22"/>
        </w:rPr>
        <w:t>release</w:t>
      </w:r>
      <w:r w:rsidR="001A1920" w:rsidRPr="00657B7D">
        <w:rPr>
          <w:sz w:val="22"/>
        </w:rPr>
        <w:t>.</w:t>
      </w:r>
    </w:p>
    <w:p w14:paraId="32106472" w14:textId="77777777" w:rsidR="00657B7D" w:rsidRPr="006C7B61" w:rsidRDefault="006C7B61" w:rsidP="00AC3228">
      <w:pPr>
        <w:pStyle w:val="Heading3"/>
      </w:pPr>
      <w:bookmarkStart w:id="73" w:name="_Toc323035886"/>
      <w:r w:rsidRPr="006C7B61">
        <w:t xml:space="preserve">Switching Sites after using </w:t>
      </w:r>
      <w:proofErr w:type="spellStart"/>
      <w:r w:rsidRPr="006C7B61">
        <w:t>VistaWeb</w:t>
      </w:r>
      <w:proofErr w:type="spellEnd"/>
      <w:r w:rsidRPr="006C7B61">
        <w:t xml:space="preserve"> Causes Print Issue</w:t>
      </w:r>
      <w:bookmarkEnd w:id="73"/>
    </w:p>
    <w:p w14:paraId="39EA40A2" w14:textId="77777777" w:rsidR="001F0EA6" w:rsidRPr="00AD0284" w:rsidRDefault="001F0EA6" w:rsidP="00A064D0">
      <w:pPr>
        <w:pStyle w:val="ProbSoluHdr"/>
      </w:pPr>
      <w:r w:rsidRPr="00AD0284">
        <w:t>Issue</w:t>
      </w:r>
    </w:p>
    <w:p w14:paraId="6ABE4ACF" w14:textId="77777777" w:rsidR="0029645B" w:rsidRPr="006C7B61" w:rsidRDefault="006C7B61" w:rsidP="006C7B61">
      <w:pPr>
        <w:pStyle w:val="BodyTextIndent3"/>
      </w:pPr>
      <w:r w:rsidRPr="000B7222">
        <w:t xml:space="preserve">CAPRI retains the VistaWeb tab as the </w:t>
      </w:r>
      <w:r>
        <w:t xml:space="preserve">active tab instead of resetting </w:t>
      </w:r>
      <w:r w:rsidRPr="000B7222">
        <w:t>the active tab to C&amp;P Exams when a user</w:t>
      </w:r>
      <w:r>
        <w:t xml:space="preserve"> accesses VistaWeb, immediately </w:t>
      </w:r>
      <w:r w:rsidRPr="000B7222">
        <w:t xml:space="preserve">switches sites, and does not select </w:t>
      </w:r>
      <w:r>
        <w:t xml:space="preserve">a patient at the new site.  This </w:t>
      </w:r>
      <w:r w:rsidRPr="000B7222">
        <w:t>causes the File/Print option to atte</w:t>
      </w:r>
      <w:r>
        <w:t xml:space="preserve">mpt to print VistaWeb data from </w:t>
      </w:r>
      <w:r w:rsidRPr="000B7222">
        <w:t>the patient at the previous site.</w:t>
      </w:r>
    </w:p>
    <w:p w14:paraId="2148DDBD" w14:textId="77777777" w:rsidR="00F96AF1" w:rsidRPr="00AD0284" w:rsidRDefault="001F0EA6" w:rsidP="00A064D0">
      <w:pPr>
        <w:pStyle w:val="ProbSoluHdr"/>
      </w:pPr>
      <w:r w:rsidRPr="00AD0284">
        <w:t>Solution</w:t>
      </w:r>
    </w:p>
    <w:p w14:paraId="036F5CC7" w14:textId="77777777" w:rsidR="00E97F4E" w:rsidRPr="006C7B61" w:rsidRDefault="006C7B61" w:rsidP="006C7B61">
      <w:pPr>
        <w:pStyle w:val="BodyTextIndent3"/>
      </w:pPr>
      <w:r w:rsidRPr="000B7222">
        <w:t>CAPRI has been modified to set the a</w:t>
      </w:r>
      <w:r>
        <w:t xml:space="preserve">ctive tab to C&amp;P Exams whenever </w:t>
      </w:r>
      <w:r w:rsidRPr="000B7222">
        <w:t>a user switches sites whether a patien</w:t>
      </w:r>
      <w:r>
        <w:t xml:space="preserve">t is selected or not at the new </w:t>
      </w:r>
      <w:r w:rsidRPr="000B7222">
        <w:t>site.</w:t>
      </w:r>
    </w:p>
    <w:p w14:paraId="6246EBD9" w14:textId="77777777" w:rsidR="008C59CC" w:rsidRPr="00C21080" w:rsidRDefault="008C59CC" w:rsidP="00AC3228">
      <w:pPr>
        <w:pStyle w:val="Heading3"/>
      </w:pPr>
      <w:bookmarkStart w:id="74" w:name="_Ref321931633"/>
      <w:bookmarkStart w:id="75" w:name="_Ref321931638"/>
      <w:bookmarkStart w:id="76" w:name="_Toc323035887"/>
      <w:r w:rsidRPr="00C21080">
        <w:t>Notification and Tracking of Changes to Exam Request Status</w:t>
      </w:r>
      <w:bookmarkEnd w:id="74"/>
      <w:bookmarkEnd w:id="75"/>
      <w:bookmarkEnd w:id="76"/>
    </w:p>
    <w:p w14:paraId="55D2CE74" w14:textId="77777777" w:rsidR="008C59CC" w:rsidRPr="00AD0284" w:rsidRDefault="008C59CC" w:rsidP="00A064D0">
      <w:pPr>
        <w:pStyle w:val="ProbSoluHdr"/>
      </w:pPr>
      <w:r w:rsidRPr="00AD0284">
        <w:t>Issue</w:t>
      </w:r>
    </w:p>
    <w:p w14:paraId="13472431" w14:textId="77777777" w:rsidR="000103A8" w:rsidRDefault="000103A8" w:rsidP="00C21080">
      <w:pPr>
        <w:pStyle w:val="BodyTextIndent3"/>
      </w:pPr>
      <w:r w:rsidRPr="009E2239">
        <w:t>The VistA AMIE software currently relies solely on VistA mailman messaging to communicate changes to exam request status to designated mail</w:t>
      </w:r>
      <w:r>
        <w:t xml:space="preserve"> </w:t>
      </w:r>
      <w:r w:rsidRPr="009E2239">
        <w:t>groups. The business requires</w:t>
      </w:r>
      <w:r>
        <w:t xml:space="preserve"> th</w:t>
      </w:r>
      <w:r w:rsidRPr="009E2239">
        <w:t>at exam request status changes be communicated via email to the designated recipients (e.g. the user who submitted the exam request as well as specified user groups).</w:t>
      </w:r>
      <w:r w:rsidR="00D1125B">
        <w:t xml:space="preserve"> </w:t>
      </w:r>
      <w:r w:rsidRPr="009E2239">
        <w:t xml:space="preserve"> </w:t>
      </w:r>
      <w:r>
        <w:t>Additionally, new reporting capabilities are required to better track exam request as they are processed.</w:t>
      </w:r>
    </w:p>
    <w:p w14:paraId="2B441C6E" w14:textId="77777777" w:rsidR="008C59CC" w:rsidRPr="00AD0284" w:rsidRDefault="008C59CC" w:rsidP="00A064D0">
      <w:pPr>
        <w:pStyle w:val="ProbSoluHdr"/>
      </w:pPr>
      <w:r w:rsidRPr="00AD0284">
        <w:lastRenderedPageBreak/>
        <w:t>Solution</w:t>
      </w:r>
    </w:p>
    <w:p w14:paraId="6F037D60" w14:textId="77777777" w:rsidR="000103A8" w:rsidRPr="000B7222" w:rsidRDefault="000103A8" w:rsidP="000103A8">
      <w:pPr>
        <w:pStyle w:val="BodyTextIndent3"/>
      </w:pPr>
      <w:r w:rsidRPr="000B7222">
        <w:t>Changes have been made to CAPRI to s</w:t>
      </w:r>
      <w:r>
        <w:t xml:space="preserve">end notification email messages </w:t>
      </w:r>
      <w:r w:rsidRPr="000B7222">
        <w:t xml:space="preserve">to the original requestor of a </w:t>
      </w:r>
      <w:r>
        <w:t xml:space="preserve">2507 </w:t>
      </w:r>
      <w:r w:rsidR="00286C20">
        <w:t>E</w:t>
      </w:r>
      <w:r>
        <w:t xml:space="preserve">xam request when the exam </w:t>
      </w:r>
      <w:r w:rsidRPr="000B7222">
        <w:t>request is canceled or when the exam request</w:t>
      </w:r>
      <w:r>
        <w:t xml:space="preserve"> is released to the </w:t>
      </w:r>
      <w:r w:rsidRPr="000B7222">
        <w:t>regional office, but not yet printed.</w:t>
      </w:r>
    </w:p>
    <w:p w14:paraId="73EDCEC6" w14:textId="77777777" w:rsidR="00C21080" w:rsidRPr="000B7222" w:rsidRDefault="00C21080" w:rsidP="00C21080">
      <w:pPr>
        <w:pStyle w:val="BodyTextIndent3"/>
      </w:pPr>
      <w:r w:rsidRPr="000B7222">
        <w:t>A new Request Status by Date Ran</w:t>
      </w:r>
      <w:r>
        <w:t xml:space="preserve">ge report has been added to the </w:t>
      </w:r>
      <w:r w:rsidRPr="000B7222">
        <w:t>CAPRI Reports dialog box.  Thi</w:t>
      </w:r>
      <w:r>
        <w:t xml:space="preserve">s report sorts by the last date </w:t>
      </w:r>
      <w:r w:rsidRPr="000B7222">
        <w:t>that the request status changed.  The user selects</w:t>
      </w:r>
      <w:r>
        <w:t xml:space="preserve"> a date </w:t>
      </w:r>
      <w:r w:rsidRPr="000B7222">
        <w:t>range of status changes to include</w:t>
      </w:r>
      <w:r>
        <w:t xml:space="preserve"> in the report.  A status filter </w:t>
      </w:r>
      <w:r w:rsidRPr="000B7222">
        <w:t xml:space="preserve">value may also be selected that will </w:t>
      </w:r>
      <w:r>
        <w:t xml:space="preserve">cause the report to only return </w:t>
      </w:r>
      <w:r w:rsidRPr="000B7222">
        <w:t xml:space="preserve">records with the selected status. </w:t>
      </w:r>
      <w:r>
        <w:t xml:space="preserve"> </w:t>
      </w:r>
      <w:r w:rsidRPr="000B7222">
        <w:t>The rep</w:t>
      </w:r>
      <w:r>
        <w:t xml:space="preserve">ort defaults to “All Statuses”.  </w:t>
      </w:r>
      <w:r w:rsidRPr="000B7222">
        <w:t>The user may choose the output format as</w:t>
      </w:r>
      <w:r>
        <w:t xml:space="preserve"> plain text format for printing </w:t>
      </w:r>
      <w:r w:rsidRPr="000B7222">
        <w:t>or delimited format for import into external programs.</w:t>
      </w:r>
    </w:p>
    <w:p w14:paraId="0522685C" w14:textId="77777777" w:rsidR="008C59CC" w:rsidRPr="00C21080" w:rsidRDefault="00C21080" w:rsidP="00C21080">
      <w:pPr>
        <w:pStyle w:val="BodyTextIndent3"/>
      </w:pPr>
      <w:r w:rsidRPr="000B7222">
        <w:t>The new Request Status by Dat</w:t>
      </w:r>
      <w:r>
        <w:t xml:space="preserve">e Range report depends on a new </w:t>
      </w:r>
      <w:r w:rsidRPr="000B7222">
        <w:t xml:space="preserve">DATE STATUS LAST CHANGED (#7) field in </w:t>
      </w:r>
      <w:r>
        <w:t xml:space="preserve">the 2507 REQUEST (#396.3) file.  </w:t>
      </w:r>
      <w:r w:rsidRPr="000B7222">
        <w:t>This patch will automatically popu</w:t>
      </w:r>
      <w:r>
        <w:t xml:space="preserve">late the field for 2507 REQUEST </w:t>
      </w:r>
      <w:r w:rsidRPr="000B7222">
        <w:t>records that have be</w:t>
      </w:r>
      <w:r>
        <w:t>en entered in the last 90 days.</w:t>
      </w:r>
    </w:p>
    <w:p w14:paraId="140A5097" w14:textId="77777777" w:rsidR="008C59CC" w:rsidRPr="006C542F" w:rsidRDefault="006C542F" w:rsidP="00AC3228">
      <w:pPr>
        <w:pStyle w:val="Heading3"/>
      </w:pPr>
      <w:bookmarkStart w:id="77" w:name="_Toc323035888"/>
      <w:r w:rsidRPr="006C542F">
        <w:t xml:space="preserve">Modify </w:t>
      </w:r>
      <w:r w:rsidR="008C59CC" w:rsidRPr="006C542F">
        <w:t xml:space="preserve">CAPRI </w:t>
      </w:r>
      <w:r w:rsidR="0068641B" w:rsidRPr="006C542F">
        <w:t xml:space="preserve">Report </w:t>
      </w:r>
      <w:r w:rsidRPr="006C542F">
        <w:t xml:space="preserve">to </w:t>
      </w:r>
      <w:proofErr w:type="spellStart"/>
      <w:r w:rsidRPr="006C542F">
        <w:t>I</w:t>
      </w:r>
      <w:r w:rsidR="00727BE4">
        <w:rPr>
          <w:lang w:val="en-US"/>
        </w:rPr>
        <w:t>m</w:t>
      </w:r>
      <w:proofErr w:type="spellEnd"/>
      <w:r w:rsidRPr="006C542F">
        <w:t>prove Data Collection Performance</w:t>
      </w:r>
      <w:bookmarkEnd w:id="77"/>
    </w:p>
    <w:p w14:paraId="6AC2690D" w14:textId="77777777" w:rsidR="008C59CC" w:rsidRPr="00AD0284" w:rsidRDefault="008C59CC" w:rsidP="00A064D0">
      <w:pPr>
        <w:pStyle w:val="ProbSoluHdr"/>
      </w:pPr>
      <w:r w:rsidRPr="00AD0284">
        <w:t>Issue</w:t>
      </w:r>
    </w:p>
    <w:p w14:paraId="3F44FA67" w14:textId="77777777" w:rsidR="008C59CC" w:rsidRPr="006C542F" w:rsidRDefault="00A13F26" w:rsidP="008C59CC">
      <w:pPr>
        <w:spacing w:after="120"/>
        <w:ind w:left="360"/>
        <w:rPr>
          <w:sz w:val="22"/>
          <w:szCs w:val="22"/>
        </w:rPr>
      </w:pPr>
      <w:r w:rsidRPr="006C542F">
        <w:rPr>
          <w:sz w:val="22"/>
          <w:szCs w:val="22"/>
        </w:rPr>
        <w:t>The logic used to process reports in CAPRI is slow when processing large amounts of data.  The business requires that the Contractor develop and implement a new functionality to replace the current logic used to build and display reports to greatly improve report processing performance and the speed within which data is processed</w:t>
      </w:r>
      <w:r w:rsidR="008C59CC" w:rsidRPr="006C542F">
        <w:rPr>
          <w:sz w:val="22"/>
          <w:szCs w:val="22"/>
        </w:rPr>
        <w:t>.</w:t>
      </w:r>
    </w:p>
    <w:p w14:paraId="544723B9" w14:textId="77777777" w:rsidR="008C59CC" w:rsidRPr="006C542F" w:rsidRDefault="008C59CC" w:rsidP="00A064D0">
      <w:pPr>
        <w:pStyle w:val="ProbSoluHdr"/>
      </w:pPr>
      <w:r w:rsidRPr="006C542F">
        <w:t>Solution</w:t>
      </w:r>
    </w:p>
    <w:p w14:paraId="48325609" w14:textId="77777777" w:rsidR="006C542F" w:rsidRPr="000B7222" w:rsidRDefault="006C542F" w:rsidP="006C542F">
      <w:pPr>
        <w:pStyle w:val="BodyTextIndent3"/>
      </w:pPr>
      <w:r w:rsidRPr="000B7222">
        <w:t>Certain CAPRI reports were originall</w:t>
      </w:r>
      <w:r>
        <w:t xml:space="preserve">y designed to collect data by </w:t>
      </w:r>
      <w:r w:rsidRPr="000B7222">
        <w:t>making a separate call to the database</w:t>
      </w:r>
      <w:r>
        <w:t xml:space="preserve"> for each date in a date range.  </w:t>
      </w:r>
      <w:r w:rsidRPr="000B7222">
        <w:t>This design results in increased wai</w:t>
      </w:r>
      <w:r>
        <w:t xml:space="preserve">t times for the data collection </w:t>
      </w:r>
      <w:r w:rsidRPr="000B7222">
        <w:t xml:space="preserve">to complete.  The reports have been </w:t>
      </w:r>
      <w:r>
        <w:t xml:space="preserve">re-designed to collect all data </w:t>
      </w:r>
      <w:r w:rsidRPr="000B7222">
        <w:t xml:space="preserve">for the date range with a single call </w:t>
      </w:r>
      <w:r>
        <w:t xml:space="preserve">to the database.  The following </w:t>
      </w:r>
      <w:r w:rsidRPr="000B7222">
        <w:t>reports have been re-designed:</w:t>
      </w:r>
    </w:p>
    <w:p w14:paraId="4E1B6B57" w14:textId="77777777" w:rsidR="006C542F" w:rsidRPr="006C542F" w:rsidRDefault="006C542F" w:rsidP="00AC3228">
      <w:pPr>
        <w:pStyle w:val="Bullet"/>
        <w:numPr>
          <w:ilvl w:val="0"/>
          <w:numId w:val="36"/>
        </w:numPr>
        <w:ind w:left="900"/>
      </w:pPr>
      <w:r w:rsidRPr="006C542F">
        <w:t>Admission Report for SC Veterans</w:t>
      </w:r>
    </w:p>
    <w:p w14:paraId="0CF1BACE" w14:textId="77777777" w:rsidR="006C542F" w:rsidRPr="006C542F" w:rsidRDefault="006C542F" w:rsidP="00AC3228">
      <w:pPr>
        <w:pStyle w:val="Bullet"/>
        <w:numPr>
          <w:ilvl w:val="0"/>
          <w:numId w:val="36"/>
        </w:numPr>
        <w:ind w:left="900"/>
      </w:pPr>
      <w:r w:rsidRPr="006C542F">
        <w:t>Re-admission Report</w:t>
      </w:r>
    </w:p>
    <w:p w14:paraId="30982E47" w14:textId="77777777" w:rsidR="006C542F" w:rsidRPr="006C542F" w:rsidRDefault="006C542F" w:rsidP="00AC3228">
      <w:pPr>
        <w:pStyle w:val="Bullet"/>
        <w:numPr>
          <w:ilvl w:val="0"/>
          <w:numId w:val="36"/>
        </w:numPr>
        <w:ind w:left="900"/>
      </w:pPr>
      <w:r w:rsidRPr="006C542F">
        <w:t>Discharge Report</w:t>
      </w:r>
    </w:p>
    <w:p w14:paraId="59343188" w14:textId="77777777" w:rsidR="008C59CC" w:rsidRPr="006C542F" w:rsidRDefault="006C542F" w:rsidP="00AC3228">
      <w:pPr>
        <w:pStyle w:val="Bullet"/>
        <w:numPr>
          <w:ilvl w:val="0"/>
          <w:numId w:val="36"/>
        </w:numPr>
        <w:ind w:left="900"/>
      </w:pPr>
      <w:r w:rsidRPr="006C542F">
        <w:t>Incompetent Veterans Report</w:t>
      </w:r>
    </w:p>
    <w:p w14:paraId="425D2325" w14:textId="77777777" w:rsidR="00127E18" w:rsidRPr="000061BD" w:rsidRDefault="00127E18" w:rsidP="00AC3228">
      <w:pPr>
        <w:pStyle w:val="Heading3"/>
      </w:pPr>
      <w:bookmarkStart w:id="78" w:name="_Toc323035889"/>
      <w:r w:rsidRPr="000061BD">
        <w:t xml:space="preserve">“Priority of Exam” Dropdown </w:t>
      </w:r>
      <w:r w:rsidR="000061BD" w:rsidRPr="000061BD">
        <w:t xml:space="preserve">Box Size Increase </w:t>
      </w:r>
      <w:r w:rsidRPr="000061BD">
        <w:t>and Sort</w:t>
      </w:r>
      <w:bookmarkEnd w:id="78"/>
    </w:p>
    <w:p w14:paraId="0A1A1C22" w14:textId="77777777" w:rsidR="00127E18" w:rsidRPr="00AD0284" w:rsidRDefault="00127E18" w:rsidP="00A064D0">
      <w:pPr>
        <w:pStyle w:val="ProbSoluHdr"/>
      </w:pPr>
      <w:r w:rsidRPr="00AD0284">
        <w:t>Issue</w:t>
      </w:r>
    </w:p>
    <w:p w14:paraId="26B60817" w14:textId="77777777" w:rsidR="00127E18" w:rsidRPr="000061BD" w:rsidRDefault="000061BD" w:rsidP="000061BD">
      <w:pPr>
        <w:pStyle w:val="BodyTextIndent3"/>
      </w:pPr>
      <w:r w:rsidRPr="000B7222">
        <w:t xml:space="preserve">The CAPRI </w:t>
      </w:r>
      <w:r w:rsidRPr="00C73327">
        <w:t>IPT</w:t>
      </w:r>
      <w:r w:rsidRPr="000B7222">
        <w:t xml:space="preserve"> requested modifications to the dropdown box that displays</w:t>
      </w:r>
      <w:r>
        <w:t xml:space="preserve"> </w:t>
      </w:r>
      <w:r w:rsidRPr="000B7222">
        <w:t xml:space="preserve">the </w:t>
      </w:r>
      <w:r>
        <w:t>“</w:t>
      </w:r>
      <w:r w:rsidRPr="000B7222">
        <w:t>Priority of Exam list</w:t>
      </w:r>
      <w:r>
        <w:t>”</w:t>
      </w:r>
      <w:r w:rsidRPr="000B7222">
        <w:t xml:space="preserve"> on the Add</w:t>
      </w:r>
      <w:r>
        <w:t xml:space="preserve"> New C&amp;P Exam form and the View</w:t>
      </w:r>
      <w:r w:rsidRPr="000B7222">
        <w:t xml:space="preserve"> C&amp;P Exam form.  </w:t>
      </w:r>
      <w:r>
        <w:t>Additionally,</w:t>
      </w:r>
      <w:r w:rsidRPr="000061BD">
        <w:t xml:space="preserve"> s</w:t>
      </w:r>
      <w:r w:rsidR="00127E18" w:rsidRPr="000061BD">
        <w:t xml:space="preserve">ort the exam priorities in the </w:t>
      </w:r>
      <w:proofErr w:type="gramStart"/>
      <w:r w:rsidR="00127E18" w:rsidRPr="000061BD">
        <w:t>drop down</w:t>
      </w:r>
      <w:proofErr w:type="gramEnd"/>
      <w:r w:rsidR="00127E18" w:rsidRPr="000061BD">
        <w:t xml:space="preserve"> box in ascending alphabetic order.</w:t>
      </w:r>
    </w:p>
    <w:p w14:paraId="306115A0" w14:textId="77777777" w:rsidR="00127E18" w:rsidRPr="00AD0284" w:rsidRDefault="00127E18" w:rsidP="00A064D0">
      <w:pPr>
        <w:pStyle w:val="ProbSoluHdr"/>
      </w:pPr>
      <w:r w:rsidRPr="00AD0284">
        <w:t>Solution</w:t>
      </w:r>
    </w:p>
    <w:p w14:paraId="1787689B" w14:textId="77777777" w:rsidR="00127E18" w:rsidRPr="000061BD" w:rsidRDefault="000061BD" w:rsidP="000061BD">
      <w:pPr>
        <w:pStyle w:val="BodyTextIndent3"/>
      </w:pPr>
      <w:r w:rsidRPr="000B7222">
        <w:t>The length of the dropdown box</w:t>
      </w:r>
      <w:r>
        <w:t xml:space="preserve"> has been increased to </w:t>
      </w:r>
      <w:r w:rsidRPr="000B7222">
        <w:t xml:space="preserve">display all available exam priorities </w:t>
      </w:r>
      <w:r>
        <w:t xml:space="preserve">without the use of a scrollbar.  </w:t>
      </w:r>
      <w:r w:rsidRPr="000B7222">
        <w:t>The available exam priorities will now be</w:t>
      </w:r>
      <w:r>
        <w:t xml:space="preserve"> sorted in ascending alphabetic </w:t>
      </w:r>
      <w:r w:rsidRPr="000B7222">
        <w:t>order.</w:t>
      </w:r>
    </w:p>
    <w:p w14:paraId="40C4AEBE" w14:textId="77777777" w:rsidR="00A81152" w:rsidRPr="00F96AF1" w:rsidRDefault="00A81152" w:rsidP="00AC3228">
      <w:pPr>
        <w:pStyle w:val="Heading2"/>
        <w:ind w:hanging="900"/>
      </w:pPr>
      <w:bookmarkStart w:id="79" w:name="_Toc323035890"/>
      <w:r w:rsidRPr="00F96AF1">
        <w:t>Defect Fixes with Remedy Tickets</w:t>
      </w:r>
      <w:bookmarkEnd w:id="79"/>
    </w:p>
    <w:p w14:paraId="54707DD9" w14:textId="77777777" w:rsidR="00A81152" w:rsidRPr="00AD0284" w:rsidRDefault="00A81152" w:rsidP="001F0EA6">
      <w:pPr>
        <w:pStyle w:val="BodyText"/>
        <w:ind w:left="187"/>
        <w:rPr>
          <w:sz w:val="22"/>
          <w:szCs w:val="22"/>
        </w:rPr>
      </w:pPr>
      <w:r w:rsidRPr="00821DC9">
        <w:rPr>
          <w:sz w:val="22"/>
          <w:szCs w:val="22"/>
        </w:rPr>
        <w:t>The</w:t>
      </w:r>
      <w:r>
        <w:rPr>
          <w:sz w:val="22"/>
          <w:szCs w:val="22"/>
        </w:rPr>
        <w:t xml:space="preserve"> following Patch DVBA*2.7</w:t>
      </w:r>
      <w:r w:rsidRPr="001F0659">
        <w:rPr>
          <w:sz w:val="22"/>
          <w:szCs w:val="22"/>
        </w:rPr>
        <w:t>*</w:t>
      </w:r>
      <w:r w:rsidR="005814A2" w:rsidRPr="001F0659">
        <w:rPr>
          <w:sz w:val="22"/>
          <w:szCs w:val="22"/>
        </w:rPr>
        <w:t>17</w:t>
      </w:r>
      <w:r w:rsidR="008C59CC" w:rsidRPr="001F0659">
        <w:rPr>
          <w:sz w:val="22"/>
          <w:szCs w:val="22"/>
        </w:rPr>
        <w:t>9</w:t>
      </w:r>
      <w:r w:rsidRPr="001F0659">
        <w:rPr>
          <w:sz w:val="22"/>
          <w:szCs w:val="22"/>
        </w:rPr>
        <w:t xml:space="preserve"> VBA</w:t>
      </w:r>
      <w:r w:rsidRPr="00AD0284">
        <w:rPr>
          <w:sz w:val="22"/>
          <w:szCs w:val="22"/>
        </w:rPr>
        <w:t xml:space="preserve"> reported defects have been documented in the BMC Software Inc.® Remedy Action Request (AR) System® Change Management tool.</w:t>
      </w:r>
    </w:p>
    <w:p w14:paraId="7A98CAF7" w14:textId="77777777" w:rsidR="008838EA" w:rsidRPr="000061BD" w:rsidRDefault="0033187E" w:rsidP="00AC3228">
      <w:pPr>
        <w:pStyle w:val="Heading3"/>
      </w:pPr>
      <w:bookmarkStart w:id="80" w:name="_Toc323035891"/>
      <w:r w:rsidRPr="000061BD">
        <w:lastRenderedPageBreak/>
        <w:t>[HD0000000</w:t>
      </w:r>
      <w:r w:rsidR="00FC71E4" w:rsidRPr="000061BD">
        <w:t>1311</w:t>
      </w:r>
      <w:r w:rsidR="008C3569">
        <w:rPr>
          <w:lang w:val="en-US"/>
        </w:rPr>
        <w:t>1</w:t>
      </w:r>
      <w:r w:rsidR="00FC71E4" w:rsidRPr="000061BD">
        <w:t>0</w:t>
      </w:r>
      <w:r w:rsidRPr="000061BD">
        <w:t xml:space="preserve">] </w:t>
      </w:r>
      <w:r w:rsidR="00FC71E4" w:rsidRPr="000061BD">
        <w:t>CAPRI E/M Forwarding Address is Not Working</w:t>
      </w:r>
      <w:bookmarkEnd w:id="80"/>
    </w:p>
    <w:p w14:paraId="52AF5D77" w14:textId="77777777" w:rsidR="00FC71E4" w:rsidRPr="00657B7D" w:rsidRDefault="00FC71E4" w:rsidP="00A064D0">
      <w:pPr>
        <w:pStyle w:val="ProbSoluHdr"/>
      </w:pPr>
      <w:r w:rsidRPr="00657B7D">
        <w:t>Issue</w:t>
      </w:r>
    </w:p>
    <w:p w14:paraId="2CA18243" w14:textId="77777777" w:rsidR="00FC71E4" w:rsidRPr="0067715F" w:rsidRDefault="00FC71E4" w:rsidP="0067715F">
      <w:pPr>
        <w:pStyle w:val="BodyTextIndent3"/>
      </w:pPr>
      <w:r w:rsidRPr="0067715F">
        <w:t xml:space="preserve">When an exam is cancelled through the GUI, after the cancel </w:t>
      </w:r>
      <w:r w:rsidR="0083052F" w:rsidRPr="0067715F">
        <w:t xml:space="preserve">message </w:t>
      </w:r>
      <w:r w:rsidRPr="0067715F">
        <w:t>comes back as a success, it executes RPC DVBAB SEND MSG which initiates MSG^DVBAB1.</w:t>
      </w:r>
      <w:r w:rsidR="0083052F" w:rsidRPr="0067715F">
        <w:t xml:space="preserve"> </w:t>
      </w:r>
      <w:r w:rsidRPr="0067715F">
        <w:t xml:space="preserve"> Once it gets to V</w:t>
      </w:r>
      <w:r w:rsidR="0083052F" w:rsidRPr="0067715F">
        <w:t>istA</w:t>
      </w:r>
      <w:r w:rsidRPr="0067715F">
        <w:t xml:space="preserve"> to send the message it has no way of identifying the REQUESTOR and they are never notified.</w:t>
      </w:r>
      <w:r w:rsidR="0067715F" w:rsidRPr="0067715F">
        <w:t xml:space="preserve">  The email address entered using the Tools/Change Forwarding Address option in CAPRI is never used by VistA to provide notification of significant 2507 </w:t>
      </w:r>
      <w:r w:rsidR="00286C20">
        <w:t>E</w:t>
      </w:r>
      <w:r w:rsidR="0067715F" w:rsidRPr="0067715F">
        <w:t>xam request changes.</w:t>
      </w:r>
    </w:p>
    <w:p w14:paraId="4B0F0A9F" w14:textId="77777777" w:rsidR="00FC71E4" w:rsidRPr="00657B7D" w:rsidRDefault="00FC71E4" w:rsidP="00A064D0">
      <w:pPr>
        <w:pStyle w:val="ProbSoluHdr"/>
      </w:pPr>
      <w:r w:rsidRPr="00657B7D">
        <w:t>Solution</w:t>
      </w:r>
    </w:p>
    <w:p w14:paraId="1B175E24" w14:textId="0489D9EF" w:rsidR="000103A8" w:rsidRPr="000B7222" w:rsidRDefault="000103A8" w:rsidP="00A651E4">
      <w:pPr>
        <w:pStyle w:val="BodyTextIndent3"/>
      </w:pPr>
      <w:r w:rsidRPr="000B7222">
        <w:t>Changes have been made to CAPRI to s</w:t>
      </w:r>
      <w:r>
        <w:t xml:space="preserve">end notification email messages </w:t>
      </w:r>
      <w:r w:rsidRPr="000B7222">
        <w:t xml:space="preserve">to the original requestor of a </w:t>
      </w:r>
      <w:r>
        <w:t xml:space="preserve">2507 </w:t>
      </w:r>
      <w:r w:rsidR="00286C20">
        <w:t>E</w:t>
      </w:r>
      <w:r>
        <w:t xml:space="preserve">xam request when the exam </w:t>
      </w:r>
      <w:r w:rsidRPr="000B7222">
        <w:t>request is canceled or when the exam request</w:t>
      </w:r>
      <w:r>
        <w:t xml:space="preserve"> is released to the </w:t>
      </w:r>
      <w:r w:rsidRPr="000B7222">
        <w:t>regional office, but not yet printed.</w:t>
      </w:r>
      <w:r>
        <w:t xml:space="preserve"> (Also see </w:t>
      </w:r>
      <w:r w:rsidR="00A064D0">
        <w:t>S</w:t>
      </w:r>
      <w:r>
        <w:t xml:space="preserve">ection </w:t>
      </w:r>
      <w:r w:rsidR="00A064D0">
        <w:fldChar w:fldCharType="begin"/>
      </w:r>
      <w:r w:rsidR="00A064D0">
        <w:instrText xml:space="preserve"> REF _Ref321931633 \r \h </w:instrText>
      </w:r>
      <w:r w:rsidR="00A064D0">
        <w:fldChar w:fldCharType="separate"/>
      </w:r>
      <w:r w:rsidR="000E55DE">
        <w:t>3.1.2</w:t>
      </w:r>
      <w:r w:rsidR="00A064D0">
        <w:fldChar w:fldCharType="end"/>
      </w:r>
      <w:r w:rsidR="00A651E4">
        <w:t>)</w:t>
      </w:r>
    </w:p>
    <w:p w14:paraId="6A833F87" w14:textId="77777777" w:rsidR="0022111C" w:rsidRDefault="0022111C" w:rsidP="0037190F">
      <w:pPr>
        <w:pStyle w:val="Heading1"/>
      </w:pPr>
      <w:bookmarkStart w:id="81" w:name="_Toc323035892"/>
      <w:r>
        <w:t>Customer – Health Revenue Center (HRC) Office</w:t>
      </w:r>
      <w:bookmarkEnd w:id="81"/>
    </w:p>
    <w:p w14:paraId="4828FD94" w14:textId="77777777" w:rsidR="0022111C" w:rsidRPr="008838EA" w:rsidRDefault="00D04B2A" w:rsidP="00AC3228">
      <w:pPr>
        <w:pStyle w:val="Heading2"/>
        <w:ind w:hanging="900"/>
      </w:pPr>
      <w:bookmarkStart w:id="82" w:name="_Toc323035893"/>
      <w:r>
        <w:t>Enhancement</w:t>
      </w:r>
      <w:bookmarkEnd w:id="82"/>
    </w:p>
    <w:p w14:paraId="6794E0F1" w14:textId="77777777" w:rsidR="0022111C" w:rsidRPr="00657B7D" w:rsidRDefault="0022111C" w:rsidP="0022111C">
      <w:pPr>
        <w:pStyle w:val="BodyText"/>
        <w:ind w:left="187"/>
        <w:rPr>
          <w:sz w:val="22"/>
        </w:rPr>
      </w:pPr>
      <w:r w:rsidRPr="00A41BB6">
        <w:rPr>
          <w:sz w:val="22"/>
        </w:rPr>
        <w:t xml:space="preserve">The following section is an overview of the HRC </w:t>
      </w:r>
      <w:r w:rsidR="009A4A2F" w:rsidRPr="00A41BB6">
        <w:rPr>
          <w:sz w:val="22"/>
        </w:rPr>
        <w:t xml:space="preserve">enhancement </w:t>
      </w:r>
      <w:r w:rsidRPr="00A41BB6">
        <w:rPr>
          <w:sz w:val="22"/>
        </w:rPr>
        <w:t>that ha</w:t>
      </w:r>
      <w:r w:rsidR="0083052F" w:rsidRPr="00A41BB6">
        <w:rPr>
          <w:sz w:val="22"/>
        </w:rPr>
        <w:t>s</w:t>
      </w:r>
      <w:r w:rsidRPr="00A41BB6">
        <w:rPr>
          <w:sz w:val="22"/>
        </w:rPr>
        <w:t xml:space="preserve"> been </w:t>
      </w:r>
      <w:r w:rsidR="009A4A2F" w:rsidRPr="00A41BB6">
        <w:rPr>
          <w:sz w:val="22"/>
        </w:rPr>
        <w:t>added</w:t>
      </w:r>
      <w:r w:rsidRPr="00A41BB6">
        <w:rPr>
          <w:sz w:val="22"/>
        </w:rPr>
        <w:t xml:space="preserve"> in the CAPRI GUI v179 release.</w:t>
      </w:r>
    </w:p>
    <w:p w14:paraId="55867702" w14:textId="77777777" w:rsidR="0022111C" w:rsidRPr="002F0605" w:rsidRDefault="002F0605" w:rsidP="00AC3228">
      <w:pPr>
        <w:pStyle w:val="Heading3"/>
      </w:pPr>
      <w:bookmarkStart w:id="83" w:name="_Toc323035894"/>
      <w:r w:rsidRPr="002F0605">
        <w:t>Add Medication Profile and Refill Option to CAPRI/HRC Menus</w:t>
      </w:r>
      <w:bookmarkEnd w:id="83"/>
    </w:p>
    <w:p w14:paraId="2290726D" w14:textId="77777777" w:rsidR="0022111C" w:rsidRPr="00AD0284" w:rsidRDefault="0022111C" w:rsidP="00A064D0">
      <w:pPr>
        <w:pStyle w:val="ProbSoluHdr"/>
      </w:pPr>
      <w:r w:rsidRPr="00AD0284">
        <w:t>Issue</w:t>
      </w:r>
    </w:p>
    <w:p w14:paraId="1A828C40" w14:textId="77777777" w:rsidR="00C53A01" w:rsidRPr="000B7222" w:rsidRDefault="00C53A01" w:rsidP="00C53A01">
      <w:pPr>
        <w:pStyle w:val="BodyTextIndent3"/>
      </w:pPr>
      <w:r w:rsidRPr="000B7222">
        <w:t>This patch addresses a request made by</w:t>
      </w:r>
      <w:r>
        <w:t xml:space="preserve"> the HRC to add the Medication </w:t>
      </w:r>
      <w:r w:rsidRPr="000B7222">
        <w:t>Profile and Refill [PSO HRC PROFILE</w:t>
      </w:r>
      <w:r>
        <w:t xml:space="preserve">/REFILL] option to the existing </w:t>
      </w:r>
      <w:r w:rsidRPr="000B7222">
        <w:t>CAPRI menus, HRC Pharmacy Me</w:t>
      </w:r>
      <w:r>
        <w:t xml:space="preserve">nu [DVBA HRC MENU PHARMACY] and </w:t>
      </w:r>
      <w:r w:rsidRPr="000B7222">
        <w:t>HRC Pharmacy Customer Care Menu [DVBA HRC MENU PHARMACY CC].</w:t>
      </w:r>
    </w:p>
    <w:p w14:paraId="1D4B4620" w14:textId="77777777" w:rsidR="0022111C" w:rsidRPr="00AD0284" w:rsidRDefault="0022111C" w:rsidP="00A064D0">
      <w:pPr>
        <w:pStyle w:val="ProbSoluHdr"/>
      </w:pPr>
      <w:r w:rsidRPr="00AD0284">
        <w:t>Solution</w:t>
      </w:r>
    </w:p>
    <w:p w14:paraId="6BCDE90D" w14:textId="77777777" w:rsidR="00C53A01" w:rsidRPr="000B7222" w:rsidRDefault="00C53A01" w:rsidP="00C53A01">
      <w:pPr>
        <w:pStyle w:val="BodyTextIndent3"/>
      </w:pPr>
      <w:r w:rsidRPr="000B7222">
        <w:t xml:space="preserve">This change will allow Pharmacy Customer Care agents at </w:t>
      </w:r>
      <w:r>
        <w:t xml:space="preserve">the HRC to </w:t>
      </w:r>
      <w:r w:rsidRPr="000B7222">
        <w:t>view a medication profile and to re</w:t>
      </w:r>
      <w:r>
        <w:t xml:space="preserve">quest refills for prescriptions </w:t>
      </w:r>
      <w:r w:rsidRPr="000B7222">
        <w:t>on behalf of the patient they are ser</w:t>
      </w:r>
      <w:r>
        <w:t xml:space="preserve">ving.  Adding this option to the </w:t>
      </w:r>
      <w:r w:rsidRPr="000B7222">
        <w:t>HRC menus will assist the HRC in pr</w:t>
      </w:r>
      <w:r>
        <w:t xml:space="preserve">oviding </w:t>
      </w:r>
      <w:r w:rsidR="00286C20">
        <w:t>“</w:t>
      </w:r>
      <w:r>
        <w:t>first call resolution</w:t>
      </w:r>
      <w:r w:rsidR="00286C20">
        <w:t xml:space="preserve">” </w:t>
      </w:r>
      <w:r w:rsidRPr="000B7222">
        <w:t>to veterans.</w:t>
      </w:r>
    </w:p>
    <w:p w14:paraId="5572971A" w14:textId="77777777" w:rsidR="009D26A3" w:rsidRDefault="009D26A3" w:rsidP="0037190F">
      <w:pPr>
        <w:pStyle w:val="Heading1"/>
      </w:pPr>
      <w:bookmarkStart w:id="84" w:name="_Toc323035895"/>
      <w:r>
        <w:t>Customers – VHA and VBA</w:t>
      </w:r>
      <w:bookmarkEnd w:id="84"/>
    </w:p>
    <w:p w14:paraId="281B9232" w14:textId="77777777" w:rsidR="009D26A3" w:rsidRPr="00F96AF1" w:rsidRDefault="009D26A3" w:rsidP="00AC3228">
      <w:pPr>
        <w:pStyle w:val="Heading2"/>
        <w:ind w:hanging="900"/>
      </w:pPr>
      <w:bookmarkStart w:id="85" w:name="_Toc323035896"/>
      <w:r w:rsidRPr="00F96AF1">
        <w:t>Defect Fixes with Remedy Tickets</w:t>
      </w:r>
      <w:bookmarkEnd w:id="85"/>
    </w:p>
    <w:p w14:paraId="44C44229" w14:textId="77777777" w:rsidR="009D26A3" w:rsidRPr="00AD0284" w:rsidRDefault="009D26A3" w:rsidP="009D26A3">
      <w:pPr>
        <w:pStyle w:val="BodyText"/>
        <w:ind w:left="187"/>
        <w:rPr>
          <w:sz w:val="22"/>
          <w:szCs w:val="22"/>
        </w:rPr>
      </w:pPr>
      <w:r w:rsidRPr="00A41BB6">
        <w:rPr>
          <w:sz w:val="22"/>
          <w:szCs w:val="22"/>
        </w:rPr>
        <w:t>The following Patch DVBA*2.7*179 VBA reported defects have been documented in the BMC Software Inc.® Remedy Action Request (AR) System® Change Management tool.</w:t>
      </w:r>
    </w:p>
    <w:p w14:paraId="382AE900" w14:textId="77777777" w:rsidR="009D26A3" w:rsidRPr="001F0659" w:rsidRDefault="009D26A3" w:rsidP="00AC3228">
      <w:pPr>
        <w:pStyle w:val="Heading3"/>
      </w:pPr>
      <w:bookmarkStart w:id="86" w:name="_Toc323035897"/>
      <w:r w:rsidRPr="001F0659">
        <w:t>[HD000000</w:t>
      </w:r>
      <w:r w:rsidR="008C3569">
        <w:rPr>
          <w:lang w:val="en-US"/>
        </w:rPr>
        <w:t>0</w:t>
      </w:r>
      <w:r w:rsidR="00B722C2" w:rsidRPr="001F0659">
        <w:t>554</w:t>
      </w:r>
      <w:r w:rsidR="008C3569">
        <w:rPr>
          <w:lang w:val="en-US"/>
        </w:rPr>
        <w:t>8</w:t>
      </w:r>
      <w:r w:rsidR="00B722C2" w:rsidRPr="001F0659">
        <w:t>52</w:t>
      </w:r>
      <w:r w:rsidRPr="001F0659">
        <w:t xml:space="preserve">] </w:t>
      </w:r>
      <w:r w:rsidR="001F0659" w:rsidRPr="001F0659">
        <w:t>Cannot</w:t>
      </w:r>
      <w:r w:rsidR="0083052F" w:rsidRPr="001F0659">
        <w:t xml:space="preserve"> Copy from</w:t>
      </w:r>
      <w:r w:rsidR="00B722C2" w:rsidRPr="001F0659">
        <w:t xml:space="preserve"> </w:t>
      </w:r>
      <w:r w:rsidR="001F0659" w:rsidRPr="001F0659">
        <w:t>2507</w:t>
      </w:r>
      <w:r w:rsidR="0083052F" w:rsidRPr="001F0659">
        <w:t xml:space="preserve"> Screen </w:t>
      </w:r>
      <w:r w:rsidR="00EE4BA4" w:rsidRPr="001F0659">
        <w:t>E</w:t>
      </w:r>
      <w:r w:rsidR="0083052F" w:rsidRPr="001F0659">
        <w:t xml:space="preserve">xcept </w:t>
      </w:r>
      <w:r w:rsidR="00B722C2" w:rsidRPr="001F0659">
        <w:t>when</w:t>
      </w:r>
      <w:r w:rsidR="0083052F" w:rsidRPr="001F0659">
        <w:t xml:space="preserve"> Edit Menu</w:t>
      </w:r>
      <w:bookmarkEnd w:id="86"/>
    </w:p>
    <w:p w14:paraId="61397120" w14:textId="77777777" w:rsidR="009D26A3" w:rsidRPr="00657B7D" w:rsidRDefault="009D26A3" w:rsidP="00A064D0">
      <w:pPr>
        <w:pStyle w:val="ProbSoluHdr"/>
      </w:pPr>
      <w:r w:rsidRPr="00657B7D">
        <w:t>Issue</w:t>
      </w:r>
    </w:p>
    <w:p w14:paraId="73B5C771" w14:textId="77777777" w:rsidR="001F0659" w:rsidRPr="000B7222" w:rsidRDefault="001F0659" w:rsidP="008E5376">
      <w:pPr>
        <w:pStyle w:val="BodyTextIndent3"/>
      </w:pPr>
      <w:r w:rsidRPr="000B7222">
        <w:t>When a user attempts to copy text fro</w:t>
      </w:r>
      <w:r>
        <w:t xml:space="preserve">m the Exam Results field of the </w:t>
      </w:r>
      <w:r w:rsidRPr="000B7222">
        <w:t>Exam Detail form using the Ctrl-C ho</w:t>
      </w:r>
      <w:r>
        <w:t xml:space="preserve">tkey, CAPRI generates an error.  </w:t>
      </w:r>
      <w:r w:rsidRPr="000B7222">
        <w:t>The user workaround is to use the E</w:t>
      </w:r>
      <w:r>
        <w:t xml:space="preserve">dit menu prior to using </w:t>
      </w:r>
      <w:r>
        <w:lastRenderedPageBreak/>
        <w:t xml:space="preserve">Ctrl-C.  </w:t>
      </w:r>
      <w:r w:rsidRPr="000B7222">
        <w:t xml:space="preserve">Also, the Exam Results field does not </w:t>
      </w:r>
      <w:r>
        <w:t xml:space="preserve">provide a popup edit menu when </w:t>
      </w:r>
      <w:r w:rsidRPr="000B7222">
        <w:t>clicking the right mouse button on the field.</w:t>
      </w:r>
    </w:p>
    <w:p w14:paraId="1FB12CB2" w14:textId="77777777" w:rsidR="009D26A3" w:rsidRPr="00657B7D" w:rsidRDefault="009D26A3" w:rsidP="00A064D0">
      <w:pPr>
        <w:pStyle w:val="ProbSoluHdr"/>
      </w:pPr>
      <w:r w:rsidRPr="00657B7D">
        <w:t>Solution</w:t>
      </w:r>
    </w:p>
    <w:p w14:paraId="6B0C58D7" w14:textId="77777777" w:rsidR="009D26A3" w:rsidRPr="001F0659" w:rsidRDefault="001F0659" w:rsidP="008E5376">
      <w:pPr>
        <w:pStyle w:val="BodyTextIndent3"/>
      </w:pPr>
      <w:r w:rsidRPr="000B7222">
        <w:t>The Exam Results field has been modi</w:t>
      </w:r>
      <w:r>
        <w:t xml:space="preserve">fied to properly initialize the </w:t>
      </w:r>
      <w:r w:rsidRPr="000B7222">
        <w:t>copy function immediately after the user clicks the field.  A</w:t>
      </w:r>
      <w:r>
        <w:t xml:space="preserve"> popup </w:t>
      </w:r>
      <w:r w:rsidRPr="000B7222">
        <w:t>edit menu containing Copy and Selec</w:t>
      </w:r>
      <w:r>
        <w:t xml:space="preserve">t All options has been added to </w:t>
      </w:r>
      <w:r w:rsidRPr="000B7222">
        <w:t>the Exam Results field</w:t>
      </w:r>
      <w:r w:rsidRPr="001F0659">
        <w:t>.</w:t>
      </w:r>
    </w:p>
    <w:p w14:paraId="53B92870" w14:textId="77777777" w:rsidR="009A4A2F" w:rsidRPr="00A41BB6" w:rsidRDefault="009A4A2F" w:rsidP="0037190F">
      <w:pPr>
        <w:pStyle w:val="Heading1"/>
      </w:pPr>
      <w:bookmarkStart w:id="87" w:name="_Toc323035898"/>
      <w:r>
        <w:t>Customers – V</w:t>
      </w:r>
      <w:r w:rsidR="00713BD8">
        <w:t>BA</w:t>
      </w:r>
      <w:r>
        <w:t xml:space="preserve">, HRC and </w:t>
      </w:r>
      <w:r w:rsidR="00A41BB6" w:rsidRPr="00A41BB6">
        <w:t>Health Information Access</w:t>
      </w:r>
      <w:r w:rsidR="001F0659" w:rsidRPr="00A41BB6">
        <w:t xml:space="preserve"> </w:t>
      </w:r>
      <w:r w:rsidRPr="00A41BB6">
        <w:t>(HIA)</w:t>
      </w:r>
      <w:bookmarkEnd w:id="87"/>
    </w:p>
    <w:p w14:paraId="0151461B" w14:textId="77777777" w:rsidR="009A4A2F" w:rsidRPr="00413CBE" w:rsidRDefault="009A4A2F" w:rsidP="00AC3228">
      <w:pPr>
        <w:pStyle w:val="Heading2"/>
        <w:ind w:hanging="900"/>
      </w:pPr>
      <w:bookmarkStart w:id="88" w:name="_Toc323035899"/>
      <w:r w:rsidRPr="00413CBE">
        <w:t>Defect Fixes</w:t>
      </w:r>
      <w:bookmarkEnd w:id="88"/>
    </w:p>
    <w:p w14:paraId="25FB1F20" w14:textId="77777777" w:rsidR="009A4A2F" w:rsidRPr="00413CBE" w:rsidRDefault="009A4A2F" w:rsidP="00AC3228">
      <w:pPr>
        <w:pStyle w:val="Heading3"/>
      </w:pPr>
      <w:bookmarkStart w:id="89" w:name="_Toc323035900"/>
      <w:r w:rsidRPr="00413CBE">
        <w:t>Add CLAIMS.FORUM.VA.GOV to the List of Servers that Set Remote Mode</w:t>
      </w:r>
      <w:bookmarkEnd w:id="89"/>
    </w:p>
    <w:p w14:paraId="2DE5D3A3" w14:textId="77777777" w:rsidR="009A4A2F" w:rsidRPr="00413CBE" w:rsidRDefault="009A4A2F" w:rsidP="00A064D0">
      <w:pPr>
        <w:pStyle w:val="ProbSoluHdr"/>
      </w:pPr>
      <w:r w:rsidRPr="00413CBE">
        <w:t>Issue</w:t>
      </w:r>
    </w:p>
    <w:p w14:paraId="64F4DE5B" w14:textId="77777777" w:rsidR="009A4A2F" w:rsidRDefault="001B446F" w:rsidP="00413CBE">
      <w:pPr>
        <w:pStyle w:val="BodyTextIndent3"/>
      </w:pPr>
      <w:r w:rsidRPr="00413CBE">
        <w:t>When CAPRI connects to a server named FORUM.VA.GOV, it automatically sets CAPRI into remote mode so that a user can selec</w:t>
      </w:r>
      <w:r w:rsidR="00413CBE" w:rsidRPr="00413CBE">
        <w:t>t remote sites for connection.</w:t>
      </w:r>
    </w:p>
    <w:p w14:paraId="21032BDB" w14:textId="77777777" w:rsidR="00413CBE" w:rsidRPr="00413CBE" w:rsidRDefault="00413CBE" w:rsidP="00413CBE">
      <w:pPr>
        <w:pStyle w:val="BodyTextIndent3"/>
      </w:pPr>
      <w:r w:rsidRPr="00413CBE">
        <w:t xml:space="preserve">The FORUM server is being renamed to CLAIMS.FORUM.VA.GOV, which requires that the user add </w:t>
      </w:r>
      <w:r w:rsidR="00A064D0">
        <w:t>“</w:t>
      </w:r>
      <w:r w:rsidRPr="00413CBE">
        <w:t>r=1</w:t>
      </w:r>
      <w:r w:rsidR="00A064D0">
        <w:t>”</w:t>
      </w:r>
      <w:r w:rsidRPr="00413CBE">
        <w:t xml:space="preserve"> to the end of the Target value in the shortcut to enable remote mode.</w:t>
      </w:r>
    </w:p>
    <w:p w14:paraId="11B623D0" w14:textId="77777777" w:rsidR="009A4A2F" w:rsidRPr="00413CBE" w:rsidRDefault="009A4A2F" w:rsidP="00A064D0">
      <w:pPr>
        <w:pStyle w:val="ProbSoluHdr"/>
      </w:pPr>
      <w:r w:rsidRPr="00413CBE">
        <w:t>Solution</w:t>
      </w:r>
    </w:p>
    <w:p w14:paraId="13889F55" w14:textId="77777777" w:rsidR="00413CBE" w:rsidRPr="001B446F" w:rsidRDefault="00413CBE" w:rsidP="00413CBE">
      <w:pPr>
        <w:pStyle w:val="BodyTextIndent3"/>
      </w:pPr>
      <w:r w:rsidRPr="00413CBE">
        <w:t>CLAIMS.FORUM.VA.GOV</w:t>
      </w:r>
      <w:r>
        <w:t xml:space="preserve"> will be added </w:t>
      </w:r>
      <w:r w:rsidRPr="00413CBE">
        <w:t xml:space="preserve">to allow CAPRI to automatically set remote mode without having to add </w:t>
      </w:r>
      <w:r w:rsidR="00A064D0">
        <w:t>“</w:t>
      </w:r>
      <w:r w:rsidRPr="00413CBE">
        <w:t>r=1</w:t>
      </w:r>
      <w:r w:rsidR="00A064D0">
        <w:t>”</w:t>
      </w:r>
      <w:r w:rsidRPr="00413CBE">
        <w:t xml:space="preserve"> in the shortcut.</w:t>
      </w:r>
    </w:p>
    <w:p w14:paraId="7B553F44" w14:textId="77777777" w:rsidR="003B295E" w:rsidRPr="00AD0284" w:rsidRDefault="003B295E" w:rsidP="0037190F">
      <w:pPr>
        <w:pStyle w:val="Heading1"/>
      </w:pPr>
      <w:bookmarkStart w:id="90" w:name="_Toc233690932"/>
      <w:bookmarkStart w:id="91" w:name="_Toc234041636"/>
      <w:bookmarkStart w:id="92" w:name="_Toc323035901"/>
      <w:r w:rsidRPr="00AD0284">
        <w:t>Software and Documentation Retrieval</w:t>
      </w:r>
      <w:bookmarkEnd w:id="90"/>
      <w:bookmarkEnd w:id="91"/>
      <w:bookmarkEnd w:id="92"/>
    </w:p>
    <w:p w14:paraId="1069072C" w14:textId="77777777" w:rsidR="003B295E" w:rsidRPr="00EF571E" w:rsidRDefault="003B295E" w:rsidP="00AC3228">
      <w:pPr>
        <w:pStyle w:val="Heading2"/>
        <w:ind w:hanging="900"/>
      </w:pPr>
      <w:bookmarkStart w:id="93" w:name="_Toc233690933"/>
      <w:bookmarkStart w:id="94" w:name="_Toc234041637"/>
      <w:bookmarkStart w:id="95" w:name="_Toc323035902"/>
      <w:r w:rsidRPr="00AD0284">
        <w:t xml:space="preserve">VistA Patch </w:t>
      </w:r>
      <w:bookmarkEnd w:id="93"/>
      <w:bookmarkEnd w:id="94"/>
      <w:r w:rsidR="008E583C" w:rsidRPr="00AD0284">
        <w:t>DVBA*2</w:t>
      </w:r>
      <w:r w:rsidR="00695306" w:rsidRPr="00AD0284">
        <w:t>.</w:t>
      </w:r>
      <w:r w:rsidR="008E583C" w:rsidRPr="00AD0284">
        <w:t>7*</w:t>
      </w:r>
      <w:r w:rsidR="00DA0E30" w:rsidRPr="00EF571E">
        <w:t>1</w:t>
      </w:r>
      <w:r w:rsidR="003838BD" w:rsidRPr="00EF571E">
        <w:t>7</w:t>
      </w:r>
      <w:r w:rsidR="00A020C2" w:rsidRPr="00EF571E">
        <w:t>9</w:t>
      </w:r>
      <w:bookmarkEnd w:id="95"/>
    </w:p>
    <w:p w14:paraId="2844D304" w14:textId="77777777" w:rsidR="00820D0E" w:rsidRPr="000B7222" w:rsidRDefault="00820D0E" w:rsidP="000733D3">
      <w:pPr>
        <w:pStyle w:val="BodyTextIndent2"/>
      </w:pPr>
      <w:bookmarkStart w:id="96" w:name="_Toc233690934"/>
      <w:bookmarkStart w:id="97" w:name="_Toc234041638"/>
      <w:bookmarkStart w:id="98" w:name="_Toc297894857"/>
      <w:r w:rsidRPr="000B7222">
        <w:t>The VistA server software is being</w:t>
      </w:r>
      <w:r>
        <w:t xml:space="preserve"> distributed as a </w:t>
      </w:r>
      <w:proofErr w:type="spellStart"/>
      <w:r>
        <w:t>PackMan</w:t>
      </w:r>
      <w:proofErr w:type="spellEnd"/>
      <w:r>
        <w:t xml:space="preserve"> patch </w:t>
      </w:r>
      <w:r w:rsidRPr="000B7222">
        <w:t>message through the National Pat</w:t>
      </w:r>
      <w:r>
        <w:t xml:space="preserve">ch Module (NPM). The KIDS build </w:t>
      </w:r>
      <w:r w:rsidRPr="000B7222">
        <w:t>for this patch is DVBA*2.7*179.</w:t>
      </w:r>
    </w:p>
    <w:p w14:paraId="7360047C" w14:textId="77777777" w:rsidR="003B295E" w:rsidRPr="00AD0284" w:rsidRDefault="003B295E" w:rsidP="00AC3228">
      <w:pPr>
        <w:pStyle w:val="Heading2"/>
        <w:ind w:hanging="900"/>
      </w:pPr>
      <w:bookmarkStart w:id="99" w:name="_Toc323035903"/>
      <w:r w:rsidRPr="00AD0284">
        <w:t>CAPRI GUI v</w:t>
      </w:r>
      <w:r w:rsidR="00DA0E30" w:rsidRPr="00AD0284">
        <w:t>1</w:t>
      </w:r>
      <w:r w:rsidR="003D7FC9" w:rsidRPr="00AD0284">
        <w:t>7</w:t>
      </w:r>
      <w:r w:rsidR="00A95211" w:rsidRPr="00EF571E">
        <w:t>9</w:t>
      </w:r>
      <w:r w:rsidRPr="00AD0284">
        <w:t xml:space="preserve"> Client Software &amp; User Documentation</w:t>
      </w:r>
      <w:bookmarkEnd w:id="96"/>
      <w:bookmarkEnd w:id="97"/>
      <w:bookmarkEnd w:id="98"/>
      <w:bookmarkEnd w:id="99"/>
    </w:p>
    <w:p w14:paraId="4599068D" w14:textId="77777777" w:rsidR="00622417" w:rsidRPr="00820D0E" w:rsidRDefault="003B295E" w:rsidP="000733D3">
      <w:pPr>
        <w:pStyle w:val="BodyTextIndent2"/>
      </w:pPr>
      <w:r w:rsidRPr="00AD0284">
        <w:t xml:space="preserve">The CAPRI GUI </w:t>
      </w:r>
      <w:r w:rsidRPr="00820D0E">
        <w:t>v</w:t>
      </w:r>
      <w:r w:rsidR="00DA0E30" w:rsidRPr="00820D0E">
        <w:t>1</w:t>
      </w:r>
      <w:r w:rsidR="003D7FC9" w:rsidRPr="00820D0E">
        <w:t>7</w:t>
      </w:r>
      <w:r w:rsidR="00A95211" w:rsidRPr="00820D0E">
        <w:t>9</w:t>
      </w:r>
      <w:r w:rsidR="00982296" w:rsidRPr="00820D0E">
        <w:t xml:space="preserve"> </w:t>
      </w:r>
      <w:r w:rsidRPr="00820D0E">
        <w:t xml:space="preserve">client software is being distributed as </w:t>
      </w:r>
      <w:r w:rsidR="00415495" w:rsidRPr="00820D0E">
        <w:t>exe</w:t>
      </w:r>
      <w:r w:rsidRPr="00820D0E">
        <w:t>cutable</w:t>
      </w:r>
      <w:r w:rsidR="008237D6" w:rsidRPr="00820D0E">
        <w:rPr>
          <w:color w:val="FF0000"/>
        </w:rPr>
        <w:t xml:space="preserve"> </w:t>
      </w:r>
      <w:r w:rsidR="008237D6" w:rsidRPr="00820D0E">
        <w:t>CAPRI.exe</w:t>
      </w:r>
      <w:r w:rsidR="001D5993" w:rsidRPr="00820D0E">
        <w:t xml:space="preserve"> </w:t>
      </w:r>
      <w:r w:rsidR="00CD43ED" w:rsidRPr="00820D0E">
        <w:t xml:space="preserve">contained in the zip file </w:t>
      </w:r>
      <w:r w:rsidR="00FD4B88" w:rsidRPr="00820D0E">
        <w:t>[</w:t>
      </w:r>
      <w:r w:rsidR="00A20FBC" w:rsidRPr="00820D0E">
        <w:rPr>
          <w:b/>
        </w:rPr>
        <w:t>DVBA_27_</w:t>
      </w:r>
      <w:r w:rsidR="0045289B" w:rsidRPr="00820D0E">
        <w:rPr>
          <w:b/>
        </w:rPr>
        <w:t>P</w:t>
      </w:r>
      <w:r w:rsidR="00A20FBC" w:rsidRPr="00820D0E">
        <w:rPr>
          <w:b/>
        </w:rPr>
        <w:t>1</w:t>
      </w:r>
      <w:r w:rsidR="003D7FC9" w:rsidRPr="00820D0E">
        <w:rPr>
          <w:b/>
        </w:rPr>
        <w:t>7</w:t>
      </w:r>
      <w:r w:rsidR="00A95211" w:rsidRPr="00820D0E">
        <w:rPr>
          <w:b/>
        </w:rPr>
        <w:t>9</w:t>
      </w:r>
      <w:r w:rsidR="00A20FBC" w:rsidRPr="00820D0E">
        <w:rPr>
          <w:b/>
        </w:rPr>
        <w:t>_</w:t>
      </w:r>
      <w:r w:rsidR="00320D1D" w:rsidRPr="00820D0E">
        <w:rPr>
          <w:b/>
        </w:rPr>
        <w:t>0</w:t>
      </w:r>
      <w:r w:rsidR="00342E15">
        <w:rPr>
          <w:b/>
        </w:rPr>
        <w:t>6</w:t>
      </w:r>
      <w:r w:rsidR="00E005DD" w:rsidRPr="00820D0E">
        <w:rPr>
          <w:b/>
        </w:rPr>
        <w:t>.</w:t>
      </w:r>
      <w:r w:rsidR="00915A2B" w:rsidRPr="00820D0E">
        <w:rPr>
          <w:b/>
        </w:rPr>
        <w:t>ZIP</w:t>
      </w:r>
      <w:r w:rsidR="00657B7D" w:rsidRPr="00820D0E">
        <w:t>]</w:t>
      </w:r>
      <w:r w:rsidR="00915A2B" w:rsidRPr="00820D0E">
        <w:t>.</w:t>
      </w:r>
      <w:r w:rsidR="003838BD" w:rsidRPr="00820D0E">
        <w:t xml:space="preserve">  The installed executable for this patch is client version 17</w:t>
      </w:r>
      <w:r w:rsidR="00820D0E">
        <w:t>9</w:t>
      </w:r>
      <w:r w:rsidR="003838BD" w:rsidRPr="00820D0E">
        <w:t>.</w:t>
      </w:r>
      <w:r w:rsidR="00320D1D" w:rsidRPr="00820D0E">
        <w:t>0</w:t>
      </w:r>
      <w:r w:rsidR="00342E15">
        <w:t>6</w:t>
      </w:r>
      <w:r w:rsidR="003838BD" w:rsidRPr="00820D0E">
        <w:t xml:space="preserve"> with a size of 13.</w:t>
      </w:r>
      <w:r w:rsidR="00FB48F0">
        <w:t>6</w:t>
      </w:r>
      <w:r w:rsidR="003838BD" w:rsidRPr="00820D0E">
        <w:t xml:space="preserve"> MB.</w:t>
      </w:r>
    </w:p>
    <w:p w14:paraId="1A9D32A8" w14:textId="77777777" w:rsidR="003B295E" w:rsidRPr="00AD0284" w:rsidRDefault="003B295E" w:rsidP="000733D3">
      <w:pPr>
        <w:pStyle w:val="BodyTextIndent2"/>
      </w:pPr>
      <w:r w:rsidRPr="00820D0E">
        <w:t>The CAPRI GUI v</w:t>
      </w:r>
      <w:r w:rsidR="00DA0E30" w:rsidRPr="00820D0E">
        <w:t>1</w:t>
      </w:r>
      <w:r w:rsidR="003838BD" w:rsidRPr="00820D0E">
        <w:t>7</w:t>
      </w:r>
      <w:r w:rsidR="00A95211" w:rsidRPr="00820D0E">
        <w:t>9</w:t>
      </w:r>
      <w:r w:rsidRPr="00820D0E">
        <w:t xml:space="preserve"> client software and</w:t>
      </w:r>
      <w:r w:rsidRPr="00AD0284">
        <w:t xml:space="preserve"> documentation for this patch may be retrieved directly </w:t>
      </w:r>
      <w:r w:rsidRPr="00012CF5">
        <w:t>using FTP.</w:t>
      </w:r>
      <w:r w:rsidRPr="00AD0284">
        <w:t xml:space="preserve">  The preferred method is to FTP the files from:</w:t>
      </w:r>
      <w:r w:rsidR="002A4B3C">
        <w:t xml:space="preserve"> REDACTED</w:t>
      </w:r>
    </w:p>
    <w:p w14:paraId="1BAD0BEF" w14:textId="77777777" w:rsidR="002A4B3C" w:rsidRDefault="002A4B3C" w:rsidP="002A4B3C">
      <w:pPr>
        <w:pStyle w:val="BodyTextIndent2"/>
        <w:keepNext/>
      </w:pPr>
    </w:p>
    <w:p w14:paraId="58AF8C71" w14:textId="77777777" w:rsidR="003B295E" w:rsidRPr="00AD0284" w:rsidRDefault="003B295E" w:rsidP="002A4B3C">
      <w:pPr>
        <w:pStyle w:val="BodyTextIndent2"/>
        <w:keepNext/>
      </w:pPr>
      <w:r w:rsidRPr="00AD0284">
        <w:t>This transmits the files from the first available FTP server.</w:t>
      </w:r>
      <w:r w:rsidR="00982296" w:rsidRPr="00AD0284">
        <w:t xml:space="preserve"> </w:t>
      </w:r>
      <w:r w:rsidRPr="00AD0284">
        <w:t>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3B295E" w:rsidRPr="00AD0284" w14:paraId="16391E95" w14:textId="77777777" w:rsidTr="00657B7D">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ABA2DD" w14:textId="77777777" w:rsidR="003B295E" w:rsidRPr="00AD0284" w:rsidRDefault="003B295E" w:rsidP="00657B7D">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93F3FF" w14:textId="77777777" w:rsidR="003B295E" w:rsidRPr="00AD0284" w:rsidRDefault="003B295E" w:rsidP="00657B7D">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042CD8" w14:textId="77777777" w:rsidR="003B295E" w:rsidRPr="00AD0284" w:rsidRDefault="003B295E" w:rsidP="00657B7D">
            <w:pPr>
              <w:pStyle w:val="TableHdr"/>
              <w:ind w:left="180"/>
              <w:jc w:val="center"/>
              <w:rPr>
                <w:rFonts w:eastAsia="Calibri"/>
              </w:rPr>
            </w:pPr>
            <w:r w:rsidRPr="00AD0284">
              <w:t>Directory</w:t>
            </w:r>
          </w:p>
        </w:tc>
      </w:tr>
      <w:tr w:rsidR="003B295E" w:rsidRPr="00AD0284" w14:paraId="603FD32F" w14:textId="77777777" w:rsidTr="00657B7D">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56F1E1" w14:textId="77777777" w:rsidR="003B295E" w:rsidRPr="00AD0284" w:rsidRDefault="003B295E" w:rsidP="00657B7D">
            <w:pPr>
              <w:pStyle w:val="TableText0"/>
              <w:ind w:left="180"/>
              <w:rPr>
                <w:rFonts w:eastAsia="Calibri"/>
                <w:szCs w:val="24"/>
              </w:rPr>
            </w:pPr>
            <w:r w:rsidRPr="00AD0284">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2A89FD9C" w14:textId="77777777" w:rsidR="003B295E" w:rsidRPr="00C57CD4" w:rsidRDefault="002A4B3C" w:rsidP="00657B7D">
            <w:pPr>
              <w:pStyle w:val="TableText0"/>
              <w:ind w:left="98"/>
              <w:rPr>
                <w:rFonts w:eastAsia="Calibri"/>
              </w:rPr>
            </w:pPr>
            <w:r>
              <w:rPr>
                <w:rFonts w:eastAsia="Calibri"/>
              </w:rP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0AD31E58" w14:textId="77777777" w:rsidR="003B295E" w:rsidRPr="00AD0284" w:rsidRDefault="003B295E" w:rsidP="00657B7D">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3B295E" w:rsidRPr="00AD0284" w14:paraId="536200BD" w14:textId="77777777" w:rsidTr="00657B7D">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959B47" w14:textId="77777777" w:rsidR="003B295E" w:rsidRPr="00AD0284" w:rsidRDefault="003B295E" w:rsidP="00657B7D">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572A72C" w14:textId="77777777" w:rsidR="003B295E" w:rsidRPr="00C57CD4" w:rsidRDefault="002A4B3C" w:rsidP="00657B7D">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1A83F530" w14:textId="77777777" w:rsidR="003B295E" w:rsidRPr="00AD0284" w:rsidRDefault="003B295E" w:rsidP="00657B7D">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3B295E" w:rsidRPr="00AD0284" w14:paraId="7DF236B4" w14:textId="77777777" w:rsidTr="00657B7D">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C32561" w14:textId="77777777" w:rsidR="003B295E" w:rsidRPr="00AD0284" w:rsidRDefault="003B295E" w:rsidP="00657B7D">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667DE875" w14:textId="77777777" w:rsidR="003B295E" w:rsidRPr="00C57CD4" w:rsidRDefault="002A4B3C" w:rsidP="00657B7D">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074BB1D7" w14:textId="77777777" w:rsidR="003B295E" w:rsidRPr="00AD0284" w:rsidRDefault="003B295E" w:rsidP="00657B7D">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bl>
    <w:p w14:paraId="5029A109" w14:textId="77777777" w:rsidR="003B295E" w:rsidRPr="008F538B" w:rsidRDefault="003838BD" w:rsidP="00AC3228">
      <w:pPr>
        <w:pStyle w:val="BodyTextIndent2"/>
        <w:spacing w:before="240"/>
        <w:ind w:left="187"/>
        <w:rPr>
          <w:rFonts w:eastAsia="Calibri"/>
        </w:rPr>
      </w:pPr>
      <w:r w:rsidRPr="008F538B">
        <w:rPr>
          <w:rFonts w:eastAsia="Calibri"/>
        </w:rPr>
        <w:t>The following files will be available:</w:t>
      </w:r>
    </w:p>
    <w:tbl>
      <w:tblPr>
        <w:tblW w:w="8478" w:type="dxa"/>
        <w:tblInd w:w="720" w:type="dxa"/>
        <w:tblLayout w:type="fixed"/>
        <w:tblCellMar>
          <w:left w:w="0" w:type="dxa"/>
          <w:right w:w="0" w:type="dxa"/>
        </w:tblCellMar>
        <w:tblLook w:val="04A0" w:firstRow="1" w:lastRow="0" w:firstColumn="1" w:lastColumn="0" w:noHBand="0" w:noVBand="1"/>
      </w:tblPr>
      <w:tblGrid>
        <w:gridCol w:w="2808"/>
        <w:gridCol w:w="1350"/>
        <w:gridCol w:w="4320"/>
      </w:tblGrid>
      <w:tr w:rsidR="003838BD" w:rsidRPr="008F538B" w14:paraId="13BD8A7E" w14:textId="77777777" w:rsidTr="00820D0E">
        <w:trPr>
          <w:trHeight w:val="313"/>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13A3AB" w14:textId="77777777" w:rsidR="003838BD" w:rsidRPr="008F538B" w:rsidRDefault="003838BD" w:rsidP="00AD0284">
            <w:pPr>
              <w:pStyle w:val="TableHdr"/>
              <w:keepNext/>
              <w:keepLines/>
              <w:ind w:left="180"/>
              <w:jc w:val="center"/>
              <w:rPr>
                <w:rFonts w:eastAsia="Calibri"/>
              </w:rPr>
            </w:pPr>
            <w:r w:rsidRPr="008F538B">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47AC950" w14:textId="77777777" w:rsidR="003838BD" w:rsidRPr="008F538B" w:rsidRDefault="003838BD" w:rsidP="00AD0284">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0589D503" w14:textId="77777777" w:rsidR="003838BD" w:rsidRPr="008F538B" w:rsidRDefault="003838BD" w:rsidP="00AD0284">
            <w:pPr>
              <w:pStyle w:val="TableHdr"/>
              <w:keepNext/>
              <w:keepLines/>
              <w:ind w:left="180"/>
              <w:jc w:val="center"/>
            </w:pPr>
            <w:r w:rsidRPr="008F538B">
              <w:t>Contents</w:t>
            </w:r>
          </w:p>
        </w:tc>
      </w:tr>
      <w:tr w:rsidR="003838BD" w:rsidRPr="008F538B" w14:paraId="199EC505" w14:textId="77777777" w:rsidTr="0025611A">
        <w:trPr>
          <w:trHeight w:val="637"/>
        </w:trPr>
        <w:tc>
          <w:tcPr>
            <w:tcW w:w="2808"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76B24D" w14:textId="77777777" w:rsidR="003838BD" w:rsidRPr="008F538B" w:rsidRDefault="003838BD" w:rsidP="00820D0E">
            <w:pPr>
              <w:pStyle w:val="TableText0"/>
              <w:keepNext/>
              <w:keepLines/>
              <w:ind w:left="90"/>
              <w:rPr>
                <w:rFonts w:eastAsia="Calibri"/>
              </w:rPr>
            </w:pPr>
            <w:r w:rsidRPr="008F538B">
              <w:t>DVBA_27_P1</w:t>
            </w:r>
            <w:r w:rsidR="00911391" w:rsidRPr="008F538B">
              <w:t>7</w:t>
            </w:r>
            <w:r w:rsidR="00820D0E">
              <w:t>9</w:t>
            </w:r>
            <w:r w:rsidRPr="008F538B">
              <w:t>_</w:t>
            </w:r>
            <w:r w:rsidRPr="00320D1D">
              <w:t>0</w:t>
            </w:r>
            <w:r w:rsidR="00342E15">
              <w:t>6</w:t>
            </w:r>
            <w:r w:rsidR="00E005DD" w:rsidRPr="00320D1D">
              <w:t>.</w:t>
            </w:r>
            <w:r w:rsidR="00911391" w:rsidRPr="008F538B">
              <w:t>zip</w:t>
            </w:r>
          </w:p>
        </w:tc>
        <w:tc>
          <w:tcPr>
            <w:tcW w:w="1350" w:type="dxa"/>
            <w:tcBorders>
              <w:top w:val="nil"/>
              <w:left w:val="nil"/>
              <w:bottom w:val="single" w:sz="8" w:space="0" w:color="auto"/>
              <w:right w:val="single" w:sz="8" w:space="0" w:color="000000"/>
            </w:tcBorders>
            <w:tcMar>
              <w:top w:w="0" w:type="dxa"/>
              <w:left w:w="108" w:type="dxa"/>
              <w:bottom w:w="0" w:type="dxa"/>
              <w:right w:w="108" w:type="dxa"/>
            </w:tcMar>
            <w:hideMark/>
          </w:tcPr>
          <w:p w14:paraId="09A32C76" w14:textId="77777777" w:rsidR="00911391" w:rsidRPr="008F538B" w:rsidRDefault="00B07DF9" w:rsidP="008F538B">
            <w:pPr>
              <w:pStyle w:val="ListParagraph"/>
              <w:ind w:left="252" w:hanging="180"/>
              <w:contextualSpacing w:val="0"/>
              <w:jc w:val="center"/>
            </w:pPr>
            <w:r w:rsidRPr="008F538B">
              <w:t>Binary</w:t>
            </w:r>
          </w:p>
        </w:tc>
        <w:tc>
          <w:tcPr>
            <w:tcW w:w="4320" w:type="dxa"/>
            <w:tcBorders>
              <w:top w:val="nil"/>
              <w:left w:val="nil"/>
              <w:bottom w:val="single" w:sz="8" w:space="0" w:color="auto"/>
              <w:right w:val="single" w:sz="8" w:space="0" w:color="000000"/>
            </w:tcBorders>
          </w:tcPr>
          <w:p w14:paraId="53ED6157" w14:textId="77777777" w:rsidR="00B265E5" w:rsidRPr="008F538B" w:rsidRDefault="008F538B" w:rsidP="008F538B">
            <w:pPr>
              <w:ind w:left="360" w:hanging="270"/>
              <w:rPr>
                <w:sz w:val="22"/>
                <w:szCs w:val="22"/>
              </w:rPr>
            </w:pPr>
            <w:r>
              <w:rPr>
                <w:sz w:val="22"/>
                <w:szCs w:val="22"/>
              </w:rPr>
              <w:t>File(s) indented below:</w:t>
            </w:r>
          </w:p>
          <w:p w14:paraId="54BC2277" w14:textId="77777777" w:rsidR="00B265E5" w:rsidRPr="008F538B" w:rsidRDefault="00B265E5" w:rsidP="008F538B">
            <w:pPr>
              <w:numPr>
                <w:ilvl w:val="0"/>
                <w:numId w:val="34"/>
              </w:numPr>
              <w:ind w:hanging="270"/>
              <w:rPr>
                <w:sz w:val="22"/>
                <w:szCs w:val="22"/>
              </w:rPr>
            </w:pPr>
            <w:r w:rsidRPr="008F538B">
              <w:rPr>
                <w:sz w:val="22"/>
                <w:szCs w:val="22"/>
              </w:rPr>
              <w:t>CAPRI.exe - CAPRI v17</w:t>
            </w:r>
            <w:r w:rsidR="00820D0E">
              <w:rPr>
                <w:sz w:val="22"/>
                <w:szCs w:val="22"/>
              </w:rPr>
              <w:t>9</w:t>
            </w:r>
            <w:r w:rsidRPr="008F538B">
              <w:rPr>
                <w:sz w:val="22"/>
                <w:szCs w:val="22"/>
              </w:rPr>
              <w:t xml:space="preserve"> executable</w:t>
            </w:r>
          </w:p>
          <w:p w14:paraId="50832398" w14:textId="77777777" w:rsidR="00B265E5" w:rsidRPr="008F538B" w:rsidRDefault="00B265E5" w:rsidP="008F538B">
            <w:pPr>
              <w:numPr>
                <w:ilvl w:val="0"/>
                <w:numId w:val="34"/>
              </w:numPr>
              <w:ind w:hanging="270"/>
              <w:rPr>
                <w:sz w:val="22"/>
                <w:szCs w:val="22"/>
              </w:rPr>
            </w:pPr>
            <w:r w:rsidRPr="008F538B">
              <w:rPr>
                <w:sz w:val="22"/>
                <w:szCs w:val="22"/>
              </w:rPr>
              <w:t>CAPRI.map - CAPRI error map</w:t>
            </w:r>
          </w:p>
          <w:p w14:paraId="51F95B6E" w14:textId="77777777" w:rsidR="00B265E5" w:rsidRPr="008F538B" w:rsidRDefault="00B265E5" w:rsidP="008F538B">
            <w:pPr>
              <w:numPr>
                <w:ilvl w:val="0"/>
                <w:numId w:val="34"/>
              </w:numPr>
              <w:ind w:hanging="270"/>
              <w:rPr>
                <w:sz w:val="22"/>
                <w:szCs w:val="22"/>
              </w:rPr>
            </w:pPr>
            <w:r w:rsidRPr="002728C9">
              <w:rPr>
                <w:sz w:val="22"/>
                <w:szCs w:val="22"/>
              </w:rPr>
              <w:t>CAPRISession.r2w -</w:t>
            </w:r>
            <w:r w:rsidRPr="008F538B">
              <w:rPr>
                <w:sz w:val="22"/>
                <w:szCs w:val="22"/>
              </w:rPr>
              <w:t xml:space="preserve"> Reflections session configuration</w:t>
            </w:r>
          </w:p>
          <w:p w14:paraId="6635634D" w14:textId="77777777" w:rsidR="00B265E5" w:rsidRPr="008F538B" w:rsidRDefault="00B265E5" w:rsidP="008F538B">
            <w:pPr>
              <w:numPr>
                <w:ilvl w:val="0"/>
                <w:numId w:val="34"/>
              </w:numPr>
              <w:ind w:hanging="270"/>
              <w:rPr>
                <w:sz w:val="22"/>
                <w:szCs w:val="22"/>
              </w:rPr>
            </w:pPr>
            <w:proofErr w:type="spellStart"/>
            <w:r w:rsidRPr="008F538B">
              <w:rPr>
                <w:sz w:val="22"/>
                <w:szCs w:val="22"/>
              </w:rPr>
              <w:t>ssh_config</w:t>
            </w:r>
            <w:proofErr w:type="spellEnd"/>
            <w:r w:rsidRPr="008F538B">
              <w:rPr>
                <w:sz w:val="22"/>
                <w:szCs w:val="22"/>
              </w:rPr>
              <w:t xml:space="preserve"> - Secure Shell configuration</w:t>
            </w:r>
          </w:p>
          <w:p w14:paraId="292F60BC" w14:textId="77777777" w:rsidR="00820D0E" w:rsidRPr="00820D0E" w:rsidRDefault="00820D0E" w:rsidP="00820D0E">
            <w:pPr>
              <w:numPr>
                <w:ilvl w:val="0"/>
                <w:numId w:val="34"/>
              </w:numPr>
              <w:ind w:hanging="270"/>
              <w:rPr>
                <w:sz w:val="22"/>
                <w:szCs w:val="22"/>
              </w:rPr>
            </w:pPr>
            <w:r>
              <w:rPr>
                <w:sz w:val="22"/>
                <w:szCs w:val="22"/>
              </w:rPr>
              <w:t>CAPRI_GUI_ISG.doc</w:t>
            </w:r>
            <w:r w:rsidR="00B265E5" w:rsidRPr="008F538B">
              <w:rPr>
                <w:sz w:val="22"/>
                <w:szCs w:val="22"/>
              </w:rPr>
              <w:t xml:space="preserve"> - CAPRI GUI Installation Supplemental Guide</w:t>
            </w:r>
          </w:p>
        </w:tc>
      </w:tr>
      <w:tr w:rsidR="00911391" w:rsidRPr="008F538B" w14:paraId="25D54D0C" w14:textId="77777777" w:rsidTr="0025611A">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F9178C" w14:textId="77777777" w:rsidR="00911391" w:rsidRPr="008F538B" w:rsidRDefault="00911391" w:rsidP="00820D0E">
            <w:pPr>
              <w:pStyle w:val="TableText0"/>
              <w:keepNext/>
              <w:keepLines/>
              <w:ind w:left="90"/>
              <w:rPr>
                <w:rFonts w:eastAsia="Calibri"/>
              </w:rPr>
            </w:pPr>
            <w:r w:rsidRPr="008F538B">
              <w:t>DVBA_27_P17</w:t>
            </w:r>
            <w:r w:rsidR="00820D0E">
              <w:t>9</w:t>
            </w:r>
            <w:r w:rsidRPr="008F538B">
              <w:t>_RN.PDF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941AE" w14:textId="77777777" w:rsidR="00911391" w:rsidRPr="008F538B" w:rsidRDefault="00B265E5" w:rsidP="008F538B">
            <w:pPr>
              <w:pStyle w:val="TableText0"/>
              <w:keepNext/>
              <w:keepLines/>
              <w:jc w:val="center"/>
              <w:rPr>
                <w:rFonts w:eastAsia="Calibri"/>
              </w:rPr>
            </w:pPr>
            <w:r w:rsidRPr="008F538B">
              <w:t>Binary</w:t>
            </w:r>
          </w:p>
        </w:tc>
        <w:tc>
          <w:tcPr>
            <w:tcW w:w="4320" w:type="dxa"/>
            <w:tcBorders>
              <w:top w:val="single" w:sz="8" w:space="0" w:color="auto"/>
              <w:left w:val="single" w:sz="8" w:space="0" w:color="auto"/>
              <w:bottom w:val="single" w:sz="8" w:space="0" w:color="auto"/>
              <w:right w:val="single" w:sz="8" w:space="0" w:color="auto"/>
            </w:tcBorders>
          </w:tcPr>
          <w:p w14:paraId="1B2998BD" w14:textId="77777777" w:rsidR="00B265E5" w:rsidRPr="008F538B" w:rsidRDefault="00820D0E" w:rsidP="008F538B">
            <w:pPr>
              <w:pStyle w:val="TableText0"/>
              <w:keepNext/>
              <w:keepLines/>
              <w:ind w:left="90"/>
            </w:pPr>
            <w:r>
              <w:t xml:space="preserve">Patch </w:t>
            </w:r>
            <w:r w:rsidR="00B265E5" w:rsidRPr="008F538B">
              <w:t>Release Notes (This document)</w:t>
            </w:r>
          </w:p>
        </w:tc>
      </w:tr>
      <w:tr w:rsidR="00820D0E" w:rsidRPr="008F538B" w14:paraId="14539FB5" w14:textId="77777777" w:rsidTr="0025611A">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F99CA8" w14:textId="77777777" w:rsidR="00820D0E" w:rsidRPr="008F538B" w:rsidRDefault="00820D0E" w:rsidP="00820D0E">
            <w:pPr>
              <w:pStyle w:val="TableText0"/>
              <w:keepNext/>
              <w:keepLines/>
              <w:ind w:left="90"/>
              <w:rPr>
                <w:rFonts w:eastAsia="Calibri"/>
              </w:rPr>
            </w:pPr>
            <w:r w:rsidRPr="008F538B">
              <w:t>DVBA_27_P17</w:t>
            </w:r>
            <w:r>
              <w:t>9</w:t>
            </w:r>
            <w:r w:rsidRPr="008F538B">
              <w:t>_</w:t>
            </w:r>
            <w:r>
              <w:t>UM</w:t>
            </w:r>
            <w:r w:rsidRPr="008F538B">
              <w:t>.PDF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FB7D99" w14:textId="77777777" w:rsidR="00820D0E" w:rsidRPr="008F538B" w:rsidRDefault="00820D0E" w:rsidP="00C50AC1">
            <w:pPr>
              <w:pStyle w:val="TableText0"/>
              <w:keepNext/>
              <w:keepLines/>
              <w:jc w:val="center"/>
              <w:rPr>
                <w:rFonts w:eastAsia="Calibri"/>
              </w:rPr>
            </w:pPr>
            <w:r w:rsidRPr="008F538B">
              <w:t>Binary</w:t>
            </w:r>
          </w:p>
        </w:tc>
        <w:tc>
          <w:tcPr>
            <w:tcW w:w="4320" w:type="dxa"/>
            <w:tcBorders>
              <w:top w:val="single" w:sz="8" w:space="0" w:color="auto"/>
              <w:left w:val="single" w:sz="8" w:space="0" w:color="auto"/>
              <w:bottom w:val="single" w:sz="8" w:space="0" w:color="auto"/>
              <w:right w:val="single" w:sz="8" w:space="0" w:color="auto"/>
            </w:tcBorders>
          </w:tcPr>
          <w:p w14:paraId="170E22A4" w14:textId="77777777" w:rsidR="00820D0E" w:rsidRPr="008F538B" w:rsidRDefault="00820D0E" w:rsidP="00C50AC1">
            <w:pPr>
              <w:pStyle w:val="TableText0"/>
              <w:keepNext/>
              <w:keepLines/>
              <w:ind w:left="90"/>
            </w:pPr>
            <w:r>
              <w:t xml:space="preserve">Updated CAPRI </w:t>
            </w:r>
            <w:r w:rsidR="00A064D0">
              <w:t xml:space="preserve">GUI </w:t>
            </w:r>
            <w:r>
              <w:t>User Manual</w:t>
            </w:r>
          </w:p>
        </w:tc>
      </w:tr>
    </w:tbl>
    <w:p w14:paraId="6722AA15" w14:textId="77777777" w:rsidR="00D33B86" w:rsidRPr="00A14667" w:rsidRDefault="00D33B86" w:rsidP="00AC3228">
      <w:pPr>
        <w:pStyle w:val="Heading2"/>
        <w:ind w:hanging="900"/>
      </w:pPr>
      <w:bookmarkStart w:id="100" w:name="_Toc297894858"/>
      <w:bookmarkStart w:id="101" w:name="_Toc75673404"/>
      <w:bookmarkStart w:id="102" w:name="_Toc127775699"/>
      <w:bookmarkStart w:id="103" w:name="_Toc127848247"/>
      <w:bookmarkStart w:id="104" w:name="_Toc127872935"/>
      <w:bookmarkStart w:id="105" w:name="_Toc296610944"/>
      <w:bookmarkStart w:id="106" w:name="_Toc323035904"/>
      <w:r w:rsidRPr="00A14667">
        <w:t>Related Documents</w:t>
      </w:r>
      <w:bookmarkEnd w:id="100"/>
      <w:bookmarkEnd w:id="101"/>
      <w:bookmarkEnd w:id="102"/>
      <w:bookmarkEnd w:id="103"/>
      <w:bookmarkEnd w:id="104"/>
      <w:bookmarkEnd w:id="105"/>
      <w:bookmarkEnd w:id="106"/>
    </w:p>
    <w:p w14:paraId="37E3E4D6" w14:textId="77777777" w:rsidR="00BE7486" w:rsidRPr="008F538B" w:rsidRDefault="00BE7486" w:rsidP="001C2202">
      <w:pPr>
        <w:spacing w:after="120"/>
        <w:ind w:left="187"/>
        <w:rPr>
          <w:sz w:val="22"/>
          <w:szCs w:val="22"/>
        </w:rPr>
      </w:pPr>
      <w:r w:rsidRPr="008F538B">
        <w:rPr>
          <w:sz w:val="22"/>
          <w:szCs w:val="22"/>
        </w:rPr>
        <w:t>The VistA Documentation Library (VDL) web site will also contain the DVBA*2.7*</w:t>
      </w:r>
      <w:r w:rsidR="009E56B9" w:rsidRPr="00AC6ACE">
        <w:rPr>
          <w:sz w:val="22"/>
          <w:szCs w:val="22"/>
        </w:rPr>
        <w:t>17</w:t>
      </w:r>
      <w:r w:rsidR="00A020C2" w:rsidRPr="00AC6ACE">
        <w:rPr>
          <w:sz w:val="22"/>
          <w:szCs w:val="22"/>
        </w:rPr>
        <w:t>9</w:t>
      </w:r>
      <w:r w:rsidR="007C7C54" w:rsidRPr="00AC6ACE">
        <w:rPr>
          <w:sz w:val="22"/>
          <w:szCs w:val="22"/>
        </w:rPr>
        <w:t xml:space="preserve"> </w:t>
      </w:r>
      <w:r w:rsidR="00970BE9" w:rsidRPr="00AC6ACE">
        <w:rPr>
          <w:sz w:val="22"/>
          <w:szCs w:val="22"/>
        </w:rPr>
        <w:t>Release</w:t>
      </w:r>
      <w:r w:rsidR="00970BE9" w:rsidRPr="008F538B">
        <w:rPr>
          <w:sz w:val="22"/>
          <w:szCs w:val="22"/>
        </w:rPr>
        <w:t xml:space="preserve"> Notes and updated “CAPRI </w:t>
      </w:r>
      <w:r w:rsidR="00D1125B">
        <w:rPr>
          <w:sz w:val="22"/>
          <w:szCs w:val="22"/>
        </w:rPr>
        <w:t xml:space="preserve">GUI </w:t>
      </w:r>
      <w:r w:rsidR="00970BE9" w:rsidRPr="008F538B">
        <w:rPr>
          <w:sz w:val="22"/>
          <w:szCs w:val="22"/>
        </w:rPr>
        <w:t xml:space="preserve">User Manual.” </w:t>
      </w:r>
      <w:r w:rsidR="00286C20">
        <w:rPr>
          <w:sz w:val="22"/>
          <w:szCs w:val="22"/>
        </w:rPr>
        <w:t xml:space="preserve"> </w:t>
      </w:r>
      <w:r w:rsidR="00D1125B">
        <w:rPr>
          <w:sz w:val="22"/>
          <w:szCs w:val="22"/>
        </w:rPr>
        <w:t>This web</w:t>
      </w:r>
      <w:r w:rsidRPr="008F538B">
        <w:rPr>
          <w:sz w:val="22"/>
          <w:szCs w:val="22"/>
        </w:rPr>
        <w:t>site is usually updated within 1-3 days of the patch release date.</w:t>
      </w:r>
    </w:p>
    <w:p w14:paraId="3CCEAD39" w14:textId="77777777" w:rsidR="00BE7486" w:rsidRDefault="00BE7486" w:rsidP="001C2202">
      <w:pPr>
        <w:spacing w:after="120"/>
        <w:ind w:left="187"/>
        <w:rPr>
          <w:sz w:val="22"/>
          <w:szCs w:val="22"/>
        </w:rPr>
      </w:pPr>
      <w:r w:rsidRPr="008F538B">
        <w:rPr>
          <w:sz w:val="22"/>
          <w:szCs w:val="22"/>
        </w:rPr>
        <w:t xml:space="preserve">The VDL web address for CAPRI documentation is: </w:t>
      </w:r>
      <w:hyperlink r:id="rId17" w:history="1">
        <w:r w:rsidRPr="008F538B">
          <w:rPr>
            <w:rStyle w:val="Hyperlink"/>
            <w:sz w:val="22"/>
            <w:szCs w:val="22"/>
          </w:rPr>
          <w:t>http://www.v</w:t>
        </w:r>
        <w:r w:rsidRPr="00C57CD4">
          <w:rPr>
            <w:rStyle w:val="Hyperlink"/>
            <w:sz w:val="22"/>
            <w:szCs w:val="22"/>
          </w:rPr>
          <w:t>a.gov/vdl/appl</w:t>
        </w:r>
        <w:r w:rsidRPr="008F538B">
          <w:rPr>
            <w:rStyle w:val="Hyperlink"/>
            <w:sz w:val="22"/>
            <w:szCs w:val="22"/>
          </w:rPr>
          <w:t>ication.asp?appid=133</w:t>
        </w:r>
      </w:hyperlink>
    </w:p>
    <w:sectPr w:rsidR="00BE7486" w:rsidSect="00833610">
      <w:footerReference w:type="even" r:id="rId18"/>
      <w:footerReference w:type="default" r:id="rId1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1917" w14:textId="77777777" w:rsidR="00F53839" w:rsidRDefault="00F53839" w:rsidP="004B5BD5">
      <w:r>
        <w:separator/>
      </w:r>
    </w:p>
  </w:endnote>
  <w:endnote w:type="continuationSeparator" w:id="0">
    <w:p w14:paraId="1E916CA7" w14:textId="77777777" w:rsidR="00F53839" w:rsidRDefault="00F53839"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9373" w14:textId="77777777" w:rsidR="00486299" w:rsidRDefault="00486299" w:rsidP="00A064D0">
    <w:pPr>
      <w:pStyle w:val="Footer"/>
      <w:tabs>
        <w:tab w:val="clear" w:pos="4320"/>
        <w:tab w:val="clear" w:pos="8640"/>
        <w:tab w:val="center" w:pos="459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2181" w14:textId="77777777" w:rsidR="0037250B" w:rsidRDefault="00372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3A64" w14:textId="77777777" w:rsidR="00486299" w:rsidRDefault="00486299" w:rsidP="004B5BD5">
    <w:pPr>
      <w:pStyle w:val="Footer"/>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94F235" w14:textId="77777777" w:rsidR="00486299" w:rsidRDefault="00486299" w:rsidP="004B5BD5">
    <w:pPr>
      <w:pStyle w:val="Footer"/>
    </w:pPr>
    <w:r>
      <w:rPr>
        <w:rStyle w:val="PageNumber"/>
      </w:rPr>
      <w:tab/>
    </w:r>
    <w:r>
      <w:t xml:space="preserve">Patch DVBA*2.7*140 </w:t>
    </w:r>
    <w:r>
      <w:rPr>
        <w:rStyle w:val="PageNumber"/>
      </w:rPr>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02FC" w14:textId="77777777" w:rsidR="00A064D0" w:rsidRDefault="00A064D0" w:rsidP="009149D8">
    <w:pPr>
      <w:pStyle w:val="Footer"/>
      <w:pBdr>
        <w:top w:val="single" w:sz="4" w:space="1" w:color="C0C0C0"/>
      </w:pBdr>
      <w:tabs>
        <w:tab w:val="clear" w:pos="4320"/>
        <w:tab w:val="clear" w:pos="8640"/>
        <w:tab w:val="center" w:pos="4590"/>
        <w:tab w:val="right" w:pos="9000"/>
      </w:tabs>
    </w:pPr>
    <w:r>
      <w:tab/>
      <w:t>CAPRI</w:t>
    </w:r>
  </w:p>
  <w:p w14:paraId="7DDA57AF" w14:textId="77777777" w:rsidR="00A064D0" w:rsidRDefault="00A064D0"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727BE4">
      <w:rPr>
        <w:noProof/>
      </w:rPr>
      <w:t>iv</w:t>
    </w:r>
    <w:r>
      <w:fldChar w:fldCharType="end"/>
    </w:r>
    <w:r>
      <w:tab/>
      <w:t>Patch DVBA*2.7*</w:t>
    </w:r>
    <w:r w:rsidRPr="00657B7D">
      <w:t>17</w:t>
    </w:r>
    <w:r w:rsidR="0037250B">
      <w:t>9</w:t>
    </w:r>
    <w:r w:rsidRPr="00657B7D">
      <w:rPr>
        <w:rStyle w:val="PageNumber"/>
      </w:rPr>
      <w:t xml:space="preserve"> R</w:t>
    </w:r>
    <w:r>
      <w:rPr>
        <w:rStyle w:val="PageNumber"/>
      </w:rPr>
      <w:t>elease Notes</w:t>
    </w:r>
    <w:r>
      <w:tab/>
    </w:r>
    <w:r w:rsidR="0037250B">
      <w:t>April 2012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E851" w14:textId="77777777" w:rsidR="00486299" w:rsidRDefault="00486299" w:rsidP="00F0387D">
    <w:pPr>
      <w:pStyle w:val="Footer"/>
      <w:pBdr>
        <w:top w:val="single" w:sz="4" w:space="1" w:color="C0C0C0"/>
      </w:pBdr>
      <w:tabs>
        <w:tab w:val="clear" w:pos="4320"/>
        <w:tab w:val="center" w:pos="4590"/>
      </w:tabs>
    </w:pPr>
    <w:r>
      <w:tab/>
      <w:t>CAPRI</w:t>
    </w:r>
  </w:p>
  <w:p w14:paraId="17864917" w14:textId="77777777" w:rsidR="00486299" w:rsidRPr="00F0387D" w:rsidRDefault="00486299" w:rsidP="00F0387D">
    <w:pPr>
      <w:pStyle w:val="Footer"/>
      <w:pBdr>
        <w:top w:val="single" w:sz="4" w:space="1" w:color="C0C0C0"/>
      </w:pBdr>
      <w:tabs>
        <w:tab w:val="clear" w:pos="4320"/>
        <w:tab w:val="clear" w:pos="8640"/>
        <w:tab w:val="center" w:pos="4590"/>
        <w:tab w:val="right" w:pos="9000"/>
      </w:tabs>
    </w:pPr>
    <w:r>
      <w:t>April</w:t>
    </w:r>
    <w:r w:rsidRPr="00657B7D">
      <w:t xml:space="preserve"> 201</w:t>
    </w:r>
    <w:r>
      <w:t>2</w:t>
    </w:r>
    <w:r>
      <w:tab/>
      <w:t>Patch DVBA*2.7*</w:t>
    </w:r>
    <w:r w:rsidRPr="00657B7D">
      <w:t>17</w:t>
    </w:r>
    <w:r>
      <w:t>9</w:t>
    </w:r>
    <w:r w:rsidRPr="00657B7D">
      <w:rPr>
        <w:rStyle w:val="PageNumber"/>
      </w:rPr>
      <w:t xml:space="preserve"> R</w:t>
    </w:r>
    <w:r>
      <w:rPr>
        <w:rStyle w:val="PageNumber"/>
      </w:rPr>
      <w:t>elease Notes</w:t>
    </w:r>
    <w:r>
      <w:tab/>
    </w:r>
    <w:r>
      <w:rPr>
        <w:rStyle w:val="PageNumber"/>
      </w:rPr>
      <w:fldChar w:fldCharType="begin"/>
    </w:r>
    <w:r>
      <w:rPr>
        <w:rStyle w:val="PageNumber"/>
      </w:rPr>
      <w:instrText xml:space="preserve"> PAGE </w:instrText>
    </w:r>
    <w:r>
      <w:rPr>
        <w:rStyle w:val="PageNumber"/>
      </w:rPr>
      <w:fldChar w:fldCharType="separate"/>
    </w:r>
    <w:r w:rsidR="00727BE4">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3BB0" w14:textId="77777777" w:rsidR="00486299" w:rsidRDefault="00486299" w:rsidP="00D10892">
    <w:pPr>
      <w:pStyle w:val="Footer"/>
      <w:pBdr>
        <w:top w:val="single" w:sz="4" w:space="1" w:color="C0C0C0"/>
      </w:pBdr>
      <w:tabs>
        <w:tab w:val="clear" w:pos="4320"/>
        <w:tab w:val="center" w:pos="4590"/>
      </w:tabs>
    </w:pPr>
    <w:r>
      <w:tab/>
      <w:t>CAPRI</w:t>
    </w:r>
  </w:p>
  <w:p w14:paraId="2129B046" w14:textId="77777777" w:rsidR="00486299" w:rsidRDefault="00486299"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727BE4">
      <w:rPr>
        <w:noProof/>
      </w:rPr>
      <w:t>6</w:t>
    </w:r>
    <w:r>
      <w:fldChar w:fldCharType="end"/>
    </w:r>
    <w:r>
      <w:tab/>
      <w:t>Patch DVBA*2.7*</w:t>
    </w:r>
    <w:r w:rsidRPr="00657B7D">
      <w:t>17</w:t>
    </w:r>
    <w:r w:rsidR="00286C20">
      <w:t>9</w:t>
    </w:r>
    <w:r w:rsidRPr="00657B7D">
      <w:rPr>
        <w:rStyle w:val="PageNumber"/>
      </w:rPr>
      <w:t xml:space="preserve"> R</w:t>
    </w:r>
    <w:r>
      <w:rPr>
        <w:rStyle w:val="PageNumber"/>
      </w:rPr>
      <w:t>elease Notes</w:t>
    </w:r>
    <w:r>
      <w:tab/>
    </w:r>
    <w:r w:rsidR="00286C20">
      <w:t>April 2012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5931" w14:textId="77777777" w:rsidR="00486299" w:rsidRDefault="00486299" w:rsidP="005B04C0">
    <w:pPr>
      <w:pStyle w:val="Footer"/>
      <w:pBdr>
        <w:top w:val="single" w:sz="4" w:space="1" w:color="C0C0C0"/>
      </w:pBdr>
      <w:tabs>
        <w:tab w:val="clear" w:pos="4320"/>
        <w:tab w:val="center" w:pos="4590"/>
      </w:tabs>
    </w:pPr>
    <w:r>
      <w:tab/>
      <w:t>CAPRI</w:t>
    </w:r>
  </w:p>
  <w:p w14:paraId="41AD53C4" w14:textId="77777777" w:rsidR="00486299" w:rsidRDefault="00486299" w:rsidP="009149D8">
    <w:pPr>
      <w:pStyle w:val="Footer"/>
      <w:pBdr>
        <w:top w:val="single" w:sz="4" w:space="1" w:color="C0C0C0"/>
      </w:pBdr>
      <w:tabs>
        <w:tab w:val="clear" w:pos="4320"/>
        <w:tab w:val="clear" w:pos="8640"/>
        <w:tab w:val="center" w:pos="4590"/>
        <w:tab w:val="right" w:pos="9000"/>
      </w:tabs>
    </w:pPr>
    <w:r>
      <w:t>April</w:t>
    </w:r>
    <w:r w:rsidRPr="00657B7D">
      <w:t xml:space="preserve"> 201</w:t>
    </w:r>
    <w:r>
      <w:t>2</w:t>
    </w:r>
    <w:r>
      <w:tab/>
      <w:t>Patch DVBA*2.7*</w:t>
    </w:r>
    <w:r w:rsidRPr="00657B7D">
      <w:t>17</w:t>
    </w:r>
    <w:r>
      <w:t>9</w:t>
    </w:r>
    <w:r w:rsidRPr="00657B7D">
      <w:rPr>
        <w:rStyle w:val="PageNumber"/>
      </w:rPr>
      <w:t xml:space="preserve"> R</w:t>
    </w:r>
    <w:r>
      <w:rPr>
        <w:rStyle w:val="PageNumber"/>
      </w:rPr>
      <w:t>elease Notes</w:t>
    </w:r>
    <w:r>
      <w:tab/>
    </w:r>
    <w:r>
      <w:rPr>
        <w:rStyle w:val="PageNumber"/>
      </w:rPr>
      <w:fldChar w:fldCharType="begin"/>
    </w:r>
    <w:r>
      <w:rPr>
        <w:rStyle w:val="PageNumber"/>
      </w:rPr>
      <w:instrText xml:space="preserve"> PAGE </w:instrText>
    </w:r>
    <w:r>
      <w:rPr>
        <w:rStyle w:val="PageNumber"/>
      </w:rPr>
      <w:fldChar w:fldCharType="separate"/>
    </w:r>
    <w:r w:rsidR="00727BE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610C" w14:textId="77777777" w:rsidR="00F53839" w:rsidRDefault="00F53839" w:rsidP="004B5BD5">
      <w:r>
        <w:separator/>
      </w:r>
    </w:p>
  </w:footnote>
  <w:footnote w:type="continuationSeparator" w:id="0">
    <w:p w14:paraId="104EB0F8" w14:textId="77777777" w:rsidR="00F53839" w:rsidRDefault="00F53839"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B1A7" w14:textId="77777777" w:rsidR="0037250B" w:rsidRDefault="00372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34C9" w14:textId="77777777" w:rsidR="0037250B" w:rsidRDefault="00372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65DF" w14:textId="77777777" w:rsidR="0037250B" w:rsidRDefault="00372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CE7"/>
    <w:multiLevelType w:val="hybridMultilevel"/>
    <w:tmpl w:val="8606FC5C"/>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C1007F"/>
    <w:multiLevelType w:val="hybridMultilevel"/>
    <w:tmpl w:val="5F4C7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861084"/>
    <w:multiLevelType w:val="hybridMultilevel"/>
    <w:tmpl w:val="D7B039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AA44F4"/>
    <w:multiLevelType w:val="hybridMultilevel"/>
    <w:tmpl w:val="2C1CA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F60B1"/>
    <w:multiLevelType w:val="hybridMultilevel"/>
    <w:tmpl w:val="44722758"/>
    <w:lvl w:ilvl="0" w:tplc="9D4AB980">
      <w:start w:val="1"/>
      <w:numFmt w:val="bullet"/>
      <w:lvlText w:val="-"/>
      <w:lvlJc w:val="left"/>
      <w:pPr>
        <w:ind w:left="84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4E4BA0"/>
    <w:multiLevelType w:val="multilevel"/>
    <w:tmpl w:val="D74E612E"/>
    <w:lvl w:ilvl="0">
      <w:start w:val="3"/>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 w15:restartNumberingAfterBreak="0">
    <w:nsid w:val="0E5C1C1B"/>
    <w:multiLevelType w:val="hybridMultilevel"/>
    <w:tmpl w:val="EE48E27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17FA0A9F"/>
    <w:multiLevelType w:val="hybridMultilevel"/>
    <w:tmpl w:val="68CCB33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DA622B3"/>
    <w:multiLevelType w:val="multilevel"/>
    <w:tmpl w:val="81308C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5D6154"/>
    <w:multiLevelType w:val="hybridMultilevel"/>
    <w:tmpl w:val="D3B429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532387C"/>
    <w:multiLevelType w:val="hybridMultilevel"/>
    <w:tmpl w:val="539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45656"/>
    <w:multiLevelType w:val="multilevel"/>
    <w:tmpl w:val="9D8EE02A"/>
    <w:lvl w:ilvl="0">
      <w:start w:val="10"/>
      <w:numFmt w:val="decimal"/>
      <w:lvlText w:val="%1."/>
      <w:lvlJc w:val="left"/>
      <w:pPr>
        <w:ind w:left="480" w:hanging="480"/>
      </w:pPr>
      <w:rPr>
        <w:rFonts w:hint="default"/>
        <w:sz w:val="22"/>
      </w:rPr>
    </w:lvl>
    <w:lvl w:ilvl="1">
      <w:start w:val="2"/>
      <w:numFmt w:val="decimal"/>
      <w:lvlText w:val="%1.%2."/>
      <w:lvlJc w:val="left"/>
      <w:pPr>
        <w:ind w:left="1440" w:hanging="720"/>
      </w:pPr>
      <w:rPr>
        <w:rFonts w:ascii="Times New Roman" w:hAnsi="Times New Roman" w:cs="Times New Roman" w:hint="default"/>
        <w:b w:val="0"/>
        <w:sz w:val="28"/>
        <w:szCs w:val="28"/>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12" w15:restartNumberingAfterBreak="0">
    <w:nsid w:val="28A212D2"/>
    <w:multiLevelType w:val="hybridMultilevel"/>
    <w:tmpl w:val="96E0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C20D6"/>
    <w:multiLevelType w:val="hybridMultilevel"/>
    <w:tmpl w:val="151C347E"/>
    <w:lvl w:ilvl="0" w:tplc="04090001">
      <w:start w:val="1"/>
      <w:numFmt w:val="bullet"/>
      <w:lvlText w:val=""/>
      <w:lvlJc w:val="left"/>
      <w:pPr>
        <w:ind w:left="900" w:hanging="360"/>
      </w:pPr>
      <w:rPr>
        <w:rFonts w:ascii="Symbol" w:hAnsi="Symbol" w:hint="default"/>
      </w:rPr>
    </w:lvl>
    <w:lvl w:ilvl="1" w:tplc="50460748">
      <w:start w:val="1"/>
      <w:numFmt w:val="bullet"/>
      <w:lvlText w:val=""/>
      <w:lvlJc w:val="left"/>
      <w:pPr>
        <w:ind w:left="1620" w:hanging="360"/>
      </w:pPr>
      <w:rPr>
        <w:rFonts w:ascii="Wingdings" w:eastAsia="Times New Roman" w:hAnsi="Wingdings"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0E73D71"/>
    <w:multiLevelType w:val="hybridMultilevel"/>
    <w:tmpl w:val="B404973A"/>
    <w:lvl w:ilvl="0" w:tplc="B8EA5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CB42B4"/>
    <w:multiLevelType w:val="hybridMultilevel"/>
    <w:tmpl w:val="7C0A0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383FC3"/>
    <w:multiLevelType w:val="hybridMultilevel"/>
    <w:tmpl w:val="CB3C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225630"/>
    <w:multiLevelType w:val="hybridMultilevel"/>
    <w:tmpl w:val="85245B9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3A004524"/>
    <w:multiLevelType w:val="hybridMultilevel"/>
    <w:tmpl w:val="6FA488C4"/>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DD129D7"/>
    <w:multiLevelType w:val="hybridMultilevel"/>
    <w:tmpl w:val="BE7E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F30FC8"/>
    <w:multiLevelType w:val="hybridMultilevel"/>
    <w:tmpl w:val="ADB475A2"/>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5121571"/>
    <w:multiLevelType w:val="multilevel"/>
    <w:tmpl w:val="678CD90E"/>
    <w:lvl w:ilvl="0">
      <w:start w:val="3"/>
      <w:numFmt w:val="decimal"/>
      <w:lvlText w:val="%1."/>
      <w:lvlJc w:val="left"/>
      <w:pPr>
        <w:ind w:left="390" w:hanging="39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4E920626"/>
    <w:multiLevelType w:val="hybridMultilevel"/>
    <w:tmpl w:val="E87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D5F8B"/>
    <w:multiLevelType w:val="hybridMultilevel"/>
    <w:tmpl w:val="B08C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538C5"/>
    <w:multiLevelType w:val="multilevel"/>
    <w:tmpl w:val="0D409206"/>
    <w:lvl w:ilvl="0">
      <w:start w:val="2"/>
      <w:numFmt w:val="decimal"/>
      <w:lvlText w:val="%1."/>
      <w:lvlJc w:val="left"/>
      <w:pPr>
        <w:ind w:left="390" w:hanging="390"/>
      </w:pPr>
      <w:rPr>
        <w:rFonts w:hint="default"/>
      </w:rPr>
    </w:lvl>
    <w:lvl w:ilvl="1">
      <w:start w:val="2"/>
      <w:numFmt w:val="decimal"/>
      <w:lvlText w:val="%1.%2."/>
      <w:lvlJc w:val="left"/>
      <w:pPr>
        <w:ind w:left="1350" w:hanging="720"/>
      </w:pPr>
      <w:rPr>
        <w:rFonts w:ascii="Times New Roman" w:hAnsi="Times New Roman" w:cs="Times New Roman"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5"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pStyle w:val="Heading6"/>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2D0D97"/>
    <w:multiLevelType w:val="hybridMultilevel"/>
    <w:tmpl w:val="F4F0446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58823E0A"/>
    <w:multiLevelType w:val="multilevel"/>
    <w:tmpl w:val="81308C10"/>
    <w:numStyleLink w:val="Style1"/>
  </w:abstractNum>
  <w:abstractNum w:abstractNumId="28" w15:restartNumberingAfterBreak="0">
    <w:nsid w:val="5A566451"/>
    <w:multiLevelType w:val="multilevel"/>
    <w:tmpl w:val="A176A72E"/>
    <w:lvl w:ilvl="0">
      <w:start w:val="1"/>
      <w:numFmt w:val="decimal"/>
      <w:pStyle w:val="Heading1"/>
      <w:lvlText w:val="%1."/>
      <w:lvlJc w:val="left"/>
      <w:pPr>
        <w:ind w:left="360" w:hanging="360"/>
      </w:pPr>
      <w:rPr>
        <w:rFonts w:ascii="Arial" w:hAnsi="Arial" w:cs="Arial" w:hint="default"/>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314" w:hanging="504"/>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1F6D17"/>
    <w:multiLevelType w:val="hybridMultilevel"/>
    <w:tmpl w:val="BA4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1334F"/>
    <w:multiLevelType w:val="hybridMultilevel"/>
    <w:tmpl w:val="EBA84A06"/>
    <w:lvl w:ilvl="0" w:tplc="22F4567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864DA"/>
    <w:multiLevelType w:val="hybridMultilevel"/>
    <w:tmpl w:val="9040529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C182C18"/>
    <w:multiLevelType w:val="hybridMultilevel"/>
    <w:tmpl w:val="882EF728"/>
    <w:lvl w:ilvl="0" w:tplc="0D6EA8D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4" w15:restartNumberingAfterBreak="0">
    <w:nsid w:val="6F182A87"/>
    <w:multiLevelType w:val="hybridMultilevel"/>
    <w:tmpl w:val="576421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28"/>
  </w:num>
  <w:num w:numId="3">
    <w:abstractNumId w:val="33"/>
  </w:num>
  <w:num w:numId="4">
    <w:abstractNumId w:val="34"/>
  </w:num>
  <w:num w:numId="5">
    <w:abstractNumId w:val="14"/>
  </w:num>
  <w:num w:numId="6">
    <w:abstractNumId w:val="2"/>
  </w:num>
  <w:num w:numId="7">
    <w:abstractNumId w:val="2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8"/>
  </w:num>
  <w:num w:numId="14">
    <w:abstractNumId w:val="7"/>
  </w:num>
  <w:num w:numId="15">
    <w:abstractNumId w:val="23"/>
  </w:num>
  <w:num w:numId="16">
    <w:abstractNumId w:val="9"/>
  </w:num>
  <w:num w:numId="17">
    <w:abstractNumId w:val="3"/>
  </w:num>
  <w:num w:numId="18">
    <w:abstractNumId w:val="15"/>
  </w:num>
  <w:num w:numId="19">
    <w:abstractNumId w:val="21"/>
  </w:num>
  <w:num w:numId="20">
    <w:abstractNumId w:val="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3"/>
    </w:lvlOverride>
    <w:lvlOverride w:ilvl="2">
      <w:startOverride w:val="1"/>
    </w:lvlOverride>
  </w:num>
  <w:num w:numId="26">
    <w:abstractNumId w:val="28"/>
    <w:lvlOverride w:ilvl="0">
      <w:startOverride w:val="3"/>
    </w:lvlOverride>
    <w:lvlOverride w:ilvl="1">
      <w:startOverride w:val="3"/>
    </w:lvlOverride>
    <w:lvlOverride w:ilvl="2">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1"/>
  </w:num>
  <w:num w:numId="31">
    <w:abstractNumId w:val="4"/>
  </w:num>
  <w:num w:numId="32">
    <w:abstractNumId w:val="13"/>
  </w:num>
  <w:num w:numId="33">
    <w:abstractNumId w:val="12"/>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1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6"/>
  </w:num>
  <w:num w:numId="42">
    <w:abstractNumId w:val="32"/>
  </w:num>
  <w:num w:numId="43">
    <w:abstractNumId w:val="27"/>
  </w:num>
  <w:num w:numId="44">
    <w:abstractNumId w:val="8"/>
  </w:num>
  <w:num w:numId="45">
    <w:abstractNumId w:val="30"/>
  </w:num>
  <w:num w:numId="46">
    <w:abstractNumId w:val="10"/>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hideGrammaticalErrors/>
  <w:proofState w:spelling="clean" w:grammar="clean"/>
  <w:defaultTabStop w:val="1584"/>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99"/>
    <w:rsid w:val="000061BD"/>
    <w:rsid w:val="00006551"/>
    <w:rsid w:val="000101B9"/>
    <w:rsid w:val="000103A8"/>
    <w:rsid w:val="00010A02"/>
    <w:rsid w:val="00012CF5"/>
    <w:rsid w:val="000274D8"/>
    <w:rsid w:val="00027A0A"/>
    <w:rsid w:val="00031B69"/>
    <w:rsid w:val="00032786"/>
    <w:rsid w:val="00033FC6"/>
    <w:rsid w:val="0003583D"/>
    <w:rsid w:val="000408C3"/>
    <w:rsid w:val="00042D3F"/>
    <w:rsid w:val="00045A23"/>
    <w:rsid w:val="0004637E"/>
    <w:rsid w:val="00050E36"/>
    <w:rsid w:val="00051DBA"/>
    <w:rsid w:val="000528F2"/>
    <w:rsid w:val="00054262"/>
    <w:rsid w:val="00056E77"/>
    <w:rsid w:val="00057FEB"/>
    <w:rsid w:val="00064B08"/>
    <w:rsid w:val="000672FC"/>
    <w:rsid w:val="000725E1"/>
    <w:rsid w:val="00072C6A"/>
    <w:rsid w:val="000733D3"/>
    <w:rsid w:val="00073948"/>
    <w:rsid w:val="00076F98"/>
    <w:rsid w:val="00082800"/>
    <w:rsid w:val="00086523"/>
    <w:rsid w:val="000A66DD"/>
    <w:rsid w:val="000B0499"/>
    <w:rsid w:val="000B2663"/>
    <w:rsid w:val="000B60E1"/>
    <w:rsid w:val="000C0B40"/>
    <w:rsid w:val="000C1817"/>
    <w:rsid w:val="000C3E9E"/>
    <w:rsid w:val="000C4865"/>
    <w:rsid w:val="000D5542"/>
    <w:rsid w:val="000E09E4"/>
    <w:rsid w:val="000E2788"/>
    <w:rsid w:val="000E55DE"/>
    <w:rsid w:val="000F4CE4"/>
    <w:rsid w:val="000F5289"/>
    <w:rsid w:val="00102FE4"/>
    <w:rsid w:val="001070E6"/>
    <w:rsid w:val="001127DF"/>
    <w:rsid w:val="00114BCE"/>
    <w:rsid w:val="00115665"/>
    <w:rsid w:val="0011626E"/>
    <w:rsid w:val="00116D19"/>
    <w:rsid w:val="00121ECA"/>
    <w:rsid w:val="00123006"/>
    <w:rsid w:val="00123468"/>
    <w:rsid w:val="00123B2C"/>
    <w:rsid w:val="00127E18"/>
    <w:rsid w:val="00134E1C"/>
    <w:rsid w:val="00137E0E"/>
    <w:rsid w:val="001403AC"/>
    <w:rsid w:val="00140B02"/>
    <w:rsid w:val="00144388"/>
    <w:rsid w:val="00144BD6"/>
    <w:rsid w:val="00147ABF"/>
    <w:rsid w:val="00151C7A"/>
    <w:rsid w:val="00152808"/>
    <w:rsid w:val="00156739"/>
    <w:rsid w:val="00163887"/>
    <w:rsid w:val="00164D48"/>
    <w:rsid w:val="001655B4"/>
    <w:rsid w:val="00166C13"/>
    <w:rsid w:val="00170B80"/>
    <w:rsid w:val="00181497"/>
    <w:rsid w:val="00183775"/>
    <w:rsid w:val="001850C7"/>
    <w:rsid w:val="001A1920"/>
    <w:rsid w:val="001A2111"/>
    <w:rsid w:val="001A28E2"/>
    <w:rsid w:val="001B246F"/>
    <w:rsid w:val="001B31E2"/>
    <w:rsid w:val="001B446F"/>
    <w:rsid w:val="001B5D94"/>
    <w:rsid w:val="001B656B"/>
    <w:rsid w:val="001B67D2"/>
    <w:rsid w:val="001C1A1B"/>
    <w:rsid w:val="001C2202"/>
    <w:rsid w:val="001D02F7"/>
    <w:rsid w:val="001D5993"/>
    <w:rsid w:val="001D5AC1"/>
    <w:rsid w:val="001D61D3"/>
    <w:rsid w:val="001E2A5C"/>
    <w:rsid w:val="001E7839"/>
    <w:rsid w:val="001F0659"/>
    <w:rsid w:val="001F0EA6"/>
    <w:rsid w:val="001F48A4"/>
    <w:rsid w:val="00203277"/>
    <w:rsid w:val="0020428B"/>
    <w:rsid w:val="00216325"/>
    <w:rsid w:val="00220129"/>
    <w:rsid w:val="0022103F"/>
    <w:rsid w:val="0022111C"/>
    <w:rsid w:val="002214B6"/>
    <w:rsid w:val="0022523F"/>
    <w:rsid w:val="002267C0"/>
    <w:rsid w:val="0023013B"/>
    <w:rsid w:val="00235D2B"/>
    <w:rsid w:val="00242EA9"/>
    <w:rsid w:val="00255001"/>
    <w:rsid w:val="0025611A"/>
    <w:rsid w:val="00256E57"/>
    <w:rsid w:val="002601D3"/>
    <w:rsid w:val="002646B8"/>
    <w:rsid w:val="0026565E"/>
    <w:rsid w:val="00266215"/>
    <w:rsid w:val="002664D0"/>
    <w:rsid w:val="0026679D"/>
    <w:rsid w:val="002675BF"/>
    <w:rsid w:val="00272177"/>
    <w:rsid w:val="002728C9"/>
    <w:rsid w:val="00280F96"/>
    <w:rsid w:val="0028322E"/>
    <w:rsid w:val="00286C20"/>
    <w:rsid w:val="0028782D"/>
    <w:rsid w:val="00294540"/>
    <w:rsid w:val="0029645B"/>
    <w:rsid w:val="002A172C"/>
    <w:rsid w:val="002A4B3C"/>
    <w:rsid w:val="002A4BC3"/>
    <w:rsid w:val="002B1A4F"/>
    <w:rsid w:val="002B4E54"/>
    <w:rsid w:val="002D2E55"/>
    <w:rsid w:val="002D4396"/>
    <w:rsid w:val="002F0605"/>
    <w:rsid w:val="002F35F1"/>
    <w:rsid w:val="00301773"/>
    <w:rsid w:val="003019DA"/>
    <w:rsid w:val="00303F65"/>
    <w:rsid w:val="00317FA4"/>
    <w:rsid w:val="00320D1D"/>
    <w:rsid w:val="00322947"/>
    <w:rsid w:val="0033187E"/>
    <w:rsid w:val="00335166"/>
    <w:rsid w:val="00340117"/>
    <w:rsid w:val="00342E15"/>
    <w:rsid w:val="00347CA7"/>
    <w:rsid w:val="00347DFC"/>
    <w:rsid w:val="00347F3A"/>
    <w:rsid w:val="00350269"/>
    <w:rsid w:val="00353887"/>
    <w:rsid w:val="0035491D"/>
    <w:rsid w:val="00360FB2"/>
    <w:rsid w:val="00370441"/>
    <w:rsid w:val="0037190F"/>
    <w:rsid w:val="0037250B"/>
    <w:rsid w:val="00373530"/>
    <w:rsid w:val="00374518"/>
    <w:rsid w:val="003748E8"/>
    <w:rsid w:val="00377FB0"/>
    <w:rsid w:val="003838BD"/>
    <w:rsid w:val="003868EB"/>
    <w:rsid w:val="00387AB5"/>
    <w:rsid w:val="00387E0A"/>
    <w:rsid w:val="00390446"/>
    <w:rsid w:val="00391A2A"/>
    <w:rsid w:val="003942DD"/>
    <w:rsid w:val="003A546E"/>
    <w:rsid w:val="003A70BD"/>
    <w:rsid w:val="003A7697"/>
    <w:rsid w:val="003B103F"/>
    <w:rsid w:val="003B295E"/>
    <w:rsid w:val="003B2AF1"/>
    <w:rsid w:val="003B3042"/>
    <w:rsid w:val="003B34AE"/>
    <w:rsid w:val="003B544B"/>
    <w:rsid w:val="003B550C"/>
    <w:rsid w:val="003C0035"/>
    <w:rsid w:val="003C116F"/>
    <w:rsid w:val="003C28C8"/>
    <w:rsid w:val="003C5209"/>
    <w:rsid w:val="003C6F3F"/>
    <w:rsid w:val="003D0C62"/>
    <w:rsid w:val="003D388A"/>
    <w:rsid w:val="003D7FC9"/>
    <w:rsid w:val="003E5985"/>
    <w:rsid w:val="003F15A9"/>
    <w:rsid w:val="003F1863"/>
    <w:rsid w:val="004036A9"/>
    <w:rsid w:val="00404015"/>
    <w:rsid w:val="004106DB"/>
    <w:rsid w:val="00410714"/>
    <w:rsid w:val="00413CBE"/>
    <w:rsid w:val="00414607"/>
    <w:rsid w:val="00415495"/>
    <w:rsid w:val="004162A8"/>
    <w:rsid w:val="00423AFE"/>
    <w:rsid w:val="004346CC"/>
    <w:rsid w:val="00435308"/>
    <w:rsid w:val="004371CC"/>
    <w:rsid w:val="004442AB"/>
    <w:rsid w:val="00445AFC"/>
    <w:rsid w:val="004465DB"/>
    <w:rsid w:val="00446F3F"/>
    <w:rsid w:val="00447FC8"/>
    <w:rsid w:val="0045289B"/>
    <w:rsid w:val="0045512F"/>
    <w:rsid w:val="00465FDB"/>
    <w:rsid w:val="0047333D"/>
    <w:rsid w:val="00475BB4"/>
    <w:rsid w:val="00476C3C"/>
    <w:rsid w:val="00477BBA"/>
    <w:rsid w:val="00480432"/>
    <w:rsid w:val="00486299"/>
    <w:rsid w:val="00487583"/>
    <w:rsid w:val="00490C48"/>
    <w:rsid w:val="00491613"/>
    <w:rsid w:val="00497BA9"/>
    <w:rsid w:val="004A44A1"/>
    <w:rsid w:val="004A5ED1"/>
    <w:rsid w:val="004A6DF8"/>
    <w:rsid w:val="004B2CDE"/>
    <w:rsid w:val="004B4F79"/>
    <w:rsid w:val="004B5BD5"/>
    <w:rsid w:val="004C01E4"/>
    <w:rsid w:val="004C0A06"/>
    <w:rsid w:val="004C163E"/>
    <w:rsid w:val="004C1BD8"/>
    <w:rsid w:val="004C5421"/>
    <w:rsid w:val="004E0FEC"/>
    <w:rsid w:val="004E76DC"/>
    <w:rsid w:val="004F4AAB"/>
    <w:rsid w:val="004F4D6A"/>
    <w:rsid w:val="004F54C8"/>
    <w:rsid w:val="0050550D"/>
    <w:rsid w:val="00506061"/>
    <w:rsid w:val="00506103"/>
    <w:rsid w:val="005154E7"/>
    <w:rsid w:val="00522669"/>
    <w:rsid w:val="005239D6"/>
    <w:rsid w:val="00526E7A"/>
    <w:rsid w:val="005307FD"/>
    <w:rsid w:val="00530DFA"/>
    <w:rsid w:val="00532723"/>
    <w:rsid w:val="00532F2E"/>
    <w:rsid w:val="00542E6F"/>
    <w:rsid w:val="0054663D"/>
    <w:rsid w:val="00547383"/>
    <w:rsid w:val="00551543"/>
    <w:rsid w:val="0055323E"/>
    <w:rsid w:val="00555857"/>
    <w:rsid w:val="00560F40"/>
    <w:rsid w:val="0056180E"/>
    <w:rsid w:val="0056187A"/>
    <w:rsid w:val="00570490"/>
    <w:rsid w:val="0057207B"/>
    <w:rsid w:val="00576934"/>
    <w:rsid w:val="00577745"/>
    <w:rsid w:val="005814A2"/>
    <w:rsid w:val="0058696E"/>
    <w:rsid w:val="00587ED2"/>
    <w:rsid w:val="00594FFE"/>
    <w:rsid w:val="00595DE2"/>
    <w:rsid w:val="0059784C"/>
    <w:rsid w:val="005A014B"/>
    <w:rsid w:val="005A0E60"/>
    <w:rsid w:val="005A1C61"/>
    <w:rsid w:val="005A2112"/>
    <w:rsid w:val="005A615B"/>
    <w:rsid w:val="005A66C6"/>
    <w:rsid w:val="005B04C0"/>
    <w:rsid w:val="005B06B9"/>
    <w:rsid w:val="005B56C3"/>
    <w:rsid w:val="005C0863"/>
    <w:rsid w:val="005C0A97"/>
    <w:rsid w:val="005C4CE1"/>
    <w:rsid w:val="005C7198"/>
    <w:rsid w:val="005D05D5"/>
    <w:rsid w:val="005D10E8"/>
    <w:rsid w:val="005D1E3E"/>
    <w:rsid w:val="005D2FB5"/>
    <w:rsid w:val="005D46E0"/>
    <w:rsid w:val="005D7E0B"/>
    <w:rsid w:val="005E1012"/>
    <w:rsid w:val="005E2F7B"/>
    <w:rsid w:val="005E38B0"/>
    <w:rsid w:val="005E3A2B"/>
    <w:rsid w:val="005E6E8D"/>
    <w:rsid w:val="005E6EC6"/>
    <w:rsid w:val="005F4164"/>
    <w:rsid w:val="005F5E8E"/>
    <w:rsid w:val="00602525"/>
    <w:rsid w:val="00605192"/>
    <w:rsid w:val="00610A2B"/>
    <w:rsid w:val="00610CA7"/>
    <w:rsid w:val="00613745"/>
    <w:rsid w:val="00617F67"/>
    <w:rsid w:val="00622417"/>
    <w:rsid w:val="00622534"/>
    <w:rsid w:val="00630C4F"/>
    <w:rsid w:val="00640BDC"/>
    <w:rsid w:val="00645370"/>
    <w:rsid w:val="006459F0"/>
    <w:rsid w:val="00647AAA"/>
    <w:rsid w:val="00647ED3"/>
    <w:rsid w:val="006558C9"/>
    <w:rsid w:val="006568D1"/>
    <w:rsid w:val="00657B7D"/>
    <w:rsid w:val="00667DCB"/>
    <w:rsid w:val="006722A9"/>
    <w:rsid w:val="00674A5F"/>
    <w:rsid w:val="0067715F"/>
    <w:rsid w:val="00680743"/>
    <w:rsid w:val="0068641B"/>
    <w:rsid w:val="006871BA"/>
    <w:rsid w:val="00693D50"/>
    <w:rsid w:val="00694F75"/>
    <w:rsid w:val="00695306"/>
    <w:rsid w:val="006A2627"/>
    <w:rsid w:val="006A681F"/>
    <w:rsid w:val="006C0431"/>
    <w:rsid w:val="006C2BC5"/>
    <w:rsid w:val="006C4C06"/>
    <w:rsid w:val="006C542F"/>
    <w:rsid w:val="006C718A"/>
    <w:rsid w:val="006C7B61"/>
    <w:rsid w:val="006D2499"/>
    <w:rsid w:val="006D2A3C"/>
    <w:rsid w:val="006D3413"/>
    <w:rsid w:val="006D5EB1"/>
    <w:rsid w:val="006D71A8"/>
    <w:rsid w:val="006E34D3"/>
    <w:rsid w:val="006E4024"/>
    <w:rsid w:val="006F1479"/>
    <w:rsid w:val="006F183A"/>
    <w:rsid w:val="006F6865"/>
    <w:rsid w:val="007025BA"/>
    <w:rsid w:val="0070353C"/>
    <w:rsid w:val="00705E18"/>
    <w:rsid w:val="00710CB2"/>
    <w:rsid w:val="0071343F"/>
    <w:rsid w:val="00713BD8"/>
    <w:rsid w:val="007154D5"/>
    <w:rsid w:val="00716EAE"/>
    <w:rsid w:val="00723FCE"/>
    <w:rsid w:val="00725088"/>
    <w:rsid w:val="00725E20"/>
    <w:rsid w:val="00727BE4"/>
    <w:rsid w:val="0073772A"/>
    <w:rsid w:val="00741754"/>
    <w:rsid w:val="00752718"/>
    <w:rsid w:val="007533C9"/>
    <w:rsid w:val="00754318"/>
    <w:rsid w:val="00762635"/>
    <w:rsid w:val="00763EFC"/>
    <w:rsid w:val="00770090"/>
    <w:rsid w:val="007750DA"/>
    <w:rsid w:val="00777436"/>
    <w:rsid w:val="00777E53"/>
    <w:rsid w:val="00781208"/>
    <w:rsid w:val="00784601"/>
    <w:rsid w:val="007912F2"/>
    <w:rsid w:val="00792218"/>
    <w:rsid w:val="00794B55"/>
    <w:rsid w:val="00794BF5"/>
    <w:rsid w:val="0079654F"/>
    <w:rsid w:val="0079659F"/>
    <w:rsid w:val="00797622"/>
    <w:rsid w:val="007A094D"/>
    <w:rsid w:val="007A0E74"/>
    <w:rsid w:val="007A22C5"/>
    <w:rsid w:val="007A264A"/>
    <w:rsid w:val="007B1A48"/>
    <w:rsid w:val="007B398B"/>
    <w:rsid w:val="007C171A"/>
    <w:rsid w:val="007C1EE7"/>
    <w:rsid w:val="007C5EDD"/>
    <w:rsid w:val="007C71FD"/>
    <w:rsid w:val="007C757C"/>
    <w:rsid w:val="007C7C54"/>
    <w:rsid w:val="007C7DCA"/>
    <w:rsid w:val="007D25AB"/>
    <w:rsid w:val="007D4457"/>
    <w:rsid w:val="007D477A"/>
    <w:rsid w:val="007D4A6E"/>
    <w:rsid w:val="007D78FF"/>
    <w:rsid w:val="007F0EF4"/>
    <w:rsid w:val="008079DC"/>
    <w:rsid w:val="008107DE"/>
    <w:rsid w:val="008113AB"/>
    <w:rsid w:val="0082079D"/>
    <w:rsid w:val="00820D0E"/>
    <w:rsid w:val="00821DC9"/>
    <w:rsid w:val="008237D6"/>
    <w:rsid w:val="008246AA"/>
    <w:rsid w:val="008249A3"/>
    <w:rsid w:val="0083052F"/>
    <w:rsid w:val="00833610"/>
    <w:rsid w:val="008359CC"/>
    <w:rsid w:val="0084626D"/>
    <w:rsid w:val="008471BD"/>
    <w:rsid w:val="008529CA"/>
    <w:rsid w:val="00852B42"/>
    <w:rsid w:val="00857A24"/>
    <w:rsid w:val="00860C89"/>
    <w:rsid w:val="00864772"/>
    <w:rsid w:val="0086725A"/>
    <w:rsid w:val="008734B1"/>
    <w:rsid w:val="00881917"/>
    <w:rsid w:val="008822D1"/>
    <w:rsid w:val="00883099"/>
    <w:rsid w:val="00883767"/>
    <w:rsid w:val="008837B9"/>
    <w:rsid w:val="008838EA"/>
    <w:rsid w:val="008848DD"/>
    <w:rsid w:val="00893902"/>
    <w:rsid w:val="008A080D"/>
    <w:rsid w:val="008A4CBB"/>
    <w:rsid w:val="008A74E1"/>
    <w:rsid w:val="008B1AE2"/>
    <w:rsid w:val="008B5233"/>
    <w:rsid w:val="008B7B37"/>
    <w:rsid w:val="008C1767"/>
    <w:rsid w:val="008C21C0"/>
    <w:rsid w:val="008C2E26"/>
    <w:rsid w:val="008C3371"/>
    <w:rsid w:val="008C3569"/>
    <w:rsid w:val="008C4494"/>
    <w:rsid w:val="008C59CC"/>
    <w:rsid w:val="008D6B42"/>
    <w:rsid w:val="008E5376"/>
    <w:rsid w:val="008E583C"/>
    <w:rsid w:val="008E5A0B"/>
    <w:rsid w:val="008E6935"/>
    <w:rsid w:val="008F0209"/>
    <w:rsid w:val="008F538B"/>
    <w:rsid w:val="00901B7C"/>
    <w:rsid w:val="00903F9F"/>
    <w:rsid w:val="00906852"/>
    <w:rsid w:val="00906C15"/>
    <w:rsid w:val="00911391"/>
    <w:rsid w:val="0091235D"/>
    <w:rsid w:val="009123F8"/>
    <w:rsid w:val="00912D4B"/>
    <w:rsid w:val="009149D8"/>
    <w:rsid w:val="00915A2B"/>
    <w:rsid w:val="009174B7"/>
    <w:rsid w:val="00917EFD"/>
    <w:rsid w:val="0092356F"/>
    <w:rsid w:val="00923E74"/>
    <w:rsid w:val="00925B37"/>
    <w:rsid w:val="00926430"/>
    <w:rsid w:val="0093195F"/>
    <w:rsid w:val="00933179"/>
    <w:rsid w:val="009332C5"/>
    <w:rsid w:val="009379A1"/>
    <w:rsid w:val="00944C88"/>
    <w:rsid w:val="00944F41"/>
    <w:rsid w:val="009458C5"/>
    <w:rsid w:val="009461D3"/>
    <w:rsid w:val="00952D83"/>
    <w:rsid w:val="00957DF8"/>
    <w:rsid w:val="00961B1B"/>
    <w:rsid w:val="00962837"/>
    <w:rsid w:val="00962B73"/>
    <w:rsid w:val="00970BE9"/>
    <w:rsid w:val="00971989"/>
    <w:rsid w:val="00975DE3"/>
    <w:rsid w:val="00982296"/>
    <w:rsid w:val="00982CB8"/>
    <w:rsid w:val="00983276"/>
    <w:rsid w:val="00985DC0"/>
    <w:rsid w:val="00987A6E"/>
    <w:rsid w:val="009910D8"/>
    <w:rsid w:val="009934D9"/>
    <w:rsid w:val="00994CA8"/>
    <w:rsid w:val="00996167"/>
    <w:rsid w:val="009A1326"/>
    <w:rsid w:val="009A193E"/>
    <w:rsid w:val="009A4A2F"/>
    <w:rsid w:val="009A5FBB"/>
    <w:rsid w:val="009B05A3"/>
    <w:rsid w:val="009B2CC6"/>
    <w:rsid w:val="009B527C"/>
    <w:rsid w:val="009B7D62"/>
    <w:rsid w:val="009B7F0B"/>
    <w:rsid w:val="009C2F7B"/>
    <w:rsid w:val="009C532A"/>
    <w:rsid w:val="009C5C6D"/>
    <w:rsid w:val="009D0063"/>
    <w:rsid w:val="009D26A3"/>
    <w:rsid w:val="009D49F8"/>
    <w:rsid w:val="009D5F89"/>
    <w:rsid w:val="009E080C"/>
    <w:rsid w:val="009E0F4E"/>
    <w:rsid w:val="009E1A09"/>
    <w:rsid w:val="009E4432"/>
    <w:rsid w:val="009E500A"/>
    <w:rsid w:val="009E56B9"/>
    <w:rsid w:val="009E7092"/>
    <w:rsid w:val="009F1D18"/>
    <w:rsid w:val="009F4312"/>
    <w:rsid w:val="009F5868"/>
    <w:rsid w:val="00A020C2"/>
    <w:rsid w:val="00A03F8C"/>
    <w:rsid w:val="00A064D0"/>
    <w:rsid w:val="00A07642"/>
    <w:rsid w:val="00A078BD"/>
    <w:rsid w:val="00A10C1B"/>
    <w:rsid w:val="00A12C38"/>
    <w:rsid w:val="00A13F26"/>
    <w:rsid w:val="00A14667"/>
    <w:rsid w:val="00A14912"/>
    <w:rsid w:val="00A15A80"/>
    <w:rsid w:val="00A160B7"/>
    <w:rsid w:val="00A20FBC"/>
    <w:rsid w:val="00A21D0C"/>
    <w:rsid w:val="00A22797"/>
    <w:rsid w:val="00A31CAD"/>
    <w:rsid w:val="00A32D8E"/>
    <w:rsid w:val="00A33BCB"/>
    <w:rsid w:val="00A3406F"/>
    <w:rsid w:val="00A37EE0"/>
    <w:rsid w:val="00A41BB6"/>
    <w:rsid w:val="00A4555F"/>
    <w:rsid w:val="00A464DE"/>
    <w:rsid w:val="00A479F1"/>
    <w:rsid w:val="00A651E4"/>
    <w:rsid w:val="00A67AF3"/>
    <w:rsid w:val="00A72090"/>
    <w:rsid w:val="00A7261C"/>
    <w:rsid w:val="00A81152"/>
    <w:rsid w:val="00A82C6B"/>
    <w:rsid w:val="00A83D51"/>
    <w:rsid w:val="00A84C1F"/>
    <w:rsid w:val="00A9510A"/>
    <w:rsid w:val="00A95211"/>
    <w:rsid w:val="00A96B19"/>
    <w:rsid w:val="00A97021"/>
    <w:rsid w:val="00AA20B1"/>
    <w:rsid w:val="00AB0ECE"/>
    <w:rsid w:val="00AB1631"/>
    <w:rsid w:val="00AB383C"/>
    <w:rsid w:val="00AB76CC"/>
    <w:rsid w:val="00AC0B4D"/>
    <w:rsid w:val="00AC2962"/>
    <w:rsid w:val="00AC3228"/>
    <w:rsid w:val="00AC4196"/>
    <w:rsid w:val="00AC4CCF"/>
    <w:rsid w:val="00AC5431"/>
    <w:rsid w:val="00AC5E21"/>
    <w:rsid w:val="00AC615D"/>
    <w:rsid w:val="00AC6186"/>
    <w:rsid w:val="00AC6ACE"/>
    <w:rsid w:val="00AC7450"/>
    <w:rsid w:val="00AD0284"/>
    <w:rsid w:val="00AD3D27"/>
    <w:rsid w:val="00AD4FFA"/>
    <w:rsid w:val="00AE0140"/>
    <w:rsid w:val="00AF3757"/>
    <w:rsid w:val="00AF5D54"/>
    <w:rsid w:val="00B022E1"/>
    <w:rsid w:val="00B04137"/>
    <w:rsid w:val="00B05243"/>
    <w:rsid w:val="00B06D9F"/>
    <w:rsid w:val="00B070E3"/>
    <w:rsid w:val="00B07DF9"/>
    <w:rsid w:val="00B16205"/>
    <w:rsid w:val="00B2006B"/>
    <w:rsid w:val="00B21088"/>
    <w:rsid w:val="00B21BD5"/>
    <w:rsid w:val="00B21EAB"/>
    <w:rsid w:val="00B237EF"/>
    <w:rsid w:val="00B24D50"/>
    <w:rsid w:val="00B265E5"/>
    <w:rsid w:val="00B2749E"/>
    <w:rsid w:val="00B318EB"/>
    <w:rsid w:val="00B324EA"/>
    <w:rsid w:val="00B47116"/>
    <w:rsid w:val="00B51E56"/>
    <w:rsid w:val="00B5372F"/>
    <w:rsid w:val="00B603A7"/>
    <w:rsid w:val="00B60BF7"/>
    <w:rsid w:val="00B667A9"/>
    <w:rsid w:val="00B671E8"/>
    <w:rsid w:val="00B722C2"/>
    <w:rsid w:val="00B7675E"/>
    <w:rsid w:val="00B81BD9"/>
    <w:rsid w:val="00B91826"/>
    <w:rsid w:val="00B94C62"/>
    <w:rsid w:val="00B94DDF"/>
    <w:rsid w:val="00BA0CF0"/>
    <w:rsid w:val="00BA3BDB"/>
    <w:rsid w:val="00BA4724"/>
    <w:rsid w:val="00BB70A3"/>
    <w:rsid w:val="00BC0B72"/>
    <w:rsid w:val="00BC5568"/>
    <w:rsid w:val="00BC78EB"/>
    <w:rsid w:val="00BD2127"/>
    <w:rsid w:val="00BD2447"/>
    <w:rsid w:val="00BD348E"/>
    <w:rsid w:val="00BE309E"/>
    <w:rsid w:val="00BE3C68"/>
    <w:rsid w:val="00BE5280"/>
    <w:rsid w:val="00BE7486"/>
    <w:rsid w:val="00BE7819"/>
    <w:rsid w:val="00BF0FC8"/>
    <w:rsid w:val="00BF5F91"/>
    <w:rsid w:val="00BF6CEF"/>
    <w:rsid w:val="00BF77B7"/>
    <w:rsid w:val="00BF7AB5"/>
    <w:rsid w:val="00C016C5"/>
    <w:rsid w:val="00C05598"/>
    <w:rsid w:val="00C10218"/>
    <w:rsid w:val="00C13400"/>
    <w:rsid w:val="00C202A5"/>
    <w:rsid w:val="00C21080"/>
    <w:rsid w:val="00C21709"/>
    <w:rsid w:val="00C2192A"/>
    <w:rsid w:val="00C24BA5"/>
    <w:rsid w:val="00C31DF7"/>
    <w:rsid w:val="00C3400E"/>
    <w:rsid w:val="00C40475"/>
    <w:rsid w:val="00C44FE7"/>
    <w:rsid w:val="00C46929"/>
    <w:rsid w:val="00C50AC1"/>
    <w:rsid w:val="00C51A3A"/>
    <w:rsid w:val="00C51B7D"/>
    <w:rsid w:val="00C53A01"/>
    <w:rsid w:val="00C55749"/>
    <w:rsid w:val="00C57AE8"/>
    <w:rsid w:val="00C57CD4"/>
    <w:rsid w:val="00C57E6A"/>
    <w:rsid w:val="00C71281"/>
    <w:rsid w:val="00C73327"/>
    <w:rsid w:val="00C77AC6"/>
    <w:rsid w:val="00C806C9"/>
    <w:rsid w:val="00C83532"/>
    <w:rsid w:val="00C85126"/>
    <w:rsid w:val="00C85B71"/>
    <w:rsid w:val="00C93825"/>
    <w:rsid w:val="00C954E6"/>
    <w:rsid w:val="00C96009"/>
    <w:rsid w:val="00CA069C"/>
    <w:rsid w:val="00CA219D"/>
    <w:rsid w:val="00CA4E8F"/>
    <w:rsid w:val="00CB296A"/>
    <w:rsid w:val="00CB36CC"/>
    <w:rsid w:val="00CB70A2"/>
    <w:rsid w:val="00CC2304"/>
    <w:rsid w:val="00CD43ED"/>
    <w:rsid w:val="00CE2B8A"/>
    <w:rsid w:val="00CF021F"/>
    <w:rsid w:val="00CF0552"/>
    <w:rsid w:val="00CF0969"/>
    <w:rsid w:val="00CF10BD"/>
    <w:rsid w:val="00CF1B5F"/>
    <w:rsid w:val="00CF5095"/>
    <w:rsid w:val="00CF6982"/>
    <w:rsid w:val="00D03A4D"/>
    <w:rsid w:val="00D04B2A"/>
    <w:rsid w:val="00D05E6C"/>
    <w:rsid w:val="00D10892"/>
    <w:rsid w:val="00D11055"/>
    <w:rsid w:val="00D1125B"/>
    <w:rsid w:val="00D121F1"/>
    <w:rsid w:val="00D22A45"/>
    <w:rsid w:val="00D26032"/>
    <w:rsid w:val="00D33B86"/>
    <w:rsid w:val="00D44423"/>
    <w:rsid w:val="00D44831"/>
    <w:rsid w:val="00D5381C"/>
    <w:rsid w:val="00D565DA"/>
    <w:rsid w:val="00D57F83"/>
    <w:rsid w:val="00D60F04"/>
    <w:rsid w:val="00D63588"/>
    <w:rsid w:val="00D64AC7"/>
    <w:rsid w:val="00D72384"/>
    <w:rsid w:val="00D7429D"/>
    <w:rsid w:val="00D84CC2"/>
    <w:rsid w:val="00D854B7"/>
    <w:rsid w:val="00D86108"/>
    <w:rsid w:val="00D86721"/>
    <w:rsid w:val="00D87805"/>
    <w:rsid w:val="00D97FCB"/>
    <w:rsid w:val="00DA0E30"/>
    <w:rsid w:val="00DA3C82"/>
    <w:rsid w:val="00DA4C50"/>
    <w:rsid w:val="00DB54DD"/>
    <w:rsid w:val="00DB5A58"/>
    <w:rsid w:val="00DC29C2"/>
    <w:rsid w:val="00DC33A7"/>
    <w:rsid w:val="00DC7668"/>
    <w:rsid w:val="00DD052B"/>
    <w:rsid w:val="00DD29E3"/>
    <w:rsid w:val="00DE2F2F"/>
    <w:rsid w:val="00DF2AAB"/>
    <w:rsid w:val="00E004DB"/>
    <w:rsid w:val="00E005DD"/>
    <w:rsid w:val="00E0063E"/>
    <w:rsid w:val="00E030C8"/>
    <w:rsid w:val="00E04B0D"/>
    <w:rsid w:val="00E0676C"/>
    <w:rsid w:val="00E1376B"/>
    <w:rsid w:val="00E179D5"/>
    <w:rsid w:val="00E23070"/>
    <w:rsid w:val="00E32411"/>
    <w:rsid w:val="00E41B86"/>
    <w:rsid w:val="00E4262C"/>
    <w:rsid w:val="00E513B8"/>
    <w:rsid w:val="00E537D8"/>
    <w:rsid w:val="00E55B45"/>
    <w:rsid w:val="00E56008"/>
    <w:rsid w:val="00E57C2D"/>
    <w:rsid w:val="00E612D0"/>
    <w:rsid w:val="00E62646"/>
    <w:rsid w:val="00E6546B"/>
    <w:rsid w:val="00E7100B"/>
    <w:rsid w:val="00E77389"/>
    <w:rsid w:val="00E81BDB"/>
    <w:rsid w:val="00E866F9"/>
    <w:rsid w:val="00E90683"/>
    <w:rsid w:val="00E907EA"/>
    <w:rsid w:val="00E90CAA"/>
    <w:rsid w:val="00E912BE"/>
    <w:rsid w:val="00E94E11"/>
    <w:rsid w:val="00E9605D"/>
    <w:rsid w:val="00E97F4E"/>
    <w:rsid w:val="00EB2BCC"/>
    <w:rsid w:val="00EB6989"/>
    <w:rsid w:val="00EC6B6F"/>
    <w:rsid w:val="00ED2842"/>
    <w:rsid w:val="00ED4480"/>
    <w:rsid w:val="00ED4ECC"/>
    <w:rsid w:val="00ED6941"/>
    <w:rsid w:val="00EE066C"/>
    <w:rsid w:val="00EE4BA4"/>
    <w:rsid w:val="00EE62E0"/>
    <w:rsid w:val="00EF1A29"/>
    <w:rsid w:val="00EF559C"/>
    <w:rsid w:val="00EF571E"/>
    <w:rsid w:val="00F00345"/>
    <w:rsid w:val="00F0387D"/>
    <w:rsid w:val="00F12AF5"/>
    <w:rsid w:val="00F14EF2"/>
    <w:rsid w:val="00F15DFF"/>
    <w:rsid w:val="00F209BE"/>
    <w:rsid w:val="00F21B2B"/>
    <w:rsid w:val="00F25C23"/>
    <w:rsid w:val="00F262BD"/>
    <w:rsid w:val="00F31840"/>
    <w:rsid w:val="00F338FA"/>
    <w:rsid w:val="00F33CCD"/>
    <w:rsid w:val="00F4105E"/>
    <w:rsid w:val="00F4315A"/>
    <w:rsid w:val="00F53839"/>
    <w:rsid w:val="00F5707D"/>
    <w:rsid w:val="00F57BAD"/>
    <w:rsid w:val="00F6036A"/>
    <w:rsid w:val="00F60D9F"/>
    <w:rsid w:val="00F622D6"/>
    <w:rsid w:val="00F62BDA"/>
    <w:rsid w:val="00F65C9F"/>
    <w:rsid w:val="00F7196F"/>
    <w:rsid w:val="00F76C20"/>
    <w:rsid w:val="00F80EF0"/>
    <w:rsid w:val="00F81DB1"/>
    <w:rsid w:val="00F85D3C"/>
    <w:rsid w:val="00F90006"/>
    <w:rsid w:val="00F9305C"/>
    <w:rsid w:val="00F946D0"/>
    <w:rsid w:val="00F957E0"/>
    <w:rsid w:val="00F95CE7"/>
    <w:rsid w:val="00F96AF1"/>
    <w:rsid w:val="00F97FFB"/>
    <w:rsid w:val="00FA19D3"/>
    <w:rsid w:val="00FA3D56"/>
    <w:rsid w:val="00FB0630"/>
    <w:rsid w:val="00FB48F0"/>
    <w:rsid w:val="00FC2F25"/>
    <w:rsid w:val="00FC4CBE"/>
    <w:rsid w:val="00FC5771"/>
    <w:rsid w:val="00FC71E4"/>
    <w:rsid w:val="00FC77D2"/>
    <w:rsid w:val="00FD0E74"/>
    <w:rsid w:val="00FD2E20"/>
    <w:rsid w:val="00FD312B"/>
    <w:rsid w:val="00FD3359"/>
    <w:rsid w:val="00FD340A"/>
    <w:rsid w:val="00FD4ABB"/>
    <w:rsid w:val="00FD4B88"/>
    <w:rsid w:val="00FD601D"/>
    <w:rsid w:val="00FE2A62"/>
    <w:rsid w:val="00FE367D"/>
    <w:rsid w:val="00FE5E23"/>
    <w:rsid w:val="00FE7ED8"/>
    <w:rsid w:val="00FF02EB"/>
    <w:rsid w:val="00FF18DB"/>
    <w:rsid w:val="00FF23DC"/>
    <w:rsid w:val="00FF25F8"/>
    <w:rsid w:val="00FF4DB3"/>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FB0B"/>
  <w15:chartTrackingRefBased/>
  <w15:docId w15:val="{4804CAED-F4B4-4A57-9D1C-3911814A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9"/>
    <w:pPr>
      <w:overflowPunct w:val="0"/>
      <w:autoSpaceDE w:val="0"/>
      <w:autoSpaceDN w:val="0"/>
      <w:adjustRightInd w:val="0"/>
      <w:textAlignment w:val="baseline"/>
    </w:pPr>
    <w:rPr>
      <w:sz w:val="24"/>
    </w:rPr>
  </w:style>
  <w:style w:type="paragraph" w:styleId="Heading1">
    <w:name w:val="heading 1"/>
    <w:basedOn w:val="Normal"/>
    <w:next w:val="Normal"/>
    <w:qFormat/>
    <w:rsid w:val="0037190F"/>
    <w:pPr>
      <w:keepNext/>
      <w:numPr>
        <w:numId w:val="2"/>
      </w:numPr>
      <w:tabs>
        <w:tab w:val="left" w:pos="630"/>
      </w:tabs>
      <w:spacing w:before="360" w:after="240"/>
      <w:ind w:left="630" w:hanging="630"/>
      <w:outlineLvl w:val="0"/>
    </w:pPr>
    <w:rPr>
      <w:rFonts w:ascii="Arial" w:hAnsi="Arial"/>
      <w:b/>
      <w:sz w:val="36"/>
    </w:rPr>
  </w:style>
  <w:style w:type="paragraph" w:styleId="Heading2">
    <w:name w:val="heading 2"/>
    <w:basedOn w:val="Heading1"/>
    <w:next w:val="Normal"/>
    <w:qFormat/>
    <w:rsid w:val="000733D3"/>
    <w:pPr>
      <w:numPr>
        <w:ilvl w:val="1"/>
      </w:numPr>
      <w:tabs>
        <w:tab w:val="clear" w:pos="630"/>
        <w:tab w:val="left" w:pos="1080"/>
      </w:tabs>
      <w:spacing w:after="120"/>
      <w:ind w:left="1080" w:hanging="810"/>
      <w:outlineLvl w:val="1"/>
    </w:pPr>
    <w:rPr>
      <w:sz w:val="32"/>
    </w:rPr>
  </w:style>
  <w:style w:type="paragraph" w:styleId="Heading3">
    <w:name w:val="heading 3"/>
    <w:basedOn w:val="Normal"/>
    <w:next w:val="NormalIndent"/>
    <w:link w:val="Heading3Char"/>
    <w:autoRedefine/>
    <w:qFormat/>
    <w:rsid w:val="00AC3228"/>
    <w:pPr>
      <w:keepNext/>
      <w:numPr>
        <w:ilvl w:val="2"/>
        <w:numId w:val="2"/>
      </w:numPr>
      <w:tabs>
        <w:tab w:val="left" w:pos="1260"/>
      </w:tabs>
      <w:overflowPunct/>
      <w:autoSpaceDE/>
      <w:autoSpaceDN/>
      <w:adjustRightInd/>
      <w:spacing w:before="240"/>
      <w:ind w:hanging="954"/>
      <w:textAlignment w:val="auto"/>
      <w:outlineLvl w:val="2"/>
    </w:pPr>
    <w:rPr>
      <w:rFonts w:ascii="Arial" w:hAnsi="Arial"/>
      <w:b/>
      <w:sz w:val="28"/>
      <w:szCs w:val="24"/>
      <w:lang w:val="x-none" w:eastAsia="x-none"/>
    </w:rPr>
  </w:style>
  <w:style w:type="paragraph" w:styleId="Heading4">
    <w:name w:val="heading 4"/>
    <w:basedOn w:val="Normal"/>
    <w:qFormat/>
    <w:rsid w:val="00E179D5"/>
    <w:pPr>
      <w:keepNext/>
      <w:keepLines/>
      <w:numPr>
        <w:ilvl w:val="3"/>
        <w:numId w:val="2"/>
      </w:numPr>
      <w:tabs>
        <w:tab w:val="left" w:pos="1980"/>
      </w:tabs>
      <w:spacing w:before="240" w:after="120"/>
      <w:ind w:left="1980" w:hanging="1080"/>
      <w:outlineLvl w:val="3"/>
    </w:pPr>
    <w:rPr>
      <w:rFonts w:ascii="Arial" w:hAnsi="Arial" w:cs="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1"/>
        <w:numId w:val="1"/>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ind w:left="720"/>
      <w:outlineLvl w:val="6"/>
    </w:pPr>
    <w:rPr>
      <w:i/>
      <w:sz w:val="20"/>
    </w:rPr>
  </w:style>
  <w:style w:type="paragraph" w:styleId="Heading8">
    <w:name w:val="heading 8"/>
    <w:basedOn w:val="Normal"/>
    <w:next w:val="NormalIndent"/>
    <w:qFormat/>
    <w:rsid w:val="008837B9"/>
    <w:pPr>
      <w:ind w:left="720"/>
      <w:outlineLvl w:val="7"/>
    </w:pPr>
    <w:rPr>
      <w:i/>
      <w:sz w:val="20"/>
    </w:rPr>
  </w:style>
  <w:style w:type="paragraph" w:styleId="Heading9">
    <w:name w:val="heading 9"/>
    <w:basedOn w:val="Normal"/>
    <w:next w:val="NormalIndent"/>
    <w:qFormat/>
    <w:rsid w:val="008837B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8837B9"/>
    <w:rPr>
      <w:rFonts w:ascii="Arial" w:hAnsi="Arial"/>
      <w:b/>
      <w:sz w:val="28"/>
    </w:rPr>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833610"/>
    <w:pPr>
      <w:tabs>
        <w:tab w:val="left" w:pos="720"/>
        <w:tab w:val="right" w:leader="dot" w:pos="9360"/>
      </w:tabs>
      <w:spacing w:before="120" w:after="120"/>
      <w:ind w:left="720" w:hanging="540"/>
    </w:pPr>
    <w:rPr>
      <w:rFonts w:ascii="Arial" w:hAnsi="Arial" w:cs="Calibri"/>
      <w:b/>
      <w:i/>
      <w:noProof/>
      <w:sz w:val="22"/>
      <w:szCs w:val="24"/>
    </w:rPr>
  </w:style>
  <w:style w:type="paragraph" w:styleId="TOC4">
    <w:name w:val="toc 4"/>
    <w:basedOn w:val="Normal"/>
    <w:next w:val="Normal"/>
    <w:uiPriority w:val="39"/>
    <w:rsid w:val="00833610"/>
    <w:pPr>
      <w:tabs>
        <w:tab w:val="right" w:leader="dot" w:pos="9360"/>
      </w:tabs>
      <w:ind w:left="1440" w:hanging="720"/>
    </w:pPr>
    <w:rPr>
      <w:rFonts w:ascii="Arial" w:hAnsi="Arial"/>
      <w:i/>
      <w:sz w:val="22"/>
    </w:rPr>
  </w:style>
  <w:style w:type="paragraph" w:styleId="TOC3">
    <w:name w:val="toc 3"/>
    <w:basedOn w:val="Normal"/>
    <w:next w:val="Normal"/>
    <w:uiPriority w:val="39"/>
    <w:qFormat/>
    <w:rsid w:val="00833610"/>
    <w:pPr>
      <w:tabs>
        <w:tab w:val="left" w:pos="1170"/>
        <w:tab w:val="right" w:leader="dot" w:pos="9360"/>
      </w:tabs>
      <w:spacing w:before="60" w:after="60"/>
      <w:ind w:left="1170" w:hanging="720"/>
    </w:pPr>
    <w:rPr>
      <w:rFonts w:ascii="Arial" w:hAnsi="Arial" w:cs="Calibri"/>
      <w:b/>
      <w:noProof/>
      <w:sz w:val="22"/>
      <w:szCs w:val="22"/>
    </w:rPr>
  </w:style>
  <w:style w:type="paragraph" w:styleId="TOC1">
    <w:name w:val="toc 1"/>
    <w:basedOn w:val="Heading1"/>
    <w:next w:val="Normal"/>
    <w:uiPriority w:val="39"/>
    <w:qFormat/>
    <w:rsid w:val="00833610"/>
    <w:pPr>
      <w:keepNext w:val="0"/>
      <w:numPr>
        <w:numId w:val="0"/>
      </w:numPr>
      <w:tabs>
        <w:tab w:val="left" w:pos="360"/>
        <w:tab w:val="right" w:leader="dot" w:pos="9350"/>
      </w:tabs>
      <w:spacing w:before="180" w:after="120"/>
      <w:ind w:left="360" w:hanging="360"/>
      <w:outlineLvl w:val="9"/>
    </w:pPr>
    <w:rPr>
      <w:rFonts w:cs="Arial"/>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0733D3"/>
    <w:pPr>
      <w:numPr>
        <w:numId w:val="45"/>
      </w:numPr>
      <w:spacing w:after="60"/>
      <w:ind w:left="1260"/>
    </w:pPr>
    <w:rPr>
      <w:sz w:val="22"/>
      <w:szCs w:val="22"/>
    </w:rPr>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Normal"/>
    <w:rsid w:val="00AA20B1"/>
    <w:pPr>
      <w:numPr>
        <w:ilvl w:val="12"/>
      </w:numPr>
      <w:spacing w:after="120"/>
    </w:pPr>
    <w:rPr>
      <w:sz w:val="22"/>
      <w:szCs w:val="22"/>
    </w:rPr>
  </w:style>
  <w:style w:type="paragraph" w:styleId="BodyTextIndent2">
    <w:name w:val="Body Text Indent 2"/>
    <w:basedOn w:val="Normal"/>
    <w:rsid w:val="000733D3"/>
    <w:pPr>
      <w:numPr>
        <w:ilvl w:val="12"/>
      </w:numPr>
      <w:spacing w:after="120"/>
      <w:ind w:left="180"/>
    </w:pPr>
    <w:rPr>
      <w:sz w:val="22"/>
      <w:szCs w:val="22"/>
    </w:rPr>
  </w:style>
  <w:style w:type="paragraph" w:styleId="BodyTextIndent3">
    <w:name w:val="Body Text Indent 3"/>
    <w:basedOn w:val="Normal"/>
    <w:rsid w:val="00AA20B1"/>
    <w:pPr>
      <w:spacing w:after="120"/>
      <w:ind w:left="360"/>
    </w:pPr>
    <w:rPr>
      <w:sz w:val="22"/>
      <w:szCs w:val="22"/>
    </w:r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A064D0"/>
    <w:pPr>
      <w:keepNext/>
      <w:spacing w:after="0"/>
      <w:ind w:left="360"/>
    </w:pPr>
    <w:rPr>
      <w:rFonts w:ascii="Arial" w:hAnsi="Arial" w:cs="Arial"/>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basedOn w:val="BodyTextIndent"/>
    <w:rsid w:val="000733D3"/>
    <w:pPr>
      <w:tabs>
        <w:tab w:val="left" w:pos="720"/>
      </w:tabs>
      <w:ind w:left="720" w:hanging="360"/>
    </w:p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8837B9"/>
    <w:rPr>
      <w:sz w:val="24"/>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246AA"/>
    <w:rPr>
      <w:sz w:val="22"/>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734B1"/>
    <w:pPr>
      <w:spacing w:before="0"/>
      <w:ind w:left="720"/>
    </w:pPr>
    <w:rPr>
      <w:rFonts w:ascii="Arial" w:hAnsi="Arial" w:cs="Arial"/>
      <w:b/>
      <w:color w:val="0000FF"/>
      <w:sz w:val="22"/>
      <w:szCs w:val="22"/>
    </w:rPr>
  </w:style>
  <w:style w:type="paragraph" w:customStyle="1" w:styleId="textbullet">
    <w:name w:val="textbullet"/>
    <w:basedOn w:val="BodyText3"/>
    <w:qFormat/>
    <w:rsid w:val="008837B9"/>
    <w:pPr>
      <w:numPr>
        <w:numId w:val="3"/>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lang w:val="x-none" w:eastAsia="x-none"/>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AC3228"/>
    <w:rPr>
      <w:rFonts w:ascii="Arial" w:hAnsi="Arial" w:cs="Arial"/>
      <w:b/>
      <w:sz w:val="28"/>
      <w:szCs w:val="24"/>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 w:type="table" w:styleId="TableGrid">
    <w:name w:val="Table Grid"/>
    <w:basedOn w:val="TableNormal"/>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4">
    <w:name w:val="Body Text Indent 4"/>
    <w:autoRedefine/>
    <w:qFormat/>
    <w:rsid w:val="00E179D5"/>
    <w:pPr>
      <w:ind w:left="900"/>
    </w:pPr>
    <w:rPr>
      <w:sz w:val="22"/>
      <w:szCs w:val="22"/>
    </w:rPr>
  </w:style>
  <w:style w:type="numbering" w:customStyle="1" w:styleId="Style1">
    <w:name w:val="Style1"/>
    <w:uiPriority w:val="99"/>
    <w:rsid w:val="004106DB"/>
    <w:pPr>
      <w:numPr>
        <w:numId w:val="44"/>
      </w:numPr>
    </w:pPr>
  </w:style>
  <w:style w:type="paragraph" w:customStyle="1" w:styleId="Alpha1Text">
    <w:name w:val="Alpha 1 Text"/>
    <w:qFormat/>
    <w:rsid w:val="002601D3"/>
    <w:pPr>
      <w:tabs>
        <w:tab w:val="left" w:pos="1080"/>
      </w:tabs>
      <w:spacing w:after="60"/>
      <w:ind w:left="1080"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va.gov/vdl/application.asp?appid=133"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0443-3CE3-4F49-A725-66C617BC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Manager>Zach Fain</Manager>
  <Company>Department of Veterans Affair</Company>
  <LinksUpToDate>false</LinksUpToDate>
  <CharactersWithSpaces>15278</CharactersWithSpaces>
  <SharedDoc>false</SharedDoc>
  <HLinks>
    <vt:vector size="24" baseType="variant">
      <vt:variant>
        <vt:i4>6881393</vt:i4>
      </vt:variant>
      <vt:variant>
        <vt:i4>99</vt:i4>
      </vt:variant>
      <vt:variant>
        <vt:i4>0</vt:i4>
      </vt:variant>
      <vt:variant>
        <vt:i4>5</vt:i4>
      </vt:variant>
      <vt:variant>
        <vt:lpwstr>http://www.va.gov/vdl/application.asp?appid=133</vt:lpwstr>
      </vt:variant>
      <vt:variant>
        <vt:lpwstr/>
      </vt:variant>
      <vt:variant>
        <vt:i4>5570589</vt:i4>
      </vt:variant>
      <vt:variant>
        <vt:i4>96</vt:i4>
      </vt:variant>
      <vt:variant>
        <vt:i4>0</vt:i4>
      </vt:variant>
      <vt:variant>
        <vt:i4>5</vt:i4>
      </vt:variant>
      <vt:variant>
        <vt:lpwstr>ftp://ftp.fo-slc.med.va.gov/</vt:lpwstr>
      </vt:variant>
      <vt:variant>
        <vt:lpwstr/>
      </vt:variant>
      <vt:variant>
        <vt:i4>3145853</vt:i4>
      </vt:variant>
      <vt:variant>
        <vt:i4>93</vt:i4>
      </vt:variant>
      <vt:variant>
        <vt:i4>0</vt:i4>
      </vt:variant>
      <vt:variant>
        <vt:i4>5</vt:i4>
      </vt:variant>
      <vt:variant>
        <vt:lpwstr>ftp://ftp.fo-hines.med.va.gov/</vt:lpwstr>
      </vt:variant>
      <vt:variant>
        <vt:lpwstr/>
      </vt:variant>
      <vt:variant>
        <vt:i4>2883630</vt:i4>
      </vt:variant>
      <vt:variant>
        <vt:i4>90</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subject>Patch DVBA*2.7*149</dc:subject>
  <dc:creator/>
  <cp:keywords/>
  <cp:lastModifiedBy>Dept of Veterans Affairs</cp:lastModifiedBy>
  <cp:revision>5</cp:revision>
  <cp:lastPrinted>2020-11-25T20:37:00Z</cp:lastPrinted>
  <dcterms:created xsi:type="dcterms:W3CDTF">2020-11-25T20:37:00Z</dcterms:created>
  <dcterms:modified xsi:type="dcterms:W3CDTF">2021-04-29T21:25:00Z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