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860FC" w14:textId="77777777" w:rsidR="00C967EE" w:rsidRDefault="00AF7B9C" w:rsidP="00982F22">
      <w:pPr>
        <w:pStyle w:val="Title"/>
        <w:jc w:val="center"/>
      </w:pPr>
      <w:bookmarkStart w:id="0" w:name="CoverPage1"/>
      <w:r>
        <w:t>Release Notes</w:t>
      </w:r>
    </w:p>
    <w:p w14:paraId="1E0D6676" w14:textId="77777777" w:rsidR="00E11DB1" w:rsidRDefault="00AF55A2" w:rsidP="00982F22">
      <w:pPr>
        <w:pStyle w:val="Title"/>
        <w:jc w:val="center"/>
      </w:pPr>
      <w:r>
        <w:t>NEWBORN DG FB IB PATCH BUNDLE</w:t>
      </w:r>
      <w:r w:rsidR="00BF0B00">
        <w:t xml:space="preserve"> 1.0</w:t>
      </w:r>
    </w:p>
    <w:p w14:paraId="03207837" w14:textId="77777777" w:rsidR="00AF55A2" w:rsidRDefault="00AF55A2" w:rsidP="00AF55A2">
      <w:pPr>
        <w:pStyle w:val="Title2"/>
        <w:jc w:val="center"/>
      </w:pPr>
      <w:r>
        <w:t>Patches DG*5.3*867, FB*3.5*146, IB*2.0*499</w:t>
      </w:r>
    </w:p>
    <w:bookmarkEnd w:id="0"/>
    <w:p w14:paraId="0FB08411" w14:textId="77777777" w:rsidR="00D15BB2" w:rsidRPr="00D15BB2" w:rsidRDefault="00982F22" w:rsidP="00982F22">
      <w:pPr>
        <w:pStyle w:val="Title2"/>
        <w:jc w:val="center"/>
      </w:pPr>
      <w:r>
        <w:t>Health Administration Product Enhancements</w:t>
      </w:r>
    </w:p>
    <w:p w14:paraId="01C7287E" w14:textId="77777777" w:rsidR="00D15BB2" w:rsidRDefault="00982F22" w:rsidP="00982F22">
      <w:pPr>
        <w:pStyle w:val="Title2"/>
        <w:jc w:val="center"/>
      </w:pPr>
      <w:r>
        <w:t>Caregivers: Newborn Claims Processing</w:t>
      </w:r>
    </w:p>
    <w:p w14:paraId="5069299D" w14:textId="77777777" w:rsidR="00E11DB1" w:rsidRDefault="00E11DB1" w:rsidP="00982F22">
      <w:pPr>
        <w:pStyle w:val="Title2"/>
        <w:jc w:val="center"/>
      </w:pPr>
    </w:p>
    <w:p w14:paraId="6D6E3C95" w14:textId="77777777" w:rsidR="00D15BB2" w:rsidRDefault="00D15BB2" w:rsidP="00D15BB2">
      <w:pPr>
        <w:pStyle w:val="Title2"/>
      </w:pPr>
    </w:p>
    <w:p w14:paraId="39171B16" w14:textId="77777777" w:rsidR="00D15BB2" w:rsidRDefault="0068213C" w:rsidP="00982F22">
      <w:pPr>
        <w:pStyle w:val="Title2"/>
        <w:jc w:val="center"/>
      </w:pPr>
      <w:r w:rsidRPr="00272D89">
        <w:rPr>
          <w:noProof/>
        </w:rPr>
        <w:pict w14:anchorId="44822038">
          <v:shape id="Picture 1" o:spid="_x0000_i1025" type="#_x0000_t75" alt="VA Logo" style="width:165pt;height:164.25pt;visibility:visible">
            <v:imagedata r:id="rId12" o:title="VA Logo"/>
          </v:shape>
        </w:pict>
      </w:r>
    </w:p>
    <w:p w14:paraId="4676F7AE" w14:textId="77777777" w:rsidR="00D15BB2" w:rsidRDefault="00982F22" w:rsidP="001B66B9">
      <w:pPr>
        <w:pStyle w:val="Title3"/>
        <w:jc w:val="center"/>
      </w:pPr>
      <w:r>
        <w:t>Contract</w:t>
      </w:r>
      <w:r w:rsidR="00D15BB2" w:rsidRPr="00D15BB2">
        <w:t xml:space="preserve"> #</w:t>
      </w:r>
      <w:r w:rsidRPr="00982F22">
        <w:rPr>
          <w:rFonts w:ascii="Times New Roman" w:hAnsi="Times New Roman" w:cs="Times New Roman"/>
          <w:b w:val="0"/>
          <w:bCs w:val="0"/>
          <w:sz w:val="28"/>
          <w:szCs w:val="28"/>
        </w:rPr>
        <w:t xml:space="preserve"> </w:t>
      </w:r>
      <w:r w:rsidRPr="00982F22">
        <w:t>VA118-11-D-1009</w:t>
      </w:r>
    </w:p>
    <w:p w14:paraId="5D089C23" w14:textId="77777777" w:rsidR="00D15BB2" w:rsidRDefault="00982F22" w:rsidP="001B66B9">
      <w:pPr>
        <w:pStyle w:val="Title3"/>
        <w:jc w:val="center"/>
      </w:pPr>
      <w:r>
        <w:t>Purchase</w:t>
      </w:r>
      <w:r w:rsidR="00D15BB2">
        <w:t xml:space="preserve"> Order #</w:t>
      </w:r>
      <w:r>
        <w:t>116-E26041</w:t>
      </w:r>
    </w:p>
    <w:p w14:paraId="2E5AC0F5" w14:textId="77777777" w:rsidR="00D15BB2" w:rsidRDefault="00982F22" w:rsidP="001B66B9">
      <w:pPr>
        <w:pStyle w:val="Title3"/>
        <w:jc w:val="center"/>
      </w:pPr>
      <w:r>
        <w:t>Department of Veterans Affairs</w:t>
      </w:r>
    </w:p>
    <w:p w14:paraId="6AA95377" w14:textId="77777777" w:rsidR="00D15BB2" w:rsidRDefault="001B66B9" w:rsidP="001B66B9">
      <w:pPr>
        <w:pStyle w:val="Title4"/>
        <w:jc w:val="center"/>
      </w:pPr>
      <w:r>
        <w:t>Version 1.</w:t>
      </w:r>
      <w:r w:rsidR="0021736C">
        <w:t>1</w:t>
      </w:r>
    </w:p>
    <w:p w14:paraId="7CF3DB9C" w14:textId="77777777" w:rsidR="00D15BB2" w:rsidRDefault="0021736C" w:rsidP="001B66B9">
      <w:pPr>
        <w:pStyle w:val="Title4"/>
        <w:jc w:val="center"/>
      </w:pPr>
      <w:r>
        <w:t xml:space="preserve">November </w:t>
      </w:r>
      <w:r w:rsidR="001B66B9">
        <w:t>2013</w:t>
      </w:r>
    </w:p>
    <w:p w14:paraId="323CF8A4" w14:textId="77777777" w:rsidR="001B1B6F" w:rsidRDefault="001B1B6F" w:rsidP="00587441">
      <w:pPr>
        <w:pStyle w:val="TableHeading"/>
      </w:pPr>
    </w:p>
    <w:p w14:paraId="681B86EA" w14:textId="77777777" w:rsidR="001B1B6F" w:rsidRDefault="001B1B6F" w:rsidP="00587441">
      <w:pPr>
        <w:pStyle w:val="TableHeading"/>
      </w:pPr>
    </w:p>
    <w:p w14:paraId="0313A8F6" w14:textId="77777777" w:rsidR="001B1B6F" w:rsidRDefault="001B1B6F" w:rsidP="00587441">
      <w:pPr>
        <w:pStyle w:val="TableHeading"/>
      </w:pPr>
    </w:p>
    <w:p w14:paraId="244592B3" w14:textId="77777777" w:rsidR="001B1B6F" w:rsidRDefault="001B1B6F" w:rsidP="00587441">
      <w:pPr>
        <w:pStyle w:val="TableHeading"/>
      </w:pPr>
    </w:p>
    <w:p w14:paraId="1C19B2C0" w14:textId="77777777" w:rsidR="001B1B6F" w:rsidRDefault="001B1B6F" w:rsidP="00587441">
      <w:pPr>
        <w:pStyle w:val="TableHeading"/>
      </w:pPr>
    </w:p>
    <w:p w14:paraId="20EB3270" w14:textId="77777777" w:rsidR="00B46B70" w:rsidRDefault="00587441" w:rsidP="00587441">
      <w:pPr>
        <w:pStyle w:val="TableHeading"/>
      </w:pPr>
      <w:r>
        <w:br w:type="page"/>
      </w:r>
      <w:bookmarkStart w:id="1" w:name="RevisionHistory1"/>
      <w:r w:rsidR="00685542" w:rsidRPr="00100822">
        <w:lastRenderedPageBreak/>
        <w:t>Revision</w:t>
      </w:r>
      <w:r w:rsidR="00B46B70" w:rsidRPr="00100822">
        <w:t xml:space="preserve"> History</w:t>
      </w:r>
      <w:bookmarkEnd w:id="1"/>
    </w:p>
    <w:tbl>
      <w:tblPr>
        <w:tblW w:w="10020" w:type="dxa"/>
        <w:tblInd w:w="-5" w:type="dxa"/>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tblLayout w:type="fixed"/>
        <w:tblCellMar>
          <w:left w:w="115" w:type="dxa"/>
          <w:right w:w="115" w:type="dxa"/>
        </w:tblCellMar>
        <w:tblLook w:val="01E0" w:firstRow="1" w:lastRow="1" w:firstColumn="1" w:lastColumn="1" w:noHBand="0" w:noVBand="0"/>
      </w:tblPr>
      <w:tblGrid>
        <w:gridCol w:w="1200"/>
        <w:gridCol w:w="810"/>
        <w:gridCol w:w="3330"/>
        <w:gridCol w:w="1350"/>
        <w:gridCol w:w="1260"/>
        <w:gridCol w:w="810"/>
        <w:gridCol w:w="1260"/>
      </w:tblGrid>
      <w:tr w:rsidR="00665819" w:rsidRPr="00100822" w14:paraId="1E7914DD" w14:textId="77777777" w:rsidTr="00665819">
        <w:trPr>
          <w:cantSplit/>
          <w:tblHeader/>
        </w:trPr>
        <w:tc>
          <w:tcPr>
            <w:tcW w:w="1200" w:type="dxa"/>
            <w:tcBorders>
              <w:top w:val="single" w:sz="12" w:space="0" w:color="5F5F5F"/>
              <w:left w:val="single" w:sz="12" w:space="0" w:color="5F5F5F"/>
              <w:bottom w:val="single" w:sz="12" w:space="0" w:color="5F5F5F"/>
              <w:right w:val="single" w:sz="4" w:space="0" w:color="969696"/>
              <w:tl2br w:val="nil"/>
              <w:tr2bl w:val="nil"/>
            </w:tcBorders>
            <w:shd w:val="clear" w:color="auto" w:fill="C6D9F1"/>
          </w:tcPr>
          <w:p w14:paraId="79FABF7C" w14:textId="77777777" w:rsidR="0062431E" w:rsidRPr="00100822" w:rsidRDefault="0062431E" w:rsidP="00391834">
            <w:pPr>
              <w:pStyle w:val="TableColumnHeader"/>
            </w:pPr>
            <w:r w:rsidRPr="00100822">
              <w:t>Creation Date</w:t>
            </w:r>
          </w:p>
        </w:tc>
        <w:tc>
          <w:tcPr>
            <w:tcW w:w="810" w:type="dxa"/>
            <w:tcBorders>
              <w:top w:val="single" w:sz="12" w:space="0" w:color="5F5F5F"/>
              <w:left w:val="single" w:sz="4" w:space="0" w:color="969696"/>
              <w:bottom w:val="single" w:sz="12" w:space="0" w:color="5F5F5F"/>
              <w:right w:val="single" w:sz="4" w:space="0" w:color="969696"/>
              <w:tl2br w:val="nil"/>
              <w:tr2bl w:val="nil"/>
            </w:tcBorders>
            <w:shd w:val="clear" w:color="auto" w:fill="C6D9F1"/>
          </w:tcPr>
          <w:p w14:paraId="2390FF38" w14:textId="77777777" w:rsidR="0062431E" w:rsidRPr="00100822" w:rsidRDefault="0062431E" w:rsidP="00391834">
            <w:pPr>
              <w:pStyle w:val="TableColumnHeader"/>
            </w:pPr>
            <w:r w:rsidRPr="00100822">
              <w:t>Version No.</w:t>
            </w:r>
          </w:p>
        </w:tc>
        <w:tc>
          <w:tcPr>
            <w:tcW w:w="3330" w:type="dxa"/>
            <w:tcBorders>
              <w:top w:val="single" w:sz="12" w:space="0" w:color="5F5F5F"/>
              <w:left w:val="single" w:sz="4" w:space="0" w:color="969696"/>
              <w:bottom w:val="single" w:sz="12" w:space="0" w:color="5F5F5F"/>
              <w:right w:val="single" w:sz="4" w:space="0" w:color="969696"/>
              <w:tl2br w:val="nil"/>
              <w:tr2bl w:val="nil"/>
            </w:tcBorders>
            <w:shd w:val="clear" w:color="auto" w:fill="C6D9F1"/>
          </w:tcPr>
          <w:p w14:paraId="0C9BD4E6" w14:textId="77777777" w:rsidR="0062431E" w:rsidRPr="00100822" w:rsidRDefault="0062431E" w:rsidP="00391834">
            <w:pPr>
              <w:pStyle w:val="TableColumnHeader"/>
            </w:pPr>
            <w:r w:rsidRPr="00100822">
              <w:t>Description/Comments</w:t>
            </w:r>
          </w:p>
        </w:tc>
        <w:tc>
          <w:tcPr>
            <w:tcW w:w="1350" w:type="dxa"/>
            <w:tcBorders>
              <w:top w:val="single" w:sz="12" w:space="0" w:color="5F5F5F"/>
              <w:left w:val="single" w:sz="4" w:space="0" w:color="969696"/>
              <w:bottom w:val="single" w:sz="12" w:space="0" w:color="5F5F5F"/>
              <w:right w:val="single" w:sz="4" w:space="0" w:color="969696"/>
              <w:tl2br w:val="nil"/>
              <w:tr2bl w:val="nil"/>
            </w:tcBorders>
            <w:shd w:val="clear" w:color="auto" w:fill="C6D9F1"/>
          </w:tcPr>
          <w:p w14:paraId="51432EF4" w14:textId="77777777" w:rsidR="0062431E" w:rsidRPr="00100822" w:rsidRDefault="0062431E" w:rsidP="00391834">
            <w:pPr>
              <w:pStyle w:val="TableColumnHeader"/>
            </w:pPr>
            <w:r w:rsidRPr="00100822">
              <w:t>Author(s)</w:t>
            </w:r>
          </w:p>
        </w:tc>
        <w:tc>
          <w:tcPr>
            <w:tcW w:w="1260" w:type="dxa"/>
            <w:tcBorders>
              <w:top w:val="single" w:sz="12" w:space="0" w:color="5F5F5F"/>
              <w:left w:val="single" w:sz="4" w:space="0" w:color="969696"/>
              <w:bottom w:val="single" w:sz="12" w:space="0" w:color="5F5F5F"/>
              <w:right w:val="single" w:sz="4" w:space="0" w:color="969696"/>
              <w:tl2br w:val="nil"/>
              <w:tr2bl w:val="nil"/>
            </w:tcBorders>
            <w:shd w:val="clear" w:color="auto" w:fill="C6D9F1"/>
          </w:tcPr>
          <w:p w14:paraId="196D37B6" w14:textId="77777777" w:rsidR="0062431E" w:rsidRPr="00100822" w:rsidRDefault="0062431E" w:rsidP="00391834">
            <w:pPr>
              <w:pStyle w:val="TableColumnHeader"/>
            </w:pPr>
            <w:r w:rsidRPr="00100822">
              <w:t>Reviewer(s)</w:t>
            </w:r>
          </w:p>
        </w:tc>
        <w:tc>
          <w:tcPr>
            <w:tcW w:w="810" w:type="dxa"/>
            <w:tcBorders>
              <w:top w:val="single" w:sz="12" w:space="0" w:color="5F5F5F"/>
              <w:left w:val="single" w:sz="4" w:space="0" w:color="969696"/>
              <w:bottom w:val="single" w:sz="12" w:space="0" w:color="5F5F5F"/>
              <w:right w:val="single" w:sz="4" w:space="0" w:color="969696"/>
              <w:tl2br w:val="nil"/>
              <w:tr2bl w:val="nil"/>
            </w:tcBorders>
            <w:shd w:val="clear" w:color="auto" w:fill="C6D9F1"/>
          </w:tcPr>
          <w:p w14:paraId="0DFEF845" w14:textId="77777777" w:rsidR="0062431E" w:rsidRPr="00100822" w:rsidRDefault="0062431E" w:rsidP="00391834">
            <w:pPr>
              <w:pStyle w:val="TableColumnHeader"/>
            </w:pPr>
            <w:r w:rsidRPr="00100822">
              <w:t>Review Type</w:t>
            </w:r>
          </w:p>
        </w:tc>
        <w:tc>
          <w:tcPr>
            <w:tcW w:w="1260" w:type="dxa"/>
            <w:tcBorders>
              <w:top w:val="single" w:sz="12" w:space="0" w:color="5F5F5F"/>
              <w:left w:val="single" w:sz="4" w:space="0" w:color="969696"/>
              <w:bottom w:val="single" w:sz="12" w:space="0" w:color="5F5F5F"/>
              <w:right w:val="single" w:sz="12" w:space="0" w:color="5F5F5F"/>
              <w:tl2br w:val="nil"/>
              <w:tr2bl w:val="nil"/>
            </w:tcBorders>
            <w:shd w:val="clear" w:color="auto" w:fill="C6D9F1"/>
          </w:tcPr>
          <w:p w14:paraId="0987168F" w14:textId="77777777" w:rsidR="0062431E" w:rsidRPr="00100822" w:rsidRDefault="0062431E" w:rsidP="00391834">
            <w:pPr>
              <w:pStyle w:val="TableColumnHeader"/>
            </w:pPr>
            <w:r w:rsidRPr="00100822">
              <w:t>Issue Date</w:t>
            </w:r>
          </w:p>
        </w:tc>
      </w:tr>
      <w:tr w:rsidR="001123AB" w:rsidRPr="001123AB" w14:paraId="6DBC585F" w14:textId="77777777" w:rsidTr="00665819">
        <w:trPr>
          <w:cantSplit/>
        </w:trPr>
        <w:tc>
          <w:tcPr>
            <w:tcW w:w="1200" w:type="dxa"/>
          </w:tcPr>
          <w:p w14:paraId="26221C82" w14:textId="77777777" w:rsidR="001123AB" w:rsidRPr="001123AB" w:rsidRDefault="001123AB" w:rsidP="008A09D6">
            <w:pPr>
              <w:rPr>
                <w:sz w:val="20"/>
              </w:rPr>
            </w:pPr>
            <w:r w:rsidRPr="001123AB">
              <w:rPr>
                <w:sz w:val="20"/>
              </w:rPr>
              <w:t>9/23/2013</w:t>
            </w:r>
          </w:p>
        </w:tc>
        <w:tc>
          <w:tcPr>
            <w:tcW w:w="810" w:type="dxa"/>
          </w:tcPr>
          <w:p w14:paraId="05AC5FE0" w14:textId="77777777" w:rsidR="001123AB" w:rsidRPr="001123AB" w:rsidRDefault="001123AB" w:rsidP="008A09D6">
            <w:pPr>
              <w:rPr>
                <w:sz w:val="20"/>
              </w:rPr>
            </w:pPr>
            <w:r w:rsidRPr="001123AB">
              <w:rPr>
                <w:sz w:val="20"/>
              </w:rPr>
              <w:t>1.0</w:t>
            </w:r>
          </w:p>
        </w:tc>
        <w:tc>
          <w:tcPr>
            <w:tcW w:w="3330" w:type="dxa"/>
          </w:tcPr>
          <w:p w14:paraId="40E6D424" w14:textId="77777777" w:rsidR="001123AB" w:rsidRPr="001123AB" w:rsidRDefault="001123AB" w:rsidP="008A09D6">
            <w:pPr>
              <w:rPr>
                <w:sz w:val="20"/>
              </w:rPr>
            </w:pPr>
            <w:r w:rsidRPr="001123AB">
              <w:rPr>
                <w:sz w:val="20"/>
              </w:rPr>
              <w:t>Initial Revision</w:t>
            </w:r>
          </w:p>
        </w:tc>
        <w:tc>
          <w:tcPr>
            <w:tcW w:w="1350" w:type="dxa"/>
          </w:tcPr>
          <w:p w14:paraId="726532A8" w14:textId="355DDC3E" w:rsidR="001123AB" w:rsidRPr="001123AB" w:rsidRDefault="00CA709F" w:rsidP="008A09D6">
            <w:pPr>
              <w:rPr>
                <w:sz w:val="20"/>
              </w:rPr>
            </w:pPr>
            <w:r>
              <w:rPr>
                <w:sz w:val="20"/>
              </w:rPr>
              <w:t>REDACTED</w:t>
            </w:r>
          </w:p>
        </w:tc>
        <w:tc>
          <w:tcPr>
            <w:tcW w:w="1260" w:type="dxa"/>
          </w:tcPr>
          <w:p w14:paraId="2F553F1C" w14:textId="77777777" w:rsidR="001123AB" w:rsidRPr="001123AB" w:rsidRDefault="001123AB" w:rsidP="008A09D6">
            <w:pPr>
              <w:rPr>
                <w:sz w:val="20"/>
              </w:rPr>
            </w:pPr>
            <w:r w:rsidRPr="001123AB">
              <w:rPr>
                <w:sz w:val="20"/>
              </w:rPr>
              <w:t>CGNB Dev. Team</w:t>
            </w:r>
          </w:p>
        </w:tc>
        <w:tc>
          <w:tcPr>
            <w:tcW w:w="810" w:type="dxa"/>
          </w:tcPr>
          <w:p w14:paraId="7462D42F" w14:textId="77777777" w:rsidR="001123AB" w:rsidRPr="001123AB" w:rsidRDefault="001123AB" w:rsidP="008A09D6">
            <w:pPr>
              <w:rPr>
                <w:sz w:val="20"/>
              </w:rPr>
            </w:pPr>
            <w:r w:rsidRPr="001123AB">
              <w:rPr>
                <w:sz w:val="20"/>
              </w:rPr>
              <w:t>Peer</w:t>
            </w:r>
          </w:p>
        </w:tc>
        <w:tc>
          <w:tcPr>
            <w:tcW w:w="1260" w:type="dxa"/>
          </w:tcPr>
          <w:p w14:paraId="0E730610" w14:textId="77777777" w:rsidR="001123AB" w:rsidRPr="001123AB" w:rsidRDefault="001123AB" w:rsidP="008A09D6">
            <w:pPr>
              <w:rPr>
                <w:sz w:val="20"/>
              </w:rPr>
            </w:pPr>
            <w:r w:rsidRPr="001123AB">
              <w:rPr>
                <w:sz w:val="20"/>
              </w:rPr>
              <w:t>9/23/2013</w:t>
            </w:r>
          </w:p>
        </w:tc>
      </w:tr>
      <w:tr w:rsidR="0062431E" w:rsidRPr="00100822" w14:paraId="35FC842F" w14:textId="77777777" w:rsidTr="00665819">
        <w:trPr>
          <w:cantSplit/>
        </w:trPr>
        <w:tc>
          <w:tcPr>
            <w:tcW w:w="1200" w:type="dxa"/>
          </w:tcPr>
          <w:p w14:paraId="6D971611" w14:textId="77777777" w:rsidR="0062431E" w:rsidRPr="00665819" w:rsidRDefault="00616A47" w:rsidP="00665819">
            <w:pPr>
              <w:rPr>
                <w:sz w:val="20"/>
              </w:rPr>
            </w:pPr>
            <w:r w:rsidRPr="00665819">
              <w:rPr>
                <w:sz w:val="20"/>
              </w:rPr>
              <w:t>11/05/201</w:t>
            </w:r>
            <w:r w:rsidR="00B55133" w:rsidRPr="00665819">
              <w:rPr>
                <w:sz w:val="20"/>
              </w:rPr>
              <w:t>3</w:t>
            </w:r>
          </w:p>
        </w:tc>
        <w:tc>
          <w:tcPr>
            <w:tcW w:w="810" w:type="dxa"/>
          </w:tcPr>
          <w:p w14:paraId="58367732" w14:textId="77777777" w:rsidR="0062431E" w:rsidRPr="00665819" w:rsidRDefault="00616A47" w:rsidP="00665819">
            <w:pPr>
              <w:rPr>
                <w:sz w:val="20"/>
              </w:rPr>
            </w:pPr>
            <w:r w:rsidRPr="00665819">
              <w:rPr>
                <w:sz w:val="20"/>
              </w:rPr>
              <w:t>1.1</w:t>
            </w:r>
          </w:p>
        </w:tc>
        <w:tc>
          <w:tcPr>
            <w:tcW w:w="3330" w:type="dxa"/>
          </w:tcPr>
          <w:p w14:paraId="3C879E18" w14:textId="77777777" w:rsidR="0062431E" w:rsidRPr="00665819" w:rsidRDefault="00616A47" w:rsidP="00665819">
            <w:pPr>
              <w:rPr>
                <w:sz w:val="20"/>
              </w:rPr>
            </w:pPr>
            <w:r w:rsidRPr="00665819">
              <w:rPr>
                <w:sz w:val="20"/>
              </w:rPr>
              <w:t>Incorporate feedback from customer review</w:t>
            </w:r>
          </w:p>
        </w:tc>
        <w:tc>
          <w:tcPr>
            <w:tcW w:w="1350" w:type="dxa"/>
          </w:tcPr>
          <w:p w14:paraId="39C8CBE5" w14:textId="5691E877" w:rsidR="0062431E" w:rsidRPr="00665819" w:rsidRDefault="00CA709F" w:rsidP="00665819">
            <w:pPr>
              <w:rPr>
                <w:sz w:val="20"/>
              </w:rPr>
            </w:pPr>
            <w:r>
              <w:rPr>
                <w:sz w:val="20"/>
              </w:rPr>
              <w:t>REDACTED</w:t>
            </w:r>
          </w:p>
        </w:tc>
        <w:tc>
          <w:tcPr>
            <w:tcW w:w="1260" w:type="dxa"/>
          </w:tcPr>
          <w:p w14:paraId="0D9D40A2" w14:textId="26B5DDAA" w:rsidR="00B55133" w:rsidRPr="00665819" w:rsidRDefault="00CA709F" w:rsidP="00665819">
            <w:pPr>
              <w:rPr>
                <w:sz w:val="20"/>
              </w:rPr>
            </w:pPr>
            <w:r>
              <w:rPr>
                <w:sz w:val="20"/>
              </w:rPr>
              <w:t>REDACTED</w:t>
            </w:r>
            <w:bookmarkStart w:id="2" w:name="_GoBack"/>
            <w:bookmarkEnd w:id="2"/>
          </w:p>
        </w:tc>
        <w:tc>
          <w:tcPr>
            <w:tcW w:w="810" w:type="dxa"/>
          </w:tcPr>
          <w:p w14:paraId="64C53C20" w14:textId="77777777" w:rsidR="0062431E" w:rsidRPr="00665819" w:rsidRDefault="00B55133" w:rsidP="00665819">
            <w:pPr>
              <w:rPr>
                <w:sz w:val="20"/>
              </w:rPr>
            </w:pPr>
            <w:r w:rsidRPr="00665819">
              <w:rPr>
                <w:sz w:val="20"/>
              </w:rPr>
              <w:t>PM</w:t>
            </w:r>
          </w:p>
          <w:p w14:paraId="7DA07715" w14:textId="77777777" w:rsidR="00B55133" w:rsidRPr="00665819" w:rsidRDefault="00B55133" w:rsidP="00665819">
            <w:pPr>
              <w:rPr>
                <w:sz w:val="20"/>
              </w:rPr>
            </w:pPr>
            <w:r w:rsidRPr="00665819">
              <w:rPr>
                <w:sz w:val="20"/>
              </w:rPr>
              <w:t>QA</w:t>
            </w:r>
          </w:p>
        </w:tc>
        <w:tc>
          <w:tcPr>
            <w:tcW w:w="1260" w:type="dxa"/>
          </w:tcPr>
          <w:p w14:paraId="10054A35" w14:textId="77777777" w:rsidR="0062431E" w:rsidRPr="00665819" w:rsidRDefault="00B55133" w:rsidP="00665819">
            <w:pPr>
              <w:rPr>
                <w:sz w:val="20"/>
              </w:rPr>
            </w:pPr>
            <w:r w:rsidRPr="00665819">
              <w:rPr>
                <w:sz w:val="20"/>
              </w:rPr>
              <w:t>11/16/2013</w:t>
            </w:r>
          </w:p>
        </w:tc>
      </w:tr>
      <w:tr w:rsidR="0062431E" w:rsidRPr="00100822" w14:paraId="3335C2E8" w14:textId="77777777" w:rsidTr="00665819">
        <w:trPr>
          <w:cantSplit/>
        </w:trPr>
        <w:tc>
          <w:tcPr>
            <w:tcW w:w="1200" w:type="dxa"/>
          </w:tcPr>
          <w:p w14:paraId="3367CA01" w14:textId="77777777" w:rsidR="0062431E" w:rsidRPr="00100822" w:rsidRDefault="0062431E" w:rsidP="00391834">
            <w:pPr>
              <w:pStyle w:val="TableContentText"/>
            </w:pPr>
          </w:p>
        </w:tc>
        <w:tc>
          <w:tcPr>
            <w:tcW w:w="810" w:type="dxa"/>
          </w:tcPr>
          <w:p w14:paraId="2FBD546B" w14:textId="77777777" w:rsidR="0062431E" w:rsidRPr="00100822" w:rsidRDefault="0062431E" w:rsidP="00391834">
            <w:pPr>
              <w:pStyle w:val="TableContentText"/>
            </w:pPr>
          </w:p>
        </w:tc>
        <w:tc>
          <w:tcPr>
            <w:tcW w:w="3330" w:type="dxa"/>
          </w:tcPr>
          <w:p w14:paraId="0D5C4E5D" w14:textId="77777777" w:rsidR="0062431E" w:rsidRPr="00100822" w:rsidRDefault="0062431E" w:rsidP="00391834">
            <w:pPr>
              <w:pStyle w:val="TableContentText"/>
            </w:pPr>
          </w:p>
        </w:tc>
        <w:tc>
          <w:tcPr>
            <w:tcW w:w="1350" w:type="dxa"/>
          </w:tcPr>
          <w:p w14:paraId="2936EFD2" w14:textId="77777777" w:rsidR="0062431E" w:rsidRPr="00100822" w:rsidRDefault="0062431E" w:rsidP="00391834">
            <w:pPr>
              <w:pStyle w:val="TableContentText"/>
            </w:pPr>
          </w:p>
        </w:tc>
        <w:tc>
          <w:tcPr>
            <w:tcW w:w="1260" w:type="dxa"/>
          </w:tcPr>
          <w:p w14:paraId="3B9B214F" w14:textId="77777777" w:rsidR="0062431E" w:rsidRPr="00100822" w:rsidRDefault="0062431E" w:rsidP="00391834">
            <w:pPr>
              <w:pStyle w:val="TableContentText"/>
            </w:pPr>
          </w:p>
        </w:tc>
        <w:tc>
          <w:tcPr>
            <w:tcW w:w="810" w:type="dxa"/>
          </w:tcPr>
          <w:p w14:paraId="49599B41" w14:textId="77777777" w:rsidR="0062431E" w:rsidRPr="00100822" w:rsidRDefault="0062431E" w:rsidP="00391834">
            <w:pPr>
              <w:pStyle w:val="TableContentText"/>
            </w:pPr>
          </w:p>
        </w:tc>
        <w:tc>
          <w:tcPr>
            <w:tcW w:w="1260" w:type="dxa"/>
          </w:tcPr>
          <w:p w14:paraId="0DA5F85D" w14:textId="77777777" w:rsidR="0062431E" w:rsidRPr="00100822" w:rsidRDefault="0062431E" w:rsidP="00391834">
            <w:pPr>
              <w:pStyle w:val="TableContentText"/>
            </w:pPr>
          </w:p>
        </w:tc>
      </w:tr>
      <w:tr w:rsidR="0062431E" w:rsidRPr="00100822" w14:paraId="6524A0F0" w14:textId="77777777" w:rsidTr="00665819">
        <w:trPr>
          <w:cantSplit/>
        </w:trPr>
        <w:tc>
          <w:tcPr>
            <w:tcW w:w="1200" w:type="dxa"/>
          </w:tcPr>
          <w:p w14:paraId="3082FDD2" w14:textId="77777777" w:rsidR="0062431E" w:rsidRPr="00100822" w:rsidRDefault="0062431E" w:rsidP="00391834">
            <w:pPr>
              <w:pStyle w:val="TableContentText"/>
            </w:pPr>
          </w:p>
        </w:tc>
        <w:tc>
          <w:tcPr>
            <w:tcW w:w="810" w:type="dxa"/>
          </w:tcPr>
          <w:p w14:paraId="2C503C54" w14:textId="77777777" w:rsidR="0062431E" w:rsidRPr="00100822" w:rsidRDefault="0062431E" w:rsidP="00391834">
            <w:pPr>
              <w:pStyle w:val="TableContentText"/>
            </w:pPr>
          </w:p>
        </w:tc>
        <w:tc>
          <w:tcPr>
            <w:tcW w:w="3330" w:type="dxa"/>
          </w:tcPr>
          <w:p w14:paraId="1D273098" w14:textId="77777777" w:rsidR="0062431E" w:rsidRPr="00100822" w:rsidRDefault="0062431E" w:rsidP="00391834">
            <w:pPr>
              <w:pStyle w:val="TableContentText"/>
            </w:pPr>
          </w:p>
        </w:tc>
        <w:tc>
          <w:tcPr>
            <w:tcW w:w="1350" w:type="dxa"/>
          </w:tcPr>
          <w:p w14:paraId="037FF50A" w14:textId="77777777" w:rsidR="0062431E" w:rsidRPr="00100822" w:rsidRDefault="0062431E" w:rsidP="00391834">
            <w:pPr>
              <w:pStyle w:val="TableContentText"/>
            </w:pPr>
          </w:p>
        </w:tc>
        <w:tc>
          <w:tcPr>
            <w:tcW w:w="1260" w:type="dxa"/>
          </w:tcPr>
          <w:p w14:paraId="5EE82E7D" w14:textId="77777777" w:rsidR="0062431E" w:rsidRPr="00100822" w:rsidRDefault="0062431E" w:rsidP="00391834">
            <w:pPr>
              <w:pStyle w:val="TableContentText"/>
            </w:pPr>
          </w:p>
        </w:tc>
        <w:tc>
          <w:tcPr>
            <w:tcW w:w="810" w:type="dxa"/>
          </w:tcPr>
          <w:p w14:paraId="0C4C518C" w14:textId="77777777" w:rsidR="0062431E" w:rsidRPr="00100822" w:rsidRDefault="0062431E" w:rsidP="00391834">
            <w:pPr>
              <w:pStyle w:val="TableContentText"/>
            </w:pPr>
          </w:p>
        </w:tc>
        <w:tc>
          <w:tcPr>
            <w:tcW w:w="1260" w:type="dxa"/>
          </w:tcPr>
          <w:p w14:paraId="66E11D0E" w14:textId="77777777" w:rsidR="0062431E" w:rsidRPr="00100822" w:rsidRDefault="0062431E" w:rsidP="00391834">
            <w:pPr>
              <w:pStyle w:val="TableContentText"/>
            </w:pPr>
          </w:p>
        </w:tc>
      </w:tr>
      <w:tr w:rsidR="0062431E" w:rsidRPr="00100822" w14:paraId="21816CE2" w14:textId="77777777" w:rsidTr="00665819">
        <w:trPr>
          <w:cantSplit/>
        </w:trPr>
        <w:tc>
          <w:tcPr>
            <w:tcW w:w="1200" w:type="dxa"/>
          </w:tcPr>
          <w:p w14:paraId="493F04E2" w14:textId="77777777" w:rsidR="0062431E" w:rsidRPr="00100822" w:rsidRDefault="0062431E" w:rsidP="00391834">
            <w:pPr>
              <w:pStyle w:val="TableContentText"/>
            </w:pPr>
          </w:p>
        </w:tc>
        <w:tc>
          <w:tcPr>
            <w:tcW w:w="810" w:type="dxa"/>
          </w:tcPr>
          <w:p w14:paraId="11AB28F2" w14:textId="77777777" w:rsidR="0062431E" w:rsidRPr="00100822" w:rsidRDefault="0062431E" w:rsidP="00391834">
            <w:pPr>
              <w:pStyle w:val="TableContentText"/>
            </w:pPr>
          </w:p>
        </w:tc>
        <w:tc>
          <w:tcPr>
            <w:tcW w:w="3330" w:type="dxa"/>
          </w:tcPr>
          <w:p w14:paraId="6E4E9365" w14:textId="77777777" w:rsidR="0062431E" w:rsidRPr="00100822" w:rsidRDefault="0062431E" w:rsidP="00391834">
            <w:pPr>
              <w:pStyle w:val="TableContentText"/>
            </w:pPr>
          </w:p>
        </w:tc>
        <w:tc>
          <w:tcPr>
            <w:tcW w:w="1350" w:type="dxa"/>
          </w:tcPr>
          <w:p w14:paraId="57796E78" w14:textId="77777777" w:rsidR="0062431E" w:rsidRPr="00100822" w:rsidRDefault="0062431E" w:rsidP="00391834">
            <w:pPr>
              <w:pStyle w:val="TableContentText"/>
            </w:pPr>
          </w:p>
        </w:tc>
        <w:tc>
          <w:tcPr>
            <w:tcW w:w="1260" w:type="dxa"/>
          </w:tcPr>
          <w:p w14:paraId="688FD745" w14:textId="77777777" w:rsidR="0062431E" w:rsidRPr="00100822" w:rsidRDefault="0062431E" w:rsidP="00391834">
            <w:pPr>
              <w:pStyle w:val="TableContentText"/>
            </w:pPr>
          </w:p>
        </w:tc>
        <w:tc>
          <w:tcPr>
            <w:tcW w:w="810" w:type="dxa"/>
          </w:tcPr>
          <w:p w14:paraId="71425E8F" w14:textId="77777777" w:rsidR="0062431E" w:rsidRPr="00100822" w:rsidRDefault="0062431E" w:rsidP="00391834">
            <w:pPr>
              <w:pStyle w:val="TableContentText"/>
            </w:pPr>
          </w:p>
        </w:tc>
        <w:tc>
          <w:tcPr>
            <w:tcW w:w="1260" w:type="dxa"/>
          </w:tcPr>
          <w:p w14:paraId="1A3294C1" w14:textId="77777777" w:rsidR="0062431E" w:rsidRPr="00100822" w:rsidRDefault="0062431E" w:rsidP="00391834">
            <w:pPr>
              <w:pStyle w:val="TableContentText"/>
            </w:pPr>
          </w:p>
        </w:tc>
      </w:tr>
      <w:tr w:rsidR="0062431E" w:rsidRPr="00100822" w14:paraId="2A5C1FF8" w14:textId="77777777" w:rsidTr="00665819">
        <w:trPr>
          <w:cantSplit/>
        </w:trPr>
        <w:tc>
          <w:tcPr>
            <w:tcW w:w="1200" w:type="dxa"/>
            <w:tcBorders>
              <w:top w:val="single" w:sz="4" w:space="0" w:color="969696"/>
              <w:left w:val="single" w:sz="4" w:space="0" w:color="969696"/>
              <w:bottom w:val="single" w:sz="12" w:space="0" w:color="5F5F5F"/>
              <w:right w:val="single" w:sz="4" w:space="0" w:color="969696"/>
              <w:tl2br w:val="nil"/>
              <w:tr2bl w:val="nil"/>
            </w:tcBorders>
          </w:tcPr>
          <w:p w14:paraId="7D3AD97D" w14:textId="77777777" w:rsidR="0062431E" w:rsidRPr="00100822" w:rsidRDefault="0062431E" w:rsidP="00391834">
            <w:pPr>
              <w:pStyle w:val="TableContentText"/>
            </w:pPr>
          </w:p>
        </w:tc>
        <w:tc>
          <w:tcPr>
            <w:tcW w:w="810" w:type="dxa"/>
            <w:tcBorders>
              <w:top w:val="single" w:sz="4" w:space="0" w:color="969696"/>
              <w:left w:val="single" w:sz="4" w:space="0" w:color="969696"/>
              <w:bottom w:val="single" w:sz="12" w:space="0" w:color="5F5F5F"/>
              <w:right w:val="single" w:sz="4" w:space="0" w:color="969696"/>
              <w:tl2br w:val="nil"/>
              <w:tr2bl w:val="nil"/>
            </w:tcBorders>
          </w:tcPr>
          <w:p w14:paraId="55B683E0" w14:textId="77777777" w:rsidR="0062431E" w:rsidRPr="00100822" w:rsidRDefault="0062431E" w:rsidP="00391834">
            <w:pPr>
              <w:pStyle w:val="TableContentText"/>
            </w:pPr>
          </w:p>
        </w:tc>
        <w:tc>
          <w:tcPr>
            <w:tcW w:w="3330" w:type="dxa"/>
            <w:tcBorders>
              <w:top w:val="single" w:sz="4" w:space="0" w:color="969696"/>
              <w:left w:val="single" w:sz="4" w:space="0" w:color="969696"/>
              <w:bottom w:val="single" w:sz="12" w:space="0" w:color="5F5F5F"/>
              <w:right w:val="single" w:sz="4" w:space="0" w:color="969696"/>
              <w:tl2br w:val="nil"/>
              <w:tr2bl w:val="nil"/>
            </w:tcBorders>
          </w:tcPr>
          <w:p w14:paraId="55EDFEC4" w14:textId="77777777" w:rsidR="0062431E" w:rsidRPr="00100822" w:rsidRDefault="0062431E" w:rsidP="00391834">
            <w:pPr>
              <w:pStyle w:val="TableContentText"/>
            </w:pPr>
          </w:p>
        </w:tc>
        <w:tc>
          <w:tcPr>
            <w:tcW w:w="1350" w:type="dxa"/>
            <w:tcBorders>
              <w:top w:val="single" w:sz="4" w:space="0" w:color="969696"/>
              <w:left w:val="single" w:sz="4" w:space="0" w:color="969696"/>
              <w:bottom w:val="single" w:sz="12" w:space="0" w:color="5F5F5F"/>
              <w:right w:val="single" w:sz="4" w:space="0" w:color="969696"/>
              <w:tl2br w:val="nil"/>
              <w:tr2bl w:val="nil"/>
            </w:tcBorders>
          </w:tcPr>
          <w:p w14:paraId="26538F9A" w14:textId="77777777" w:rsidR="0062431E" w:rsidRPr="00100822" w:rsidRDefault="0062431E" w:rsidP="00391834">
            <w:pPr>
              <w:pStyle w:val="TableContentText"/>
            </w:pPr>
          </w:p>
        </w:tc>
        <w:tc>
          <w:tcPr>
            <w:tcW w:w="1260" w:type="dxa"/>
            <w:tcBorders>
              <w:top w:val="single" w:sz="4" w:space="0" w:color="969696"/>
              <w:left w:val="single" w:sz="4" w:space="0" w:color="969696"/>
              <w:bottom w:val="single" w:sz="12" w:space="0" w:color="5F5F5F"/>
              <w:right w:val="single" w:sz="4" w:space="0" w:color="969696"/>
              <w:tl2br w:val="nil"/>
              <w:tr2bl w:val="nil"/>
            </w:tcBorders>
          </w:tcPr>
          <w:p w14:paraId="6EB8DE16" w14:textId="77777777" w:rsidR="0062431E" w:rsidRPr="00100822" w:rsidRDefault="0062431E" w:rsidP="00391834">
            <w:pPr>
              <w:pStyle w:val="TableContentText"/>
            </w:pPr>
          </w:p>
        </w:tc>
        <w:tc>
          <w:tcPr>
            <w:tcW w:w="810" w:type="dxa"/>
            <w:tcBorders>
              <w:top w:val="single" w:sz="4" w:space="0" w:color="969696"/>
              <w:left w:val="single" w:sz="4" w:space="0" w:color="969696"/>
              <w:bottom w:val="single" w:sz="12" w:space="0" w:color="5F5F5F"/>
              <w:right w:val="single" w:sz="4" w:space="0" w:color="969696"/>
              <w:tl2br w:val="nil"/>
              <w:tr2bl w:val="nil"/>
            </w:tcBorders>
          </w:tcPr>
          <w:p w14:paraId="452CD559" w14:textId="77777777" w:rsidR="0062431E" w:rsidRPr="00100822" w:rsidRDefault="0062431E" w:rsidP="00391834">
            <w:pPr>
              <w:pStyle w:val="TableContentText"/>
            </w:pPr>
          </w:p>
        </w:tc>
        <w:tc>
          <w:tcPr>
            <w:tcW w:w="1260" w:type="dxa"/>
            <w:tcBorders>
              <w:top w:val="single" w:sz="4" w:space="0" w:color="969696"/>
              <w:left w:val="single" w:sz="4" w:space="0" w:color="969696"/>
              <w:bottom w:val="single" w:sz="12" w:space="0" w:color="5F5F5F"/>
              <w:right w:val="single" w:sz="4" w:space="0" w:color="969696"/>
              <w:tl2br w:val="nil"/>
              <w:tr2bl w:val="nil"/>
            </w:tcBorders>
          </w:tcPr>
          <w:p w14:paraId="64018BC6" w14:textId="77777777" w:rsidR="0062431E" w:rsidRPr="00100822" w:rsidRDefault="0062431E" w:rsidP="00391834">
            <w:pPr>
              <w:pStyle w:val="TableContentText"/>
            </w:pPr>
          </w:p>
        </w:tc>
      </w:tr>
    </w:tbl>
    <w:p w14:paraId="2B433C4B" w14:textId="77777777" w:rsidR="005B0840" w:rsidRDefault="005B0840" w:rsidP="00C851CF">
      <w:pPr>
        <w:pStyle w:val="InstructionHyperlink"/>
        <w:rPr>
          <w:rStyle w:val="Hyperlink"/>
        </w:rPr>
      </w:pPr>
    </w:p>
    <w:p w14:paraId="4D6CE2DC" w14:textId="77777777" w:rsidR="005B0840" w:rsidRDefault="005B0840" w:rsidP="00C851CF">
      <w:pPr>
        <w:pStyle w:val="InstructionHyperlink"/>
      </w:pPr>
    </w:p>
    <w:p w14:paraId="6547F50D" w14:textId="77777777" w:rsidR="008A09D6" w:rsidRPr="00100822" w:rsidRDefault="008A09D6" w:rsidP="00C851CF">
      <w:pPr>
        <w:pStyle w:val="InstructionHyperlink"/>
        <w:sectPr w:rsidR="008A09D6" w:rsidRPr="00100822" w:rsidSect="001B66B9">
          <w:footerReference w:type="default" r:id="rId13"/>
          <w:pgSz w:w="12240" w:h="15840" w:code="1"/>
          <w:pgMar w:top="1440" w:right="1440" w:bottom="1440" w:left="1440" w:header="720" w:footer="720" w:gutter="0"/>
          <w:pgNumType w:fmt="lowerRoman"/>
          <w:cols w:space="720"/>
          <w:titlePg/>
          <w:docGrid w:linePitch="299"/>
        </w:sectPr>
      </w:pPr>
    </w:p>
    <w:p w14:paraId="1490D97A" w14:textId="77777777" w:rsidR="00685542" w:rsidRPr="00100822" w:rsidRDefault="00685542" w:rsidP="00100822"/>
    <w:p w14:paraId="13F3EA6D" w14:textId="77777777" w:rsidR="002F260F" w:rsidRDefault="00076AEC" w:rsidP="00587441">
      <w:pPr>
        <w:pStyle w:val="TOCHeader"/>
      </w:pPr>
      <w:bookmarkStart w:id="3" w:name="TOC1"/>
      <w:r w:rsidRPr="00587441">
        <w:t>Table of Contents</w:t>
      </w:r>
    </w:p>
    <w:bookmarkEnd w:id="3"/>
    <w:p w14:paraId="0F75078E" w14:textId="77777777" w:rsidR="00587441" w:rsidRPr="00587441" w:rsidRDefault="00587441" w:rsidP="00587441">
      <w:pPr>
        <w:pStyle w:val="BodyText"/>
      </w:pPr>
    </w:p>
    <w:bookmarkStart w:id="4" w:name="_Toc150325211"/>
    <w:p w14:paraId="17AF8FA8" w14:textId="08EC0AE8" w:rsidR="006C0140" w:rsidRDefault="00F557B3">
      <w:pPr>
        <w:pStyle w:val="TOC1"/>
        <w:rPr>
          <w:rFonts w:ascii="Calibri" w:hAnsi="Calibri"/>
          <w:b w:val="0"/>
          <w:noProof/>
          <w:sz w:val="22"/>
          <w:szCs w:val="22"/>
        </w:rPr>
      </w:pPr>
      <w:r w:rsidRPr="00F557B3">
        <w:rPr>
          <w:b w:val="0"/>
        </w:rPr>
        <w:fldChar w:fldCharType="begin"/>
      </w:r>
      <w:r w:rsidR="001B66B9">
        <w:rPr>
          <w:b w:val="0"/>
        </w:rPr>
        <w:instrText xml:space="preserve"> TOC \o "1-3" \h \z \t "Appendix 1,1" </w:instrText>
      </w:r>
      <w:r w:rsidRPr="00F557B3">
        <w:rPr>
          <w:b w:val="0"/>
        </w:rPr>
        <w:fldChar w:fldCharType="separate"/>
      </w:r>
      <w:hyperlink w:anchor="_Toc371503738" w:history="1">
        <w:r w:rsidR="006C0140" w:rsidRPr="000708F7">
          <w:rPr>
            <w:rStyle w:val="Hyperlink"/>
            <w:noProof/>
          </w:rPr>
          <w:t>1.</w:t>
        </w:r>
        <w:r w:rsidR="006C0140">
          <w:rPr>
            <w:rFonts w:ascii="Calibri" w:hAnsi="Calibri"/>
            <w:b w:val="0"/>
            <w:noProof/>
            <w:sz w:val="22"/>
            <w:szCs w:val="22"/>
          </w:rPr>
          <w:tab/>
        </w:r>
        <w:r w:rsidR="006C0140" w:rsidRPr="000708F7">
          <w:rPr>
            <w:rStyle w:val="Hyperlink"/>
            <w:noProof/>
          </w:rPr>
          <w:t>Introduction</w:t>
        </w:r>
        <w:r w:rsidR="006C0140">
          <w:rPr>
            <w:noProof/>
            <w:webHidden/>
          </w:rPr>
          <w:tab/>
        </w:r>
        <w:r>
          <w:rPr>
            <w:noProof/>
            <w:webHidden/>
          </w:rPr>
          <w:fldChar w:fldCharType="begin"/>
        </w:r>
        <w:r w:rsidR="006C0140">
          <w:rPr>
            <w:noProof/>
            <w:webHidden/>
          </w:rPr>
          <w:instrText xml:space="preserve"> PAGEREF _Toc371503738 \h </w:instrText>
        </w:r>
        <w:r>
          <w:rPr>
            <w:noProof/>
            <w:webHidden/>
          </w:rPr>
        </w:r>
        <w:r>
          <w:rPr>
            <w:noProof/>
            <w:webHidden/>
          </w:rPr>
          <w:fldChar w:fldCharType="separate"/>
        </w:r>
        <w:r w:rsidR="00A74A8C">
          <w:rPr>
            <w:noProof/>
            <w:webHidden/>
          </w:rPr>
          <w:t>1</w:t>
        </w:r>
        <w:r>
          <w:rPr>
            <w:noProof/>
            <w:webHidden/>
          </w:rPr>
          <w:fldChar w:fldCharType="end"/>
        </w:r>
      </w:hyperlink>
    </w:p>
    <w:p w14:paraId="4526D4EE" w14:textId="30126E15" w:rsidR="006C0140" w:rsidRDefault="00F557B3">
      <w:pPr>
        <w:pStyle w:val="TOC1"/>
        <w:rPr>
          <w:rFonts w:ascii="Calibri" w:hAnsi="Calibri"/>
          <w:b w:val="0"/>
          <w:noProof/>
          <w:sz w:val="22"/>
          <w:szCs w:val="22"/>
        </w:rPr>
      </w:pPr>
      <w:hyperlink w:anchor="_Toc371503739" w:history="1">
        <w:r w:rsidR="006C0140" w:rsidRPr="000708F7">
          <w:rPr>
            <w:rStyle w:val="Hyperlink"/>
            <w:noProof/>
          </w:rPr>
          <w:t>2.</w:t>
        </w:r>
        <w:r w:rsidR="006C0140">
          <w:rPr>
            <w:rFonts w:ascii="Calibri" w:hAnsi="Calibri"/>
            <w:b w:val="0"/>
            <w:noProof/>
            <w:sz w:val="22"/>
            <w:szCs w:val="22"/>
          </w:rPr>
          <w:tab/>
        </w:r>
        <w:r w:rsidR="006C0140" w:rsidRPr="000708F7">
          <w:rPr>
            <w:rStyle w:val="Hyperlink"/>
            <w:noProof/>
          </w:rPr>
          <w:t>Purpose</w:t>
        </w:r>
        <w:r w:rsidR="006C0140">
          <w:rPr>
            <w:noProof/>
            <w:webHidden/>
          </w:rPr>
          <w:tab/>
        </w:r>
        <w:r>
          <w:rPr>
            <w:noProof/>
            <w:webHidden/>
          </w:rPr>
          <w:fldChar w:fldCharType="begin"/>
        </w:r>
        <w:r w:rsidR="006C0140">
          <w:rPr>
            <w:noProof/>
            <w:webHidden/>
          </w:rPr>
          <w:instrText xml:space="preserve"> PAGEREF _Toc371503739 \h </w:instrText>
        </w:r>
        <w:r>
          <w:rPr>
            <w:noProof/>
            <w:webHidden/>
          </w:rPr>
        </w:r>
        <w:r>
          <w:rPr>
            <w:noProof/>
            <w:webHidden/>
          </w:rPr>
          <w:fldChar w:fldCharType="separate"/>
        </w:r>
        <w:r w:rsidR="00A74A8C">
          <w:rPr>
            <w:noProof/>
            <w:webHidden/>
          </w:rPr>
          <w:t>1</w:t>
        </w:r>
        <w:r>
          <w:rPr>
            <w:noProof/>
            <w:webHidden/>
          </w:rPr>
          <w:fldChar w:fldCharType="end"/>
        </w:r>
      </w:hyperlink>
    </w:p>
    <w:p w14:paraId="7DC39170" w14:textId="37D937E9" w:rsidR="006C0140" w:rsidRDefault="00F557B3">
      <w:pPr>
        <w:pStyle w:val="TOC1"/>
        <w:rPr>
          <w:rFonts w:ascii="Calibri" w:hAnsi="Calibri"/>
          <w:b w:val="0"/>
          <w:noProof/>
          <w:sz w:val="22"/>
          <w:szCs w:val="22"/>
        </w:rPr>
      </w:pPr>
      <w:hyperlink w:anchor="_Toc371503740" w:history="1">
        <w:r w:rsidR="006C0140" w:rsidRPr="000708F7">
          <w:rPr>
            <w:rStyle w:val="Hyperlink"/>
            <w:noProof/>
          </w:rPr>
          <w:t>3.</w:t>
        </w:r>
        <w:r w:rsidR="006C0140">
          <w:rPr>
            <w:rFonts w:ascii="Calibri" w:hAnsi="Calibri"/>
            <w:b w:val="0"/>
            <w:noProof/>
            <w:sz w:val="22"/>
            <w:szCs w:val="22"/>
          </w:rPr>
          <w:tab/>
        </w:r>
        <w:r w:rsidR="006C0140" w:rsidRPr="000708F7">
          <w:rPr>
            <w:rStyle w:val="Hyperlink"/>
            <w:noProof/>
          </w:rPr>
          <w:t>Audience</w:t>
        </w:r>
        <w:r w:rsidR="006C0140">
          <w:rPr>
            <w:noProof/>
            <w:webHidden/>
          </w:rPr>
          <w:tab/>
        </w:r>
        <w:r>
          <w:rPr>
            <w:noProof/>
            <w:webHidden/>
          </w:rPr>
          <w:fldChar w:fldCharType="begin"/>
        </w:r>
        <w:r w:rsidR="006C0140">
          <w:rPr>
            <w:noProof/>
            <w:webHidden/>
          </w:rPr>
          <w:instrText xml:space="preserve"> PAGEREF _Toc371503740 \h </w:instrText>
        </w:r>
        <w:r>
          <w:rPr>
            <w:noProof/>
            <w:webHidden/>
          </w:rPr>
        </w:r>
        <w:r>
          <w:rPr>
            <w:noProof/>
            <w:webHidden/>
          </w:rPr>
          <w:fldChar w:fldCharType="separate"/>
        </w:r>
        <w:r w:rsidR="00A74A8C">
          <w:rPr>
            <w:noProof/>
            <w:webHidden/>
          </w:rPr>
          <w:t>1</w:t>
        </w:r>
        <w:r>
          <w:rPr>
            <w:noProof/>
            <w:webHidden/>
          </w:rPr>
          <w:fldChar w:fldCharType="end"/>
        </w:r>
      </w:hyperlink>
    </w:p>
    <w:p w14:paraId="52AF73DE" w14:textId="504BE5A7" w:rsidR="006C0140" w:rsidRDefault="00F557B3">
      <w:pPr>
        <w:pStyle w:val="TOC1"/>
        <w:rPr>
          <w:rFonts w:ascii="Calibri" w:hAnsi="Calibri"/>
          <w:b w:val="0"/>
          <w:noProof/>
          <w:sz w:val="22"/>
          <w:szCs w:val="22"/>
        </w:rPr>
      </w:pPr>
      <w:hyperlink w:anchor="_Toc371503741" w:history="1">
        <w:r w:rsidR="006C0140" w:rsidRPr="000708F7">
          <w:rPr>
            <w:rStyle w:val="Hyperlink"/>
            <w:noProof/>
          </w:rPr>
          <w:t>4.</w:t>
        </w:r>
        <w:r w:rsidR="006C0140">
          <w:rPr>
            <w:rFonts w:ascii="Calibri" w:hAnsi="Calibri"/>
            <w:b w:val="0"/>
            <w:noProof/>
            <w:sz w:val="22"/>
            <w:szCs w:val="22"/>
          </w:rPr>
          <w:tab/>
        </w:r>
        <w:r w:rsidR="006C0140" w:rsidRPr="000708F7">
          <w:rPr>
            <w:rStyle w:val="Hyperlink"/>
            <w:noProof/>
          </w:rPr>
          <w:t>This Release</w:t>
        </w:r>
        <w:r w:rsidR="006C0140">
          <w:rPr>
            <w:noProof/>
            <w:webHidden/>
          </w:rPr>
          <w:tab/>
        </w:r>
        <w:r>
          <w:rPr>
            <w:noProof/>
            <w:webHidden/>
          </w:rPr>
          <w:fldChar w:fldCharType="begin"/>
        </w:r>
        <w:r w:rsidR="006C0140">
          <w:rPr>
            <w:noProof/>
            <w:webHidden/>
          </w:rPr>
          <w:instrText xml:space="preserve"> PAGEREF _Toc371503741 \h </w:instrText>
        </w:r>
        <w:r>
          <w:rPr>
            <w:noProof/>
            <w:webHidden/>
          </w:rPr>
        </w:r>
        <w:r>
          <w:rPr>
            <w:noProof/>
            <w:webHidden/>
          </w:rPr>
          <w:fldChar w:fldCharType="separate"/>
        </w:r>
        <w:r w:rsidR="00A74A8C">
          <w:rPr>
            <w:noProof/>
            <w:webHidden/>
          </w:rPr>
          <w:t>1</w:t>
        </w:r>
        <w:r>
          <w:rPr>
            <w:noProof/>
            <w:webHidden/>
          </w:rPr>
          <w:fldChar w:fldCharType="end"/>
        </w:r>
      </w:hyperlink>
    </w:p>
    <w:p w14:paraId="2FFCE0FE" w14:textId="06E42D3A" w:rsidR="006C0140" w:rsidRDefault="00F557B3">
      <w:pPr>
        <w:pStyle w:val="TOC1"/>
        <w:rPr>
          <w:rFonts w:ascii="Calibri" w:hAnsi="Calibri"/>
          <w:b w:val="0"/>
          <w:noProof/>
          <w:sz w:val="22"/>
          <w:szCs w:val="22"/>
        </w:rPr>
      </w:pPr>
      <w:hyperlink w:anchor="_Toc371503742" w:history="1">
        <w:r w:rsidR="006C0140" w:rsidRPr="000708F7">
          <w:rPr>
            <w:rStyle w:val="Hyperlink"/>
            <w:noProof/>
          </w:rPr>
          <w:t>5.</w:t>
        </w:r>
        <w:r w:rsidR="006C0140">
          <w:rPr>
            <w:rFonts w:ascii="Calibri" w:hAnsi="Calibri"/>
            <w:b w:val="0"/>
            <w:noProof/>
            <w:sz w:val="22"/>
            <w:szCs w:val="22"/>
          </w:rPr>
          <w:tab/>
        </w:r>
        <w:r w:rsidR="006C0140" w:rsidRPr="000708F7">
          <w:rPr>
            <w:rStyle w:val="Hyperlink"/>
            <w:noProof/>
          </w:rPr>
          <w:t>Production Date</w:t>
        </w:r>
        <w:r w:rsidR="006C0140">
          <w:rPr>
            <w:noProof/>
            <w:webHidden/>
          </w:rPr>
          <w:tab/>
        </w:r>
        <w:r>
          <w:rPr>
            <w:noProof/>
            <w:webHidden/>
          </w:rPr>
          <w:fldChar w:fldCharType="begin"/>
        </w:r>
        <w:r w:rsidR="006C0140">
          <w:rPr>
            <w:noProof/>
            <w:webHidden/>
          </w:rPr>
          <w:instrText xml:space="preserve"> PAGEREF _Toc371503742 \h </w:instrText>
        </w:r>
        <w:r>
          <w:rPr>
            <w:noProof/>
            <w:webHidden/>
          </w:rPr>
        </w:r>
        <w:r>
          <w:rPr>
            <w:noProof/>
            <w:webHidden/>
          </w:rPr>
          <w:fldChar w:fldCharType="separate"/>
        </w:r>
        <w:r w:rsidR="00A74A8C">
          <w:rPr>
            <w:noProof/>
            <w:webHidden/>
          </w:rPr>
          <w:t>1</w:t>
        </w:r>
        <w:r>
          <w:rPr>
            <w:noProof/>
            <w:webHidden/>
          </w:rPr>
          <w:fldChar w:fldCharType="end"/>
        </w:r>
      </w:hyperlink>
    </w:p>
    <w:p w14:paraId="135045D8" w14:textId="12C5D703" w:rsidR="006C0140" w:rsidRDefault="00F557B3">
      <w:pPr>
        <w:pStyle w:val="TOC2"/>
        <w:rPr>
          <w:rFonts w:ascii="Calibri" w:hAnsi="Calibri"/>
          <w:b w:val="0"/>
          <w:noProof/>
          <w:sz w:val="22"/>
          <w:szCs w:val="22"/>
        </w:rPr>
      </w:pPr>
      <w:hyperlink w:anchor="_Toc371503743" w:history="1">
        <w:r w:rsidR="006C0140" w:rsidRPr="000708F7">
          <w:rPr>
            <w:rStyle w:val="Hyperlink"/>
            <w:noProof/>
          </w:rPr>
          <w:t>5.1.</w:t>
        </w:r>
        <w:r w:rsidR="006C0140">
          <w:rPr>
            <w:rFonts w:ascii="Calibri" w:hAnsi="Calibri"/>
            <w:b w:val="0"/>
            <w:noProof/>
            <w:sz w:val="22"/>
            <w:szCs w:val="22"/>
          </w:rPr>
          <w:tab/>
        </w:r>
        <w:r w:rsidR="006C0140" w:rsidRPr="000708F7">
          <w:rPr>
            <w:rStyle w:val="Hyperlink"/>
            <w:noProof/>
          </w:rPr>
          <w:t>New Features and Fixed Previous Issues</w:t>
        </w:r>
        <w:r w:rsidR="006C0140">
          <w:rPr>
            <w:noProof/>
            <w:webHidden/>
          </w:rPr>
          <w:tab/>
        </w:r>
        <w:r>
          <w:rPr>
            <w:noProof/>
            <w:webHidden/>
          </w:rPr>
          <w:fldChar w:fldCharType="begin"/>
        </w:r>
        <w:r w:rsidR="006C0140">
          <w:rPr>
            <w:noProof/>
            <w:webHidden/>
          </w:rPr>
          <w:instrText xml:space="preserve"> PAGEREF _Toc371503743 \h </w:instrText>
        </w:r>
        <w:r>
          <w:rPr>
            <w:noProof/>
            <w:webHidden/>
          </w:rPr>
        </w:r>
        <w:r>
          <w:rPr>
            <w:noProof/>
            <w:webHidden/>
          </w:rPr>
          <w:fldChar w:fldCharType="separate"/>
        </w:r>
        <w:r w:rsidR="00A74A8C">
          <w:rPr>
            <w:noProof/>
            <w:webHidden/>
          </w:rPr>
          <w:t>1</w:t>
        </w:r>
        <w:r>
          <w:rPr>
            <w:noProof/>
            <w:webHidden/>
          </w:rPr>
          <w:fldChar w:fldCharType="end"/>
        </w:r>
      </w:hyperlink>
    </w:p>
    <w:p w14:paraId="09943395" w14:textId="1C4CFEEE" w:rsidR="006C0140" w:rsidRDefault="00F557B3">
      <w:pPr>
        <w:pStyle w:val="TOC2"/>
        <w:rPr>
          <w:rFonts w:ascii="Calibri" w:hAnsi="Calibri"/>
          <w:b w:val="0"/>
          <w:noProof/>
          <w:sz w:val="22"/>
          <w:szCs w:val="22"/>
        </w:rPr>
      </w:pPr>
      <w:hyperlink w:anchor="_Toc371503744" w:history="1">
        <w:r w:rsidR="006C0140" w:rsidRPr="000708F7">
          <w:rPr>
            <w:rStyle w:val="Hyperlink"/>
            <w:noProof/>
          </w:rPr>
          <w:t>5.2.</w:t>
        </w:r>
        <w:r w:rsidR="006C0140">
          <w:rPr>
            <w:rFonts w:ascii="Calibri" w:hAnsi="Calibri"/>
            <w:b w:val="0"/>
            <w:noProof/>
            <w:sz w:val="22"/>
            <w:szCs w:val="22"/>
          </w:rPr>
          <w:tab/>
        </w:r>
        <w:r w:rsidR="006C0140" w:rsidRPr="000708F7">
          <w:rPr>
            <w:rStyle w:val="Hyperlink"/>
            <w:noProof/>
          </w:rPr>
          <w:t>Operation Changes</w:t>
        </w:r>
        <w:r w:rsidR="006C0140">
          <w:rPr>
            <w:noProof/>
            <w:webHidden/>
          </w:rPr>
          <w:tab/>
        </w:r>
        <w:r>
          <w:rPr>
            <w:noProof/>
            <w:webHidden/>
          </w:rPr>
          <w:fldChar w:fldCharType="begin"/>
        </w:r>
        <w:r w:rsidR="006C0140">
          <w:rPr>
            <w:noProof/>
            <w:webHidden/>
          </w:rPr>
          <w:instrText xml:space="preserve"> PAGEREF _Toc371503744 \h </w:instrText>
        </w:r>
        <w:r>
          <w:rPr>
            <w:noProof/>
            <w:webHidden/>
          </w:rPr>
        </w:r>
        <w:r>
          <w:rPr>
            <w:noProof/>
            <w:webHidden/>
          </w:rPr>
          <w:fldChar w:fldCharType="separate"/>
        </w:r>
        <w:r w:rsidR="00A74A8C">
          <w:rPr>
            <w:noProof/>
            <w:webHidden/>
          </w:rPr>
          <w:t>2</w:t>
        </w:r>
        <w:r>
          <w:rPr>
            <w:noProof/>
            <w:webHidden/>
          </w:rPr>
          <w:fldChar w:fldCharType="end"/>
        </w:r>
      </w:hyperlink>
    </w:p>
    <w:p w14:paraId="158B92E1" w14:textId="3FDF8DF1" w:rsidR="006C0140" w:rsidRDefault="00F557B3">
      <w:pPr>
        <w:pStyle w:val="TOC2"/>
        <w:rPr>
          <w:rFonts w:ascii="Calibri" w:hAnsi="Calibri"/>
          <w:b w:val="0"/>
          <w:noProof/>
          <w:sz w:val="22"/>
          <w:szCs w:val="22"/>
        </w:rPr>
      </w:pPr>
      <w:hyperlink w:anchor="_Toc371503745" w:history="1">
        <w:r w:rsidR="006C0140" w:rsidRPr="000708F7">
          <w:rPr>
            <w:rStyle w:val="Hyperlink"/>
            <w:noProof/>
          </w:rPr>
          <w:t>5.3.</w:t>
        </w:r>
        <w:r w:rsidR="006C0140">
          <w:rPr>
            <w:rFonts w:ascii="Calibri" w:hAnsi="Calibri"/>
            <w:b w:val="0"/>
            <w:noProof/>
            <w:sz w:val="22"/>
            <w:szCs w:val="22"/>
          </w:rPr>
          <w:tab/>
        </w:r>
        <w:r w:rsidR="006C0140" w:rsidRPr="000708F7">
          <w:rPr>
            <w:rStyle w:val="Hyperlink"/>
            <w:noProof/>
          </w:rPr>
          <w:t>Security Considerations</w:t>
        </w:r>
        <w:r w:rsidR="006C0140">
          <w:rPr>
            <w:noProof/>
            <w:webHidden/>
          </w:rPr>
          <w:tab/>
        </w:r>
        <w:r>
          <w:rPr>
            <w:noProof/>
            <w:webHidden/>
          </w:rPr>
          <w:fldChar w:fldCharType="begin"/>
        </w:r>
        <w:r w:rsidR="006C0140">
          <w:rPr>
            <w:noProof/>
            <w:webHidden/>
          </w:rPr>
          <w:instrText xml:space="preserve"> PAGEREF _Toc371503745 \h </w:instrText>
        </w:r>
        <w:r>
          <w:rPr>
            <w:noProof/>
            <w:webHidden/>
          </w:rPr>
        </w:r>
        <w:r>
          <w:rPr>
            <w:noProof/>
            <w:webHidden/>
          </w:rPr>
          <w:fldChar w:fldCharType="separate"/>
        </w:r>
        <w:r w:rsidR="00A74A8C">
          <w:rPr>
            <w:noProof/>
            <w:webHidden/>
          </w:rPr>
          <w:t>3</w:t>
        </w:r>
        <w:r>
          <w:rPr>
            <w:noProof/>
            <w:webHidden/>
          </w:rPr>
          <w:fldChar w:fldCharType="end"/>
        </w:r>
      </w:hyperlink>
    </w:p>
    <w:p w14:paraId="268E7A9C" w14:textId="2270DD8F" w:rsidR="006C0140" w:rsidRDefault="00F557B3">
      <w:pPr>
        <w:pStyle w:val="TOC2"/>
        <w:rPr>
          <w:rFonts w:ascii="Calibri" w:hAnsi="Calibri"/>
          <w:b w:val="0"/>
          <w:noProof/>
          <w:sz w:val="22"/>
          <w:szCs w:val="22"/>
        </w:rPr>
      </w:pPr>
      <w:hyperlink w:anchor="_Toc371503746" w:history="1">
        <w:r w:rsidR="006C0140" w:rsidRPr="000708F7">
          <w:rPr>
            <w:rStyle w:val="Hyperlink"/>
            <w:noProof/>
          </w:rPr>
          <w:t>5.4.</w:t>
        </w:r>
        <w:r w:rsidR="006C0140">
          <w:rPr>
            <w:rFonts w:ascii="Calibri" w:hAnsi="Calibri"/>
            <w:b w:val="0"/>
            <w:noProof/>
            <w:sz w:val="22"/>
            <w:szCs w:val="22"/>
          </w:rPr>
          <w:tab/>
        </w:r>
        <w:r w:rsidR="006C0140" w:rsidRPr="000708F7">
          <w:rPr>
            <w:rStyle w:val="Hyperlink"/>
            <w:noProof/>
          </w:rPr>
          <w:t>Database Impact</w:t>
        </w:r>
        <w:r w:rsidR="006C0140">
          <w:rPr>
            <w:noProof/>
            <w:webHidden/>
          </w:rPr>
          <w:tab/>
        </w:r>
        <w:r>
          <w:rPr>
            <w:noProof/>
            <w:webHidden/>
          </w:rPr>
          <w:fldChar w:fldCharType="begin"/>
        </w:r>
        <w:r w:rsidR="006C0140">
          <w:rPr>
            <w:noProof/>
            <w:webHidden/>
          </w:rPr>
          <w:instrText xml:space="preserve"> PAGEREF _Toc371503746 \h </w:instrText>
        </w:r>
        <w:r>
          <w:rPr>
            <w:noProof/>
            <w:webHidden/>
          </w:rPr>
        </w:r>
        <w:r>
          <w:rPr>
            <w:noProof/>
            <w:webHidden/>
          </w:rPr>
          <w:fldChar w:fldCharType="separate"/>
        </w:r>
        <w:r w:rsidR="00A74A8C">
          <w:rPr>
            <w:noProof/>
            <w:webHidden/>
          </w:rPr>
          <w:t>3</w:t>
        </w:r>
        <w:r>
          <w:rPr>
            <w:noProof/>
            <w:webHidden/>
          </w:rPr>
          <w:fldChar w:fldCharType="end"/>
        </w:r>
      </w:hyperlink>
    </w:p>
    <w:p w14:paraId="43028757" w14:textId="495A9BD2" w:rsidR="006C0140" w:rsidRDefault="00F557B3">
      <w:pPr>
        <w:pStyle w:val="TOC2"/>
        <w:rPr>
          <w:rFonts w:ascii="Calibri" w:hAnsi="Calibri"/>
          <w:b w:val="0"/>
          <w:noProof/>
          <w:sz w:val="22"/>
          <w:szCs w:val="22"/>
        </w:rPr>
      </w:pPr>
      <w:hyperlink w:anchor="_Toc371503747" w:history="1">
        <w:r w:rsidR="006C0140" w:rsidRPr="000708F7">
          <w:rPr>
            <w:rStyle w:val="Hyperlink"/>
            <w:noProof/>
          </w:rPr>
          <w:t>5.5.</w:t>
        </w:r>
        <w:r w:rsidR="006C0140">
          <w:rPr>
            <w:rFonts w:ascii="Calibri" w:hAnsi="Calibri"/>
            <w:b w:val="0"/>
            <w:noProof/>
            <w:sz w:val="22"/>
            <w:szCs w:val="22"/>
          </w:rPr>
          <w:tab/>
        </w:r>
        <w:r w:rsidR="006C0140" w:rsidRPr="000708F7">
          <w:rPr>
            <w:rStyle w:val="Hyperlink"/>
            <w:noProof/>
          </w:rPr>
          <w:t>Infrastructure Impact</w:t>
        </w:r>
        <w:r w:rsidR="006C0140">
          <w:rPr>
            <w:noProof/>
            <w:webHidden/>
          </w:rPr>
          <w:tab/>
        </w:r>
        <w:r>
          <w:rPr>
            <w:noProof/>
            <w:webHidden/>
          </w:rPr>
          <w:fldChar w:fldCharType="begin"/>
        </w:r>
        <w:r w:rsidR="006C0140">
          <w:rPr>
            <w:noProof/>
            <w:webHidden/>
          </w:rPr>
          <w:instrText xml:space="preserve"> PAGEREF _Toc371503747 \h </w:instrText>
        </w:r>
        <w:r>
          <w:rPr>
            <w:noProof/>
            <w:webHidden/>
          </w:rPr>
        </w:r>
        <w:r>
          <w:rPr>
            <w:noProof/>
            <w:webHidden/>
          </w:rPr>
          <w:fldChar w:fldCharType="separate"/>
        </w:r>
        <w:r w:rsidR="00A74A8C">
          <w:rPr>
            <w:noProof/>
            <w:webHidden/>
          </w:rPr>
          <w:t>3</w:t>
        </w:r>
        <w:r>
          <w:rPr>
            <w:noProof/>
            <w:webHidden/>
          </w:rPr>
          <w:fldChar w:fldCharType="end"/>
        </w:r>
      </w:hyperlink>
    </w:p>
    <w:p w14:paraId="530EF82F" w14:textId="2EDC0CD1" w:rsidR="006C0140" w:rsidRDefault="00F557B3">
      <w:pPr>
        <w:pStyle w:val="TOC2"/>
        <w:rPr>
          <w:rFonts w:ascii="Calibri" w:hAnsi="Calibri"/>
          <w:b w:val="0"/>
          <w:noProof/>
          <w:sz w:val="22"/>
          <w:szCs w:val="22"/>
        </w:rPr>
      </w:pPr>
      <w:hyperlink w:anchor="_Toc371503748" w:history="1">
        <w:r w:rsidR="006C0140" w:rsidRPr="000708F7">
          <w:rPr>
            <w:rStyle w:val="Hyperlink"/>
            <w:noProof/>
          </w:rPr>
          <w:t>5.6.</w:t>
        </w:r>
        <w:r w:rsidR="006C0140">
          <w:rPr>
            <w:rFonts w:ascii="Calibri" w:hAnsi="Calibri"/>
            <w:b w:val="0"/>
            <w:noProof/>
            <w:sz w:val="22"/>
            <w:szCs w:val="22"/>
          </w:rPr>
          <w:tab/>
        </w:r>
        <w:r w:rsidR="006C0140" w:rsidRPr="000708F7">
          <w:rPr>
            <w:rStyle w:val="Hyperlink"/>
            <w:noProof/>
          </w:rPr>
          <w:t>Other Dependencies</w:t>
        </w:r>
        <w:r w:rsidR="006C0140">
          <w:rPr>
            <w:noProof/>
            <w:webHidden/>
          </w:rPr>
          <w:tab/>
        </w:r>
        <w:r>
          <w:rPr>
            <w:noProof/>
            <w:webHidden/>
          </w:rPr>
          <w:fldChar w:fldCharType="begin"/>
        </w:r>
        <w:r w:rsidR="006C0140">
          <w:rPr>
            <w:noProof/>
            <w:webHidden/>
          </w:rPr>
          <w:instrText xml:space="preserve"> PAGEREF _Toc371503748 \h </w:instrText>
        </w:r>
        <w:r>
          <w:rPr>
            <w:noProof/>
            <w:webHidden/>
          </w:rPr>
        </w:r>
        <w:r>
          <w:rPr>
            <w:noProof/>
            <w:webHidden/>
          </w:rPr>
          <w:fldChar w:fldCharType="separate"/>
        </w:r>
        <w:r w:rsidR="00A74A8C">
          <w:rPr>
            <w:noProof/>
            <w:webHidden/>
          </w:rPr>
          <w:t>3</w:t>
        </w:r>
        <w:r>
          <w:rPr>
            <w:noProof/>
            <w:webHidden/>
          </w:rPr>
          <w:fldChar w:fldCharType="end"/>
        </w:r>
      </w:hyperlink>
    </w:p>
    <w:p w14:paraId="00540C47" w14:textId="3CB7B62F" w:rsidR="006C0140" w:rsidRDefault="00F557B3">
      <w:pPr>
        <w:pStyle w:val="TOC2"/>
        <w:rPr>
          <w:rFonts w:ascii="Calibri" w:hAnsi="Calibri"/>
          <w:b w:val="0"/>
          <w:noProof/>
          <w:sz w:val="22"/>
          <w:szCs w:val="22"/>
        </w:rPr>
      </w:pPr>
      <w:hyperlink w:anchor="_Toc371503749" w:history="1">
        <w:r w:rsidR="006C0140" w:rsidRPr="000708F7">
          <w:rPr>
            <w:rStyle w:val="Hyperlink"/>
            <w:noProof/>
          </w:rPr>
          <w:t>5.7.</w:t>
        </w:r>
        <w:r w:rsidR="006C0140">
          <w:rPr>
            <w:rFonts w:ascii="Calibri" w:hAnsi="Calibri"/>
            <w:b w:val="0"/>
            <w:noProof/>
            <w:sz w:val="22"/>
            <w:szCs w:val="22"/>
          </w:rPr>
          <w:tab/>
        </w:r>
        <w:r w:rsidR="006C0140" w:rsidRPr="000708F7">
          <w:rPr>
            <w:rStyle w:val="Hyperlink"/>
            <w:noProof/>
          </w:rPr>
          <w:t>Documentation Updated/Created</w:t>
        </w:r>
        <w:r w:rsidR="006C0140">
          <w:rPr>
            <w:noProof/>
            <w:webHidden/>
          </w:rPr>
          <w:tab/>
        </w:r>
        <w:r>
          <w:rPr>
            <w:noProof/>
            <w:webHidden/>
          </w:rPr>
          <w:fldChar w:fldCharType="begin"/>
        </w:r>
        <w:r w:rsidR="006C0140">
          <w:rPr>
            <w:noProof/>
            <w:webHidden/>
          </w:rPr>
          <w:instrText xml:space="preserve"> PAGEREF _Toc371503749 \h </w:instrText>
        </w:r>
        <w:r>
          <w:rPr>
            <w:noProof/>
            <w:webHidden/>
          </w:rPr>
        </w:r>
        <w:r>
          <w:rPr>
            <w:noProof/>
            <w:webHidden/>
          </w:rPr>
          <w:fldChar w:fldCharType="separate"/>
        </w:r>
        <w:r w:rsidR="00A74A8C">
          <w:rPr>
            <w:noProof/>
            <w:webHidden/>
          </w:rPr>
          <w:t>3</w:t>
        </w:r>
        <w:r>
          <w:rPr>
            <w:noProof/>
            <w:webHidden/>
          </w:rPr>
          <w:fldChar w:fldCharType="end"/>
        </w:r>
      </w:hyperlink>
    </w:p>
    <w:p w14:paraId="3367B42B" w14:textId="7E5ECB59" w:rsidR="006C0140" w:rsidRDefault="00F557B3">
      <w:pPr>
        <w:pStyle w:val="TOC2"/>
        <w:rPr>
          <w:rFonts w:ascii="Calibri" w:hAnsi="Calibri"/>
          <w:b w:val="0"/>
          <w:noProof/>
          <w:sz w:val="22"/>
          <w:szCs w:val="22"/>
        </w:rPr>
      </w:pPr>
      <w:hyperlink w:anchor="_Toc371503750" w:history="1">
        <w:r w:rsidR="006C0140" w:rsidRPr="000708F7">
          <w:rPr>
            <w:rStyle w:val="Hyperlink"/>
            <w:noProof/>
          </w:rPr>
          <w:t>5.8.</w:t>
        </w:r>
        <w:r w:rsidR="006C0140">
          <w:rPr>
            <w:rFonts w:ascii="Calibri" w:hAnsi="Calibri"/>
            <w:b w:val="0"/>
            <w:noProof/>
            <w:sz w:val="22"/>
            <w:szCs w:val="22"/>
          </w:rPr>
          <w:tab/>
        </w:r>
        <w:r w:rsidR="006C0140" w:rsidRPr="000708F7">
          <w:rPr>
            <w:rStyle w:val="Hyperlink"/>
            <w:noProof/>
          </w:rPr>
          <w:t>Existing Issues and Workarounds</w:t>
        </w:r>
        <w:r w:rsidR="006C0140">
          <w:rPr>
            <w:noProof/>
            <w:webHidden/>
          </w:rPr>
          <w:tab/>
        </w:r>
        <w:r>
          <w:rPr>
            <w:noProof/>
            <w:webHidden/>
          </w:rPr>
          <w:fldChar w:fldCharType="begin"/>
        </w:r>
        <w:r w:rsidR="006C0140">
          <w:rPr>
            <w:noProof/>
            <w:webHidden/>
          </w:rPr>
          <w:instrText xml:space="preserve"> PAGEREF _Toc371503750 \h </w:instrText>
        </w:r>
        <w:r>
          <w:rPr>
            <w:noProof/>
            <w:webHidden/>
          </w:rPr>
        </w:r>
        <w:r>
          <w:rPr>
            <w:noProof/>
            <w:webHidden/>
          </w:rPr>
          <w:fldChar w:fldCharType="separate"/>
        </w:r>
        <w:r w:rsidR="00A74A8C">
          <w:rPr>
            <w:noProof/>
            <w:webHidden/>
          </w:rPr>
          <w:t>3</w:t>
        </w:r>
        <w:r>
          <w:rPr>
            <w:noProof/>
            <w:webHidden/>
          </w:rPr>
          <w:fldChar w:fldCharType="end"/>
        </w:r>
      </w:hyperlink>
    </w:p>
    <w:p w14:paraId="2C77AE30" w14:textId="036D156C" w:rsidR="006C0140" w:rsidRDefault="00F557B3">
      <w:pPr>
        <w:pStyle w:val="TOC1"/>
        <w:rPr>
          <w:rFonts w:ascii="Calibri" w:hAnsi="Calibri"/>
          <w:b w:val="0"/>
          <w:noProof/>
          <w:sz w:val="22"/>
          <w:szCs w:val="22"/>
        </w:rPr>
      </w:pPr>
      <w:hyperlink w:anchor="_Toc371503751" w:history="1">
        <w:r w:rsidR="006C0140" w:rsidRPr="000708F7">
          <w:rPr>
            <w:rStyle w:val="Hyperlink"/>
            <w:noProof/>
          </w:rPr>
          <w:t>6.</w:t>
        </w:r>
        <w:r w:rsidR="006C0140">
          <w:rPr>
            <w:rFonts w:ascii="Calibri" w:hAnsi="Calibri"/>
            <w:b w:val="0"/>
            <w:noProof/>
            <w:sz w:val="22"/>
            <w:szCs w:val="22"/>
          </w:rPr>
          <w:tab/>
        </w:r>
        <w:r w:rsidR="006C0140" w:rsidRPr="000708F7">
          <w:rPr>
            <w:rStyle w:val="Hyperlink"/>
            <w:noProof/>
          </w:rPr>
          <w:t>Terms, Acronyms, Abbreviations, and Definitions</w:t>
        </w:r>
        <w:r w:rsidR="006C0140">
          <w:rPr>
            <w:noProof/>
            <w:webHidden/>
          </w:rPr>
          <w:tab/>
        </w:r>
        <w:r>
          <w:rPr>
            <w:noProof/>
            <w:webHidden/>
          </w:rPr>
          <w:fldChar w:fldCharType="begin"/>
        </w:r>
        <w:r w:rsidR="006C0140">
          <w:rPr>
            <w:noProof/>
            <w:webHidden/>
          </w:rPr>
          <w:instrText xml:space="preserve"> PAGEREF _Toc371503751 \h </w:instrText>
        </w:r>
        <w:r>
          <w:rPr>
            <w:noProof/>
            <w:webHidden/>
          </w:rPr>
        </w:r>
        <w:r>
          <w:rPr>
            <w:noProof/>
            <w:webHidden/>
          </w:rPr>
          <w:fldChar w:fldCharType="separate"/>
        </w:r>
        <w:r w:rsidR="00A74A8C">
          <w:rPr>
            <w:noProof/>
            <w:webHidden/>
          </w:rPr>
          <w:t>4</w:t>
        </w:r>
        <w:r>
          <w:rPr>
            <w:noProof/>
            <w:webHidden/>
          </w:rPr>
          <w:fldChar w:fldCharType="end"/>
        </w:r>
      </w:hyperlink>
    </w:p>
    <w:p w14:paraId="06624421" w14:textId="77777777" w:rsidR="001D360F" w:rsidRPr="00587441" w:rsidRDefault="00F557B3" w:rsidP="007D46F0">
      <w:pPr>
        <w:pStyle w:val="TOC5"/>
        <w:sectPr w:rsidR="001D360F" w:rsidRPr="00587441" w:rsidSect="001B66B9">
          <w:pgSz w:w="12240" w:h="15840" w:code="1"/>
          <w:pgMar w:top="1440" w:right="1440" w:bottom="1440" w:left="1440" w:header="720" w:footer="720" w:gutter="0"/>
          <w:pgNumType w:fmt="lowerRoman"/>
          <w:cols w:space="720"/>
        </w:sectPr>
      </w:pPr>
      <w:r>
        <w:rPr>
          <w:b/>
          <w:sz w:val="28"/>
          <w:szCs w:val="20"/>
        </w:rPr>
        <w:fldChar w:fldCharType="end"/>
      </w:r>
    </w:p>
    <w:p w14:paraId="02DC4D8E" w14:textId="77777777" w:rsidR="008162C2" w:rsidRDefault="008162C2" w:rsidP="008162C2">
      <w:pPr>
        <w:pStyle w:val="Heading1"/>
      </w:pPr>
      <w:bookmarkStart w:id="5" w:name="_Introduction"/>
      <w:bookmarkStart w:id="6" w:name="_Toc351453621"/>
      <w:bookmarkStart w:id="7" w:name="_Toc371503738"/>
      <w:bookmarkStart w:id="8" w:name="ProductionDate1"/>
      <w:bookmarkEnd w:id="4"/>
      <w:bookmarkEnd w:id="5"/>
      <w:r>
        <w:lastRenderedPageBreak/>
        <w:t>Introduction</w:t>
      </w:r>
      <w:bookmarkEnd w:id="6"/>
      <w:bookmarkEnd w:id="7"/>
    </w:p>
    <w:p w14:paraId="5897F077" w14:textId="77777777" w:rsidR="00202202" w:rsidRDefault="005E6129" w:rsidP="008162C2">
      <w:pPr>
        <w:pStyle w:val="InstructionalText1"/>
        <w:rPr>
          <w:rFonts w:ascii="Arial" w:hAnsi="Arial" w:cs="Arial"/>
          <w:i w:val="0"/>
          <w:color w:val="auto"/>
          <w:sz w:val="22"/>
          <w:szCs w:val="22"/>
        </w:rPr>
      </w:pPr>
      <w:r w:rsidRPr="005E6129">
        <w:rPr>
          <w:rFonts w:ascii="Arial" w:hAnsi="Arial" w:cs="Arial"/>
          <w:i w:val="0"/>
          <w:color w:val="auto"/>
          <w:sz w:val="22"/>
          <w:szCs w:val="22"/>
        </w:rPr>
        <w:t xml:space="preserve">The Caregivers: Newborn Claims Processing Enhancement Project </w:t>
      </w:r>
      <w:r>
        <w:rPr>
          <w:rFonts w:ascii="Arial" w:hAnsi="Arial" w:cs="Arial"/>
          <w:i w:val="0"/>
          <w:color w:val="auto"/>
          <w:sz w:val="22"/>
          <w:szCs w:val="22"/>
        </w:rPr>
        <w:t>enhances</w:t>
      </w:r>
      <w:r w:rsidRPr="005E6129">
        <w:rPr>
          <w:rFonts w:ascii="Arial" w:hAnsi="Arial" w:cs="Arial"/>
          <w:i w:val="0"/>
          <w:color w:val="auto"/>
          <w:sz w:val="22"/>
          <w:szCs w:val="22"/>
        </w:rPr>
        <w:t xml:space="preserve"> </w:t>
      </w:r>
      <w:r>
        <w:rPr>
          <w:rFonts w:ascii="Arial" w:hAnsi="Arial" w:cs="Arial"/>
          <w:i w:val="0"/>
          <w:color w:val="auto"/>
          <w:sz w:val="22"/>
          <w:szCs w:val="22"/>
        </w:rPr>
        <w:t xml:space="preserve">the </w:t>
      </w:r>
      <w:r w:rsidRPr="005E6129">
        <w:rPr>
          <w:rFonts w:ascii="Arial" w:hAnsi="Arial" w:cs="Arial"/>
          <w:i w:val="0"/>
          <w:color w:val="auto"/>
          <w:sz w:val="22"/>
          <w:szCs w:val="22"/>
        </w:rPr>
        <w:t xml:space="preserve">VistA Fee Basis </w:t>
      </w:r>
      <w:r>
        <w:rPr>
          <w:rFonts w:ascii="Arial" w:hAnsi="Arial" w:cs="Arial"/>
          <w:i w:val="0"/>
          <w:color w:val="auto"/>
          <w:sz w:val="22"/>
          <w:szCs w:val="22"/>
        </w:rPr>
        <w:t xml:space="preserve">and Registration, Enrollment, Eligibility, Admission, Discharge, and Transfer (ADT) </w:t>
      </w:r>
      <w:r w:rsidRPr="005E6129">
        <w:rPr>
          <w:rFonts w:ascii="Arial" w:hAnsi="Arial" w:cs="Arial"/>
          <w:i w:val="0"/>
          <w:color w:val="auto"/>
          <w:sz w:val="22"/>
          <w:szCs w:val="22"/>
        </w:rPr>
        <w:t>application</w:t>
      </w:r>
      <w:r>
        <w:rPr>
          <w:rFonts w:ascii="Arial" w:hAnsi="Arial" w:cs="Arial"/>
          <w:i w:val="0"/>
          <w:color w:val="auto"/>
          <w:sz w:val="22"/>
          <w:szCs w:val="22"/>
        </w:rPr>
        <w:t>s</w:t>
      </w:r>
      <w:r w:rsidRPr="005E6129">
        <w:rPr>
          <w:rFonts w:ascii="Arial" w:hAnsi="Arial" w:cs="Arial"/>
          <w:i w:val="0"/>
          <w:color w:val="auto"/>
          <w:sz w:val="22"/>
          <w:szCs w:val="22"/>
        </w:rPr>
        <w:t xml:space="preserve"> in support of compliance with Public Law 111-163, the Caregiver and Veterans Omnibus Health Services Act of 2010. This law makes changes to sections of Title 38, United States Code to furnish health care services to a newborn child of a Woman Veteran who is receiving maternity care furnished by the Department of Veterans Affairs (VA) for not more than seven days after the birth of the child.</w:t>
      </w:r>
    </w:p>
    <w:p w14:paraId="57F0E1B1" w14:textId="77777777" w:rsidR="00403A4A" w:rsidRDefault="00403A4A" w:rsidP="00403A4A">
      <w:pPr>
        <w:pStyle w:val="BodyText"/>
      </w:pPr>
      <w:r>
        <w:t xml:space="preserve">The scope of these enhancements is to capture information on healthcare services provided to newborn children of Women Veterans. Affected functions include eligibility determination, enrollment and registration, documentation of referrals and authorization for care, claims processing, and payment. </w:t>
      </w:r>
      <w:r w:rsidR="00B838E8">
        <w:t>M</w:t>
      </w:r>
      <w:r>
        <w:t>odification to the Fee Basis (FB)</w:t>
      </w:r>
      <w:r w:rsidR="00B838E8">
        <w:t>,</w:t>
      </w:r>
      <w:r w:rsidR="004621BC">
        <w:t xml:space="preserve"> </w:t>
      </w:r>
      <w:r>
        <w:t>Registration (DG)</w:t>
      </w:r>
      <w:r w:rsidR="00B838E8">
        <w:t>, and Integrated Billing (IB)</w:t>
      </w:r>
      <w:r>
        <w:t xml:space="preserve"> packages are necessary to meet the requirements of this enhancement.</w:t>
      </w:r>
    </w:p>
    <w:p w14:paraId="4F0F39B0" w14:textId="77777777" w:rsidR="00403A4A" w:rsidRPr="00403A4A" w:rsidRDefault="00BF0B00" w:rsidP="00403A4A">
      <w:pPr>
        <w:pStyle w:val="BodyText"/>
      </w:pPr>
      <w:r w:rsidRPr="00BF0B00">
        <w:t>This enhancement's primary purpose is to allow the Electronic Filing of Newborn claims.</w:t>
      </w:r>
    </w:p>
    <w:p w14:paraId="1624EE7B" w14:textId="77777777" w:rsidR="008162C2" w:rsidRDefault="008162C2" w:rsidP="008162C2">
      <w:pPr>
        <w:pStyle w:val="Heading1"/>
      </w:pPr>
      <w:bookmarkStart w:id="9" w:name="_Purpose"/>
      <w:bookmarkStart w:id="10" w:name="_Toc351453622"/>
      <w:bookmarkStart w:id="11" w:name="_Toc371503739"/>
      <w:bookmarkEnd w:id="9"/>
      <w:r w:rsidRPr="00202202">
        <w:t>Purpose</w:t>
      </w:r>
      <w:bookmarkEnd w:id="10"/>
      <w:bookmarkEnd w:id="11"/>
    </w:p>
    <w:p w14:paraId="21DD9A7C" w14:textId="77777777" w:rsidR="00202202" w:rsidRPr="00202202" w:rsidRDefault="005E6129" w:rsidP="00202202">
      <w:pPr>
        <w:pStyle w:val="InstructionalText1"/>
        <w:rPr>
          <w:rFonts w:ascii="Arial" w:hAnsi="Arial" w:cs="Arial"/>
          <w:i w:val="0"/>
          <w:color w:val="auto"/>
          <w:sz w:val="22"/>
          <w:szCs w:val="22"/>
        </w:rPr>
      </w:pPr>
      <w:r w:rsidRPr="005E6129">
        <w:rPr>
          <w:rFonts w:ascii="Arial" w:hAnsi="Arial" w:cs="Arial"/>
          <w:i w:val="0"/>
          <w:color w:val="auto"/>
          <w:sz w:val="22"/>
          <w:szCs w:val="22"/>
        </w:rPr>
        <w:t xml:space="preserve">The purpose of this </w:t>
      </w:r>
      <w:r>
        <w:rPr>
          <w:rFonts w:ascii="Arial" w:hAnsi="Arial" w:cs="Arial"/>
          <w:i w:val="0"/>
          <w:color w:val="auto"/>
          <w:sz w:val="22"/>
          <w:szCs w:val="22"/>
        </w:rPr>
        <w:t>Release Notes document</w:t>
      </w:r>
      <w:r w:rsidRPr="005E6129">
        <w:rPr>
          <w:rFonts w:ascii="Arial" w:hAnsi="Arial" w:cs="Arial"/>
          <w:i w:val="0"/>
          <w:color w:val="auto"/>
          <w:sz w:val="22"/>
          <w:szCs w:val="22"/>
        </w:rPr>
        <w:t xml:space="preserve"> is to </w:t>
      </w:r>
      <w:r>
        <w:rPr>
          <w:rFonts w:ascii="Arial" w:hAnsi="Arial" w:cs="Arial"/>
          <w:i w:val="0"/>
          <w:color w:val="auto"/>
          <w:sz w:val="22"/>
          <w:szCs w:val="22"/>
        </w:rPr>
        <w:t>highlight changes made to the VistA Fee Basis and ADT applications by the Caregivers: Newborn Claims Processing E</w:t>
      </w:r>
      <w:r w:rsidR="00115A42">
        <w:rPr>
          <w:rFonts w:ascii="Arial" w:hAnsi="Arial" w:cs="Arial"/>
          <w:i w:val="0"/>
          <w:color w:val="auto"/>
          <w:sz w:val="22"/>
          <w:szCs w:val="22"/>
        </w:rPr>
        <w:t>n</w:t>
      </w:r>
      <w:r>
        <w:rPr>
          <w:rFonts w:ascii="Arial" w:hAnsi="Arial" w:cs="Arial"/>
          <w:i w:val="0"/>
          <w:color w:val="auto"/>
          <w:sz w:val="22"/>
          <w:szCs w:val="22"/>
        </w:rPr>
        <w:t>hancement Project</w:t>
      </w:r>
      <w:r w:rsidRPr="005E6129">
        <w:rPr>
          <w:rFonts w:ascii="Arial" w:hAnsi="Arial" w:cs="Arial"/>
          <w:i w:val="0"/>
          <w:color w:val="auto"/>
          <w:sz w:val="22"/>
          <w:szCs w:val="22"/>
        </w:rPr>
        <w:t>.</w:t>
      </w:r>
    </w:p>
    <w:p w14:paraId="4D7C4A8F" w14:textId="77777777" w:rsidR="008162C2" w:rsidRDefault="008162C2" w:rsidP="008162C2">
      <w:pPr>
        <w:pStyle w:val="Heading1"/>
      </w:pPr>
      <w:bookmarkStart w:id="12" w:name="_Audience"/>
      <w:bookmarkStart w:id="13" w:name="_Toc351453623"/>
      <w:bookmarkStart w:id="14" w:name="_Toc371503740"/>
      <w:bookmarkEnd w:id="12"/>
      <w:r w:rsidRPr="00202202">
        <w:t>Audience</w:t>
      </w:r>
      <w:bookmarkEnd w:id="13"/>
      <w:bookmarkEnd w:id="14"/>
    </w:p>
    <w:p w14:paraId="34451CAD" w14:textId="77777777" w:rsidR="00202202" w:rsidRPr="00202202" w:rsidRDefault="005E6129" w:rsidP="00202202">
      <w:pPr>
        <w:pStyle w:val="InstructionalText1"/>
        <w:rPr>
          <w:rFonts w:ascii="Arial" w:hAnsi="Arial" w:cs="Arial"/>
          <w:i w:val="0"/>
          <w:color w:val="auto"/>
          <w:sz w:val="22"/>
          <w:szCs w:val="22"/>
        </w:rPr>
      </w:pPr>
      <w:r w:rsidRPr="005E6129">
        <w:rPr>
          <w:rFonts w:ascii="Arial" w:hAnsi="Arial" w:cs="Arial"/>
          <w:i w:val="0"/>
          <w:color w:val="auto"/>
          <w:sz w:val="22"/>
          <w:szCs w:val="22"/>
        </w:rPr>
        <w:t>The intended audience for this document includes users of Veterans Health Information Systems and Technology Architecture (VistA) Fee Basis application</w:t>
      </w:r>
      <w:r>
        <w:rPr>
          <w:rFonts w:ascii="Arial" w:hAnsi="Arial" w:cs="Arial"/>
          <w:i w:val="0"/>
          <w:color w:val="auto"/>
          <w:sz w:val="22"/>
          <w:szCs w:val="22"/>
        </w:rPr>
        <w:t>, users of the ADT application,</w:t>
      </w:r>
      <w:r w:rsidRPr="005E6129">
        <w:rPr>
          <w:rFonts w:ascii="Arial" w:hAnsi="Arial" w:cs="Arial"/>
          <w:i w:val="0"/>
          <w:color w:val="auto"/>
          <w:sz w:val="22"/>
          <w:szCs w:val="22"/>
        </w:rPr>
        <w:t xml:space="preserve"> the Office of Enterprise Development (OED), Chief Business Office (CBO) Purchased Care, and the VA OIT Health Administration Product Enhancements (HAPE) Portfolio Management Office (PMO).</w:t>
      </w:r>
    </w:p>
    <w:p w14:paraId="5A69F2AF" w14:textId="77777777" w:rsidR="008162C2" w:rsidRDefault="008162C2" w:rsidP="008162C2">
      <w:pPr>
        <w:pStyle w:val="Heading1"/>
      </w:pPr>
      <w:bookmarkStart w:id="15" w:name="_This_Release"/>
      <w:bookmarkStart w:id="16" w:name="_Toc351453624"/>
      <w:bookmarkStart w:id="17" w:name="_Toc371503741"/>
      <w:bookmarkEnd w:id="15"/>
      <w:r w:rsidRPr="00202202">
        <w:t>This Release</w:t>
      </w:r>
      <w:bookmarkEnd w:id="16"/>
      <w:bookmarkEnd w:id="17"/>
    </w:p>
    <w:p w14:paraId="2D901B9C" w14:textId="77777777" w:rsidR="00202202" w:rsidRPr="00202202" w:rsidRDefault="00982F22" w:rsidP="00202202">
      <w:pPr>
        <w:pStyle w:val="InstructionalText1"/>
        <w:rPr>
          <w:rFonts w:ascii="Arial" w:hAnsi="Arial" w:cs="Arial"/>
          <w:i w:val="0"/>
          <w:color w:val="auto"/>
          <w:sz w:val="22"/>
          <w:szCs w:val="22"/>
        </w:rPr>
      </w:pPr>
      <w:r w:rsidRPr="00982F22">
        <w:rPr>
          <w:rFonts w:ascii="Arial" w:hAnsi="Arial" w:cs="Arial"/>
          <w:i w:val="0"/>
          <w:color w:val="auto"/>
          <w:sz w:val="22"/>
          <w:szCs w:val="22"/>
        </w:rPr>
        <w:t xml:space="preserve">This enhancement </w:t>
      </w:r>
      <w:r>
        <w:rPr>
          <w:rFonts w:ascii="Arial" w:hAnsi="Arial" w:cs="Arial"/>
          <w:i w:val="0"/>
          <w:color w:val="auto"/>
          <w:sz w:val="22"/>
          <w:szCs w:val="22"/>
        </w:rPr>
        <w:t>allows the capture of</w:t>
      </w:r>
      <w:r w:rsidRPr="00982F22">
        <w:rPr>
          <w:rFonts w:ascii="Arial" w:hAnsi="Arial" w:cs="Arial"/>
          <w:i w:val="0"/>
          <w:color w:val="auto"/>
          <w:sz w:val="22"/>
          <w:szCs w:val="22"/>
        </w:rPr>
        <w:t xml:space="preserve"> information associated with newborns presented to the Fee Basis system. Registration has been modified so that n</w:t>
      </w:r>
      <w:r>
        <w:rPr>
          <w:rFonts w:ascii="Arial" w:hAnsi="Arial" w:cs="Arial"/>
          <w:i w:val="0"/>
          <w:color w:val="auto"/>
          <w:sz w:val="22"/>
          <w:szCs w:val="22"/>
        </w:rPr>
        <w:t>ewborn babies may be registered and</w:t>
      </w:r>
      <w:r w:rsidRPr="00982F22">
        <w:rPr>
          <w:rFonts w:ascii="Arial" w:hAnsi="Arial" w:cs="Arial"/>
          <w:i w:val="0"/>
          <w:color w:val="auto"/>
          <w:sz w:val="22"/>
          <w:szCs w:val="22"/>
        </w:rPr>
        <w:t xml:space="preserve"> </w:t>
      </w:r>
      <w:r>
        <w:rPr>
          <w:rFonts w:ascii="Arial" w:hAnsi="Arial" w:cs="Arial"/>
          <w:i w:val="0"/>
          <w:color w:val="auto"/>
          <w:sz w:val="22"/>
          <w:szCs w:val="22"/>
        </w:rPr>
        <w:t>the</w:t>
      </w:r>
      <w:r w:rsidR="00641E1C">
        <w:rPr>
          <w:rFonts w:ascii="Arial" w:hAnsi="Arial" w:cs="Arial"/>
          <w:i w:val="0"/>
          <w:color w:val="auto"/>
          <w:sz w:val="22"/>
          <w:szCs w:val="22"/>
        </w:rPr>
        <w:t>ir</w:t>
      </w:r>
      <w:r w:rsidRPr="00982F22">
        <w:rPr>
          <w:rFonts w:ascii="Arial" w:hAnsi="Arial" w:cs="Arial"/>
          <w:i w:val="0"/>
          <w:color w:val="auto"/>
          <w:sz w:val="22"/>
          <w:szCs w:val="22"/>
        </w:rPr>
        <w:t xml:space="preserve"> information passed to the appropriate claims processing systems (i.e.</w:t>
      </w:r>
      <w:r>
        <w:rPr>
          <w:rFonts w:ascii="Arial" w:hAnsi="Arial" w:cs="Arial"/>
          <w:i w:val="0"/>
          <w:color w:val="auto"/>
          <w:sz w:val="22"/>
          <w:szCs w:val="22"/>
        </w:rPr>
        <w:t>,</w:t>
      </w:r>
      <w:r w:rsidRPr="00982F22">
        <w:rPr>
          <w:rFonts w:ascii="Arial" w:hAnsi="Arial" w:cs="Arial"/>
          <w:i w:val="0"/>
          <w:color w:val="auto"/>
          <w:sz w:val="22"/>
          <w:szCs w:val="22"/>
        </w:rPr>
        <w:t xml:space="preserve"> IB, Fee Basis, etc.) to allow for processing of claims for newborns that are authorized for</w:t>
      </w:r>
      <w:r>
        <w:rPr>
          <w:rFonts w:ascii="Arial" w:hAnsi="Arial" w:cs="Arial"/>
          <w:i w:val="0"/>
          <w:color w:val="auto"/>
          <w:sz w:val="22"/>
          <w:szCs w:val="22"/>
        </w:rPr>
        <w:t xml:space="preserve"> Fee Basis services for 1 week.</w:t>
      </w:r>
    </w:p>
    <w:p w14:paraId="0C800911" w14:textId="77777777" w:rsidR="007B78E7" w:rsidRPr="00202202" w:rsidRDefault="00644813" w:rsidP="007D46F0">
      <w:pPr>
        <w:pStyle w:val="Heading1"/>
      </w:pPr>
      <w:bookmarkStart w:id="18" w:name="_Toc371503742"/>
      <w:r w:rsidRPr="00202202">
        <w:t>Production Date</w:t>
      </w:r>
      <w:bookmarkEnd w:id="18"/>
    </w:p>
    <w:bookmarkEnd w:id="8"/>
    <w:p w14:paraId="26E8790A" w14:textId="77777777" w:rsidR="007B78E7" w:rsidRPr="00202202" w:rsidRDefault="00403A4A" w:rsidP="007D46F0">
      <w:pPr>
        <w:pStyle w:val="BodyText"/>
        <w:rPr>
          <w:rFonts w:cs="Arial"/>
        </w:rPr>
      </w:pPr>
      <w:r>
        <w:rPr>
          <w:rFonts w:cs="Arial"/>
        </w:rPr>
        <w:t>This multi-patch</w:t>
      </w:r>
      <w:r w:rsidR="00AD780B">
        <w:rPr>
          <w:rFonts w:cs="Arial"/>
        </w:rPr>
        <w:t xml:space="preserve"> </w:t>
      </w:r>
      <w:r w:rsidR="00E175F0" w:rsidRPr="00E175F0">
        <w:rPr>
          <w:rFonts w:cs="Arial"/>
        </w:rPr>
        <w:t xml:space="preserve">goes into production in </w:t>
      </w:r>
      <w:r w:rsidR="00641E1C">
        <w:rPr>
          <w:rFonts w:cs="Arial"/>
        </w:rPr>
        <w:t>September</w:t>
      </w:r>
      <w:r w:rsidR="00E175F0" w:rsidRPr="00E175F0">
        <w:rPr>
          <w:rFonts w:cs="Arial"/>
        </w:rPr>
        <w:t xml:space="preserve"> 2013</w:t>
      </w:r>
      <w:r w:rsidR="00E175F0">
        <w:rPr>
          <w:rFonts w:cs="Arial"/>
        </w:rPr>
        <w:t>.</w:t>
      </w:r>
    </w:p>
    <w:p w14:paraId="3F784063" w14:textId="77777777" w:rsidR="00351F8F" w:rsidRPr="00100822" w:rsidRDefault="00644813" w:rsidP="00644813">
      <w:pPr>
        <w:pStyle w:val="Heading2"/>
      </w:pPr>
      <w:bookmarkStart w:id="19" w:name="_Toc371503743"/>
      <w:bookmarkStart w:id="20" w:name="NewFeatures1"/>
      <w:r>
        <w:t>New Features and Fixed Previous Issues</w:t>
      </w:r>
      <w:bookmarkEnd w:id="19"/>
    </w:p>
    <w:bookmarkEnd w:id="20"/>
    <w:p w14:paraId="034AE1F2" w14:textId="7F2A6045" w:rsidR="00483845" w:rsidRDefault="00483845" w:rsidP="00483845">
      <w:pPr>
        <w:pStyle w:val="BodyText"/>
        <w:jc w:val="both"/>
      </w:pPr>
      <w:r>
        <w:t>This enhancement</w:t>
      </w:r>
      <w:r w:rsidR="00A665C8">
        <w:t xml:space="preserve"> encompasses modifications to </w:t>
      </w:r>
      <w:r w:rsidR="00B838E8">
        <w:t xml:space="preserve">Fee Basis, </w:t>
      </w:r>
      <w:r>
        <w:t>Registration</w:t>
      </w:r>
      <w:r w:rsidR="00B838E8">
        <w:t>,</w:t>
      </w:r>
      <w:r>
        <w:t xml:space="preserve"> and </w:t>
      </w:r>
      <w:r w:rsidR="00B838E8">
        <w:t xml:space="preserve">Integrated Billing </w:t>
      </w:r>
      <w:r>
        <w:t xml:space="preserve">to facilitate the registration and authorization of </w:t>
      </w:r>
      <w:r w:rsidR="008B54FC">
        <w:t>n</w:t>
      </w:r>
      <w:r>
        <w:t xml:space="preserve">ewborns. </w:t>
      </w:r>
      <w:r w:rsidR="00F557B3">
        <w:fldChar w:fldCharType="begin"/>
      </w:r>
      <w:r w:rsidR="00A665C8">
        <w:instrText xml:space="preserve"> REF _Ref352854087 \h </w:instrText>
      </w:r>
      <w:r w:rsidR="00F557B3">
        <w:fldChar w:fldCharType="separate"/>
      </w:r>
      <w:r w:rsidR="00A74A8C">
        <w:t xml:space="preserve">Table </w:t>
      </w:r>
      <w:r w:rsidR="00A74A8C">
        <w:rPr>
          <w:noProof/>
        </w:rPr>
        <w:t>1</w:t>
      </w:r>
      <w:r w:rsidR="00F557B3">
        <w:fldChar w:fldCharType="end"/>
      </w:r>
      <w:r w:rsidR="00A665C8">
        <w:t xml:space="preserve"> lists </w:t>
      </w:r>
      <w:proofErr w:type="gramStart"/>
      <w:r w:rsidR="00A665C8">
        <w:t xml:space="preserve">all </w:t>
      </w:r>
      <w:r>
        <w:t>of</w:t>
      </w:r>
      <w:proofErr w:type="gramEnd"/>
      <w:r>
        <w:t xml:space="preserve"> the New Feat</w:t>
      </w:r>
      <w:r w:rsidR="003C4158">
        <w:t>ures added by this enhancement.</w:t>
      </w:r>
    </w:p>
    <w:p w14:paraId="6ACABB6E" w14:textId="139DC060" w:rsidR="00A665C8" w:rsidRDefault="00A665C8" w:rsidP="00A665C8">
      <w:pPr>
        <w:pStyle w:val="Caption"/>
        <w:jc w:val="center"/>
      </w:pPr>
      <w:bookmarkStart w:id="21" w:name="_Ref352854087"/>
      <w:r>
        <w:lastRenderedPageBreak/>
        <w:t xml:space="preserve">Table </w:t>
      </w:r>
      <w:r w:rsidR="00F557B3">
        <w:fldChar w:fldCharType="begin"/>
      </w:r>
      <w:r w:rsidR="00183BFE">
        <w:instrText xml:space="preserve"> SEQ Table \* ARABIC </w:instrText>
      </w:r>
      <w:r w:rsidR="00F557B3">
        <w:fldChar w:fldCharType="separate"/>
      </w:r>
      <w:r w:rsidR="00A74A8C">
        <w:rPr>
          <w:noProof/>
        </w:rPr>
        <w:t>1</w:t>
      </w:r>
      <w:r w:rsidR="00F557B3">
        <w:fldChar w:fldCharType="end"/>
      </w:r>
      <w:bookmarkEnd w:id="21"/>
      <w:r>
        <w:t xml:space="preserve"> - </w:t>
      </w:r>
      <w:r w:rsidRPr="00C64C55">
        <w:t>New Features and Fixtures</w:t>
      </w:r>
    </w:p>
    <w:p w14:paraId="7E8565D8" w14:textId="77777777" w:rsidR="0083409F" w:rsidRDefault="0083409F">
      <w:bookmarkStart w:id="22" w:name="OperationChanges1"/>
    </w:p>
    <w:tbl>
      <w:tblPr>
        <w:tblW w:w="813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936"/>
        <w:gridCol w:w="7200"/>
      </w:tblGrid>
      <w:tr w:rsidR="00AC74C3" w:rsidRPr="00100822" w14:paraId="18AF2B39" w14:textId="77777777" w:rsidTr="008A09D6">
        <w:trPr>
          <w:cantSplit/>
          <w:tblHeader/>
          <w:jc w:val="center"/>
        </w:trPr>
        <w:tc>
          <w:tcPr>
            <w:tcW w:w="936" w:type="dxa"/>
            <w:tcBorders>
              <w:top w:val="single" w:sz="12" w:space="0" w:color="auto"/>
              <w:bottom w:val="single" w:sz="12" w:space="0" w:color="auto"/>
            </w:tcBorders>
            <w:shd w:val="clear" w:color="auto" w:fill="8DB3E2"/>
          </w:tcPr>
          <w:p w14:paraId="5EA0FC30" w14:textId="77777777" w:rsidR="00AC74C3" w:rsidRPr="00100822" w:rsidRDefault="00AC74C3" w:rsidP="008A09D6">
            <w:pPr>
              <w:pStyle w:val="TableColumnHeader"/>
            </w:pPr>
            <w:r>
              <w:t>Number</w:t>
            </w:r>
          </w:p>
        </w:tc>
        <w:tc>
          <w:tcPr>
            <w:tcW w:w="7200" w:type="dxa"/>
            <w:tcBorders>
              <w:top w:val="single" w:sz="12" w:space="0" w:color="auto"/>
              <w:bottom w:val="single" w:sz="12" w:space="0" w:color="auto"/>
            </w:tcBorders>
            <w:shd w:val="clear" w:color="auto" w:fill="8DB3E2"/>
          </w:tcPr>
          <w:p w14:paraId="60F7ACDB" w14:textId="77777777" w:rsidR="00AC74C3" w:rsidRPr="00100822" w:rsidRDefault="00AC74C3" w:rsidP="008A09D6">
            <w:pPr>
              <w:pStyle w:val="TableColumnHeader"/>
            </w:pPr>
            <w:r>
              <w:t>Description</w:t>
            </w:r>
          </w:p>
        </w:tc>
      </w:tr>
      <w:tr w:rsidR="00AC74C3" w:rsidRPr="00100822" w14:paraId="6291E262" w14:textId="77777777" w:rsidTr="008A09D6">
        <w:trPr>
          <w:cantSplit/>
          <w:jc w:val="center"/>
        </w:trPr>
        <w:tc>
          <w:tcPr>
            <w:tcW w:w="8136" w:type="dxa"/>
            <w:gridSpan w:val="2"/>
            <w:tcBorders>
              <w:top w:val="single" w:sz="12" w:space="0" w:color="auto"/>
              <w:bottom w:val="single" w:sz="12" w:space="0" w:color="auto"/>
            </w:tcBorders>
            <w:shd w:val="clear" w:color="auto" w:fill="C6D9F1"/>
          </w:tcPr>
          <w:p w14:paraId="1319DF22" w14:textId="77777777" w:rsidR="00AC74C3" w:rsidRPr="00403A4A" w:rsidRDefault="00AC74C3" w:rsidP="008A09D6">
            <w:pPr>
              <w:pStyle w:val="TableContentText"/>
            </w:pPr>
            <w:r>
              <w:t>FB*3.5*146</w:t>
            </w:r>
          </w:p>
        </w:tc>
      </w:tr>
      <w:tr w:rsidR="00AC74C3" w:rsidRPr="00100822" w14:paraId="7225AAA9" w14:textId="77777777" w:rsidTr="008A09D6">
        <w:trPr>
          <w:cantSplit/>
          <w:jc w:val="center"/>
        </w:trPr>
        <w:tc>
          <w:tcPr>
            <w:tcW w:w="936" w:type="dxa"/>
            <w:tcBorders>
              <w:top w:val="single" w:sz="12" w:space="0" w:color="auto"/>
            </w:tcBorders>
          </w:tcPr>
          <w:p w14:paraId="11A6AAF0" w14:textId="77777777" w:rsidR="00AC74C3" w:rsidRDefault="00AC74C3" w:rsidP="008A09D6">
            <w:pPr>
              <w:pStyle w:val="TableContentText"/>
              <w:jc w:val="center"/>
            </w:pPr>
            <w:r>
              <w:t>1</w:t>
            </w:r>
          </w:p>
        </w:tc>
        <w:tc>
          <w:tcPr>
            <w:tcW w:w="7200" w:type="dxa"/>
            <w:tcBorders>
              <w:top w:val="single" w:sz="12" w:space="0" w:color="auto"/>
            </w:tcBorders>
          </w:tcPr>
          <w:p w14:paraId="41F86ACA" w14:textId="77777777" w:rsidR="00AC74C3" w:rsidRPr="00403A4A" w:rsidRDefault="00AC74C3" w:rsidP="008A09D6">
            <w:pPr>
              <w:pStyle w:val="TableContentText"/>
            </w:pPr>
            <w:r w:rsidRPr="005C27AB">
              <w:t>Removes restrictions preventing the entry of a patient less than one year of age.</w:t>
            </w:r>
          </w:p>
        </w:tc>
      </w:tr>
      <w:tr w:rsidR="00AC74C3" w:rsidRPr="00100822" w14:paraId="24686344" w14:textId="77777777" w:rsidTr="008A09D6">
        <w:trPr>
          <w:cantSplit/>
          <w:jc w:val="center"/>
        </w:trPr>
        <w:tc>
          <w:tcPr>
            <w:tcW w:w="936" w:type="dxa"/>
          </w:tcPr>
          <w:p w14:paraId="2A110916" w14:textId="77777777" w:rsidR="00AC74C3" w:rsidRDefault="00AC74C3" w:rsidP="008A09D6">
            <w:pPr>
              <w:pStyle w:val="TableContentText"/>
              <w:jc w:val="center"/>
            </w:pPr>
            <w:r>
              <w:t>2</w:t>
            </w:r>
          </w:p>
        </w:tc>
        <w:tc>
          <w:tcPr>
            <w:tcW w:w="7200" w:type="dxa"/>
          </w:tcPr>
          <w:p w14:paraId="6A9655D9" w14:textId="77777777" w:rsidR="00AC74C3" w:rsidRPr="00403A4A" w:rsidRDefault="00AC74C3" w:rsidP="008A09D6">
            <w:pPr>
              <w:pStyle w:val="TableContentText"/>
            </w:pPr>
            <w:r w:rsidRPr="005C27AB">
              <w:t>Internal checks use the date of birth instead of age</w:t>
            </w:r>
          </w:p>
        </w:tc>
      </w:tr>
      <w:tr w:rsidR="00AC74C3" w:rsidRPr="00100822" w14:paraId="2751AA47" w14:textId="77777777" w:rsidTr="008A09D6">
        <w:trPr>
          <w:cantSplit/>
          <w:jc w:val="center"/>
        </w:trPr>
        <w:tc>
          <w:tcPr>
            <w:tcW w:w="936" w:type="dxa"/>
          </w:tcPr>
          <w:p w14:paraId="53B4DDBA" w14:textId="77777777" w:rsidR="00AC74C3" w:rsidRDefault="00AC74C3" w:rsidP="008A09D6">
            <w:pPr>
              <w:pStyle w:val="TableContentText"/>
              <w:jc w:val="center"/>
            </w:pPr>
            <w:r>
              <w:t>3</w:t>
            </w:r>
          </w:p>
        </w:tc>
        <w:tc>
          <w:tcPr>
            <w:tcW w:w="7200" w:type="dxa"/>
          </w:tcPr>
          <w:p w14:paraId="5CAB00FC" w14:textId="77777777" w:rsidR="00AC74C3" w:rsidRPr="00403A4A" w:rsidRDefault="00AC74C3" w:rsidP="008A09D6">
            <w:pPr>
              <w:pStyle w:val="TableContentText"/>
            </w:pPr>
            <w:r w:rsidRPr="005C27AB">
              <w:t xml:space="preserve">Adds reject code C166 to deny claims exceeding the </w:t>
            </w:r>
            <w:proofErr w:type="gramStart"/>
            <w:r w:rsidRPr="005C27AB">
              <w:t>7 day</w:t>
            </w:r>
            <w:proofErr w:type="gramEnd"/>
            <w:r w:rsidRPr="005C27AB">
              <w:t xml:space="preserve"> authorization</w:t>
            </w:r>
          </w:p>
        </w:tc>
      </w:tr>
      <w:tr w:rsidR="00AC74C3" w:rsidRPr="00100822" w14:paraId="2A396BFE" w14:textId="77777777" w:rsidTr="008A09D6">
        <w:trPr>
          <w:cantSplit/>
          <w:jc w:val="center"/>
        </w:trPr>
        <w:tc>
          <w:tcPr>
            <w:tcW w:w="936" w:type="dxa"/>
          </w:tcPr>
          <w:p w14:paraId="02FE1A66" w14:textId="77777777" w:rsidR="00AC74C3" w:rsidRDefault="00AC74C3" w:rsidP="008A09D6">
            <w:pPr>
              <w:pStyle w:val="TableContentText"/>
              <w:jc w:val="center"/>
            </w:pPr>
            <w:r>
              <w:t>4</w:t>
            </w:r>
          </w:p>
        </w:tc>
        <w:tc>
          <w:tcPr>
            <w:tcW w:w="7200" w:type="dxa"/>
          </w:tcPr>
          <w:p w14:paraId="69475BCC" w14:textId="77777777" w:rsidR="00AC74C3" w:rsidRDefault="00AC74C3" w:rsidP="008A09D6">
            <w:pPr>
              <w:pStyle w:val="TableContentText"/>
            </w:pPr>
            <w:r>
              <w:t xml:space="preserve">"NON-VA FOR FEMALE VET+NEWBORN     17.38" was added to the </w:t>
            </w:r>
          </w:p>
          <w:p w14:paraId="71998969" w14:textId="77777777" w:rsidR="00AC74C3" w:rsidRPr="00403A4A" w:rsidRDefault="00AC74C3" w:rsidP="008A09D6">
            <w:pPr>
              <w:pStyle w:val="TableContentText"/>
            </w:pPr>
            <w:r>
              <w:t>VA ADMITTING REGULATION file (#43.4). This new Admitting Regulation is available when editing the 7078.</w:t>
            </w:r>
          </w:p>
        </w:tc>
      </w:tr>
      <w:tr w:rsidR="00AC74C3" w:rsidRPr="00100822" w14:paraId="0F4CD47C" w14:textId="77777777" w:rsidTr="008A09D6">
        <w:trPr>
          <w:cantSplit/>
          <w:jc w:val="center"/>
        </w:trPr>
        <w:tc>
          <w:tcPr>
            <w:tcW w:w="936" w:type="dxa"/>
            <w:tcBorders>
              <w:bottom w:val="single" w:sz="12" w:space="0" w:color="auto"/>
            </w:tcBorders>
          </w:tcPr>
          <w:p w14:paraId="77F0CA02" w14:textId="77777777" w:rsidR="00AC74C3" w:rsidRDefault="00AC74C3" w:rsidP="008A09D6">
            <w:pPr>
              <w:pStyle w:val="TableContentText"/>
              <w:jc w:val="center"/>
            </w:pPr>
            <w:r>
              <w:t>5</w:t>
            </w:r>
          </w:p>
        </w:tc>
        <w:tc>
          <w:tcPr>
            <w:tcW w:w="7200" w:type="dxa"/>
            <w:tcBorders>
              <w:bottom w:val="single" w:sz="12" w:space="0" w:color="auto"/>
            </w:tcBorders>
          </w:tcPr>
          <w:p w14:paraId="6B82ADA7" w14:textId="77777777" w:rsidR="00AC74C3" w:rsidRPr="00403A4A" w:rsidRDefault="00AC74C3" w:rsidP="00AB509C">
            <w:pPr>
              <w:pStyle w:val="TableContentText"/>
            </w:pPr>
            <w:r w:rsidRPr="00403A4A">
              <w:t>Fee Authorization dates associated with Newborns have checks in place to not allow Authorization dates that fall outside the accepted range of Newborn Authorization. The range is DOB to DOB+7</w:t>
            </w:r>
            <w:r w:rsidR="00AB509C">
              <w:t>;</w:t>
            </w:r>
            <w:r w:rsidRPr="00403A4A">
              <w:t xml:space="preserve"> the system will warn the user and not accept an Authorization date that falls outside the appropriate range for a Newborn.</w:t>
            </w:r>
          </w:p>
        </w:tc>
      </w:tr>
      <w:tr w:rsidR="00AC74C3" w:rsidRPr="00100822" w14:paraId="030CF675" w14:textId="77777777" w:rsidTr="008A09D6">
        <w:trPr>
          <w:cantSplit/>
          <w:jc w:val="center"/>
        </w:trPr>
        <w:tc>
          <w:tcPr>
            <w:tcW w:w="8136" w:type="dxa"/>
            <w:gridSpan w:val="2"/>
            <w:tcBorders>
              <w:top w:val="single" w:sz="12" w:space="0" w:color="auto"/>
              <w:bottom w:val="single" w:sz="12" w:space="0" w:color="auto"/>
            </w:tcBorders>
            <w:shd w:val="clear" w:color="auto" w:fill="DBE5F1"/>
          </w:tcPr>
          <w:p w14:paraId="1180536B" w14:textId="77777777" w:rsidR="00AC74C3" w:rsidRDefault="00AC74C3" w:rsidP="008A09D6">
            <w:pPr>
              <w:pStyle w:val="TableContentText"/>
            </w:pPr>
            <w:r>
              <w:t>DG*5.3*867</w:t>
            </w:r>
          </w:p>
        </w:tc>
      </w:tr>
      <w:tr w:rsidR="00AC74C3" w:rsidRPr="00100822" w14:paraId="5A9BB8E6" w14:textId="77777777" w:rsidTr="008A09D6">
        <w:trPr>
          <w:cantSplit/>
          <w:jc w:val="center"/>
        </w:trPr>
        <w:tc>
          <w:tcPr>
            <w:tcW w:w="936" w:type="dxa"/>
            <w:tcBorders>
              <w:top w:val="single" w:sz="12" w:space="0" w:color="auto"/>
            </w:tcBorders>
          </w:tcPr>
          <w:p w14:paraId="23579E07" w14:textId="77777777" w:rsidR="00AC74C3" w:rsidRDefault="00AC74C3" w:rsidP="008A09D6">
            <w:pPr>
              <w:pStyle w:val="TableContentText"/>
              <w:jc w:val="center"/>
            </w:pPr>
            <w:r>
              <w:t>6</w:t>
            </w:r>
          </w:p>
        </w:tc>
        <w:tc>
          <w:tcPr>
            <w:tcW w:w="7200" w:type="dxa"/>
            <w:tcBorders>
              <w:top w:val="single" w:sz="12" w:space="0" w:color="auto"/>
            </w:tcBorders>
          </w:tcPr>
          <w:p w14:paraId="73563CDF" w14:textId="77777777" w:rsidR="00AC74C3" w:rsidRDefault="00AC74C3" w:rsidP="008A09D6">
            <w:pPr>
              <w:pStyle w:val="TableContentText"/>
            </w:pPr>
            <w:r>
              <w:t xml:space="preserve">A new Patient Type of NEWBORN OF VET has been added to the </w:t>
            </w:r>
          </w:p>
          <w:p w14:paraId="4E6A2F0C" w14:textId="77777777" w:rsidR="00AC74C3" w:rsidRDefault="00AB509C" w:rsidP="008A09D6">
            <w:pPr>
              <w:pStyle w:val="TableContentText"/>
            </w:pPr>
            <w:r>
              <w:t xml:space="preserve">TYPE OF PATIENT </w:t>
            </w:r>
            <w:r w:rsidR="00AC74C3">
              <w:t>file (#391). This new selection will be available on Registration screen &lt;7&gt;.</w:t>
            </w:r>
          </w:p>
        </w:tc>
      </w:tr>
      <w:tr w:rsidR="00AC74C3" w:rsidRPr="00100822" w14:paraId="3FBF70C9" w14:textId="77777777" w:rsidTr="008A09D6">
        <w:trPr>
          <w:cantSplit/>
          <w:jc w:val="center"/>
        </w:trPr>
        <w:tc>
          <w:tcPr>
            <w:tcW w:w="936" w:type="dxa"/>
          </w:tcPr>
          <w:p w14:paraId="23112BB8" w14:textId="77777777" w:rsidR="00AC74C3" w:rsidRDefault="00AC74C3" w:rsidP="008A09D6">
            <w:pPr>
              <w:pStyle w:val="TableContentText"/>
              <w:jc w:val="center"/>
            </w:pPr>
            <w:r>
              <w:t>7</w:t>
            </w:r>
          </w:p>
        </w:tc>
        <w:tc>
          <w:tcPr>
            <w:tcW w:w="7200" w:type="dxa"/>
          </w:tcPr>
          <w:p w14:paraId="64C6F55A" w14:textId="77777777" w:rsidR="00AC74C3" w:rsidRDefault="00AC74C3" w:rsidP="008A09D6">
            <w:pPr>
              <w:pStyle w:val="TableContentText"/>
            </w:pPr>
            <w:r w:rsidRPr="00403A4A">
              <w:t>A sponsor is required for all Newborns determined by having the DOB less than one (1)</w:t>
            </w:r>
            <w:r>
              <w:t xml:space="preserve"> </w:t>
            </w:r>
            <w:r w:rsidRPr="00403A4A">
              <w:t>year from the present date. An inconsistency check has been added to check the presence of a sponsor. If an inconsistency is found</w:t>
            </w:r>
            <w:r w:rsidR="00933D6D">
              <w:t>,</w:t>
            </w:r>
            <w:r w:rsidRPr="00403A4A">
              <w:t xml:space="preserve"> </w:t>
            </w:r>
            <w:r w:rsidR="00933D6D" w:rsidRPr="00933D6D">
              <w:t>the inconsistency check will prompt the user to return to Screen &lt;15&gt; in registration to enter a Sponsor.</w:t>
            </w:r>
          </w:p>
        </w:tc>
      </w:tr>
      <w:tr w:rsidR="00933D6D" w:rsidRPr="00100822" w14:paraId="7C84AE4E" w14:textId="77777777" w:rsidTr="008A09D6">
        <w:trPr>
          <w:cantSplit/>
          <w:jc w:val="center"/>
        </w:trPr>
        <w:tc>
          <w:tcPr>
            <w:tcW w:w="936" w:type="dxa"/>
          </w:tcPr>
          <w:p w14:paraId="2E56A8DC" w14:textId="77777777" w:rsidR="00933D6D" w:rsidRDefault="00933D6D" w:rsidP="008A09D6">
            <w:pPr>
              <w:pStyle w:val="TableContentText"/>
              <w:jc w:val="center"/>
            </w:pPr>
            <w:r>
              <w:t>8</w:t>
            </w:r>
          </w:p>
        </w:tc>
        <w:tc>
          <w:tcPr>
            <w:tcW w:w="7200" w:type="dxa"/>
          </w:tcPr>
          <w:p w14:paraId="4D98D198" w14:textId="77777777" w:rsidR="00933D6D" w:rsidRDefault="00933D6D" w:rsidP="00933D6D">
            <w:pPr>
              <w:pStyle w:val="TableContentText"/>
            </w:pPr>
            <w:r>
              <w:t>All Sponsors for Newborns must be listed as eligible for care. An inconsistency check will check the status of the Sponsors Eligibility. The check will trigger if the Sponsor has no Eligibility status.</w:t>
            </w:r>
            <w:r w:rsidR="004621BC">
              <w:t xml:space="preserve"> </w:t>
            </w:r>
            <w:r>
              <w:t>T</w:t>
            </w:r>
            <w:r w:rsidRPr="00933D6D">
              <w:t xml:space="preserve">he inconsistency check will return error </w:t>
            </w:r>
            <w:r w:rsidR="00414098" w:rsidRPr="00414098">
              <w:rPr>
                <w:b/>
              </w:rPr>
              <w:t>313 Newborn Requires Sponsor</w:t>
            </w:r>
            <w:r w:rsidRPr="00933D6D">
              <w:t xml:space="preserve"> (if you try to enter a newborn without a sponsor, you will get a 313 check message at the end of the registration) or error </w:t>
            </w:r>
            <w:r w:rsidR="00414098" w:rsidRPr="00414098">
              <w:rPr>
                <w:b/>
              </w:rPr>
              <w:t>314 Newborn Needs Eligible Sponsor</w:t>
            </w:r>
            <w:r w:rsidRPr="00933D6D">
              <w:t xml:space="preserve"> (adds ability to issue a standard authorization for pre-authorized medical care for newborn coverage through midnight of the 7th day past date of birth).</w:t>
            </w:r>
          </w:p>
          <w:p w14:paraId="7AAD8D9B" w14:textId="77777777" w:rsidR="00933D6D" w:rsidRDefault="00933D6D" w:rsidP="00933D6D">
            <w:pPr>
              <w:pStyle w:val="TableContentText"/>
            </w:pPr>
          </w:p>
          <w:p w14:paraId="6F1E67E5" w14:textId="77777777" w:rsidR="00933D6D" w:rsidRDefault="00933D6D" w:rsidP="00933D6D">
            <w:pPr>
              <w:pStyle w:val="TableContentText"/>
            </w:pPr>
            <w:r>
              <w:t xml:space="preserve">All other statuses (i.e. Pending Verification, Verified, </w:t>
            </w:r>
            <w:r w:rsidR="005539D5">
              <w:t xml:space="preserve">and </w:t>
            </w:r>
            <w:r>
              <w:t>Pending Re-verification) are acceptable.</w:t>
            </w:r>
          </w:p>
        </w:tc>
      </w:tr>
      <w:tr w:rsidR="00AC74C3" w:rsidRPr="00100822" w14:paraId="4A15DD1F" w14:textId="77777777" w:rsidTr="008A09D6">
        <w:trPr>
          <w:cantSplit/>
          <w:jc w:val="center"/>
        </w:trPr>
        <w:tc>
          <w:tcPr>
            <w:tcW w:w="936" w:type="dxa"/>
          </w:tcPr>
          <w:p w14:paraId="091FD8C1" w14:textId="77777777" w:rsidR="00AC74C3" w:rsidRDefault="00933D6D" w:rsidP="008A09D6">
            <w:pPr>
              <w:pStyle w:val="TableContentText"/>
              <w:jc w:val="center"/>
            </w:pPr>
            <w:r>
              <w:t>9</w:t>
            </w:r>
          </w:p>
        </w:tc>
        <w:tc>
          <w:tcPr>
            <w:tcW w:w="7200" w:type="dxa"/>
          </w:tcPr>
          <w:p w14:paraId="25CB25AD" w14:textId="77777777" w:rsidR="00AC74C3" w:rsidRDefault="00AC74C3" w:rsidP="008A09D6">
            <w:pPr>
              <w:pStyle w:val="TableContentText"/>
            </w:pPr>
            <w:r>
              <w:t>The following default values were added when entering a Newborn:</w:t>
            </w:r>
          </w:p>
          <w:p w14:paraId="7D713536" w14:textId="77777777" w:rsidR="00AC74C3" w:rsidRDefault="00AB509C" w:rsidP="008A09D6">
            <w:pPr>
              <w:pStyle w:val="TableContentText"/>
            </w:pPr>
            <w:r>
              <w:t>PATIENT DATA</w:t>
            </w:r>
            <w:r w:rsidR="00827AFC">
              <w:t>,</w:t>
            </w:r>
            <w:r>
              <w:t xml:space="preserve"> SCREEN &lt;2&gt; </w:t>
            </w:r>
            <w:r w:rsidR="00AC74C3">
              <w:t>– “Marital” field is defaulted to “NEVER MARRIED.”</w:t>
            </w:r>
          </w:p>
          <w:p w14:paraId="7B1350E0" w14:textId="77777777" w:rsidR="00AC74C3" w:rsidRDefault="00AC74C3" w:rsidP="008A09D6">
            <w:pPr>
              <w:pStyle w:val="TableContentText"/>
            </w:pPr>
          </w:p>
          <w:p w14:paraId="2F128FBF" w14:textId="77777777" w:rsidR="00AC74C3" w:rsidRDefault="00AC74C3" w:rsidP="008A09D6">
            <w:pPr>
              <w:pStyle w:val="TableContentText"/>
            </w:pPr>
            <w:r>
              <w:t>APPLICANT/SPOUSE EMPLOYMENT DATA, SCREEN &lt;4&gt; - “Status” field is defaulted to “NOT EMPLOYED.”</w:t>
            </w:r>
          </w:p>
          <w:p w14:paraId="76215B4A" w14:textId="77777777" w:rsidR="00AC74C3" w:rsidRDefault="00AC74C3" w:rsidP="008A09D6">
            <w:pPr>
              <w:pStyle w:val="TableContentText"/>
            </w:pPr>
          </w:p>
          <w:p w14:paraId="78B81BF7" w14:textId="77777777" w:rsidR="00AC74C3" w:rsidRDefault="00AC74C3" w:rsidP="008A09D6">
            <w:pPr>
              <w:pStyle w:val="TableContentText"/>
            </w:pPr>
            <w:r>
              <w:t>FAMILY DEMOGRAPHIC DATA, SCREEN &lt;8&gt; - “Married Last Year” field is defaulted to “NO.”</w:t>
            </w:r>
          </w:p>
        </w:tc>
      </w:tr>
      <w:tr w:rsidR="00AC74C3" w:rsidRPr="00100822" w14:paraId="133317BD" w14:textId="77777777" w:rsidTr="008A09D6">
        <w:trPr>
          <w:cantSplit/>
          <w:jc w:val="center"/>
        </w:trPr>
        <w:tc>
          <w:tcPr>
            <w:tcW w:w="936" w:type="dxa"/>
            <w:tcBorders>
              <w:bottom w:val="single" w:sz="12" w:space="0" w:color="auto"/>
            </w:tcBorders>
          </w:tcPr>
          <w:p w14:paraId="43D0DAFC" w14:textId="77777777" w:rsidR="00AC74C3" w:rsidRDefault="00933D6D" w:rsidP="008A09D6">
            <w:pPr>
              <w:pStyle w:val="TableContentText"/>
              <w:jc w:val="center"/>
            </w:pPr>
            <w:r>
              <w:t>10</w:t>
            </w:r>
          </w:p>
        </w:tc>
        <w:tc>
          <w:tcPr>
            <w:tcW w:w="7200" w:type="dxa"/>
            <w:tcBorders>
              <w:bottom w:val="single" w:sz="12" w:space="0" w:color="auto"/>
            </w:tcBorders>
          </w:tcPr>
          <w:p w14:paraId="3E6DBE87" w14:textId="77777777" w:rsidR="00AC74C3" w:rsidRDefault="00AC74C3" w:rsidP="008A09D6">
            <w:pPr>
              <w:pStyle w:val="TableContentText"/>
            </w:pPr>
            <w:r w:rsidRPr="00403A4A">
              <w:t>When a Veteran Mother of a Sponsored Newborn is reviewed in the Registration screens, Screen &lt;15&gt; will display the Newborn(s), with the additional header of "Sponsored Newborn".</w:t>
            </w:r>
          </w:p>
        </w:tc>
      </w:tr>
      <w:tr w:rsidR="00AC74C3" w:rsidRPr="00100822" w14:paraId="04DE22EA" w14:textId="77777777" w:rsidTr="008A09D6">
        <w:trPr>
          <w:cantSplit/>
          <w:jc w:val="center"/>
        </w:trPr>
        <w:tc>
          <w:tcPr>
            <w:tcW w:w="8136" w:type="dxa"/>
            <w:gridSpan w:val="2"/>
            <w:tcBorders>
              <w:top w:val="single" w:sz="12" w:space="0" w:color="auto"/>
              <w:bottom w:val="single" w:sz="12" w:space="0" w:color="auto"/>
            </w:tcBorders>
            <w:shd w:val="clear" w:color="auto" w:fill="DBE5F1"/>
          </w:tcPr>
          <w:p w14:paraId="2A226735" w14:textId="77777777" w:rsidR="00AC74C3" w:rsidRDefault="00AC74C3" w:rsidP="008A09D6">
            <w:pPr>
              <w:pStyle w:val="TableContentText"/>
            </w:pPr>
            <w:r>
              <w:t>IB*2.0*499</w:t>
            </w:r>
          </w:p>
        </w:tc>
      </w:tr>
      <w:tr w:rsidR="00AC74C3" w:rsidRPr="00100822" w14:paraId="723ED628" w14:textId="77777777" w:rsidTr="008A09D6">
        <w:trPr>
          <w:cantSplit/>
          <w:jc w:val="center"/>
        </w:trPr>
        <w:tc>
          <w:tcPr>
            <w:tcW w:w="936" w:type="dxa"/>
            <w:tcBorders>
              <w:top w:val="single" w:sz="12" w:space="0" w:color="auto"/>
            </w:tcBorders>
          </w:tcPr>
          <w:p w14:paraId="58EE297F" w14:textId="77777777" w:rsidR="00AC74C3" w:rsidRDefault="00933D6D" w:rsidP="008A09D6">
            <w:pPr>
              <w:pStyle w:val="TableContentText"/>
              <w:jc w:val="center"/>
            </w:pPr>
            <w:r>
              <w:t>11</w:t>
            </w:r>
          </w:p>
        </w:tc>
        <w:tc>
          <w:tcPr>
            <w:tcW w:w="7200" w:type="dxa"/>
            <w:tcBorders>
              <w:top w:val="single" w:sz="12" w:space="0" w:color="auto"/>
            </w:tcBorders>
          </w:tcPr>
          <w:p w14:paraId="43BAD9B5" w14:textId="77777777" w:rsidR="00AC74C3" w:rsidRDefault="00AC74C3" w:rsidP="008A09D6">
            <w:pPr>
              <w:pStyle w:val="TableContentText"/>
            </w:pPr>
            <w:r w:rsidRPr="00403A4A">
              <w:t>The FAMILY PREFIX "NB Newborn of Vet" has been added to the Help text in the Family Prefix field (#.03)</w:t>
            </w:r>
            <w:r>
              <w:t xml:space="preserve"> </w:t>
            </w:r>
            <w:r w:rsidRPr="00403A4A">
              <w:t>in the SPONSOR RELATIONSHIP file (#355.81)</w:t>
            </w:r>
            <w:r>
              <w:t>.</w:t>
            </w:r>
          </w:p>
        </w:tc>
      </w:tr>
    </w:tbl>
    <w:p w14:paraId="6FAAC1D3" w14:textId="77777777" w:rsidR="0083409F" w:rsidRDefault="0083409F"/>
    <w:p w14:paraId="04DAC141" w14:textId="77777777" w:rsidR="00351F8F" w:rsidRPr="00100822" w:rsidRDefault="00644813" w:rsidP="00641E1C">
      <w:pPr>
        <w:pStyle w:val="Heading2"/>
        <w:keepNext/>
        <w:ind w:left="907" w:hanging="907"/>
      </w:pPr>
      <w:bookmarkStart w:id="23" w:name="_Toc371503744"/>
      <w:r>
        <w:t>Operation Changes</w:t>
      </w:r>
      <w:bookmarkEnd w:id="23"/>
    </w:p>
    <w:bookmarkEnd w:id="22"/>
    <w:p w14:paraId="573488FE" w14:textId="77777777" w:rsidR="00761A3B" w:rsidRDefault="00FB0C0F" w:rsidP="0051344C">
      <w:pPr>
        <w:pStyle w:val="BodyText"/>
      </w:pPr>
      <w:r>
        <w:t xml:space="preserve">Although sites are required to use FBCS to process claims, Newborn claim can ONLY be processed by VistA at this time. FBCS can NOT be used to process Newborn claims. </w:t>
      </w:r>
      <w:r w:rsidR="00DE25B2">
        <w:t xml:space="preserve">Refer to the instructions in the </w:t>
      </w:r>
      <w:r w:rsidR="00C61F28">
        <w:t>Care for Newborn of Women Veterans</w:t>
      </w:r>
      <w:r w:rsidR="00DE25B2">
        <w:t xml:space="preserve"> located at </w:t>
      </w:r>
      <w:hyperlink r:id="rId14" w:history="1">
        <w:r w:rsidR="009B5AAF" w:rsidRPr="009B5AAF">
          <w:rPr>
            <w:rStyle w:val="Hyperlink"/>
            <w:sz w:val="22"/>
          </w:rPr>
          <w:t>http://nonvacare.hac.med.va.gov/policy-programs/procedure-guides.asp</w:t>
        </w:r>
      </w:hyperlink>
      <w:r w:rsidR="009B5AAF">
        <w:rPr>
          <w:color w:val="1F497D"/>
        </w:rPr>
        <w:t xml:space="preserve"> </w:t>
      </w:r>
      <w:r>
        <w:t>for processing Newborn claims.</w:t>
      </w:r>
    </w:p>
    <w:p w14:paraId="157862D3" w14:textId="77777777" w:rsidR="00351F8F" w:rsidRPr="00100822" w:rsidRDefault="00644813" w:rsidP="00644813">
      <w:pPr>
        <w:pStyle w:val="Heading2"/>
      </w:pPr>
      <w:bookmarkStart w:id="24" w:name="_Toc147472602"/>
      <w:bookmarkStart w:id="25" w:name="_Toc147472877"/>
      <w:bookmarkStart w:id="26" w:name="_Toc147472603"/>
      <w:bookmarkStart w:id="27" w:name="_Toc147472878"/>
      <w:bookmarkStart w:id="28" w:name="_Toc147472607"/>
      <w:bookmarkStart w:id="29" w:name="_Toc147472882"/>
      <w:bookmarkStart w:id="30" w:name="_Toc147472608"/>
      <w:bookmarkStart w:id="31" w:name="_Toc147472883"/>
      <w:bookmarkStart w:id="32" w:name="_Toc147472610"/>
      <w:bookmarkStart w:id="33" w:name="_Toc147472885"/>
      <w:bookmarkStart w:id="34" w:name="_Toc147472611"/>
      <w:bookmarkStart w:id="35" w:name="_Toc147472886"/>
      <w:bookmarkStart w:id="36" w:name="_Toc147472612"/>
      <w:bookmarkStart w:id="37" w:name="_Toc147472887"/>
      <w:bookmarkStart w:id="38" w:name="_Toc147472888"/>
      <w:bookmarkStart w:id="39" w:name="_Toc371503745"/>
      <w:bookmarkStart w:id="40" w:name="SecurityConsiderations1"/>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lastRenderedPageBreak/>
        <w:t>Security Considerations</w:t>
      </w:r>
      <w:bookmarkEnd w:id="39"/>
    </w:p>
    <w:bookmarkEnd w:id="40"/>
    <w:p w14:paraId="4673F75E" w14:textId="77777777" w:rsidR="00982F22" w:rsidRDefault="00982F22" w:rsidP="00982F22">
      <w:pPr>
        <w:pStyle w:val="BodyText"/>
      </w:pPr>
      <w:r w:rsidRPr="00982F22">
        <w:t xml:space="preserve">This enhancement involves </w:t>
      </w:r>
      <w:r>
        <w:t>no new security changes.</w:t>
      </w:r>
    </w:p>
    <w:p w14:paraId="69E5AC42" w14:textId="77777777" w:rsidR="00351F8F" w:rsidRDefault="004651AC" w:rsidP="004651AC">
      <w:pPr>
        <w:pStyle w:val="Heading2"/>
      </w:pPr>
      <w:bookmarkStart w:id="41" w:name="_Toc147472650"/>
      <w:bookmarkStart w:id="42" w:name="_Toc147472925"/>
      <w:bookmarkStart w:id="43" w:name="_Toc371503746"/>
      <w:bookmarkStart w:id="44" w:name="DatabaseImpact1"/>
      <w:bookmarkEnd w:id="41"/>
      <w:bookmarkEnd w:id="42"/>
      <w:r>
        <w:t>Database Impact</w:t>
      </w:r>
      <w:bookmarkEnd w:id="43"/>
    </w:p>
    <w:bookmarkEnd w:id="44"/>
    <w:p w14:paraId="2B0E5B63" w14:textId="77777777" w:rsidR="00D17741" w:rsidRDefault="00D17741" w:rsidP="00431754">
      <w:pPr>
        <w:pStyle w:val="BodyText"/>
      </w:pPr>
      <w:r>
        <w:t>This patch bundle required the following modifications to Central Fee’s system:</w:t>
      </w:r>
    </w:p>
    <w:p w14:paraId="60D49EA8" w14:textId="77777777" w:rsidR="00414098" w:rsidRDefault="00D17741" w:rsidP="00414098">
      <w:pPr>
        <w:pStyle w:val="BodyText"/>
        <w:numPr>
          <w:ilvl w:val="0"/>
          <w:numId w:val="33"/>
        </w:numPr>
      </w:pPr>
      <w:r>
        <w:t>29 defined as the new Purpose of Visit (POV) Code for Inpatient Newborn Care</w:t>
      </w:r>
    </w:p>
    <w:p w14:paraId="57D78DFD" w14:textId="77777777" w:rsidR="00414098" w:rsidRDefault="00D17741" w:rsidP="00414098">
      <w:pPr>
        <w:pStyle w:val="BodyText"/>
        <w:numPr>
          <w:ilvl w:val="0"/>
          <w:numId w:val="33"/>
        </w:numPr>
      </w:pPr>
      <w:r>
        <w:t>66 defined as the new POV Code for Outpatient Newborn Care</w:t>
      </w:r>
    </w:p>
    <w:p w14:paraId="036EFF87" w14:textId="77777777" w:rsidR="00414098" w:rsidRDefault="00F347AA" w:rsidP="00414098">
      <w:pPr>
        <w:pStyle w:val="BodyText"/>
        <w:numPr>
          <w:ilvl w:val="0"/>
          <w:numId w:val="33"/>
        </w:numPr>
      </w:pPr>
      <w:r>
        <w:t>A</w:t>
      </w:r>
      <w:r w:rsidR="00D17741">
        <w:t xml:space="preserve">cceptance of </w:t>
      </w:r>
      <w:proofErr w:type="gramStart"/>
      <w:r w:rsidR="00D17741">
        <w:t>short term</w:t>
      </w:r>
      <w:proofErr w:type="gramEnd"/>
      <w:r w:rsidR="00D17741">
        <w:t xml:space="preserve"> authorization for Newborn patients with POV codes 29 and 66</w:t>
      </w:r>
    </w:p>
    <w:p w14:paraId="544D7EA3" w14:textId="77777777" w:rsidR="00414098" w:rsidRDefault="00F347AA" w:rsidP="00414098">
      <w:pPr>
        <w:pStyle w:val="BodyText"/>
        <w:numPr>
          <w:ilvl w:val="0"/>
          <w:numId w:val="33"/>
        </w:numPr>
      </w:pPr>
      <w:r>
        <w:t>T</w:t>
      </w:r>
      <w:r w:rsidR="00D17741">
        <w:t>he inclusion of the new POV codes for Newborn Care on the following Central Fee reports:</w:t>
      </w:r>
    </w:p>
    <w:p w14:paraId="3C000D94" w14:textId="77777777" w:rsidR="00414098" w:rsidRDefault="00DE25B2" w:rsidP="00414098">
      <w:pPr>
        <w:pStyle w:val="BodyText"/>
        <w:numPr>
          <w:ilvl w:val="1"/>
          <w:numId w:val="33"/>
        </w:numPr>
      </w:pPr>
      <w:r>
        <w:t>Report 60002 -- Fee Basis Payment Analysis</w:t>
      </w:r>
    </w:p>
    <w:p w14:paraId="6915C2DA" w14:textId="77777777" w:rsidR="00414098" w:rsidRDefault="00DE25B2" w:rsidP="00414098">
      <w:pPr>
        <w:pStyle w:val="BodyText"/>
        <w:numPr>
          <w:ilvl w:val="1"/>
          <w:numId w:val="33"/>
        </w:numPr>
      </w:pPr>
      <w:r>
        <w:t>Report 70001 -- Cost Analysis of Fee Basis Vouchers by Veterans and by Average Monthly Cost Range</w:t>
      </w:r>
    </w:p>
    <w:p w14:paraId="02E1081B" w14:textId="77777777" w:rsidR="00414098" w:rsidRDefault="00DE25B2" w:rsidP="00414098">
      <w:pPr>
        <w:pStyle w:val="BodyText"/>
        <w:numPr>
          <w:ilvl w:val="1"/>
          <w:numId w:val="33"/>
        </w:numPr>
      </w:pPr>
      <w:r>
        <w:t>Report 70007 -- Fee Veterans -- Costs By Facility, State, County, and POV</w:t>
      </w:r>
    </w:p>
    <w:p w14:paraId="0E009E4C" w14:textId="77777777" w:rsidR="00414098" w:rsidRDefault="00DE25B2" w:rsidP="00414098">
      <w:pPr>
        <w:pStyle w:val="BodyText"/>
        <w:numPr>
          <w:ilvl w:val="1"/>
          <w:numId w:val="33"/>
        </w:numPr>
      </w:pPr>
      <w:r>
        <w:t>Report 70008 -- Fee Veterans -- Costs By VISN, Nation, and POV</w:t>
      </w:r>
    </w:p>
    <w:p w14:paraId="48C57CB6" w14:textId="77777777" w:rsidR="00351F8F" w:rsidRPr="00100822" w:rsidRDefault="004651AC" w:rsidP="004651AC">
      <w:pPr>
        <w:pStyle w:val="Heading2"/>
      </w:pPr>
      <w:bookmarkStart w:id="45" w:name="_Toc371503747"/>
      <w:bookmarkStart w:id="46" w:name="InfrastructureImpact1"/>
      <w:r>
        <w:t>Infrastructure Impact</w:t>
      </w:r>
      <w:bookmarkEnd w:id="45"/>
    </w:p>
    <w:bookmarkEnd w:id="46"/>
    <w:p w14:paraId="5B4E3E50" w14:textId="77777777" w:rsidR="007D0CF6" w:rsidRDefault="00982F22" w:rsidP="002B02E2">
      <w:pPr>
        <w:pStyle w:val="BodyText"/>
      </w:pPr>
      <w:r w:rsidRPr="00982F22">
        <w:t>This enhancement involves no new hardware or the interfacing of any hardware.</w:t>
      </w:r>
    </w:p>
    <w:p w14:paraId="63B967FD" w14:textId="77777777" w:rsidR="00A6685C" w:rsidRDefault="004651AC" w:rsidP="00BA11AC">
      <w:pPr>
        <w:pStyle w:val="Heading2"/>
        <w:keepNext/>
        <w:ind w:left="907" w:hanging="907"/>
      </w:pPr>
      <w:bookmarkStart w:id="47" w:name="_Toc371503748"/>
      <w:bookmarkStart w:id="48" w:name="OtherDependencies1"/>
      <w:r>
        <w:t>Other Dependencies</w:t>
      </w:r>
      <w:bookmarkEnd w:id="47"/>
    </w:p>
    <w:bookmarkEnd w:id="48"/>
    <w:p w14:paraId="5AD74873" w14:textId="77777777" w:rsidR="004651AC" w:rsidRPr="004651AC" w:rsidRDefault="00CD1681" w:rsidP="004651AC">
      <w:pPr>
        <w:pStyle w:val="BodyText"/>
      </w:pPr>
      <w:r>
        <w:t>There are no other dependencies for this enhancement.</w:t>
      </w:r>
    </w:p>
    <w:p w14:paraId="10034111" w14:textId="77777777" w:rsidR="001A7C86" w:rsidRDefault="004651AC" w:rsidP="004651AC">
      <w:pPr>
        <w:pStyle w:val="Heading2"/>
      </w:pPr>
      <w:bookmarkStart w:id="49" w:name="_Toc371503749"/>
      <w:bookmarkStart w:id="50" w:name="Documentation1"/>
      <w:r>
        <w:t>Documentation Updated/Created</w:t>
      </w:r>
      <w:bookmarkEnd w:id="49"/>
    </w:p>
    <w:bookmarkEnd w:id="50"/>
    <w:p w14:paraId="67E3E21F" w14:textId="77777777" w:rsidR="001B261C" w:rsidRPr="001B261C" w:rsidRDefault="004B7311" w:rsidP="001B261C">
      <w:pPr>
        <w:pStyle w:val="BodyText"/>
      </w:pPr>
      <w:r>
        <w:t xml:space="preserve">This patch </w:t>
      </w:r>
      <w:r w:rsidR="00D17741">
        <w:t xml:space="preserve">bundle </w:t>
      </w:r>
      <w:r>
        <w:t xml:space="preserve">updated </w:t>
      </w:r>
      <w:r w:rsidR="00403A4A">
        <w:t>the Fee Basis User Manual (fb3_5</w:t>
      </w:r>
      <w:r w:rsidR="00FE2F91">
        <w:t>_</w:t>
      </w:r>
      <w:r w:rsidR="00403A4A">
        <w:t xml:space="preserve">um) and </w:t>
      </w:r>
      <w:r w:rsidR="00BA11AC">
        <w:t xml:space="preserve">PIMS ADT </w:t>
      </w:r>
      <w:r w:rsidR="00AB1CA2">
        <w:t>Registration User Manual (dg_5_3</w:t>
      </w:r>
      <w:r w:rsidR="0059129B">
        <w:t>_</w:t>
      </w:r>
      <w:r w:rsidR="00AB1CA2">
        <w:t>reg_um)</w:t>
      </w:r>
      <w:r w:rsidR="00DA07CA">
        <w:t>.</w:t>
      </w:r>
      <w:r w:rsidR="00F347AA">
        <w:t xml:space="preserve"> Additionally, </w:t>
      </w:r>
      <w:r w:rsidR="004D6F82">
        <w:t>the document Care for Newborn of Woman Veterans</w:t>
      </w:r>
      <w:r w:rsidR="00023FA1">
        <w:t>,</w:t>
      </w:r>
      <w:r w:rsidR="004D6F82">
        <w:t xml:space="preserve"> located at </w:t>
      </w:r>
      <w:hyperlink r:id="rId15" w:history="1">
        <w:r w:rsidR="004D6F82" w:rsidRPr="009B5AAF">
          <w:rPr>
            <w:rStyle w:val="Hyperlink"/>
            <w:sz w:val="22"/>
          </w:rPr>
          <w:t>http://nonvacare.hac.med.va.gov/policy-programs/procedure-guides.asp</w:t>
        </w:r>
      </w:hyperlink>
      <w:r w:rsidR="00023FA1">
        <w:t>,</w:t>
      </w:r>
      <w:r w:rsidR="004D6F82">
        <w:t xml:space="preserve"> </w:t>
      </w:r>
      <w:r w:rsidR="00F347AA">
        <w:t>has been created.</w:t>
      </w:r>
    </w:p>
    <w:p w14:paraId="2C669AE7" w14:textId="77777777" w:rsidR="001B261C" w:rsidRDefault="004651AC" w:rsidP="001B261C">
      <w:pPr>
        <w:pStyle w:val="Heading2"/>
      </w:pPr>
      <w:bookmarkStart w:id="51" w:name="ExistingIssues1"/>
      <w:bookmarkStart w:id="52" w:name="_Toc371503750"/>
      <w:r>
        <w:t>Existing Issues and Workarounds</w:t>
      </w:r>
      <w:bookmarkEnd w:id="51"/>
      <w:bookmarkEnd w:id="52"/>
    </w:p>
    <w:p w14:paraId="77514903" w14:textId="77777777" w:rsidR="00483845" w:rsidRPr="00483845" w:rsidRDefault="00C137E2" w:rsidP="00483845">
      <w:pPr>
        <w:pStyle w:val="BodyText"/>
      </w:pPr>
      <w:r>
        <w:t xml:space="preserve">VistA MUST BE USED for this process. DO NOT use FBCS. </w:t>
      </w:r>
      <w:r w:rsidR="00FB0C0F">
        <w:t xml:space="preserve">Until FBCS can process Newborn claims, follow your local facility’s VistA procedures. </w:t>
      </w:r>
      <w:r w:rsidR="00DE25B2">
        <w:t xml:space="preserve">Refer to the instructions in the </w:t>
      </w:r>
      <w:r w:rsidR="00C61F28">
        <w:t>Care for Newborn Women of Veterans</w:t>
      </w:r>
      <w:r w:rsidR="00DE25B2">
        <w:t xml:space="preserve"> located at </w:t>
      </w:r>
      <w:hyperlink r:id="rId16" w:history="1">
        <w:r w:rsidR="00223785" w:rsidRPr="009B5AAF">
          <w:rPr>
            <w:rStyle w:val="Hyperlink"/>
            <w:sz w:val="22"/>
          </w:rPr>
          <w:t>http://nonvacare.hac.med.va.gov/policy-programs/procedure-guides.asp</w:t>
        </w:r>
      </w:hyperlink>
      <w:r w:rsidR="004D6F82">
        <w:t xml:space="preserve"> </w:t>
      </w:r>
      <w:r w:rsidR="00DE25B2">
        <w:t>for processing Newborn claims.</w:t>
      </w:r>
    </w:p>
    <w:p w14:paraId="046AE1AB" w14:textId="77777777" w:rsidR="00E85814" w:rsidRPr="00E85814" w:rsidRDefault="00E85814" w:rsidP="00E85814">
      <w:pPr>
        <w:pStyle w:val="BodyText"/>
      </w:pPr>
    </w:p>
    <w:p w14:paraId="13600E0D" w14:textId="77777777" w:rsidR="00E85814" w:rsidRDefault="00E85814" w:rsidP="00E85814"/>
    <w:p w14:paraId="6707D3A6" w14:textId="77777777" w:rsidR="00E85814" w:rsidRPr="00E85814" w:rsidRDefault="00E85814" w:rsidP="00E85814">
      <w:pPr>
        <w:sectPr w:rsidR="00E85814" w:rsidRPr="00E85814" w:rsidSect="001B66B9">
          <w:footerReference w:type="default" r:id="rId17"/>
          <w:pgSz w:w="12240" w:h="15840" w:code="9"/>
          <w:pgMar w:top="1440" w:right="1440" w:bottom="1440" w:left="1440" w:header="720" w:footer="720" w:gutter="0"/>
          <w:pgNumType w:start="1"/>
          <w:cols w:space="720"/>
        </w:sectPr>
      </w:pPr>
    </w:p>
    <w:p w14:paraId="324F79B9" w14:textId="77777777" w:rsidR="00331C46" w:rsidRDefault="0045202F" w:rsidP="005F56FE">
      <w:pPr>
        <w:pStyle w:val="Heading1"/>
      </w:pPr>
      <w:bookmarkStart w:id="53" w:name="_Toc371503751"/>
      <w:bookmarkStart w:id="54" w:name="AppendixA1"/>
      <w:r>
        <w:lastRenderedPageBreak/>
        <w:t>Terms, Acronyms, Abbreviations, and Definitions</w:t>
      </w:r>
      <w:bookmarkEnd w:id="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308"/>
      </w:tblGrid>
      <w:tr w:rsidR="00331C46" w:rsidRPr="00331C46" w14:paraId="5CE4CBD4" w14:textId="77777777" w:rsidTr="00D43904">
        <w:tc>
          <w:tcPr>
            <w:tcW w:w="2268" w:type="dxa"/>
            <w:shd w:val="clear" w:color="auto" w:fill="DBE5F1"/>
          </w:tcPr>
          <w:bookmarkEnd w:id="54"/>
          <w:p w14:paraId="2DFD6FB2" w14:textId="77777777" w:rsidR="00331C46" w:rsidRPr="00331C46" w:rsidRDefault="00020ACA" w:rsidP="00D43904">
            <w:pPr>
              <w:pStyle w:val="TableColumnHeader"/>
            </w:pPr>
            <w:r>
              <w:t>Terms, Acronyms, Abbreviations</w:t>
            </w:r>
          </w:p>
        </w:tc>
        <w:tc>
          <w:tcPr>
            <w:tcW w:w="7308" w:type="dxa"/>
            <w:shd w:val="clear" w:color="auto" w:fill="DBE5F1"/>
          </w:tcPr>
          <w:p w14:paraId="6EB2D00F" w14:textId="77777777" w:rsidR="00331C46" w:rsidRPr="00331C46" w:rsidRDefault="00020ACA" w:rsidP="00D43904">
            <w:pPr>
              <w:pStyle w:val="TableColumnHeader"/>
            </w:pPr>
            <w:r>
              <w:t>Definitions</w:t>
            </w:r>
          </w:p>
        </w:tc>
      </w:tr>
      <w:tr w:rsidR="00331C46" w:rsidRPr="00331C46" w14:paraId="3B50C785" w14:textId="77777777" w:rsidTr="00D43904">
        <w:tc>
          <w:tcPr>
            <w:tcW w:w="2268" w:type="dxa"/>
          </w:tcPr>
          <w:p w14:paraId="506C71EF" w14:textId="77777777" w:rsidR="00331C46" w:rsidRPr="00331C46" w:rsidRDefault="00A665C8" w:rsidP="00020ACA">
            <w:pPr>
              <w:pStyle w:val="TableContentText"/>
            </w:pPr>
            <w:r>
              <w:t>ADT</w:t>
            </w:r>
          </w:p>
        </w:tc>
        <w:tc>
          <w:tcPr>
            <w:tcW w:w="7308" w:type="dxa"/>
          </w:tcPr>
          <w:p w14:paraId="6B5BC992" w14:textId="77777777" w:rsidR="00331C46" w:rsidRPr="00331C46" w:rsidRDefault="00A665C8" w:rsidP="00020ACA">
            <w:pPr>
              <w:pStyle w:val="TableContentText"/>
            </w:pPr>
            <w:r>
              <w:t>Registration, Enrollment, Eligibility, Admission, Discharge, and Transfer</w:t>
            </w:r>
          </w:p>
        </w:tc>
      </w:tr>
      <w:tr w:rsidR="00331C46" w:rsidRPr="00331C46" w14:paraId="05CA2192" w14:textId="77777777" w:rsidTr="00D43904">
        <w:tc>
          <w:tcPr>
            <w:tcW w:w="2268" w:type="dxa"/>
          </w:tcPr>
          <w:p w14:paraId="25031F4C" w14:textId="77777777" w:rsidR="00331C46" w:rsidRPr="00331C46" w:rsidRDefault="00A665C8" w:rsidP="00020ACA">
            <w:pPr>
              <w:pStyle w:val="TableContentText"/>
            </w:pPr>
            <w:r>
              <w:t>CBO</w:t>
            </w:r>
          </w:p>
        </w:tc>
        <w:tc>
          <w:tcPr>
            <w:tcW w:w="7308" w:type="dxa"/>
          </w:tcPr>
          <w:p w14:paraId="03D46242" w14:textId="77777777" w:rsidR="00331C46" w:rsidRPr="00331C46" w:rsidRDefault="00A665C8" w:rsidP="00020ACA">
            <w:pPr>
              <w:pStyle w:val="TableContentText"/>
            </w:pPr>
            <w:r>
              <w:t>Chief Business Office</w:t>
            </w:r>
          </w:p>
        </w:tc>
      </w:tr>
      <w:tr w:rsidR="00A665C8" w:rsidRPr="00331C46" w14:paraId="612C67E1" w14:textId="77777777" w:rsidTr="00D43904">
        <w:tc>
          <w:tcPr>
            <w:tcW w:w="2268" w:type="dxa"/>
          </w:tcPr>
          <w:p w14:paraId="36769C3B" w14:textId="77777777" w:rsidR="00A665C8" w:rsidRDefault="00A665C8" w:rsidP="00020ACA">
            <w:pPr>
              <w:pStyle w:val="TableContentText"/>
            </w:pPr>
            <w:r>
              <w:t>DBO</w:t>
            </w:r>
          </w:p>
        </w:tc>
        <w:tc>
          <w:tcPr>
            <w:tcW w:w="7308" w:type="dxa"/>
          </w:tcPr>
          <w:p w14:paraId="7F545421" w14:textId="77777777" w:rsidR="00A665C8" w:rsidRDefault="00A665C8" w:rsidP="00020ACA">
            <w:pPr>
              <w:pStyle w:val="TableContentText"/>
            </w:pPr>
            <w:r>
              <w:t>Date Of Birth</w:t>
            </w:r>
          </w:p>
        </w:tc>
      </w:tr>
      <w:tr w:rsidR="00CF6DDC" w:rsidRPr="00331C46" w14:paraId="38D4FBFB" w14:textId="77777777" w:rsidTr="00D43904">
        <w:tc>
          <w:tcPr>
            <w:tcW w:w="2268" w:type="dxa"/>
          </w:tcPr>
          <w:p w14:paraId="7F9A002C" w14:textId="77777777" w:rsidR="00CF6DDC" w:rsidRDefault="00CF6DDC" w:rsidP="00020ACA">
            <w:pPr>
              <w:pStyle w:val="TableContentText"/>
            </w:pPr>
            <w:r>
              <w:t>DG</w:t>
            </w:r>
          </w:p>
        </w:tc>
        <w:tc>
          <w:tcPr>
            <w:tcW w:w="7308" w:type="dxa"/>
          </w:tcPr>
          <w:p w14:paraId="5205853B" w14:textId="77777777" w:rsidR="00CF6DDC" w:rsidRDefault="00CF6DDC" w:rsidP="00020ACA">
            <w:pPr>
              <w:pStyle w:val="TableContentText"/>
            </w:pPr>
            <w:r>
              <w:t>Registration Package</w:t>
            </w:r>
          </w:p>
        </w:tc>
      </w:tr>
      <w:tr w:rsidR="00811A01" w:rsidRPr="00331C46" w14:paraId="6EC4A5EF" w14:textId="77777777" w:rsidTr="00D43904">
        <w:tc>
          <w:tcPr>
            <w:tcW w:w="2268" w:type="dxa"/>
          </w:tcPr>
          <w:p w14:paraId="5DD393F7" w14:textId="77777777" w:rsidR="00811A01" w:rsidRDefault="00811A01" w:rsidP="00020ACA">
            <w:pPr>
              <w:pStyle w:val="TableContentText"/>
            </w:pPr>
            <w:r>
              <w:t>FB</w:t>
            </w:r>
          </w:p>
        </w:tc>
        <w:tc>
          <w:tcPr>
            <w:tcW w:w="7308" w:type="dxa"/>
          </w:tcPr>
          <w:p w14:paraId="18E04506" w14:textId="77777777" w:rsidR="00811A01" w:rsidRDefault="00811A01" w:rsidP="00020ACA">
            <w:pPr>
              <w:pStyle w:val="TableContentText"/>
            </w:pPr>
            <w:r>
              <w:t>Fee Basis</w:t>
            </w:r>
            <w:r w:rsidR="00CF6DDC">
              <w:t xml:space="preserve"> Package</w:t>
            </w:r>
          </w:p>
        </w:tc>
      </w:tr>
      <w:tr w:rsidR="00A665C8" w:rsidRPr="00331C46" w14:paraId="5E0AF3FA" w14:textId="77777777" w:rsidTr="00D43904">
        <w:tc>
          <w:tcPr>
            <w:tcW w:w="2268" w:type="dxa"/>
          </w:tcPr>
          <w:p w14:paraId="091EA8DB" w14:textId="77777777" w:rsidR="00A665C8" w:rsidRDefault="00A665C8" w:rsidP="00020ACA">
            <w:pPr>
              <w:pStyle w:val="TableContentText"/>
            </w:pPr>
            <w:r>
              <w:t>HAPE</w:t>
            </w:r>
          </w:p>
        </w:tc>
        <w:tc>
          <w:tcPr>
            <w:tcW w:w="7308" w:type="dxa"/>
          </w:tcPr>
          <w:p w14:paraId="784083BD" w14:textId="77777777" w:rsidR="00A665C8" w:rsidRDefault="00A665C8" w:rsidP="00020ACA">
            <w:pPr>
              <w:pStyle w:val="TableContentText"/>
            </w:pPr>
            <w:r>
              <w:t>Health Administration Product Enhancements</w:t>
            </w:r>
          </w:p>
        </w:tc>
      </w:tr>
      <w:tr w:rsidR="00811A01" w:rsidRPr="00331C46" w14:paraId="6A0A9412" w14:textId="77777777" w:rsidTr="00D43904">
        <w:tc>
          <w:tcPr>
            <w:tcW w:w="2268" w:type="dxa"/>
          </w:tcPr>
          <w:p w14:paraId="653EA3A5" w14:textId="77777777" w:rsidR="00811A01" w:rsidRDefault="00811A01" w:rsidP="00020ACA">
            <w:pPr>
              <w:pStyle w:val="TableContentText"/>
            </w:pPr>
            <w:r>
              <w:t>IB</w:t>
            </w:r>
          </w:p>
        </w:tc>
        <w:tc>
          <w:tcPr>
            <w:tcW w:w="7308" w:type="dxa"/>
          </w:tcPr>
          <w:p w14:paraId="2F18EB60" w14:textId="77777777" w:rsidR="00811A01" w:rsidRDefault="00811A01" w:rsidP="00020ACA">
            <w:pPr>
              <w:pStyle w:val="TableContentText"/>
            </w:pPr>
            <w:r>
              <w:t>Integrated Billing</w:t>
            </w:r>
            <w:r w:rsidR="00CF6DDC">
              <w:t xml:space="preserve"> Package</w:t>
            </w:r>
          </w:p>
        </w:tc>
      </w:tr>
      <w:tr w:rsidR="00331C46" w:rsidRPr="00331C46" w14:paraId="4D76497E" w14:textId="77777777" w:rsidTr="00D43904">
        <w:tc>
          <w:tcPr>
            <w:tcW w:w="2268" w:type="dxa"/>
          </w:tcPr>
          <w:p w14:paraId="32DF5A58" w14:textId="77777777" w:rsidR="00331C46" w:rsidRPr="00331C46" w:rsidRDefault="00A665C8" w:rsidP="00020ACA">
            <w:pPr>
              <w:pStyle w:val="TableContentText"/>
            </w:pPr>
            <w:r>
              <w:t>OED</w:t>
            </w:r>
          </w:p>
        </w:tc>
        <w:tc>
          <w:tcPr>
            <w:tcW w:w="7308" w:type="dxa"/>
          </w:tcPr>
          <w:p w14:paraId="3D99B9B6" w14:textId="77777777" w:rsidR="00331C46" w:rsidRPr="00331C46" w:rsidRDefault="00A665C8" w:rsidP="00020ACA">
            <w:pPr>
              <w:pStyle w:val="TableContentText"/>
            </w:pPr>
            <w:r>
              <w:t>Office of Enterprise Development</w:t>
            </w:r>
          </w:p>
        </w:tc>
      </w:tr>
      <w:tr w:rsidR="00A665C8" w:rsidRPr="00331C46" w14:paraId="552F5D5C" w14:textId="77777777" w:rsidTr="00D43904">
        <w:tc>
          <w:tcPr>
            <w:tcW w:w="2268" w:type="dxa"/>
          </w:tcPr>
          <w:p w14:paraId="4DEE4076" w14:textId="77777777" w:rsidR="00A665C8" w:rsidRPr="00331C46" w:rsidRDefault="00A665C8" w:rsidP="00020ACA">
            <w:pPr>
              <w:pStyle w:val="TableContentText"/>
            </w:pPr>
            <w:r>
              <w:t>PMO</w:t>
            </w:r>
          </w:p>
        </w:tc>
        <w:tc>
          <w:tcPr>
            <w:tcW w:w="7308" w:type="dxa"/>
          </w:tcPr>
          <w:p w14:paraId="482BD8F7" w14:textId="77777777" w:rsidR="00A665C8" w:rsidRPr="00331C46" w:rsidRDefault="00A665C8" w:rsidP="00020ACA">
            <w:pPr>
              <w:pStyle w:val="TableContentText"/>
            </w:pPr>
            <w:r>
              <w:t>Portfolio Management Office</w:t>
            </w:r>
          </w:p>
        </w:tc>
      </w:tr>
      <w:tr w:rsidR="00D17741" w:rsidRPr="00331C46" w14:paraId="314A8C8A" w14:textId="77777777" w:rsidTr="00D43904">
        <w:tc>
          <w:tcPr>
            <w:tcW w:w="2268" w:type="dxa"/>
          </w:tcPr>
          <w:p w14:paraId="151D8644" w14:textId="77777777" w:rsidR="00D17741" w:rsidRDefault="00D17741" w:rsidP="00020ACA">
            <w:pPr>
              <w:pStyle w:val="TableContentText"/>
            </w:pPr>
            <w:r>
              <w:t>POV</w:t>
            </w:r>
          </w:p>
        </w:tc>
        <w:tc>
          <w:tcPr>
            <w:tcW w:w="7308" w:type="dxa"/>
          </w:tcPr>
          <w:p w14:paraId="28B48B23" w14:textId="77777777" w:rsidR="00D17741" w:rsidRDefault="00D17741" w:rsidP="00020ACA">
            <w:pPr>
              <w:pStyle w:val="TableContentText"/>
            </w:pPr>
            <w:r>
              <w:t>Purpose of Visit</w:t>
            </w:r>
          </w:p>
        </w:tc>
      </w:tr>
      <w:tr w:rsidR="00A665C8" w:rsidRPr="00331C46" w14:paraId="40411391" w14:textId="77777777" w:rsidTr="00D43904">
        <w:tc>
          <w:tcPr>
            <w:tcW w:w="2268" w:type="dxa"/>
          </w:tcPr>
          <w:p w14:paraId="13FE6746" w14:textId="77777777" w:rsidR="00A665C8" w:rsidRPr="00331C46" w:rsidRDefault="00A665C8" w:rsidP="00020ACA">
            <w:pPr>
              <w:pStyle w:val="TableContentText"/>
            </w:pPr>
            <w:r>
              <w:t>VistA</w:t>
            </w:r>
          </w:p>
        </w:tc>
        <w:tc>
          <w:tcPr>
            <w:tcW w:w="7308" w:type="dxa"/>
          </w:tcPr>
          <w:p w14:paraId="21CC9371" w14:textId="77777777" w:rsidR="00A665C8" w:rsidRPr="00331C46" w:rsidRDefault="00A665C8" w:rsidP="00020ACA">
            <w:pPr>
              <w:pStyle w:val="TableContentText"/>
            </w:pPr>
            <w:r>
              <w:t>Veterans Health Information Systems and Technology Architecture</w:t>
            </w:r>
          </w:p>
        </w:tc>
      </w:tr>
    </w:tbl>
    <w:p w14:paraId="1B988063" w14:textId="77777777" w:rsidR="00A31E65" w:rsidRPr="00450A6E" w:rsidRDefault="00450A6E" w:rsidP="00450A6E">
      <w:r w:rsidRPr="00450A6E">
        <w:t xml:space="preserve"> </w:t>
      </w:r>
    </w:p>
    <w:sectPr w:rsidR="00A31E65" w:rsidRPr="00450A6E" w:rsidSect="001B66B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AFE5A" w14:textId="77777777" w:rsidR="00857412" w:rsidRDefault="00857412">
      <w:r>
        <w:separator/>
      </w:r>
    </w:p>
  </w:endnote>
  <w:endnote w:type="continuationSeparator" w:id="0">
    <w:p w14:paraId="7676B3C8" w14:textId="77777777" w:rsidR="00857412" w:rsidRDefault="0085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11F0D" w14:textId="77777777" w:rsidR="005539D5" w:rsidRDefault="005539D5" w:rsidP="00C851CF">
    <w:pPr>
      <w:pStyle w:val="Footer"/>
    </w:pPr>
    <w:r w:rsidRPr="00B14BF9">
      <w:t>CGNB Claims Processing Release Notes</w:t>
    </w:r>
    <w:r w:rsidRPr="006565EA">
      <w:tab/>
    </w:r>
    <w:r w:rsidRPr="006565EA">
      <w:tab/>
      <w:t xml:space="preserve">Version No. </w:t>
    </w:r>
    <w:r>
      <w:t>1.1</w:t>
    </w:r>
  </w:p>
  <w:p w14:paraId="4A111422" w14:textId="77777777" w:rsidR="005539D5" w:rsidRPr="006565EA" w:rsidRDefault="005539D5" w:rsidP="00C851CF">
    <w:pPr>
      <w:pStyle w:val="Footer"/>
    </w:pPr>
    <w:r w:rsidRPr="006565EA">
      <w:t xml:space="preserve">Created: </w:t>
    </w:r>
    <w:r>
      <w:t>June 2013</w:t>
    </w:r>
    <w:r>
      <w:tab/>
    </w:r>
    <w:r>
      <w:tab/>
    </w:r>
    <w:r w:rsidRPr="006565EA">
      <w:t xml:space="preserve">Revised: </w:t>
    </w:r>
    <w:r>
      <w:t>November 2013</w:t>
    </w:r>
    <w:r>
      <w:tab/>
    </w:r>
    <w:r>
      <w:tab/>
    </w:r>
    <w:r w:rsidRPr="006565EA">
      <w:tab/>
    </w:r>
    <w:r w:rsidRPr="006565EA">
      <w:tab/>
    </w:r>
  </w:p>
  <w:p w14:paraId="0C3E3119" w14:textId="77777777" w:rsidR="005539D5" w:rsidRDefault="005539D5" w:rsidP="00C851CF">
    <w:pPr>
      <w:pStyle w:val="Footer"/>
    </w:pPr>
    <w:r w:rsidRPr="006565EA">
      <w:tab/>
    </w:r>
    <w:r w:rsidR="00F557B3">
      <w:fldChar w:fldCharType="begin"/>
    </w:r>
    <w:r w:rsidR="00414098">
      <w:instrText xml:space="preserve"> PAGE </w:instrText>
    </w:r>
    <w:r w:rsidR="00F557B3">
      <w:fldChar w:fldCharType="separate"/>
    </w:r>
    <w:r w:rsidR="0068213C">
      <w:rPr>
        <w:noProof/>
      </w:rPr>
      <w:t>iii</w:t>
    </w:r>
    <w:r w:rsidR="00F557B3">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A25C7" w14:textId="77777777" w:rsidR="005539D5" w:rsidRDefault="005539D5" w:rsidP="00C851CF">
    <w:pPr>
      <w:pStyle w:val="Footer"/>
    </w:pPr>
    <w:r w:rsidRPr="00B14BF9">
      <w:t>CGNB Claims Processing Release Notes</w:t>
    </w:r>
    <w:r w:rsidRPr="006565EA">
      <w:tab/>
    </w:r>
    <w:r w:rsidRPr="006565EA">
      <w:tab/>
      <w:t xml:space="preserve">Version No. </w:t>
    </w:r>
    <w:r>
      <w:t>1.1</w:t>
    </w:r>
  </w:p>
  <w:p w14:paraId="43D844C5" w14:textId="77777777" w:rsidR="005539D5" w:rsidRPr="006565EA" w:rsidRDefault="005539D5" w:rsidP="00C851CF">
    <w:pPr>
      <w:pStyle w:val="Footer"/>
    </w:pPr>
    <w:r w:rsidRPr="006565EA">
      <w:t xml:space="preserve">Created: </w:t>
    </w:r>
    <w:r>
      <w:t>April 10, 2013</w:t>
    </w:r>
    <w:r>
      <w:tab/>
    </w:r>
    <w:r>
      <w:tab/>
    </w:r>
    <w:r w:rsidRPr="006565EA">
      <w:t xml:space="preserve">Revised: </w:t>
    </w:r>
    <w:r>
      <w:t>November 2013</w:t>
    </w:r>
    <w:r>
      <w:tab/>
    </w:r>
    <w:r>
      <w:tab/>
    </w:r>
    <w:r w:rsidRPr="006565EA">
      <w:tab/>
    </w:r>
    <w:r w:rsidRPr="006565EA">
      <w:tab/>
    </w:r>
  </w:p>
  <w:p w14:paraId="5AD30E9C" w14:textId="77777777" w:rsidR="005539D5" w:rsidRDefault="005539D5" w:rsidP="00C851CF">
    <w:pPr>
      <w:pStyle w:val="Footer"/>
    </w:pPr>
    <w:r w:rsidRPr="006565EA">
      <w:tab/>
    </w:r>
    <w:r w:rsidR="00F557B3">
      <w:fldChar w:fldCharType="begin"/>
    </w:r>
    <w:r w:rsidR="00414098">
      <w:instrText xml:space="preserve"> PAGE </w:instrText>
    </w:r>
    <w:r w:rsidR="00F557B3">
      <w:fldChar w:fldCharType="separate"/>
    </w:r>
    <w:r w:rsidR="0068213C">
      <w:rPr>
        <w:noProof/>
      </w:rPr>
      <w:t>4</w:t>
    </w:r>
    <w:r w:rsidR="00F557B3">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E4106" w14:textId="77777777" w:rsidR="00857412" w:rsidRDefault="00857412">
      <w:r>
        <w:separator/>
      </w:r>
    </w:p>
  </w:footnote>
  <w:footnote w:type="continuationSeparator" w:id="0">
    <w:p w14:paraId="2987FD26" w14:textId="77777777" w:rsidR="00857412" w:rsidRDefault="00857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8.25pt;height:41.25pt" o:bullet="t">
        <v:imagedata r:id="rId1" o:title="pointing-finger-white-small"/>
      </v:shape>
    </w:pict>
  </w:numPicBullet>
  <w:abstractNum w:abstractNumId="0" w15:restartNumberingAfterBreak="0">
    <w:nsid w:val="FFFFFF7C"/>
    <w:multiLevelType w:val="singleLevel"/>
    <w:tmpl w:val="A7DACA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12E1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EB012C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14614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BDC4E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AEB26B38"/>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0FF6C36C"/>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A1E5C56"/>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FC8E714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96C3577"/>
    <w:multiLevelType w:val="hybridMultilevel"/>
    <w:tmpl w:val="C5828E9A"/>
    <w:lvl w:ilvl="0" w:tplc="2048BEF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0F62625C"/>
    <w:multiLevelType w:val="multilevel"/>
    <w:tmpl w:val="4DF04E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C88381C"/>
    <w:multiLevelType w:val="hybridMultilevel"/>
    <w:tmpl w:val="A9304616"/>
    <w:lvl w:ilvl="0" w:tplc="48229116">
      <w:start w:val="1"/>
      <w:numFmt w:val="bullet"/>
      <w:pStyle w:val="InstructionBulletStyle2"/>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815826"/>
    <w:multiLevelType w:val="hybridMultilevel"/>
    <w:tmpl w:val="04663B9E"/>
    <w:lvl w:ilvl="0" w:tplc="FFFFFFFF">
      <w:start w:val="1"/>
      <w:numFmt w:val="none"/>
      <w:lvlText w:val="NOTE:"/>
      <w:lvlJc w:val="left"/>
      <w:pPr>
        <w:tabs>
          <w:tab w:val="num" w:pos="1512"/>
        </w:tabs>
        <w:ind w:left="1512" w:hanging="1152"/>
      </w:pPr>
      <w:rPr>
        <w:rFonts w:ascii="Arial" w:hAnsi="Arial" w:hint="default"/>
        <w:b/>
        <w:i/>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1AA714B"/>
    <w:multiLevelType w:val="hybridMultilevel"/>
    <w:tmpl w:val="C0609CD8"/>
    <w:lvl w:ilvl="0" w:tplc="A16AD8E8">
      <w:start w:val="1"/>
      <w:numFmt w:val="decimal"/>
      <w:pStyle w:val="InstructionHeading2"/>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27F5CE7"/>
    <w:multiLevelType w:val="hybridMultilevel"/>
    <w:tmpl w:val="7BC4ADCC"/>
    <w:lvl w:ilvl="0" w:tplc="73E6A4FA">
      <w:start w:val="1"/>
      <w:numFmt w:val="bullet"/>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3601759A"/>
    <w:multiLevelType w:val="hybridMultilevel"/>
    <w:tmpl w:val="EFC8711A"/>
    <w:lvl w:ilvl="0" w:tplc="925C3E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C63E69"/>
    <w:multiLevelType w:val="multilevel"/>
    <w:tmpl w:val="58E47D88"/>
    <w:lvl w:ilvl="0">
      <w:start w:val="1"/>
      <w:numFmt w:val="upperLetter"/>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7" w15:restartNumberingAfterBreak="0">
    <w:nsid w:val="581571F7"/>
    <w:multiLevelType w:val="hybridMultilevel"/>
    <w:tmpl w:val="13EC8F6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DD7E41"/>
    <w:multiLevelType w:val="hybridMultilevel"/>
    <w:tmpl w:val="9532297C"/>
    <w:lvl w:ilvl="0" w:tplc="3CE68E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D34223"/>
    <w:multiLevelType w:val="hybridMultilevel"/>
    <w:tmpl w:val="14486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1" w15:restartNumberingAfterBreak="0">
    <w:nsid w:val="6CDE3D18"/>
    <w:multiLevelType w:val="hybridMultilevel"/>
    <w:tmpl w:val="1CFAE3FC"/>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decimal"/>
      <w:lvlText w:val="%3."/>
      <w:lvlJc w:val="left"/>
      <w:pPr>
        <w:ind w:left="1800" w:hanging="18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6D5C2438"/>
    <w:multiLevelType w:val="hybridMultilevel"/>
    <w:tmpl w:val="9CEEF7A4"/>
    <w:lvl w:ilvl="0" w:tplc="A19A325A">
      <w:start w:val="1"/>
      <w:numFmt w:val="decimal"/>
      <w:lvlText w:val="%1."/>
      <w:lvlJc w:val="left"/>
      <w:pPr>
        <w:tabs>
          <w:tab w:val="num" w:pos="1440"/>
        </w:tabs>
        <w:ind w:left="1440" w:hanging="360"/>
      </w:pPr>
      <w:rPr>
        <w:rFonts w:hint="default"/>
      </w:rPr>
    </w:lvl>
    <w:lvl w:ilvl="1" w:tplc="2FA4EE24">
      <w:start w:val="1"/>
      <w:numFmt w:val="lowerLetter"/>
      <w:lvlText w:val="%2."/>
      <w:lvlJc w:val="left"/>
      <w:pPr>
        <w:tabs>
          <w:tab w:val="num" w:pos="2160"/>
        </w:tabs>
        <w:ind w:left="2160" w:hanging="360"/>
      </w:pPr>
    </w:lvl>
    <w:lvl w:ilvl="2" w:tplc="E910BF14"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6F0D142F"/>
    <w:multiLevelType w:val="multilevel"/>
    <w:tmpl w:val="235E1F6E"/>
    <w:lvl w:ilvl="0">
      <w:start w:val="1"/>
      <w:numFmt w:val="upperLetter"/>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4" w15:restartNumberingAfterBreak="0">
    <w:nsid w:val="6F182A87"/>
    <w:multiLevelType w:val="hybridMultilevel"/>
    <w:tmpl w:val="57642176"/>
    <w:lvl w:ilvl="0" w:tplc="2EEED952">
      <w:start w:val="1"/>
      <w:numFmt w:val="decimal"/>
      <w:lvlText w:val="%1."/>
      <w:lvlJc w:val="left"/>
      <w:pPr>
        <w:tabs>
          <w:tab w:val="num" w:pos="720"/>
        </w:tabs>
        <w:ind w:left="720" w:hanging="360"/>
      </w:pPr>
    </w:lvl>
    <w:lvl w:ilvl="1" w:tplc="B240D7D4" w:tentative="1">
      <w:start w:val="1"/>
      <w:numFmt w:val="lowerLetter"/>
      <w:lvlText w:val="%2."/>
      <w:lvlJc w:val="left"/>
      <w:pPr>
        <w:tabs>
          <w:tab w:val="num" w:pos="1440"/>
        </w:tabs>
        <w:ind w:left="1440" w:hanging="360"/>
      </w:pPr>
    </w:lvl>
    <w:lvl w:ilvl="2" w:tplc="79C041D0" w:tentative="1">
      <w:start w:val="1"/>
      <w:numFmt w:val="lowerRoman"/>
      <w:lvlText w:val="%3."/>
      <w:lvlJc w:val="right"/>
      <w:pPr>
        <w:tabs>
          <w:tab w:val="num" w:pos="2160"/>
        </w:tabs>
        <w:ind w:left="2160" w:hanging="180"/>
      </w:pPr>
    </w:lvl>
    <w:lvl w:ilvl="3" w:tplc="3BF44882" w:tentative="1">
      <w:start w:val="1"/>
      <w:numFmt w:val="decimal"/>
      <w:lvlText w:val="%4."/>
      <w:lvlJc w:val="left"/>
      <w:pPr>
        <w:tabs>
          <w:tab w:val="num" w:pos="2880"/>
        </w:tabs>
        <w:ind w:left="2880" w:hanging="360"/>
      </w:pPr>
    </w:lvl>
    <w:lvl w:ilvl="4" w:tplc="1D06CB94" w:tentative="1">
      <w:start w:val="1"/>
      <w:numFmt w:val="lowerLetter"/>
      <w:lvlText w:val="%5."/>
      <w:lvlJc w:val="left"/>
      <w:pPr>
        <w:tabs>
          <w:tab w:val="num" w:pos="3600"/>
        </w:tabs>
        <w:ind w:left="3600" w:hanging="360"/>
      </w:pPr>
    </w:lvl>
    <w:lvl w:ilvl="5" w:tplc="6622BDEC" w:tentative="1">
      <w:start w:val="1"/>
      <w:numFmt w:val="lowerRoman"/>
      <w:lvlText w:val="%6."/>
      <w:lvlJc w:val="right"/>
      <w:pPr>
        <w:tabs>
          <w:tab w:val="num" w:pos="4320"/>
        </w:tabs>
        <w:ind w:left="4320" w:hanging="180"/>
      </w:pPr>
    </w:lvl>
    <w:lvl w:ilvl="6" w:tplc="9ADA0B54" w:tentative="1">
      <w:start w:val="1"/>
      <w:numFmt w:val="decimal"/>
      <w:lvlText w:val="%7."/>
      <w:lvlJc w:val="left"/>
      <w:pPr>
        <w:tabs>
          <w:tab w:val="num" w:pos="5040"/>
        </w:tabs>
        <w:ind w:left="5040" w:hanging="360"/>
      </w:pPr>
    </w:lvl>
    <w:lvl w:ilvl="7" w:tplc="D344625E" w:tentative="1">
      <w:start w:val="1"/>
      <w:numFmt w:val="lowerLetter"/>
      <w:lvlText w:val="%8."/>
      <w:lvlJc w:val="left"/>
      <w:pPr>
        <w:tabs>
          <w:tab w:val="num" w:pos="5760"/>
        </w:tabs>
        <w:ind w:left="5760" w:hanging="360"/>
      </w:pPr>
    </w:lvl>
    <w:lvl w:ilvl="8" w:tplc="39920AAE" w:tentative="1">
      <w:start w:val="1"/>
      <w:numFmt w:val="lowerRoman"/>
      <w:lvlText w:val="%9."/>
      <w:lvlJc w:val="right"/>
      <w:pPr>
        <w:tabs>
          <w:tab w:val="num" w:pos="6480"/>
        </w:tabs>
        <w:ind w:left="6480" w:hanging="180"/>
      </w:pPr>
    </w:lvl>
  </w:abstractNum>
  <w:abstractNum w:abstractNumId="25" w15:restartNumberingAfterBreak="0">
    <w:nsid w:val="73B1173E"/>
    <w:multiLevelType w:val="hybridMultilevel"/>
    <w:tmpl w:val="2640D13E"/>
    <w:lvl w:ilvl="0" w:tplc="72CC93A0">
      <w:start w:val="1"/>
      <w:numFmt w:val="lowerLetter"/>
      <w:lvlText w:val="%1."/>
      <w:lvlJc w:val="left"/>
      <w:pPr>
        <w:tabs>
          <w:tab w:val="num" w:pos="1440"/>
        </w:tabs>
        <w:ind w:left="1440" w:hanging="360"/>
      </w:pPr>
      <w:rPr>
        <w:rFonts w:hint="default"/>
      </w:rPr>
    </w:lvl>
    <w:lvl w:ilvl="1" w:tplc="04090003">
      <w:start w:val="1"/>
      <w:numFmt w:val="bullet"/>
      <w:lvlText w:val=""/>
      <w:lvlJc w:val="left"/>
      <w:pPr>
        <w:tabs>
          <w:tab w:val="num" w:pos="2160"/>
        </w:tabs>
        <w:ind w:left="2160" w:hanging="360"/>
      </w:pPr>
      <w:rPr>
        <w:rFonts w:ascii="Symbol" w:hAnsi="Symbol" w:hint="default"/>
        <w:color w:val="auto"/>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26" w15:restartNumberingAfterBreak="0">
    <w:nsid w:val="74EC5168"/>
    <w:multiLevelType w:val="hybridMultilevel"/>
    <w:tmpl w:val="745A218C"/>
    <w:lvl w:ilvl="0" w:tplc="FFFFFFFF">
      <w:start w:val="1"/>
      <w:numFmt w:val="none"/>
      <w:lvlText w:val="NOTE: "/>
      <w:lvlJc w:val="left"/>
      <w:pPr>
        <w:tabs>
          <w:tab w:val="num" w:pos="720"/>
        </w:tabs>
        <w:ind w:left="792" w:hanging="792"/>
      </w:pPr>
      <w:rPr>
        <w:rFonts w:ascii="Arial" w:hAnsi="Arial" w:hint="default"/>
        <w:b/>
        <w:i w:val="0"/>
      </w:rPr>
    </w:lvl>
    <w:lvl w:ilvl="1" w:tplc="FFFFFFFF">
      <w:start w:val="1"/>
      <w:numFmt w:val="bullet"/>
      <w:lvlText w:val=""/>
      <w:lvlJc w:val="left"/>
      <w:pPr>
        <w:tabs>
          <w:tab w:val="num" w:pos="1440"/>
        </w:tabs>
        <w:ind w:left="1440" w:hanging="360"/>
      </w:pPr>
      <w:rPr>
        <w:rFonts w:ascii="Symbol" w:hAnsi="Symbol" w:hint="default"/>
        <w:b/>
        <w:i w:val="0"/>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7554657C"/>
    <w:multiLevelType w:val="hybridMultilevel"/>
    <w:tmpl w:val="521201F2"/>
    <w:lvl w:ilvl="0" w:tplc="7BFCD1A4">
      <w:start w:val="1"/>
      <w:numFmt w:val="bullet"/>
      <w:pStyle w:val="InstructionalBullet1"/>
      <w:lvlText w:val=""/>
      <w:lvlJc w:val="left"/>
      <w:pPr>
        <w:ind w:left="360" w:hanging="360"/>
      </w:pPr>
      <w:rPr>
        <w:rFonts w:ascii="Symbol" w:hAnsi="Symbol" w:hint="default"/>
      </w:rPr>
    </w:lvl>
    <w:lvl w:ilvl="1" w:tplc="04090019">
      <w:start w:val="1"/>
      <w:numFmt w:val="bullet"/>
      <w:lvlText w:val="o"/>
      <w:lvlJc w:val="left"/>
      <w:pPr>
        <w:ind w:left="1080" w:hanging="360"/>
      </w:pPr>
      <w:rPr>
        <w:rFonts w:ascii="Courier New" w:hAnsi="Courier New" w:cs="Courier New" w:hint="default"/>
      </w:rPr>
    </w:lvl>
    <w:lvl w:ilvl="2" w:tplc="C270B51E">
      <w:start w:val="1"/>
      <w:numFmt w:val="bullet"/>
      <w:lvlText w:val=""/>
      <w:lvlJc w:val="left"/>
      <w:pPr>
        <w:ind w:left="1800" w:hanging="360"/>
      </w:pPr>
      <w:rPr>
        <w:rFonts w:ascii="Wingdings" w:hAnsi="Wingdings" w:hint="default"/>
      </w:rPr>
    </w:lvl>
    <w:lvl w:ilvl="3" w:tplc="0409000F">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8" w15:restartNumberingAfterBreak="0">
    <w:nsid w:val="7F9D06EE"/>
    <w:multiLevelType w:val="hybridMultilevel"/>
    <w:tmpl w:val="29E0F7D2"/>
    <w:lvl w:ilvl="0" w:tplc="B5B6B4FC">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5"/>
  </w:num>
  <w:num w:numId="4">
    <w:abstractNumId w:val="20"/>
  </w:num>
  <w:num w:numId="5">
    <w:abstractNumId w:val="28"/>
  </w:num>
  <w:num w:numId="6">
    <w:abstractNumId w:val="17"/>
  </w:num>
  <w:num w:numId="7">
    <w:abstractNumId w:val="24"/>
  </w:num>
  <w:num w:numId="8">
    <w:abstractNumId w:val="22"/>
  </w:num>
  <w:num w:numId="9">
    <w:abstractNumId w:val="9"/>
  </w:num>
  <w:num w:numId="10">
    <w:abstractNumId w:val="25"/>
  </w:num>
  <w:num w:numId="11">
    <w:abstractNumId w:val="12"/>
  </w:num>
  <w:num w:numId="12">
    <w:abstractNumId w:val="11"/>
  </w:num>
  <w:num w:numId="13">
    <w:abstractNumId w:val="14"/>
  </w:num>
  <w:num w:numId="14">
    <w:abstractNumId w:val="16"/>
  </w:num>
  <w:num w:numId="15">
    <w:abstractNumId w:val="10"/>
  </w:num>
  <w:num w:numId="16">
    <w:abstractNumId w:val="26"/>
  </w:num>
  <w:num w:numId="17">
    <w:abstractNumId w:val="23"/>
  </w:num>
  <w:num w:numId="18">
    <w:abstractNumId w:val="21"/>
  </w:num>
  <w:num w:numId="19">
    <w:abstractNumId w:val="4"/>
  </w:num>
  <w:num w:numId="20">
    <w:abstractNumId w:val="7"/>
  </w:num>
  <w:num w:numId="21">
    <w:abstractNumId w:val="3"/>
  </w:num>
  <w:num w:numId="22">
    <w:abstractNumId w:val="2"/>
  </w:num>
  <w:num w:numId="23">
    <w:abstractNumId w:val="1"/>
  </w:num>
  <w:num w:numId="24">
    <w:abstractNumId w:val="0"/>
  </w:num>
  <w:num w:numId="25">
    <w:abstractNumId w:val="15"/>
  </w:num>
  <w:num w:numId="26">
    <w:abstractNumId w:val="15"/>
    <w:lvlOverride w:ilvl="0">
      <w:startOverride w:val="1"/>
    </w:lvlOverride>
  </w:num>
  <w:num w:numId="27">
    <w:abstractNumId w:val="13"/>
  </w:num>
  <w:num w:numId="28">
    <w:abstractNumId w:val="13"/>
  </w:num>
  <w:num w:numId="29">
    <w:abstractNumId w:val="13"/>
    <w:lvlOverride w:ilvl="0">
      <w:startOverride w:val="1"/>
    </w:lvlOverride>
  </w:num>
  <w:num w:numId="30">
    <w:abstractNumId w:val="27"/>
  </w:num>
  <w:num w:numId="31">
    <w:abstractNumId w:val="11"/>
  </w:num>
  <w:num w:numId="32">
    <w:abstractNumId w:val="18"/>
  </w:num>
  <w:num w:numId="33">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linkStyles/>
  <w:stylePaneFormatFilter w:val="3401" w:allStyles="1" w:customStyles="0" w:latentStyles="0" w:stylesInUse="0" w:headingStyles="0" w:numberingStyles="0" w:tableStyles="0" w:directFormattingOnRuns="0" w:directFormattingOnParagraphs="0" w:directFormattingOnNumbering="1" w:directFormattingOnTables="0" w:clearFormatting="1" w:top3HeadingStyles="1" w:visibleStyles="0" w:alternateStyleNames="0"/>
  <w:stylePaneSortMethod w:val="0000"/>
  <w:doNotTrackMoves/>
  <w:defaultTabStop w:val="720"/>
  <w:drawingGridHorizontalSpacing w:val="110"/>
  <w:displayHorizontalDrawingGridEvery w:val="0"/>
  <w:displayVerticalDrawingGridEvery w:val="0"/>
  <w:noPunctuationKerning/>
  <w:characterSpacingControl w:val="doNotCompress"/>
  <w:hdrShapeDefaults>
    <o:shapedefaults v:ext="edit" spidmax="2049">
      <o:colormru v:ext="edit" colors="#d0a660,#a79e99,#f7f2d0,#7d0c00,#36052e,black,#344316,#072f67"/>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30E9"/>
    <w:rsid w:val="00000D5C"/>
    <w:rsid w:val="0000350D"/>
    <w:rsid w:val="000131E2"/>
    <w:rsid w:val="00013BCA"/>
    <w:rsid w:val="00014751"/>
    <w:rsid w:val="00020ACA"/>
    <w:rsid w:val="00023FA1"/>
    <w:rsid w:val="00026336"/>
    <w:rsid w:val="00026974"/>
    <w:rsid w:val="00030896"/>
    <w:rsid w:val="00035017"/>
    <w:rsid w:val="000420DF"/>
    <w:rsid w:val="00042866"/>
    <w:rsid w:val="00046409"/>
    <w:rsid w:val="00056581"/>
    <w:rsid w:val="00060934"/>
    <w:rsid w:val="00074327"/>
    <w:rsid w:val="00074ED5"/>
    <w:rsid w:val="00076AEC"/>
    <w:rsid w:val="00077A4A"/>
    <w:rsid w:val="00090CE6"/>
    <w:rsid w:val="0009681F"/>
    <w:rsid w:val="000A4D71"/>
    <w:rsid w:val="000A798E"/>
    <w:rsid w:val="000B1B79"/>
    <w:rsid w:val="000C34F1"/>
    <w:rsid w:val="000C4A1E"/>
    <w:rsid w:val="000C511E"/>
    <w:rsid w:val="000C526E"/>
    <w:rsid w:val="000C5C28"/>
    <w:rsid w:val="000D5382"/>
    <w:rsid w:val="000E2739"/>
    <w:rsid w:val="000E74B2"/>
    <w:rsid w:val="000F1F59"/>
    <w:rsid w:val="000F265D"/>
    <w:rsid w:val="00100233"/>
    <w:rsid w:val="00100822"/>
    <w:rsid w:val="00103BAC"/>
    <w:rsid w:val="00104C8E"/>
    <w:rsid w:val="001123AB"/>
    <w:rsid w:val="00114C20"/>
    <w:rsid w:val="00115A42"/>
    <w:rsid w:val="00137DF4"/>
    <w:rsid w:val="00144846"/>
    <w:rsid w:val="00146B56"/>
    <w:rsid w:val="00153442"/>
    <w:rsid w:val="00163A54"/>
    <w:rsid w:val="00167603"/>
    <w:rsid w:val="00171FFE"/>
    <w:rsid w:val="00173377"/>
    <w:rsid w:val="001766A7"/>
    <w:rsid w:val="00183BFE"/>
    <w:rsid w:val="0019754A"/>
    <w:rsid w:val="00197FAE"/>
    <w:rsid w:val="001A7C86"/>
    <w:rsid w:val="001B1B6F"/>
    <w:rsid w:val="001B261C"/>
    <w:rsid w:val="001B66B9"/>
    <w:rsid w:val="001B716F"/>
    <w:rsid w:val="001B78A4"/>
    <w:rsid w:val="001C2AC1"/>
    <w:rsid w:val="001C3E68"/>
    <w:rsid w:val="001D0914"/>
    <w:rsid w:val="001D282C"/>
    <w:rsid w:val="001D360F"/>
    <w:rsid w:val="001E14EE"/>
    <w:rsid w:val="001E3308"/>
    <w:rsid w:val="001F7BD7"/>
    <w:rsid w:val="00202202"/>
    <w:rsid w:val="00202BA5"/>
    <w:rsid w:val="0020318C"/>
    <w:rsid w:val="00204B31"/>
    <w:rsid w:val="002050CB"/>
    <w:rsid w:val="00210ADD"/>
    <w:rsid w:val="0021736C"/>
    <w:rsid w:val="00223650"/>
    <w:rsid w:val="00223785"/>
    <w:rsid w:val="00223AEE"/>
    <w:rsid w:val="00235C7D"/>
    <w:rsid w:val="00235D72"/>
    <w:rsid w:val="0024054D"/>
    <w:rsid w:val="00247E64"/>
    <w:rsid w:val="0025033F"/>
    <w:rsid w:val="00251164"/>
    <w:rsid w:val="00253DFD"/>
    <w:rsid w:val="00263193"/>
    <w:rsid w:val="00266661"/>
    <w:rsid w:val="00266B10"/>
    <w:rsid w:val="00272535"/>
    <w:rsid w:val="0028222C"/>
    <w:rsid w:val="00282BE1"/>
    <w:rsid w:val="002870B8"/>
    <w:rsid w:val="00297198"/>
    <w:rsid w:val="002A38B7"/>
    <w:rsid w:val="002A66C8"/>
    <w:rsid w:val="002A6CB2"/>
    <w:rsid w:val="002B02E2"/>
    <w:rsid w:val="002B03A8"/>
    <w:rsid w:val="002B437A"/>
    <w:rsid w:val="002B4A09"/>
    <w:rsid w:val="002C138D"/>
    <w:rsid w:val="002C3EB3"/>
    <w:rsid w:val="002D19EC"/>
    <w:rsid w:val="002D2606"/>
    <w:rsid w:val="002D7B21"/>
    <w:rsid w:val="002E48D2"/>
    <w:rsid w:val="002E63DE"/>
    <w:rsid w:val="002E6D21"/>
    <w:rsid w:val="002F15B8"/>
    <w:rsid w:val="002F260F"/>
    <w:rsid w:val="002F5031"/>
    <w:rsid w:val="002F5456"/>
    <w:rsid w:val="003011D1"/>
    <w:rsid w:val="003048AC"/>
    <w:rsid w:val="003156A3"/>
    <w:rsid w:val="00331C46"/>
    <w:rsid w:val="00333CDB"/>
    <w:rsid w:val="00337C2E"/>
    <w:rsid w:val="00346CE1"/>
    <w:rsid w:val="00351F8F"/>
    <w:rsid w:val="00356F0E"/>
    <w:rsid w:val="0036197C"/>
    <w:rsid w:val="00367109"/>
    <w:rsid w:val="0038167F"/>
    <w:rsid w:val="003849CB"/>
    <w:rsid w:val="00384A47"/>
    <w:rsid w:val="003869F4"/>
    <w:rsid w:val="00387387"/>
    <w:rsid w:val="00387AC6"/>
    <w:rsid w:val="0039094D"/>
    <w:rsid w:val="00391834"/>
    <w:rsid w:val="00394B9A"/>
    <w:rsid w:val="00397FF4"/>
    <w:rsid w:val="003A734B"/>
    <w:rsid w:val="003C11A8"/>
    <w:rsid w:val="003C4057"/>
    <w:rsid w:val="003C4158"/>
    <w:rsid w:val="003C7B39"/>
    <w:rsid w:val="003D50E2"/>
    <w:rsid w:val="003D6226"/>
    <w:rsid w:val="003D6ADD"/>
    <w:rsid w:val="003F1D61"/>
    <w:rsid w:val="003F4608"/>
    <w:rsid w:val="00403A4A"/>
    <w:rsid w:val="004061B1"/>
    <w:rsid w:val="00414098"/>
    <w:rsid w:val="00414EF1"/>
    <w:rsid w:val="004314DB"/>
    <w:rsid w:val="00431754"/>
    <w:rsid w:val="00443DBD"/>
    <w:rsid w:val="00443F3B"/>
    <w:rsid w:val="00450A6E"/>
    <w:rsid w:val="0045202F"/>
    <w:rsid w:val="0045390B"/>
    <w:rsid w:val="0045579A"/>
    <w:rsid w:val="004575CB"/>
    <w:rsid w:val="004621BC"/>
    <w:rsid w:val="0046396D"/>
    <w:rsid w:val="004651AC"/>
    <w:rsid w:val="00470D34"/>
    <w:rsid w:val="0047275A"/>
    <w:rsid w:val="00477978"/>
    <w:rsid w:val="00482B46"/>
    <w:rsid w:val="00483845"/>
    <w:rsid w:val="00490B86"/>
    <w:rsid w:val="004A15A2"/>
    <w:rsid w:val="004B341C"/>
    <w:rsid w:val="004B50A0"/>
    <w:rsid w:val="004B60A0"/>
    <w:rsid w:val="004B6F17"/>
    <w:rsid w:val="004B70EA"/>
    <w:rsid w:val="004B7311"/>
    <w:rsid w:val="004C092F"/>
    <w:rsid w:val="004D6F82"/>
    <w:rsid w:val="004E6809"/>
    <w:rsid w:val="004F245E"/>
    <w:rsid w:val="004F6DE1"/>
    <w:rsid w:val="004F748E"/>
    <w:rsid w:val="005112B5"/>
    <w:rsid w:val="00512FC5"/>
    <w:rsid w:val="0051344C"/>
    <w:rsid w:val="005234C5"/>
    <w:rsid w:val="00525030"/>
    <w:rsid w:val="0052607B"/>
    <w:rsid w:val="0052636A"/>
    <w:rsid w:val="005359F7"/>
    <w:rsid w:val="00536E6E"/>
    <w:rsid w:val="00540E9F"/>
    <w:rsid w:val="0054177A"/>
    <w:rsid w:val="00543F17"/>
    <w:rsid w:val="005509EF"/>
    <w:rsid w:val="005539D5"/>
    <w:rsid w:val="00554EEB"/>
    <w:rsid w:val="00557275"/>
    <w:rsid w:val="00560B9A"/>
    <w:rsid w:val="005675AF"/>
    <w:rsid w:val="005727B9"/>
    <w:rsid w:val="00580A12"/>
    <w:rsid w:val="00587441"/>
    <w:rsid w:val="0059129B"/>
    <w:rsid w:val="00595210"/>
    <w:rsid w:val="005957B4"/>
    <w:rsid w:val="00596CC1"/>
    <w:rsid w:val="005A129A"/>
    <w:rsid w:val="005A1E7A"/>
    <w:rsid w:val="005A22F5"/>
    <w:rsid w:val="005A3040"/>
    <w:rsid w:val="005A6F6B"/>
    <w:rsid w:val="005A7E06"/>
    <w:rsid w:val="005B0840"/>
    <w:rsid w:val="005B5DF5"/>
    <w:rsid w:val="005B71C3"/>
    <w:rsid w:val="005C15DB"/>
    <w:rsid w:val="005C292E"/>
    <w:rsid w:val="005C5AF4"/>
    <w:rsid w:val="005D09C3"/>
    <w:rsid w:val="005D53B4"/>
    <w:rsid w:val="005D5739"/>
    <w:rsid w:val="005D5BBE"/>
    <w:rsid w:val="005E2EC8"/>
    <w:rsid w:val="005E3890"/>
    <w:rsid w:val="005E3C06"/>
    <w:rsid w:val="005E5B10"/>
    <w:rsid w:val="005E6129"/>
    <w:rsid w:val="005E658F"/>
    <w:rsid w:val="005F56FE"/>
    <w:rsid w:val="005F7EFD"/>
    <w:rsid w:val="00603D7B"/>
    <w:rsid w:val="00616A47"/>
    <w:rsid w:val="0062431E"/>
    <w:rsid w:val="006407E9"/>
    <w:rsid w:val="00641E1C"/>
    <w:rsid w:val="00644813"/>
    <w:rsid w:val="006507A2"/>
    <w:rsid w:val="006522E1"/>
    <w:rsid w:val="00655180"/>
    <w:rsid w:val="006565EA"/>
    <w:rsid w:val="006610A0"/>
    <w:rsid w:val="006650F3"/>
    <w:rsid w:val="00665819"/>
    <w:rsid w:val="006661F3"/>
    <w:rsid w:val="00676BBF"/>
    <w:rsid w:val="0068213C"/>
    <w:rsid w:val="006847BA"/>
    <w:rsid w:val="00685542"/>
    <w:rsid w:val="006869A1"/>
    <w:rsid w:val="00687802"/>
    <w:rsid w:val="00693A73"/>
    <w:rsid w:val="0069719F"/>
    <w:rsid w:val="006A3064"/>
    <w:rsid w:val="006B09C1"/>
    <w:rsid w:val="006C0140"/>
    <w:rsid w:val="006D1E86"/>
    <w:rsid w:val="006F287E"/>
    <w:rsid w:val="00704C09"/>
    <w:rsid w:val="0071154E"/>
    <w:rsid w:val="00712D51"/>
    <w:rsid w:val="007167C3"/>
    <w:rsid w:val="0072036E"/>
    <w:rsid w:val="0072332D"/>
    <w:rsid w:val="00727391"/>
    <w:rsid w:val="0073236E"/>
    <w:rsid w:val="007354B5"/>
    <w:rsid w:val="00740B71"/>
    <w:rsid w:val="007437D3"/>
    <w:rsid w:val="00760E83"/>
    <w:rsid w:val="007619A3"/>
    <w:rsid w:val="00761A3B"/>
    <w:rsid w:val="00763071"/>
    <w:rsid w:val="00766F31"/>
    <w:rsid w:val="00767D82"/>
    <w:rsid w:val="007709E6"/>
    <w:rsid w:val="00774DED"/>
    <w:rsid w:val="00776C35"/>
    <w:rsid w:val="007934AA"/>
    <w:rsid w:val="007A03DB"/>
    <w:rsid w:val="007A5140"/>
    <w:rsid w:val="007B0A92"/>
    <w:rsid w:val="007B390C"/>
    <w:rsid w:val="007B6157"/>
    <w:rsid w:val="007B78E7"/>
    <w:rsid w:val="007C22DE"/>
    <w:rsid w:val="007C6EF1"/>
    <w:rsid w:val="007D0CF6"/>
    <w:rsid w:val="007D0EAC"/>
    <w:rsid w:val="007D46F0"/>
    <w:rsid w:val="007D5C3F"/>
    <w:rsid w:val="007E7EE9"/>
    <w:rsid w:val="007F3300"/>
    <w:rsid w:val="00811A01"/>
    <w:rsid w:val="008162C2"/>
    <w:rsid w:val="0081669C"/>
    <w:rsid w:val="00821119"/>
    <w:rsid w:val="00827AFC"/>
    <w:rsid w:val="0083041D"/>
    <w:rsid w:val="008339C8"/>
    <w:rsid w:val="0083409F"/>
    <w:rsid w:val="00834B0E"/>
    <w:rsid w:val="00835E58"/>
    <w:rsid w:val="008425C1"/>
    <w:rsid w:val="0084423C"/>
    <w:rsid w:val="008476E0"/>
    <w:rsid w:val="00857412"/>
    <w:rsid w:val="0085791B"/>
    <w:rsid w:val="00861599"/>
    <w:rsid w:val="00866EED"/>
    <w:rsid w:val="008705D5"/>
    <w:rsid w:val="0087525B"/>
    <w:rsid w:val="00877C6F"/>
    <w:rsid w:val="008809FB"/>
    <w:rsid w:val="00881A71"/>
    <w:rsid w:val="00884233"/>
    <w:rsid w:val="008846EF"/>
    <w:rsid w:val="00884B18"/>
    <w:rsid w:val="00892A3B"/>
    <w:rsid w:val="00897BE6"/>
    <w:rsid w:val="008A03A1"/>
    <w:rsid w:val="008A09D6"/>
    <w:rsid w:val="008A7436"/>
    <w:rsid w:val="008B0AD6"/>
    <w:rsid w:val="008B1F98"/>
    <w:rsid w:val="008B1FC6"/>
    <w:rsid w:val="008B2FF9"/>
    <w:rsid w:val="008B35C1"/>
    <w:rsid w:val="008B54FC"/>
    <w:rsid w:val="008C2100"/>
    <w:rsid w:val="008C45E0"/>
    <w:rsid w:val="008C5300"/>
    <w:rsid w:val="008C583D"/>
    <w:rsid w:val="008D73BA"/>
    <w:rsid w:val="008E03D0"/>
    <w:rsid w:val="008F1533"/>
    <w:rsid w:val="009023B2"/>
    <w:rsid w:val="00903416"/>
    <w:rsid w:val="00907A60"/>
    <w:rsid w:val="0091576A"/>
    <w:rsid w:val="00915C58"/>
    <w:rsid w:val="00916DA9"/>
    <w:rsid w:val="00922B83"/>
    <w:rsid w:val="009230E9"/>
    <w:rsid w:val="00927748"/>
    <w:rsid w:val="00931F13"/>
    <w:rsid w:val="00933D6D"/>
    <w:rsid w:val="009345F6"/>
    <w:rsid w:val="009366BE"/>
    <w:rsid w:val="0094251C"/>
    <w:rsid w:val="009441BF"/>
    <w:rsid w:val="00953BDA"/>
    <w:rsid w:val="00961528"/>
    <w:rsid w:val="00972A6F"/>
    <w:rsid w:val="00982F22"/>
    <w:rsid w:val="00993D54"/>
    <w:rsid w:val="00994684"/>
    <w:rsid w:val="009967A3"/>
    <w:rsid w:val="0099689D"/>
    <w:rsid w:val="009A3004"/>
    <w:rsid w:val="009A388C"/>
    <w:rsid w:val="009B57F7"/>
    <w:rsid w:val="009B5AAF"/>
    <w:rsid w:val="009C2DBA"/>
    <w:rsid w:val="009D5C95"/>
    <w:rsid w:val="009E05EF"/>
    <w:rsid w:val="009E238D"/>
    <w:rsid w:val="009E41CD"/>
    <w:rsid w:val="00A006CE"/>
    <w:rsid w:val="00A00844"/>
    <w:rsid w:val="00A03083"/>
    <w:rsid w:val="00A04CA5"/>
    <w:rsid w:val="00A05CAC"/>
    <w:rsid w:val="00A068E0"/>
    <w:rsid w:val="00A132E5"/>
    <w:rsid w:val="00A16B98"/>
    <w:rsid w:val="00A17472"/>
    <w:rsid w:val="00A20474"/>
    <w:rsid w:val="00A20852"/>
    <w:rsid w:val="00A31E65"/>
    <w:rsid w:val="00A36CA8"/>
    <w:rsid w:val="00A37776"/>
    <w:rsid w:val="00A40698"/>
    <w:rsid w:val="00A54548"/>
    <w:rsid w:val="00A57B18"/>
    <w:rsid w:val="00A61568"/>
    <w:rsid w:val="00A61DC5"/>
    <w:rsid w:val="00A62979"/>
    <w:rsid w:val="00A63A7C"/>
    <w:rsid w:val="00A665C8"/>
    <w:rsid w:val="00A6685C"/>
    <w:rsid w:val="00A674A8"/>
    <w:rsid w:val="00A74A8C"/>
    <w:rsid w:val="00A81C30"/>
    <w:rsid w:val="00A856EC"/>
    <w:rsid w:val="00A858EC"/>
    <w:rsid w:val="00A86179"/>
    <w:rsid w:val="00A912EA"/>
    <w:rsid w:val="00A930EA"/>
    <w:rsid w:val="00AA40FA"/>
    <w:rsid w:val="00AA76DD"/>
    <w:rsid w:val="00AB1CA2"/>
    <w:rsid w:val="00AB509C"/>
    <w:rsid w:val="00AB64C3"/>
    <w:rsid w:val="00AC74C3"/>
    <w:rsid w:val="00AD1D79"/>
    <w:rsid w:val="00AD5F20"/>
    <w:rsid w:val="00AD65D7"/>
    <w:rsid w:val="00AD780B"/>
    <w:rsid w:val="00AE7B19"/>
    <w:rsid w:val="00AF5454"/>
    <w:rsid w:val="00AF55A2"/>
    <w:rsid w:val="00AF72FC"/>
    <w:rsid w:val="00AF7B9C"/>
    <w:rsid w:val="00B01730"/>
    <w:rsid w:val="00B10768"/>
    <w:rsid w:val="00B10D79"/>
    <w:rsid w:val="00B14BF9"/>
    <w:rsid w:val="00B202FA"/>
    <w:rsid w:val="00B2614D"/>
    <w:rsid w:val="00B31D63"/>
    <w:rsid w:val="00B3497A"/>
    <w:rsid w:val="00B356D5"/>
    <w:rsid w:val="00B44267"/>
    <w:rsid w:val="00B44FDD"/>
    <w:rsid w:val="00B46B70"/>
    <w:rsid w:val="00B47133"/>
    <w:rsid w:val="00B522AD"/>
    <w:rsid w:val="00B53F90"/>
    <w:rsid w:val="00B55133"/>
    <w:rsid w:val="00B551AF"/>
    <w:rsid w:val="00B60086"/>
    <w:rsid w:val="00B62267"/>
    <w:rsid w:val="00B63ABE"/>
    <w:rsid w:val="00B66E12"/>
    <w:rsid w:val="00B70433"/>
    <w:rsid w:val="00B73979"/>
    <w:rsid w:val="00B740C3"/>
    <w:rsid w:val="00B76FBF"/>
    <w:rsid w:val="00B7778F"/>
    <w:rsid w:val="00B838E8"/>
    <w:rsid w:val="00B904CA"/>
    <w:rsid w:val="00B91AFD"/>
    <w:rsid w:val="00B96775"/>
    <w:rsid w:val="00BA11AC"/>
    <w:rsid w:val="00BA18EA"/>
    <w:rsid w:val="00BD4819"/>
    <w:rsid w:val="00BD5B70"/>
    <w:rsid w:val="00BE435D"/>
    <w:rsid w:val="00BF0B00"/>
    <w:rsid w:val="00BF0B19"/>
    <w:rsid w:val="00BF189B"/>
    <w:rsid w:val="00BF1FCD"/>
    <w:rsid w:val="00BF7B5A"/>
    <w:rsid w:val="00C021A3"/>
    <w:rsid w:val="00C04B3D"/>
    <w:rsid w:val="00C137E2"/>
    <w:rsid w:val="00C16C0E"/>
    <w:rsid w:val="00C178F6"/>
    <w:rsid w:val="00C23CE5"/>
    <w:rsid w:val="00C31DC2"/>
    <w:rsid w:val="00C32724"/>
    <w:rsid w:val="00C41E7B"/>
    <w:rsid w:val="00C43A2A"/>
    <w:rsid w:val="00C52DEB"/>
    <w:rsid w:val="00C54DAB"/>
    <w:rsid w:val="00C612A3"/>
    <w:rsid w:val="00C61CDA"/>
    <w:rsid w:val="00C61F28"/>
    <w:rsid w:val="00C6234C"/>
    <w:rsid w:val="00C62522"/>
    <w:rsid w:val="00C632A9"/>
    <w:rsid w:val="00C81801"/>
    <w:rsid w:val="00C851CF"/>
    <w:rsid w:val="00C967EE"/>
    <w:rsid w:val="00CA709F"/>
    <w:rsid w:val="00CB352A"/>
    <w:rsid w:val="00CB68C0"/>
    <w:rsid w:val="00CC0946"/>
    <w:rsid w:val="00CC3795"/>
    <w:rsid w:val="00CC667D"/>
    <w:rsid w:val="00CD1681"/>
    <w:rsid w:val="00CE01E8"/>
    <w:rsid w:val="00CE28A9"/>
    <w:rsid w:val="00CE4CDD"/>
    <w:rsid w:val="00CE5BEB"/>
    <w:rsid w:val="00CE6C58"/>
    <w:rsid w:val="00CF6DDC"/>
    <w:rsid w:val="00D00825"/>
    <w:rsid w:val="00D02CA8"/>
    <w:rsid w:val="00D15BB2"/>
    <w:rsid w:val="00D17741"/>
    <w:rsid w:val="00D17BC7"/>
    <w:rsid w:val="00D208BE"/>
    <w:rsid w:val="00D20932"/>
    <w:rsid w:val="00D26C6D"/>
    <w:rsid w:val="00D30F14"/>
    <w:rsid w:val="00D4248F"/>
    <w:rsid w:val="00D43904"/>
    <w:rsid w:val="00D44CE5"/>
    <w:rsid w:val="00D46B36"/>
    <w:rsid w:val="00D529BC"/>
    <w:rsid w:val="00D74701"/>
    <w:rsid w:val="00D770E5"/>
    <w:rsid w:val="00D777CF"/>
    <w:rsid w:val="00D816BB"/>
    <w:rsid w:val="00D84445"/>
    <w:rsid w:val="00D859F4"/>
    <w:rsid w:val="00DA0165"/>
    <w:rsid w:val="00DA07CA"/>
    <w:rsid w:val="00DA14FC"/>
    <w:rsid w:val="00DA265B"/>
    <w:rsid w:val="00DA2C2B"/>
    <w:rsid w:val="00DA6582"/>
    <w:rsid w:val="00DC223D"/>
    <w:rsid w:val="00DC4099"/>
    <w:rsid w:val="00DC7358"/>
    <w:rsid w:val="00DD2262"/>
    <w:rsid w:val="00DD2723"/>
    <w:rsid w:val="00DD6A4A"/>
    <w:rsid w:val="00DE128B"/>
    <w:rsid w:val="00DE25B2"/>
    <w:rsid w:val="00DE3426"/>
    <w:rsid w:val="00DE4DA0"/>
    <w:rsid w:val="00DE51B7"/>
    <w:rsid w:val="00DE76AF"/>
    <w:rsid w:val="00DE7D43"/>
    <w:rsid w:val="00DF5AE9"/>
    <w:rsid w:val="00E03308"/>
    <w:rsid w:val="00E0376D"/>
    <w:rsid w:val="00E04976"/>
    <w:rsid w:val="00E11DB1"/>
    <w:rsid w:val="00E175F0"/>
    <w:rsid w:val="00E23950"/>
    <w:rsid w:val="00E5259D"/>
    <w:rsid w:val="00E5438A"/>
    <w:rsid w:val="00E5496B"/>
    <w:rsid w:val="00E55854"/>
    <w:rsid w:val="00E626CA"/>
    <w:rsid w:val="00E63816"/>
    <w:rsid w:val="00E65A3A"/>
    <w:rsid w:val="00E67649"/>
    <w:rsid w:val="00E72F60"/>
    <w:rsid w:val="00E73AF4"/>
    <w:rsid w:val="00E7582D"/>
    <w:rsid w:val="00E7738E"/>
    <w:rsid w:val="00E773E2"/>
    <w:rsid w:val="00E844D8"/>
    <w:rsid w:val="00E85814"/>
    <w:rsid w:val="00E92CAA"/>
    <w:rsid w:val="00EA0046"/>
    <w:rsid w:val="00EA067D"/>
    <w:rsid w:val="00EA0E1A"/>
    <w:rsid w:val="00EB2631"/>
    <w:rsid w:val="00EC24CC"/>
    <w:rsid w:val="00EC68DD"/>
    <w:rsid w:val="00ED11F4"/>
    <w:rsid w:val="00ED1A9A"/>
    <w:rsid w:val="00ED344A"/>
    <w:rsid w:val="00ED4614"/>
    <w:rsid w:val="00EE5DC6"/>
    <w:rsid w:val="00EF7E67"/>
    <w:rsid w:val="00F03EF3"/>
    <w:rsid w:val="00F04391"/>
    <w:rsid w:val="00F10AF5"/>
    <w:rsid w:val="00F11561"/>
    <w:rsid w:val="00F11931"/>
    <w:rsid w:val="00F150C7"/>
    <w:rsid w:val="00F16AC4"/>
    <w:rsid w:val="00F30A4A"/>
    <w:rsid w:val="00F30A9E"/>
    <w:rsid w:val="00F347AA"/>
    <w:rsid w:val="00F3790F"/>
    <w:rsid w:val="00F41968"/>
    <w:rsid w:val="00F51F58"/>
    <w:rsid w:val="00F52697"/>
    <w:rsid w:val="00F557B3"/>
    <w:rsid w:val="00F57752"/>
    <w:rsid w:val="00F657B3"/>
    <w:rsid w:val="00F72E77"/>
    <w:rsid w:val="00F84441"/>
    <w:rsid w:val="00F861C5"/>
    <w:rsid w:val="00F92074"/>
    <w:rsid w:val="00F94337"/>
    <w:rsid w:val="00F94BE9"/>
    <w:rsid w:val="00F9786C"/>
    <w:rsid w:val="00F979F8"/>
    <w:rsid w:val="00FB0C0F"/>
    <w:rsid w:val="00FC22D1"/>
    <w:rsid w:val="00FD2768"/>
    <w:rsid w:val="00FD2C81"/>
    <w:rsid w:val="00FE2F91"/>
    <w:rsid w:val="00FF3FF7"/>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0a660,#a79e99,#f7f2d0,#7d0c00,#36052e,black,#344316,#072f67"/>
    </o:shapedefaults>
    <o:shapelayout v:ext="edit">
      <o:idmap v:ext="edit" data="1"/>
    </o:shapelayout>
  </w:shapeDefaults>
  <w:decimalSymbol w:val="."/>
  <w:listSeparator w:val=","/>
  <w14:docId w14:val="6C4306EE"/>
  <w15:chartTrackingRefBased/>
  <w15:docId w15:val="{341746EB-330A-443A-9A08-E3ED6FFC5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62C2"/>
    <w:rPr>
      <w:rFonts w:ascii="Arial" w:eastAsia="Times New Roman" w:hAnsi="Arial"/>
      <w:sz w:val="22"/>
      <w:szCs w:val="24"/>
    </w:rPr>
  </w:style>
  <w:style w:type="paragraph" w:styleId="Heading1">
    <w:name w:val="heading 1"/>
    <w:next w:val="BodyText"/>
    <w:link w:val="Heading1Char"/>
    <w:qFormat/>
    <w:rsid w:val="00881A71"/>
    <w:pPr>
      <w:keepNext/>
      <w:numPr>
        <w:numId w:val="15"/>
      </w:numPr>
      <w:tabs>
        <w:tab w:val="clear" w:pos="360"/>
        <w:tab w:val="num" w:pos="720"/>
      </w:tabs>
      <w:autoSpaceDE w:val="0"/>
      <w:autoSpaceDN w:val="0"/>
      <w:adjustRightInd w:val="0"/>
      <w:spacing w:before="240" w:after="120"/>
      <w:ind w:left="720" w:hanging="720"/>
      <w:outlineLvl w:val="0"/>
    </w:pPr>
    <w:rPr>
      <w:rFonts w:ascii="Arial" w:eastAsia="Times New Roman" w:hAnsi="Arial" w:cs="Arial"/>
      <w:b/>
      <w:bCs/>
      <w:kern w:val="32"/>
      <w:sz w:val="36"/>
      <w:szCs w:val="32"/>
    </w:rPr>
  </w:style>
  <w:style w:type="paragraph" w:styleId="Heading2">
    <w:name w:val="heading 2"/>
    <w:basedOn w:val="BlockText"/>
    <w:next w:val="BodyText"/>
    <w:qFormat/>
    <w:rsid w:val="000A4D71"/>
    <w:pPr>
      <w:numPr>
        <w:ilvl w:val="1"/>
        <w:numId w:val="15"/>
      </w:numPr>
      <w:tabs>
        <w:tab w:val="clear" w:pos="792"/>
        <w:tab w:val="left" w:pos="900"/>
      </w:tabs>
      <w:spacing w:before="360"/>
      <w:ind w:left="900" w:hanging="900"/>
      <w:outlineLvl w:val="1"/>
    </w:pPr>
    <w:rPr>
      <w:rFonts w:cs="Arial"/>
      <w:b/>
      <w:iCs/>
      <w:kern w:val="32"/>
      <w:sz w:val="32"/>
      <w:szCs w:val="28"/>
    </w:rPr>
  </w:style>
  <w:style w:type="paragraph" w:styleId="Heading3">
    <w:name w:val="heading 3"/>
    <w:basedOn w:val="BodyText"/>
    <w:next w:val="BodyText"/>
    <w:qFormat/>
    <w:rsid w:val="000A4D71"/>
    <w:pPr>
      <w:numPr>
        <w:ilvl w:val="2"/>
        <w:numId w:val="15"/>
      </w:numPr>
      <w:tabs>
        <w:tab w:val="clear" w:pos="1440"/>
        <w:tab w:val="num" w:pos="1080"/>
      </w:tabs>
      <w:ind w:left="1080" w:hanging="1080"/>
      <w:outlineLvl w:val="2"/>
    </w:pPr>
    <w:rPr>
      <w:rFonts w:cs="Arial"/>
      <w:b/>
      <w:bCs/>
      <w:iCs/>
      <w:kern w:val="32"/>
      <w:sz w:val="28"/>
      <w:szCs w:val="26"/>
    </w:rPr>
  </w:style>
  <w:style w:type="paragraph" w:styleId="Heading4">
    <w:name w:val="heading 4"/>
    <w:aliases w:val="h4,4,H4,h4 sub sub heading"/>
    <w:next w:val="Normal"/>
    <w:rsid w:val="000A4D71"/>
    <w:pPr>
      <w:spacing w:after="120"/>
      <w:outlineLvl w:val="3"/>
    </w:pPr>
    <w:rPr>
      <w:rFonts w:ascii="Arial" w:eastAsia="Times New Roman" w:hAnsi="Arial" w:cs="Arial"/>
      <w:b/>
      <w:kern w:val="32"/>
      <w:sz w:val="24"/>
      <w:szCs w:val="28"/>
    </w:rPr>
  </w:style>
  <w:style w:type="paragraph" w:styleId="Heading5">
    <w:name w:val="heading 5"/>
    <w:aliases w:val="H5"/>
    <w:basedOn w:val="Normal"/>
    <w:next w:val="Normal"/>
    <w:qFormat/>
    <w:rsid w:val="000A4D71"/>
    <w:pPr>
      <w:spacing w:before="240" w:after="60"/>
      <w:outlineLvl w:val="4"/>
    </w:pPr>
    <w:rPr>
      <w:b/>
      <w:bCs/>
      <w:i/>
      <w:iCs/>
      <w:sz w:val="26"/>
      <w:szCs w:val="26"/>
    </w:rPr>
  </w:style>
  <w:style w:type="paragraph" w:styleId="Heading6">
    <w:name w:val="heading 6"/>
    <w:aliases w:val="H6"/>
    <w:basedOn w:val="Normal"/>
    <w:next w:val="Normal"/>
    <w:qFormat/>
    <w:rsid w:val="000A4D71"/>
    <w:pPr>
      <w:spacing w:before="240" w:after="60"/>
      <w:outlineLvl w:val="5"/>
    </w:pPr>
    <w:rPr>
      <w:b/>
      <w:bCs/>
      <w:szCs w:val="22"/>
    </w:rPr>
  </w:style>
  <w:style w:type="paragraph" w:styleId="Heading7">
    <w:name w:val="heading 7"/>
    <w:basedOn w:val="Normal"/>
    <w:next w:val="Normal"/>
    <w:qFormat/>
    <w:rsid w:val="000A4D71"/>
    <w:pPr>
      <w:spacing w:before="240" w:after="60"/>
      <w:outlineLvl w:val="6"/>
    </w:pPr>
    <w:rPr>
      <w:sz w:val="24"/>
    </w:rPr>
  </w:style>
  <w:style w:type="paragraph" w:styleId="Heading8">
    <w:name w:val="heading 8"/>
    <w:basedOn w:val="Normal"/>
    <w:next w:val="Normal"/>
    <w:qFormat/>
    <w:rsid w:val="000A4D71"/>
    <w:pPr>
      <w:spacing w:before="240" w:after="60"/>
      <w:outlineLvl w:val="7"/>
    </w:pPr>
    <w:rPr>
      <w:i/>
      <w:iCs/>
      <w:sz w:val="24"/>
    </w:rPr>
  </w:style>
  <w:style w:type="paragraph" w:styleId="Heading9">
    <w:name w:val="heading 9"/>
    <w:basedOn w:val="Normal"/>
    <w:next w:val="Normal"/>
    <w:qFormat/>
    <w:rsid w:val="000A4D71"/>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587441"/>
    <w:pPr>
      <w:spacing w:before="120" w:after="120"/>
    </w:pPr>
    <w:rPr>
      <w:rFonts w:ascii="Arial" w:eastAsia="Times New Roman" w:hAnsi="Arial"/>
      <w:sz w:val="22"/>
    </w:rPr>
  </w:style>
  <w:style w:type="character" w:customStyle="1" w:styleId="BodyTextChar">
    <w:name w:val="Body Text Char"/>
    <w:link w:val="BodyText"/>
    <w:rsid w:val="00587441"/>
    <w:rPr>
      <w:rFonts w:ascii="Arial" w:eastAsia="Times New Roman" w:hAnsi="Arial"/>
      <w:sz w:val="22"/>
      <w:lang w:val="en-US" w:eastAsia="en-US" w:bidi="ar-SA"/>
    </w:rPr>
  </w:style>
  <w:style w:type="paragraph" w:customStyle="1" w:styleId="NormalAfterHeading">
    <w:name w:val="Normal After Heading"/>
    <w:basedOn w:val="Normal"/>
    <w:next w:val="Normal"/>
    <w:rsid w:val="00A00844"/>
    <w:pPr>
      <w:spacing w:before="60"/>
    </w:pPr>
  </w:style>
  <w:style w:type="paragraph" w:styleId="Caption">
    <w:name w:val="caption"/>
    <w:basedOn w:val="Normal"/>
    <w:next w:val="Normal"/>
    <w:qFormat/>
    <w:rsid w:val="000A4D71"/>
    <w:pPr>
      <w:keepNext/>
      <w:keepLines/>
      <w:spacing w:before="240"/>
    </w:pPr>
    <w:rPr>
      <w:rFonts w:cs="Arial"/>
      <w:b/>
      <w:bCs/>
      <w:sz w:val="20"/>
      <w:szCs w:val="20"/>
    </w:rPr>
  </w:style>
  <w:style w:type="paragraph" w:styleId="ListBullet">
    <w:name w:val="List Bullet"/>
    <w:basedOn w:val="Normal"/>
    <w:next w:val="ListBullet2"/>
    <w:rsid w:val="00761A3B"/>
    <w:pPr>
      <w:tabs>
        <w:tab w:val="num" w:pos="360"/>
      </w:tabs>
      <w:spacing w:before="120" w:after="120"/>
      <w:ind w:left="360" w:hanging="360"/>
    </w:pPr>
  </w:style>
  <w:style w:type="paragraph" w:styleId="ListBullet2">
    <w:name w:val="List Bullet 2"/>
    <w:basedOn w:val="Normal"/>
    <w:rsid w:val="00B91AFD"/>
    <w:pPr>
      <w:spacing w:before="60"/>
      <w:ind w:left="720" w:hanging="360"/>
    </w:pPr>
  </w:style>
  <w:style w:type="paragraph" w:styleId="ListBullet3">
    <w:name w:val="List Bullet 3"/>
    <w:basedOn w:val="Normal"/>
    <w:rsid w:val="00B91AFD"/>
    <w:pPr>
      <w:tabs>
        <w:tab w:val="num" w:pos="1080"/>
      </w:tabs>
      <w:ind w:left="1080" w:hanging="360"/>
    </w:pPr>
  </w:style>
  <w:style w:type="paragraph" w:styleId="ListBullet4">
    <w:name w:val="List Bullet 4"/>
    <w:basedOn w:val="Normal"/>
    <w:autoRedefine/>
    <w:semiHidden/>
    <w:rsid w:val="000A4D71"/>
    <w:pPr>
      <w:tabs>
        <w:tab w:val="num" w:pos="1440"/>
      </w:tabs>
      <w:ind w:left="1440" w:hanging="360"/>
    </w:pPr>
  </w:style>
  <w:style w:type="paragraph" w:styleId="TOC1">
    <w:name w:val="toc 1"/>
    <w:basedOn w:val="BodyText"/>
    <w:next w:val="BodyText"/>
    <w:autoRedefine/>
    <w:uiPriority w:val="39"/>
    <w:rsid w:val="00E85814"/>
    <w:pPr>
      <w:tabs>
        <w:tab w:val="left" w:pos="540"/>
        <w:tab w:val="right" w:leader="dot" w:pos="9350"/>
      </w:tabs>
      <w:spacing w:before="60" w:after="60"/>
    </w:pPr>
    <w:rPr>
      <w:b/>
      <w:sz w:val="28"/>
    </w:rPr>
  </w:style>
  <w:style w:type="paragraph" w:styleId="TOC2">
    <w:name w:val="toc 2"/>
    <w:basedOn w:val="Normal"/>
    <w:next w:val="Normal"/>
    <w:autoRedefine/>
    <w:uiPriority w:val="39"/>
    <w:rsid w:val="000A4D71"/>
    <w:pPr>
      <w:tabs>
        <w:tab w:val="left" w:pos="900"/>
        <w:tab w:val="right" w:leader="dot" w:pos="9350"/>
      </w:tabs>
      <w:spacing w:before="60"/>
      <w:ind w:left="360"/>
    </w:pPr>
    <w:rPr>
      <w:b/>
      <w:sz w:val="24"/>
    </w:rPr>
  </w:style>
  <w:style w:type="paragraph" w:styleId="TOC3">
    <w:name w:val="toc 3"/>
    <w:basedOn w:val="Normal"/>
    <w:next w:val="Normal"/>
    <w:autoRedefine/>
    <w:uiPriority w:val="39"/>
    <w:rsid w:val="000A4D71"/>
    <w:pPr>
      <w:tabs>
        <w:tab w:val="left" w:pos="1440"/>
        <w:tab w:val="right" w:leader="dot" w:pos="9350"/>
      </w:tabs>
      <w:spacing w:before="60"/>
      <w:ind w:left="540"/>
    </w:pPr>
    <w:rPr>
      <w:b/>
      <w:sz w:val="24"/>
    </w:rPr>
  </w:style>
  <w:style w:type="paragraph" w:styleId="Footer">
    <w:name w:val="footer"/>
    <w:rsid w:val="00C851CF"/>
    <w:pPr>
      <w:tabs>
        <w:tab w:val="center" w:pos="4680"/>
        <w:tab w:val="right" w:pos="9360"/>
      </w:tabs>
    </w:pPr>
    <w:rPr>
      <w:rFonts w:ascii="Arial" w:eastAsia="Times New Roman" w:hAnsi="Arial" w:cs="Tahoma"/>
      <w:sz w:val="16"/>
      <w:szCs w:val="16"/>
    </w:rPr>
  </w:style>
  <w:style w:type="paragraph" w:styleId="FootnoteText">
    <w:name w:val="footnote text"/>
    <w:basedOn w:val="Normal"/>
    <w:link w:val="FootnoteTextChar"/>
    <w:semiHidden/>
    <w:rsid w:val="00B91AFD"/>
    <w:pPr>
      <w:spacing w:before="120"/>
      <w:ind w:left="288" w:hanging="288"/>
    </w:pPr>
    <w:rPr>
      <w:sz w:val="20"/>
    </w:rPr>
  </w:style>
  <w:style w:type="paragraph" w:customStyle="1" w:styleId="AppendixHeading">
    <w:name w:val="Appendix Heading"/>
    <w:basedOn w:val="Heading1"/>
    <w:next w:val="Normal"/>
    <w:rsid w:val="00137DF4"/>
    <w:pPr>
      <w:numPr>
        <w:numId w:val="0"/>
      </w:numPr>
    </w:pPr>
    <w:rPr>
      <w:sz w:val="32"/>
    </w:rPr>
  </w:style>
  <w:style w:type="paragraph" w:customStyle="1" w:styleId="Figure">
    <w:name w:val="Figure"/>
    <w:basedOn w:val="Normal"/>
    <w:next w:val="Normal"/>
    <w:rsid w:val="00B91AFD"/>
    <w:pPr>
      <w:jc w:val="center"/>
    </w:pPr>
  </w:style>
  <w:style w:type="paragraph" w:customStyle="1" w:styleId="Table">
    <w:name w:val="Table"/>
    <w:basedOn w:val="Normal"/>
    <w:rsid w:val="00331C46"/>
    <w:rPr>
      <w:sz w:val="18"/>
    </w:rPr>
  </w:style>
  <w:style w:type="paragraph" w:customStyle="1" w:styleId="TableHeading">
    <w:name w:val="Table Heading"/>
    <w:rsid w:val="00171FFE"/>
    <w:pPr>
      <w:keepNext/>
      <w:spacing w:after="120"/>
      <w:jc w:val="center"/>
    </w:pPr>
    <w:rPr>
      <w:rFonts w:ascii="Arial" w:eastAsia="Times New Roman" w:hAnsi="Arial" w:cs="Arial"/>
      <w:b/>
      <w:sz w:val="22"/>
      <w:szCs w:val="22"/>
    </w:rPr>
  </w:style>
  <w:style w:type="paragraph" w:styleId="TableofFigures">
    <w:name w:val="table of figures"/>
    <w:basedOn w:val="Normal"/>
    <w:next w:val="Normal"/>
    <w:semiHidden/>
    <w:rsid w:val="00B91AFD"/>
    <w:pPr>
      <w:ind w:left="460" w:hanging="460"/>
    </w:pPr>
  </w:style>
  <w:style w:type="paragraph" w:styleId="Header">
    <w:name w:val="header"/>
    <w:rsid w:val="000A4D71"/>
    <w:pPr>
      <w:tabs>
        <w:tab w:val="center" w:pos="4680"/>
        <w:tab w:val="right" w:pos="9360"/>
      </w:tabs>
    </w:pPr>
    <w:rPr>
      <w:rFonts w:eastAsia="Times New Roman"/>
    </w:rPr>
  </w:style>
  <w:style w:type="character" w:styleId="PageNumber">
    <w:name w:val="page number"/>
    <w:basedOn w:val="DefaultParagraphFont"/>
    <w:rsid w:val="000A4D71"/>
  </w:style>
  <w:style w:type="character" w:styleId="Hyperlink">
    <w:name w:val="Hyperlink"/>
    <w:uiPriority w:val="99"/>
    <w:rsid w:val="007A5140"/>
    <w:rPr>
      <w:rFonts w:ascii="Arial" w:hAnsi="Arial"/>
      <w:color w:val="0000FF"/>
      <w:sz w:val="20"/>
      <w:u w:val="single"/>
    </w:rPr>
  </w:style>
  <w:style w:type="paragraph" w:customStyle="1" w:styleId="Instruction">
    <w:name w:val="Instruction"/>
    <w:basedOn w:val="Normal"/>
    <w:rsid w:val="00B01730"/>
    <w:pPr>
      <w:keepNext/>
      <w:spacing w:before="120"/>
    </w:pPr>
    <w:rPr>
      <w:rFonts w:ascii="Arial Bold" w:hAnsi="Arial Bold"/>
      <w:b/>
      <w:color w:val="FF0000"/>
    </w:rPr>
  </w:style>
  <w:style w:type="table" w:styleId="TableGrid">
    <w:name w:val="Table Grid"/>
    <w:basedOn w:val="TableNormal"/>
    <w:rsid w:val="000A4D7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3">
    <w:name w:val="Title 3"/>
    <w:basedOn w:val="Title2"/>
    <w:qFormat/>
    <w:rsid w:val="00587441"/>
    <w:pPr>
      <w:spacing w:before="60" w:after="60"/>
    </w:pPr>
    <w:rPr>
      <w:sz w:val="36"/>
      <w:szCs w:val="36"/>
    </w:rPr>
  </w:style>
  <w:style w:type="paragraph" w:customStyle="1" w:styleId="Title2">
    <w:name w:val="Title 2"/>
    <w:rsid w:val="00D15BB2"/>
    <w:pPr>
      <w:spacing w:before="120" w:after="120"/>
      <w:jc w:val="right"/>
    </w:pPr>
    <w:rPr>
      <w:rFonts w:ascii="Arial" w:eastAsia="Times New Roman" w:hAnsi="Arial" w:cs="Arial"/>
      <w:b/>
      <w:bCs/>
      <w:sz w:val="44"/>
      <w:szCs w:val="44"/>
    </w:rPr>
  </w:style>
  <w:style w:type="paragraph" w:customStyle="1" w:styleId="Title4">
    <w:name w:val="Title 4"/>
    <w:basedOn w:val="Title3"/>
    <w:qFormat/>
    <w:rsid w:val="00587441"/>
    <w:rPr>
      <w:b w:val="0"/>
    </w:rPr>
  </w:style>
  <w:style w:type="paragraph" w:customStyle="1" w:styleId="TitleNotInTOC">
    <w:name w:val="Title Not In TOC"/>
    <w:basedOn w:val="Normal"/>
    <w:rsid w:val="00A6685C"/>
    <w:pPr>
      <w:spacing w:after="240"/>
    </w:pPr>
    <w:rPr>
      <w:rFonts w:cs="Arial"/>
      <w:b/>
      <w:bCs/>
      <w:sz w:val="28"/>
      <w:szCs w:val="28"/>
    </w:rPr>
  </w:style>
  <w:style w:type="paragraph" w:customStyle="1" w:styleId="RecommendedTableText">
    <w:name w:val="Recommended Table Text"/>
    <w:basedOn w:val="Normal"/>
    <w:rsid w:val="00A6685C"/>
    <w:pPr>
      <w:spacing w:before="120" w:after="120"/>
    </w:pPr>
    <w:rPr>
      <w:rFonts w:ascii="Arial Narrow" w:hAnsi="Arial Narrow" w:cs="Arial"/>
      <w:lang w:val="en-GB"/>
    </w:rPr>
  </w:style>
  <w:style w:type="paragraph" w:styleId="Title">
    <w:name w:val="Title"/>
    <w:link w:val="TitleChar"/>
    <w:qFormat/>
    <w:rsid w:val="00CB68C0"/>
    <w:pPr>
      <w:autoSpaceDE w:val="0"/>
      <w:autoSpaceDN w:val="0"/>
      <w:adjustRightInd w:val="0"/>
      <w:spacing w:after="360"/>
      <w:jc w:val="right"/>
    </w:pPr>
    <w:rPr>
      <w:rFonts w:ascii="Arial Bold" w:eastAsia="Times New Roman" w:hAnsi="Arial Bold" w:cs="Arial"/>
      <w:b/>
      <w:bCs/>
      <w:caps/>
      <w:sz w:val="44"/>
      <w:szCs w:val="44"/>
    </w:rPr>
  </w:style>
  <w:style w:type="paragraph" w:customStyle="1" w:styleId="TitlePage-PkgName">
    <w:name w:val="Title Page-Pkg Name"/>
    <w:next w:val="Normal"/>
    <w:autoRedefine/>
    <w:rsid w:val="005E5B10"/>
    <w:pPr>
      <w:jc w:val="center"/>
    </w:pPr>
    <w:rPr>
      <w:rFonts w:ascii="Arial" w:eastAsia="Times New Roman" w:hAnsi="Arial"/>
      <w:b/>
      <w:sz w:val="48"/>
      <w:szCs w:val="48"/>
    </w:rPr>
  </w:style>
  <w:style w:type="character" w:customStyle="1" w:styleId="CoverTitleInstructionsChar">
    <w:name w:val="Cover Title Instructions Char"/>
    <w:link w:val="CoverTitleInstructions"/>
    <w:locked/>
    <w:rsid w:val="005E5B10"/>
    <w:rPr>
      <w:i/>
      <w:iCs/>
      <w:color w:val="0000FF"/>
      <w:sz w:val="22"/>
      <w:szCs w:val="28"/>
      <w:lang w:val="en-US" w:eastAsia="en-US" w:bidi="ar-SA"/>
    </w:rPr>
  </w:style>
  <w:style w:type="paragraph" w:customStyle="1" w:styleId="CoverTitleInstructions">
    <w:name w:val="Cover Title Instructions"/>
    <w:basedOn w:val="Normal"/>
    <w:link w:val="CoverTitleInstructionsChar"/>
    <w:rsid w:val="002C138D"/>
    <w:pPr>
      <w:keepLines/>
      <w:autoSpaceDE w:val="0"/>
      <w:autoSpaceDN w:val="0"/>
      <w:adjustRightInd w:val="0"/>
      <w:spacing w:before="60" w:after="120" w:line="240" w:lineRule="atLeast"/>
      <w:jc w:val="center"/>
    </w:pPr>
    <w:rPr>
      <w:i/>
      <w:iCs/>
      <w:color w:val="0000FF"/>
      <w:szCs w:val="28"/>
    </w:rPr>
  </w:style>
  <w:style w:type="paragraph" w:customStyle="1" w:styleId="Appendix11">
    <w:name w:val="Appendix 1.1"/>
    <w:basedOn w:val="Heading2"/>
    <w:next w:val="Normal"/>
    <w:link w:val="Appendix11Char"/>
    <w:rsid w:val="000A4D71"/>
    <w:pPr>
      <w:keepNext/>
      <w:keepLines/>
      <w:numPr>
        <w:ilvl w:val="0"/>
        <w:numId w:val="0"/>
      </w:numPr>
      <w:tabs>
        <w:tab w:val="clear" w:pos="900"/>
        <w:tab w:val="left" w:pos="720"/>
        <w:tab w:val="num" w:pos="1080"/>
      </w:tabs>
      <w:spacing w:before="240"/>
      <w:ind w:left="360" w:hanging="360"/>
    </w:pPr>
  </w:style>
  <w:style w:type="character" w:customStyle="1" w:styleId="Appendix11Char">
    <w:name w:val="Appendix 1.1 Char"/>
    <w:link w:val="Appendix11"/>
    <w:rsid w:val="008B0AD6"/>
    <w:rPr>
      <w:rFonts w:ascii="Arial" w:eastAsia="Times New Roman" w:hAnsi="Arial" w:cs="Arial"/>
      <w:b/>
      <w:iCs/>
      <w:kern w:val="32"/>
      <w:sz w:val="32"/>
      <w:szCs w:val="28"/>
    </w:rPr>
  </w:style>
  <w:style w:type="paragraph" w:customStyle="1" w:styleId="TOCHeader">
    <w:name w:val="TOC Header"/>
    <w:basedOn w:val="Normal"/>
    <w:qFormat/>
    <w:rsid w:val="00587441"/>
    <w:pPr>
      <w:jc w:val="center"/>
    </w:pPr>
    <w:rPr>
      <w:rFonts w:cs="Arial"/>
      <w:b/>
      <w:sz w:val="28"/>
      <w:szCs w:val="28"/>
    </w:rPr>
  </w:style>
  <w:style w:type="paragraph" w:styleId="TOC5">
    <w:name w:val="toc 5"/>
    <w:basedOn w:val="Normal"/>
    <w:next w:val="Normal"/>
    <w:autoRedefine/>
    <w:rsid w:val="007D46F0"/>
  </w:style>
  <w:style w:type="character" w:styleId="FollowedHyperlink">
    <w:name w:val="FollowedHyperlink"/>
    <w:semiHidden/>
    <w:rsid w:val="000A4D71"/>
    <w:rPr>
      <w:color w:val="606420"/>
      <w:u w:val="single"/>
    </w:rPr>
  </w:style>
  <w:style w:type="character" w:styleId="LineNumber">
    <w:name w:val="line number"/>
    <w:basedOn w:val="DefaultParagraphFont"/>
    <w:semiHidden/>
    <w:rsid w:val="000A4D71"/>
  </w:style>
  <w:style w:type="paragraph" w:styleId="Subtitle">
    <w:name w:val="Subtitle"/>
    <w:basedOn w:val="Normal"/>
    <w:qFormat/>
    <w:rsid w:val="000A4D71"/>
    <w:pPr>
      <w:spacing w:after="60"/>
      <w:jc w:val="center"/>
      <w:outlineLvl w:val="1"/>
    </w:pPr>
    <w:rPr>
      <w:rFonts w:cs="Arial"/>
      <w:sz w:val="24"/>
    </w:rPr>
  </w:style>
  <w:style w:type="paragraph" w:customStyle="1" w:styleId="TableText">
    <w:name w:val="Table Text"/>
    <w:rsid w:val="000A4D71"/>
    <w:pPr>
      <w:spacing w:before="60" w:after="60"/>
    </w:pPr>
    <w:rPr>
      <w:rFonts w:ascii="Arial" w:eastAsia="Times New Roman" w:hAnsi="Arial" w:cs="Arial"/>
      <w:sz w:val="22"/>
    </w:rPr>
  </w:style>
  <w:style w:type="paragraph" w:customStyle="1" w:styleId="DividerPage">
    <w:name w:val="Divider Page"/>
    <w:next w:val="Normal"/>
    <w:rsid w:val="000A4D71"/>
    <w:pPr>
      <w:keepNext/>
      <w:keepLines/>
      <w:pageBreakBefore/>
    </w:pPr>
    <w:rPr>
      <w:rFonts w:ascii="Arial" w:eastAsia="Times New Roman" w:hAnsi="Arial"/>
      <w:b/>
      <w:sz w:val="48"/>
    </w:rPr>
  </w:style>
  <w:style w:type="paragraph" w:customStyle="1" w:styleId="BodyTextBullet1">
    <w:name w:val="Body Text Bullet 1"/>
    <w:rsid w:val="007A03DB"/>
    <w:pPr>
      <w:tabs>
        <w:tab w:val="num" w:pos="720"/>
      </w:tabs>
      <w:ind w:left="720" w:hanging="360"/>
    </w:pPr>
    <w:rPr>
      <w:rFonts w:ascii="Arial" w:eastAsia="Times New Roman" w:hAnsi="Arial"/>
      <w:sz w:val="22"/>
    </w:rPr>
  </w:style>
  <w:style w:type="paragraph" w:customStyle="1" w:styleId="BodyTextBullet2">
    <w:name w:val="Body Text Bullet 2"/>
    <w:rsid w:val="000A4D71"/>
    <w:pPr>
      <w:tabs>
        <w:tab w:val="num" w:pos="1440"/>
      </w:tabs>
      <w:spacing w:before="60" w:after="60"/>
      <w:ind w:left="1440" w:hanging="360"/>
    </w:pPr>
    <w:rPr>
      <w:rFonts w:eastAsia="Times New Roman"/>
      <w:sz w:val="22"/>
    </w:rPr>
  </w:style>
  <w:style w:type="paragraph" w:customStyle="1" w:styleId="BodyTextNumbered1">
    <w:name w:val="Body Text Numbered 1"/>
    <w:rsid w:val="000A4D71"/>
    <w:pPr>
      <w:tabs>
        <w:tab w:val="num" w:pos="720"/>
      </w:tabs>
      <w:ind w:left="720" w:hanging="360"/>
    </w:pPr>
    <w:rPr>
      <w:rFonts w:eastAsia="Times New Roman"/>
      <w:sz w:val="22"/>
    </w:rPr>
  </w:style>
  <w:style w:type="paragraph" w:customStyle="1" w:styleId="BodyTextNumbered2">
    <w:name w:val="Body Text Numbered 2"/>
    <w:rsid w:val="000A4D71"/>
    <w:pPr>
      <w:tabs>
        <w:tab w:val="num" w:pos="1080"/>
      </w:tabs>
      <w:spacing w:before="120" w:after="120"/>
      <w:ind w:left="1080" w:hanging="360"/>
    </w:pPr>
    <w:rPr>
      <w:rFonts w:eastAsia="Times New Roman"/>
      <w:sz w:val="22"/>
    </w:rPr>
  </w:style>
  <w:style w:type="paragraph" w:customStyle="1" w:styleId="BodyTextLettered1">
    <w:name w:val="Body Text Lettered 1"/>
    <w:rsid w:val="000A4D71"/>
    <w:pPr>
      <w:tabs>
        <w:tab w:val="num" w:pos="720"/>
      </w:tabs>
      <w:ind w:left="720" w:hanging="360"/>
    </w:pPr>
    <w:rPr>
      <w:rFonts w:eastAsia="Times New Roman"/>
      <w:sz w:val="22"/>
    </w:rPr>
  </w:style>
  <w:style w:type="paragraph" w:customStyle="1" w:styleId="BodyTextLettered2">
    <w:name w:val="Body Text Lettered 2"/>
    <w:rsid w:val="000A4D71"/>
    <w:pPr>
      <w:tabs>
        <w:tab w:val="num" w:pos="1080"/>
      </w:tabs>
      <w:spacing w:before="120" w:after="120"/>
      <w:ind w:left="1080" w:hanging="360"/>
    </w:pPr>
    <w:rPr>
      <w:rFonts w:eastAsia="Times New Roman"/>
      <w:sz w:val="22"/>
    </w:rPr>
  </w:style>
  <w:style w:type="character" w:customStyle="1" w:styleId="TextItalics">
    <w:name w:val="Text Italics"/>
    <w:rsid w:val="000A4D71"/>
    <w:rPr>
      <w:i/>
    </w:rPr>
  </w:style>
  <w:style w:type="character" w:customStyle="1" w:styleId="TextBold">
    <w:name w:val="Text Bold"/>
    <w:rsid w:val="000A4D71"/>
    <w:rPr>
      <w:b/>
    </w:rPr>
  </w:style>
  <w:style w:type="character" w:customStyle="1" w:styleId="TextBoldItalics">
    <w:name w:val="Text Bold Italics"/>
    <w:rsid w:val="000A4D71"/>
    <w:rPr>
      <w:b/>
      <w:i/>
    </w:rPr>
  </w:style>
  <w:style w:type="paragraph" w:styleId="TOC4">
    <w:name w:val="toc 4"/>
    <w:basedOn w:val="Normal"/>
    <w:next w:val="Normal"/>
    <w:autoRedefine/>
    <w:semiHidden/>
    <w:rsid w:val="000A4D71"/>
    <w:pPr>
      <w:ind w:left="720"/>
    </w:pPr>
  </w:style>
  <w:style w:type="paragraph" w:customStyle="1" w:styleId="InstructionNote">
    <w:name w:val="Instruction Note"/>
    <w:basedOn w:val="Normal"/>
    <w:rsid w:val="000A4D71"/>
    <w:pPr>
      <w:autoSpaceDE w:val="0"/>
      <w:autoSpaceDN w:val="0"/>
      <w:adjustRightInd w:val="0"/>
      <w:spacing w:before="60" w:after="60"/>
      <w:ind w:left="1260" w:hanging="900"/>
    </w:pPr>
    <w:rPr>
      <w:i/>
      <w:iCs/>
      <w:color w:val="0000FF"/>
      <w:szCs w:val="22"/>
    </w:rPr>
  </w:style>
  <w:style w:type="paragraph" w:customStyle="1" w:styleId="BodyBullet2">
    <w:name w:val="Body Bullet 2"/>
    <w:basedOn w:val="Normal"/>
    <w:link w:val="BodyBullet2Char"/>
    <w:rsid w:val="000A4D71"/>
    <w:pPr>
      <w:tabs>
        <w:tab w:val="num" w:pos="1260"/>
      </w:tabs>
      <w:autoSpaceDE w:val="0"/>
      <w:autoSpaceDN w:val="0"/>
      <w:adjustRightInd w:val="0"/>
      <w:spacing w:before="60" w:after="60"/>
      <w:ind w:left="1260" w:hanging="360"/>
    </w:pPr>
    <w:rPr>
      <w:iCs/>
      <w:szCs w:val="22"/>
    </w:rPr>
  </w:style>
  <w:style w:type="character" w:customStyle="1" w:styleId="BodyBullet2Char">
    <w:name w:val="Body Bullet 2 Char"/>
    <w:link w:val="BodyBullet2"/>
    <w:rsid w:val="000A4D71"/>
    <w:rPr>
      <w:rFonts w:ascii="Arial" w:eastAsia="Times New Roman" w:hAnsi="Arial"/>
      <w:iCs/>
      <w:sz w:val="22"/>
      <w:szCs w:val="22"/>
    </w:rPr>
  </w:style>
  <w:style w:type="paragraph" w:customStyle="1" w:styleId="InstructionTable">
    <w:name w:val="Instruction Table"/>
    <w:basedOn w:val="Normal"/>
    <w:rsid w:val="00AE7B19"/>
    <w:rPr>
      <w:rFonts w:ascii="Calibri" w:hAnsi="Calibri"/>
      <w:i/>
      <w:color w:val="76923C"/>
      <w:sz w:val="18"/>
    </w:rPr>
  </w:style>
  <w:style w:type="paragraph" w:customStyle="1" w:styleId="Appendix1">
    <w:name w:val="Appendix 1"/>
    <w:basedOn w:val="Normal"/>
    <w:rsid w:val="000A4D71"/>
    <w:pPr>
      <w:tabs>
        <w:tab w:val="num" w:pos="720"/>
      </w:tabs>
      <w:ind w:left="720" w:hanging="720"/>
    </w:pPr>
    <w:rPr>
      <w:b/>
      <w:sz w:val="32"/>
    </w:rPr>
  </w:style>
  <w:style w:type="paragraph" w:customStyle="1" w:styleId="Appendix2">
    <w:name w:val="Appendix 2"/>
    <w:basedOn w:val="Appendix1"/>
    <w:rsid w:val="000A4D71"/>
    <w:pPr>
      <w:numPr>
        <w:ilvl w:val="1"/>
      </w:numPr>
      <w:tabs>
        <w:tab w:val="num" w:pos="720"/>
        <w:tab w:val="num" w:pos="900"/>
      </w:tabs>
      <w:ind w:left="900" w:hanging="900"/>
    </w:pPr>
  </w:style>
  <w:style w:type="paragraph" w:customStyle="1" w:styleId="CrossReference">
    <w:name w:val="CrossReference"/>
    <w:basedOn w:val="Normal"/>
    <w:rsid w:val="000A4D71"/>
    <w:pPr>
      <w:keepNext/>
      <w:keepLines/>
      <w:autoSpaceDE w:val="0"/>
      <w:autoSpaceDN w:val="0"/>
      <w:adjustRightInd w:val="0"/>
      <w:spacing w:before="60" w:after="60"/>
    </w:pPr>
    <w:rPr>
      <w:iCs/>
      <w:color w:val="0000FF"/>
      <w:sz w:val="20"/>
      <w:szCs w:val="22"/>
      <w:u w:val="single"/>
    </w:rPr>
  </w:style>
  <w:style w:type="paragraph" w:customStyle="1" w:styleId="Note">
    <w:name w:val="Note"/>
    <w:basedOn w:val="Normal"/>
    <w:next w:val="BodyText"/>
    <w:rsid w:val="00026336"/>
    <w:pPr>
      <w:pBdr>
        <w:top w:val="single" w:sz="4" w:space="2" w:color="auto"/>
        <w:bottom w:val="single" w:sz="4" w:space="2" w:color="auto"/>
      </w:pBdr>
      <w:shd w:val="clear" w:color="auto" w:fill="E0E0E0"/>
      <w:tabs>
        <w:tab w:val="num" w:pos="720"/>
      </w:tabs>
      <w:spacing w:before="120" w:after="120" w:line="300" w:lineRule="auto"/>
      <w:ind w:left="792" w:hanging="792"/>
    </w:pPr>
    <w:rPr>
      <w:rFonts w:eastAsia="MS Mincho"/>
      <w:sz w:val="20"/>
      <w:szCs w:val="20"/>
      <w:lang w:eastAsia="en-GB"/>
    </w:rPr>
  </w:style>
  <w:style w:type="paragraph" w:customStyle="1" w:styleId="TableColumnHeader">
    <w:name w:val="Table Column Header"/>
    <w:basedOn w:val="Normal"/>
    <w:qFormat/>
    <w:rsid w:val="004F748E"/>
    <w:pPr>
      <w:spacing w:before="80" w:after="80"/>
      <w:jc w:val="center"/>
    </w:pPr>
    <w:rPr>
      <w:rFonts w:ascii="Arial Bold" w:hAnsi="Arial Bold"/>
      <w:b/>
      <w:smallCaps/>
      <w:color w:val="000000"/>
      <w:sz w:val="18"/>
      <w:szCs w:val="16"/>
    </w:rPr>
  </w:style>
  <w:style w:type="paragraph" w:customStyle="1" w:styleId="TableContentText">
    <w:name w:val="Table Content Text"/>
    <w:basedOn w:val="Normal"/>
    <w:qFormat/>
    <w:rsid w:val="0062431E"/>
    <w:rPr>
      <w:color w:val="000000"/>
      <w:sz w:val="18"/>
      <w:szCs w:val="18"/>
    </w:rPr>
  </w:style>
  <w:style w:type="paragraph" w:customStyle="1" w:styleId="Attachment">
    <w:name w:val="Attachment"/>
    <w:basedOn w:val="Normal"/>
    <w:qFormat/>
    <w:rsid w:val="00026336"/>
    <w:pPr>
      <w:spacing w:before="120" w:after="120"/>
    </w:pPr>
    <w:rPr>
      <w:rFonts w:cs="Arial"/>
      <w:b/>
      <w:sz w:val="32"/>
      <w:szCs w:val="32"/>
    </w:rPr>
  </w:style>
  <w:style w:type="paragraph" w:customStyle="1" w:styleId="AfterTableLineSpace">
    <w:name w:val="After Table Line Space"/>
    <w:next w:val="BodyText"/>
    <w:rsid w:val="00026336"/>
    <w:rPr>
      <w:rFonts w:ascii="Arial Narrow" w:eastAsia="Times New Roman" w:hAnsi="Arial Narrow"/>
      <w:sz w:val="10"/>
      <w:szCs w:val="10"/>
    </w:rPr>
  </w:style>
  <w:style w:type="paragraph" w:customStyle="1" w:styleId="InstructionHeading1">
    <w:name w:val="Instruction Heading 1"/>
    <w:basedOn w:val="Heading1"/>
    <w:next w:val="InstructionBodyText"/>
    <w:link w:val="InstructionHeading1Char"/>
    <w:autoRedefine/>
    <w:qFormat/>
    <w:rsid w:val="00A31E65"/>
    <w:pPr>
      <w:numPr>
        <w:numId w:val="0"/>
      </w:numPr>
      <w:autoSpaceDE/>
      <w:autoSpaceDN/>
      <w:adjustRightInd/>
      <w:spacing w:before="120"/>
      <w:ind w:left="360" w:hanging="360"/>
    </w:pPr>
    <w:rPr>
      <w:i/>
      <w:caps/>
      <w:color w:val="4F6228"/>
      <w:sz w:val="28"/>
    </w:rPr>
  </w:style>
  <w:style w:type="character" w:customStyle="1" w:styleId="InstructionHeading1Char">
    <w:name w:val="Instruction Heading 1 Char"/>
    <w:link w:val="InstructionHeading1"/>
    <w:rsid w:val="00A31E65"/>
    <w:rPr>
      <w:rFonts w:ascii="Arial" w:eastAsia="Times New Roman" w:hAnsi="Arial" w:cs="Arial"/>
      <w:b/>
      <w:bCs/>
      <w:i/>
      <w:caps/>
      <w:color w:val="4F6228"/>
      <w:kern w:val="32"/>
      <w:sz w:val="28"/>
      <w:szCs w:val="32"/>
    </w:rPr>
  </w:style>
  <w:style w:type="paragraph" w:customStyle="1" w:styleId="InstructionSectionHeader">
    <w:name w:val="Instruction Section Header"/>
    <w:basedOn w:val="BodyText"/>
    <w:link w:val="InstructionSectionHeaderChar"/>
    <w:qFormat/>
    <w:rsid w:val="005C5AF4"/>
    <w:pPr>
      <w:spacing w:before="240"/>
      <w:jc w:val="center"/>
    </w:pPr>
    <w:rPr>
      <w:rFonts w:ascii="Calibri" w:hAnsi="Calibri"/>
      <w:b/>
      <w:i/>
      <w:color w:val="4F6228"/>
      <w:sz w:val="36"/>
      <w:szCs w:val="32"/>
    </w:rPr>
  </w:style>
  <w:style w:type="character" w:customStyle="1" w:styleId="InstructionSectionHeaderChar">
    <w:name w:val="Instruction Section Header Char"/>
    <w:link w:val="InstructionSectionHeader"/>
    <w:rsid w:val="005C5AF4"/>
    <w:rPr>
      <w:rFonts w:ascii="Calibri" w:eastAsia="Times New Roman" w:hAnsi="Calibri"/>
      <w:b/>
      <w:i/>
      <w:color w:val="4F6228"/>
      <w:sz w:val="36"/>
      <w:szCs w:val="32"/>
    </w:rPr>
  </w:style>
  <w:style w:type="paragraph" w:customStyle="1" w:styleId="InstructionBodyText">
    <w:name w:val="Instruction Body Text"/>
    <w:basedOn w:val="BodyText"/>
    <w:link w:val="InstructionBodyTextChar"/>
    <w:qFormat/>
    <w:rsid w:val="005B0840"/>
    <w:pPr>
      <w:spacing w:before="0" w:after="0"/>
    </w:pPr>
    <w:rPr>
      <w:rFonts w:ascii="Calibri" w:hAnsi="Calibri"/>
      <w:i/>
      <w:color w:val="4F6228"/>
      <w:sz w:val="24"/>
      <w:szCs w:val="24"/>
    </w:rPr>
  </w:style>
  <w:style w:type="character" w:customStyle="1" w:styleId="InstructionBodyTextChar">
    <w:name w:val="Instruction Body Text Char"/>
    <w:link w:val="InstructionBodyText"/>
    <w:rsid w:val="005B0840"/>
    <w:rPr>
      <w:rFonts w:ascii="Calibri" w:eastAsia="Times New Roman" w:hAnsi="Calibri"/>
      <w:i/>
      <w:color w:val="4F6228"/>
      <w:sz w:val="24"/>
      <w:szCs w:val="24"/>
    </w:rPr>
  </w:style>
  <w:style w:type="paragraph" w:customStyle="1" w:styleId="InstructionTableColumnHeaders">
    <w:name w:val="Instruction Table Column Headers"/>
    <w:basedOn w:val="BodyText"/>
    <w:qFormat/>
    <w:rsid w:val="00397FF4"/>
    <w:pPr>
      <w:spacing w:before="0" w:after="0"/>
    </w:pPr>
    <w:rPr>
      <w:rFonts w:ascii="Calibri" w:hAnsi="Calibri"/>
      <w:b/>
      <w:i/>
      <w:smallCaps/>
      <w:color w:val="4F6228"/>
      <w:sz w:val="20"/>
      <w:szCs w:val="18"/>
    </w:rPr>
  </w:style>
  <w:style w:type="paragraph" w:customStyle="1" w:styleId="InstructionTableText">
    <w:name w:val="Instruction Table Text"/>
    <w:basedOn w:val="BodyText"/>
    <w:qFormat/>
    <w:rsid w:val="00397FF4"/>
    <w:pPr>
      <w:spacing w:before="0" w:after="0"/>
    </w:pPr>
    <w:rPr>
      <w:rFonts w:ascii="Calibri" w:hAnsi="Calibri"/>
      <w:i/>
      <w:color w:val="4F6228"/>
      <w:sz w:val="18"/>
      <w:szCs w:val="24"/>
    </w:rPr>
  </w:style>
  <w:style w:type="paragraph" w:customStyle="1" w:styleId="InstructionSectionHeader1">
    <w:name w:val="Instruction Section Header 1"/>
    <w:basedOn w:val="BodyText"/>
    <w:next w:val="InstructionBodyText"/>
    <w:link w:val="InstructionSectionHeader1Char"/>
    <w:qFormat/>
    <w:rsid w:val="005C5AF4"/>
    <w:rPr>
      <w:rFonts w:ascii="Calibri" w:hAnsi="Calibri"/>
      <w:b/>
      <w:i/>
      <w:color w:val="4F6228"/>
      <w:sz w:val="28"/>
      <w:szCs w:val="24"/>
    </w:rPr>
  </w:style>
  <w:style w:type="character" w:customStyle="1" w:styleId="InstructionSectionHeader1Char">
    <w:name w:val="Instruction Section Header 1 Char"/>
    <w:link w:val="InstructionSectionHeader1"/>
    <w:rsid w:val="005C5AF4"/>
    <w:rPr>
      <w:rFonts w:ascii="Calibri" w:eastAsia="Times New Roman" w:hAnsi="Calibri"/>
      <w:b/>
      <w:i/>
      <w:color w:val="4F6228"/>
      <w:sz w:val="28"/>
      <w:szCs w:val="24"/>
    </w:rPr>
  </w:style>
  <w:style w:type="paragraph" w:customStyle="1" w:styleId="InstructionTableHeading">
    <w:name w:val="Instruction Table Heading"/>
    <w:basedOn w:val="Normal"/>
    <w:qFormat/>
    <w:rsid w:val="00397FF4"/>
    <w:pPr>
      <w:spacing w:before="120" w:after="60"/>
      <w:jc w:val="center"/>
    </w:pPr>
    <w:rPr>
      <w:rFonts w:ascii="Calibri" w:hAnsi="Calibri" w:cs="Arial"/>
      <w:b/>
      <w:i/>
      <w:color w:val="4F6228"/>
      <w:sz w:val="24"/>
      <w:szCs w:val="22"/>
    </w:rPr>
  </w:style>
  <w:style w:type="paragraph" w:customStyle="1" w:styleId="InstructionNoteBox">
    <w:name w:val="Instruction Note Box"/>
    <w:basedOn w:val="InstructionBodyText"/>
    <w:link w:val="InstructionNoteBoxChar"/>
    <w:qFormat/>
    <w:rsid w:val="00655180"/>
    <w:pPr>
      <w:pBdr>
        <w:top w:val="single" w:sz="12" w:space="1" w:color="777777"/>
        <w:bottom w:val="single" w:sz="12" w:space="1" w:color="777777"/>
      </w:pBdr>
      <w:shd w:val="clear" w:color="auto" w:fill="EAF1DD"/>
    </w:pPr>
    <w:rPr>
      <w:b/>
    </w:rPr>
  </w:style>
  <w:style w:type="character" w:customStyle="1" w:styleId="InstructionNoteBoxChar">
    <w:name w:val="Instruction Note Box Char"/>
    <w:link w:val="InstructionNoteBox"/>
    <w:rsid w:val="00655180"/>
    <w:rPr>
      <w:rFonts w:ascii="Calibri" w:eastAsia="Times New Roman" w:hAnsi="Calibri"/>
      <w:b/>
      <w:i/>
      <w:color w:val="4F6228"/>
      <w:sz w:val="24"/>
      <w:szCs w:val="24"/>
      <w:shd w:val="clear" w:color="auto" w:fill="EAF1DD"/>
    </w:rPr>
  </w:style>
  <w:style w:type="paragraph" w:customStyle="1" w:styleId="InstructionBulletStyle2">
    <w:name w:val="Instruction Bullet Style 2"/>
    <w:basedOn w:val="Normal"/>
    <w:link w:val="InstructionBulletStyle2Char"/>
    <w:qFormat/>
    <w:rsid w:val="005F7EFD"/>
    <w:pPr>
      <w:numPr>
        <w:numId w:val="12"/>
      </w:numPr>
    </w:pPr>
    <w:rPr>
      <w:rFonts w:ascii="Calibri" w:eastAsia="Calibri" w:hAnsi="Calibri"/>
      <w:i/>
      <w:color w:val="4F6228"/>
      <w:sz w:val="24"/>
      <w:szCs w:val="20"/>
    </w:rPr>
  </w:style>
  <w:style w:type="character" w:customStyle="1" w:styleId="InstructionBulletStyle2Char">
    <w:name w:val="Instruction Bullet Style 2 Char"/>
    <w:link w:val="InstructionBulletStyle2"/>
    <w:rsid w:val="005F7EFD"/>
    <w:rPr>
      <w:rFonts w:ascii="Calibri" w:eastAsia="Calibri" w:hAnsi="Calibri"/>
      <w:i/>
      <w:color w:val="4F6228"/>
      <w:sz w:val="24"/>
    </w:rPr>
  </w:style>
  <w:style w:type="paragraph" w:styleId="BodyText2">
    <w:name w:val="Body Text 2"/>
    <w:basedOn w:val="Normal"/>
    <w:link w:val="BodyText2Char"/>
    <w:rsid w:val="00026336"/>
  </w:style>
  <w:style w:type="character" w:customStyle="1" w:styleId="BodyText2Char">
    <w:name w:val="Body Text 2 Char"/>
    <w:link w:val="BodyText2"/>
    <w:rsid w:val="00026336"/>
    <w:rPr>
      <w:rFonts w:ascii="Arial" w:eastAsia="Times New Roman" w:hAnsi="Arial"/>
      <w:sz w:val="22"/>
      <w:szCs w:val="24"/>
    </w:rPr>
  </w:style>
  <w:style w:type="paragraph" w:customStyle="1" w:styleId="InstructionalBullet1">
    <w:name w:val="Instructional Bullet 1"/>
    <w:basedOn w:val="Normal"/>
    <w:rsid w:val="00F10AF5"/>
    <w:pPr>
      <w:numPr>
        <w:numId w:val="30"/>
      </w:numPr>
      <w:spacing w:before="120" w:after="120"/>
    </w:pPr>
    <w:rPr>
      <w:rFonts w:ascii="Calibri" w:eastAsia="Calibri" w:hAnsi="Calibri"/>
      <w:color w:val="4F6228"/>
      <w:sz w:val="20"/>
      <w:szCs w:val="20"/>
    </w:rPr>
  </w:style>
  <w:style w:type="paragraph" w:customStyle="1" w:styleId="InstructionHyperlink">
    <w:name w:val="Instruction Hyperlink"/>
    <w:basedOn w:val="BodyText"/>
    <w:qFormat/>
    <w:rsid w:val="002C138D"/>
    <w:rPr>
      <w:i/>
      <w:color w:val="0000FF"/>
      <w:u w:val="single"/>
    </w:rPr>
  </w:style>
  <w:style w:type="paragraph" w:customStyle="1" w:styleId="InstructionNumberedList">
    <w:name w:val="Instruction Numbered List"/>
    <w:basedOn w:val="InstructionBodyText"/>
    <w:qFormat/>
    <w:rsid w:val="00035017"/>
    <w:pPr>
      <w:ind w:left="720" w:hanging="360"/>
    </w:pPr>
  </w:style>
  <w:style w:type="paragraph" w:customStyle="1" w:styleId="InstructionBulletStyle1">
    <w:name w:val="Instruction Bullet Style 1"/>
    <w:basedOn w:val="InstructionBulletStyle2"/>
    <w:link w:val="InstructionBulletStyle1Char"/>
    <w:qFormat/>
    <w:rsid w:val="00AD65D7"/>
  </w:style>
  <w:style w:type="paragraph" w:styleId="BlockText">
    <w:name w:val="Block Text"/>
    <w:basedOn w:val="Normal"/>
    <w:rsid w:val="00E85814"/>
    <w:pPr>
      <w:spacing w:after="120"/>
      <w:ind w:left="1440" w:right="1440"/>
    </w:pPr>
  </w:style>
  <w:style w:type="paragraph" w:customStyle="1" w:styleId="InstructionHeading2">
    <w:name w:val="Instruction Heading 2"/>
    <w:basedOn w:val="InstructionHeading1"/>
    <w:next w:val="InstructionBodyText"/>
    <w:link w:val="InstructionHeading2Char"/>
    <w:qFormat/>
    <w:rsid w:val="00BE435D"/>
    <w:pPr>
      <w:numPr>
        <w:numId w:val="28"/>
      </w:numPr>
    </w:pPr>
    <w:rPr>
      <w:rFonts w:ascii="Arial Bold" w:hAnsi="Arial Bold"/>
      <w:caps w:val="0"/>
    </w:rPr>
  </w:style>
  <w:style w:type="paragraph" w:customStyle="1" w:styleId="InstructionHeading3">
    <w:name w:val="Instruction Heading 3"/>
    <w:basedOn w:val="InstructionHeading1"/>
    <w:next w:val="InstructionBodyText"/>
    <w:qFormat/>
    <w:rsid w:val="00BE435D"/>
    <w:pPr>
      <w:numPr>
        <w:ilvl w:val="2"/>
      </w:numPr>
      <w:ind w:left="360" w:hanging="360"/>
    </w:pPr>
    <w:rPr>
      <w:rFonts w:ascii="Arial Bold" w:hAnsi="Arial Bold"/>
      <w:caps w:val="0"/>
    </w:rPr>
  </w:style>
  <w:style w:type="character" w:customStyle="1" w:styleId="InstructionHeading2Char">
    <w:name w:val="Instruction Heading 2 Char"/>
    <w:link w:val="InstructionHeading2"/>
    <w:rsid w:val="00BE435D"/>
    <w:rPr>
      <w:rFonts w:ascii="Arial Bold" w:eastAsia="Times New Roman" w:hAnsi="Arial Bold" w:cs="Arial"/>
      <w:b/>
      <w:bCs/>
      <w:i/>
      <w:caps/>
      <w:color w:val="4F6228"/>
      <w:kern w:val="32"/>
      <w:sz w:val="28"/>
      <w:szCs w:val="32"/>
    </w:rPr>
  </w:style>
  <w:style w:type="character" w:customStyle="1" w:styleId="InstructionBulletStyle1Char">
    <w:name w:val="Instruction Bullet Style 1 Char"/>
    <w:link w:val="InstructionBulletStyle1"/>
    <w:rsid w:val="00F10AF5"/>
    <w:rPr>
      <w:rFonts w:ascii="Calibri" w:eastAsia="Calibri" w:hAnsi="Calibri"/>
      <w:i/>
      <w:color w:val="76923C"/>
      <w:sz w:val="24"/>
    </w:rPr>
  </w:style>
  <w:style w:type="character" w:customStyle="1" w:styleId="TitleChar">
    <w:name w:val="Title Char"/>
    <w:link w:val="Title"/>
    <w:rsid w:val="00F10AF5"/>
    <w:rPr>
      <w:rFonts w:ascii="Arial Bold" w:eastAsia="Times New Roman" w:hAnsi="Arial Bold" w:cs="Arial"/>
      <w:b/>
      <w:bCs/>
      <w:caps/>
      <w:sz w:val="44"/>
      <w:szCs w:val="44"/>
      <w:lang w:val="en-US" w:eastAsia="en-US" w:bidi="ar-SA"/>
    </w:rPr>
  </w:style>
  <w:style w:type="character" w:customStyle="1" w:styleId="FootnoteTextChar">
    <w:name w:val="Footnote Text Char"/>
    <w:link w:val="FootnoteText"/>
    <w:semiHidden/>
    <w:rsid w:val="00F10AF5"/>
    <w:rPr>
      <w:rFonts w:ascii="Arial" w:eastAsia="Times New Roman" w:hAnsi="Arial"/>
      <w:szCs w:val="24"/>
    </w:rPr>
  </w:style>
  <w:style w:type="character" w:styleId="FootnoteReference">
    <w:name w:val="footnote reference"/>
    <w:rsid w:val="00F10AF5"/>
    <w:rPr>
      <w:vertAlign w:val="superscript"/>
    </w:rPr>
  </w:style>
  <w:style w:type="paragraph" w:customStyle="1" w:styleId="InstructionalText1">
    <w:name w:val="Instructional Text 1"/>
    <w:basedOn w:val="Normal"/>
    <w:next w:val="BodyText"/>
    <w:link w:val="InstructionalText1Char"/>
    <w:rsid w:val="008162C2"/>
    <w:pPr>
      <w:keepLines/>
      <w:autoSpaceDE w:val="0"/>
      <w:autoSpaceDN w:val="0"/>
      <w:adjustRightInd w:val="0"/>
      <w:spacing w:before="60" w:after="120" w:line="240" w:lineRule="atLeast"/>
    </w:pPr>
    <w:rPr>
      <w:rFonts w:ascii="Times New Roman" w:hAnsi="Times New Roman"/>
      <w:i/>
      <w:iCs/>
      <w:color w:val="0000FF"/>
      <w:sz w:val="24"/>
      <w:szCs w:val="20"/>
      <w:lang w:val="x-none" w:eastAsia="x-none"/>
    </w:rPr>
  </w:style>
  <w:style w:type="character" w:customStyle="1" w:styleId="InstructionalText1Char">
    <w:name w:val="Instructional Text 1 Char"/>
    <w:link w:val="InstructionalText1"/>
    <w:rsid w:val="008162C2"/>
    <w:rPr>
      <w:rFonts w:eastAsia="Times New Roman"/>
      <w:i/>
      <w:iCs/>
      <w:color w:val="0000FF"/>
      <w:sz w:val="24"/>
    </w:rPr>
  </w:style>
  <w:style w:type="paragraph" w:styleId="BalloonText">
    <w:name w:val="Balloon Text"/>
    <w:basedOn w:val="Normal"/>
    <w:link w:val="BalloonTextChar"/>
    <w:rsid w:val="005E6129"/>
    <w:rPr>
      <w:rFonts w:ascii="Tahoma" w:hAnsi="Tahoma" w:cs="Tahoma"/>
      <w:sz w:val="16"/>
      <w:szCs w:val="16"/>
    </w:rPr>
  </w:style>
  <w:style w:type="character" w:customStyle="1" w:styleId="BalloonTextChar">
    <w:name w:val="Balloon Text Char"/>
    <w:link w:val="BalloonText"/>
    <w:rsid w:val="005E6129"/>
    <w:rPr>
      <w:rFonts w:ascii="Tahoma" w:eastAsia="Times New Roman" w:hAnsi="Tahoma" w:cs="Tahoma"/>
      <w:sz w:val="16"/>
      <w:szCs w:val="16"/>
    </w:rPr>
  </w:style>
  <w:style w:type="character" w:styleId="CommentReference">
    <w:name w:val="annotation reference"/>
    <w:rsid w:val="00483845"/>
    <w:rPr>
      <w:sz w:val="16"/>
      <w:szCs w:val="16"/>
    </w:rPr>
  </w:style>
  <w:style w:type="paragraph" w:styleId="CommentText">
    <w:name w:val="annotation text"/>
    <w:basedOn w:val="Normal"/>
    <w:link w:val="CommentTextChar"/>
    <w:rsid w:val="00483845"/>
    <w:rPr>
      <w:sz w:val="20"/>
      <w:szCs w:val="20"/>
    </w:rPr>
  </w:style>
  <w:style w:type="character" w:customStyle="1" w:styleId="CommentTextChar">
    <w:name w:val="Comment Text Char"/>
    <w:link w:val="CommentText"/>
    <w:rsid w:val="00483845"/>
    <w:rPr>
      <w:rFonts w:ascii="Arial" w:eastAsia="Times New Roman" w:hAnsi="Arial"/>
    </w:rPr>
  </w:style>
  <w:style w:type="paragraph" w:styleId="CommentSubject">
    <w:name w:val="annotation subject"/>
    <w:basedOn w:val="CommentText"/>
    <w:next w:val="CommentText"/>
    <w:link w:val="CommentSubjectChar"/>
    <w:rsid w:val="00483845"/>
    <w:rPr>
      <w:b/>
      <w:bCs/>
    </w:rPr>
  </w:style>
  <w:style w:type="character" w:customStyle="1" w:styleId="CommentSubjectChar">
    <w:name w:val="Comment Subject Char"/>
    <w:link w:val="CommentSubject"/>
    <w:rsid w:val="00483845"/>
    <w:rPr>
      <w:rFonts w:ascii="Arial" w:eastAsia="Times New Roman" w:hAnsi="Arial"/>
      <w:b/>
      <w:bCs/>
    </w:rPr>
  </w:style>
  <w:style w:type="character" w:customStyle="1" w:styleId="Heading1Char">
    <w:name w:val="Heading 1 Char"/>
    <w:link w:val="Heading1"/>
    <w:locked/>
    <w:rsid w:val="00403A4A"/>
    <w:rPr>
      <w:rFonts w:ascii="Arial" w:eastAsia="Times New Roman" w:hAnsi="Arial" w:cs="Arial"/>
      <w:b/>
      <w:bCs/>
      <w:kern w:val="32"/>
      <w:sz w:val="36"/>
      <w:szCs w:val="3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085387">
      <w:bodyDiv w:val="1"/>
      <w:marLeft w:val="0"/>
      <w:marRight w:val="0"/>
      <w:marTop w:val="0"/>
      <w:marBottom w:val="0"/>
      <w:divBdr>
        <w:top w:val="none" w:sz="0" w:space="0" w:color="auto"/>
        <w:left w:val="none" w:sz="0" w:space="0" w:color="auto"/>
        <w:bottom w:val="none" w:sz="0" w:space="0" w:color="auto"/>
        <w:right w:val="none" w:sz="0" w:space="0" w:color="auto"/>
      </w:divBdr>
    </w:div>
    <w:div w:id="1834027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nonvacare.hac.med.va.gov/policy-programs/procedure-guides.as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nonvacare.hac.med.va.gov/policy-programs/procedure-guides.as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nonvacare.hac.med.va.gov/policy-programs/procedure-guides.as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vhaispscorcg\Application%20Data\Microsoft\Templates\Full%20Template_Updat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94177C28795245BC572CF59DB70268" ma:contentTypeVersion="1" ma:contentTypeDescription="Create a new document." ma:contentTypeScope="" ma:versionID="b5cfdf469087a2756fe31d6ca653d130">
  <xsd:schema xmlns:xsd="http://www.w3.org/2001/XMLSchema" xmlns:p="http://schemas.microsoft.com/office/2006/metadata/properties" xmlns:ns2="http://schemas.microsoft.com/sharepoint/v3/fields" targetNamespace="http://schemas.microsoft.com/office/2006/metadata/properties" ma:root="true" ma:fieldsID="abddec5241d64fe124da79edc2c368bf" ns2:_="">
    <xsd:import namespace="http://schemas.microsoft.com/sharepoint/v3/fields"/>
    <xsd:element name="properties">
      <xsd:complexType>
        <xsd:sequence>
          <xsd:element name="documentManagement">
            <xsd:complexType>
              <xsd:all>
                <xsd:element ref="ns2:_Version"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8"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5.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1679D71-341F-4D7A-9EBC-E5BD978760B0}">
  <ds:schemaRefs>
    <ds:schemaRef ds:uri="http://schemas.microsoft.com/sharepoint/v3/contenttype/forms"/>
  </ds:schemaRefs>
</ds:datastoreItem>
</file>

<file path=customXml/itemProps2.xml><?xml version="1.0" encoding="utf-8"?>
<ds:datastoreItem xmlns:ds="http://schemas.openxmlformats.org/officeDocument/2006/customXml" ds:itemID="{DC3023AF-E310-47D9-B6F4-DC68B7F65B92}">
  <ds:schemaRefs>
    <ds:schemaRef ds:uri="http://schemas.microsoft.com/office/2006/metadata/longProperties"/>
  </ds:schemaRefs>
</ds:datastoreItem>
</file>

<file path=customXml/itemProps3.xml><?xml version="1.0" encoding="utf-8"?>
<ds:datastoreItem xmlns:ds="http://schemas.openxmlformats.org/officeDocument/2006/customXml" ds:itemID="{70FE46BD-2482-4D43-9EEE-6E148E443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BC76B24-F0F2-4D68-B5B1-A0C22BA8E55A}">
  <ds:schemaRefs>
    <ds:schemaRef ds:uri="http://schemas.microsoft.com/office/2006/metadata/properties"/>
    <ds:schemaRef ds:uri="http://schemas.microsoft.com/office/infopath/2007/PartnerControls"/>
    <ds:schemaRef ds:uri="http://schemas.microsoft.com/sharepoint/v3/fields"/>
  </ds:schemaRefs>
</ds:datastoreItem>
</file>

<file path=customXml/itemProps5.xml><?xml version="1.0" encoding="utf-8"?>
<ds:datastoreItem xmlns:ds="http://schemas.openxmlformats.org/officeDocument/2006/customXml" ds:itemID="{2822453F-7ACF-4827-A997-16CE0C645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Template_Updated</Template>
  <TotalTime>25</TotalTime>
  <Pages>1</Pages>
  <Words>1455</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CGNB Patch Bundle Release Notes</vt:lpstr>
    </vt:vector>
  </TitlesOfParts>
  <Company>Office of Enterprise Development</Company>
  <LinksUpToDate>false</LinksUpToDate>
  <CharactersWithSpaces>9730</CharactersWithSpaces>
  <SharedDoc>false</SharedDoc>
  <HLinks>
    <vt:vector size="102" baseType="variant">
      <vt:variant>
        <vt:i4>6094930</vt:i4>
      </vt:variant>
      <vt:variant>
        <vt:i4>99</vt:i4>
      </vt:variant>
      <vt:variant>
        <vt:i4>0</vt:i4>
      </vt:variant>
      <vt:variant>
        <vt:i4>5</vt:i4>
      </vt:variant>
      <vt:variant>
        <vt:lpwstr>http://nonvacare.hac.med.va.gov/policy-programs/procedure-guides.asp</vt:lpwstr>
      </vt:variant>
      <vt:variant>
        <vt:lpwstr/>
      </vt:variant>
      <vt:variant>
        <vt:i4>6094930</vt:i4>
      </vt:variant>
      <vt:variant>
        <vt:i4>96</vt:i4>
      </vt:variant>
      <vt:variant>
        <vt:i4>0</vt:i4>
      </vt:variant>
      <vt:variant>
        <vt:i4>5</vt:i4>
      </vt:variant>
      <vt:variant>
        <vt:lpwstr>http://nonvacare.hac.med.va.gov/policy-programs/procedure-guides.asp</vt:lpwstr>
      </vt:variant>
      <vt:variant>
        <vt:lpwstr/>
      </vt:variant>
      <vt:variant>
        <vt:i4>6094930</vt:i4>
      </vt:variant>
      <vt:variant>
        <vt:i4>93</vt:i4>
      </vt:variant>
      <vt:variant>
        <vt:i4>0</vt:i4>
      </vt:variant>
      <vt:variant>
        <vt:i4>5</vt:i4>
      </vt:variant>
      <vt:variant>
        <vt:lpwstr>http://nonvacare.hac.med.va.gov/policy-programs/procedure-guides.asp</vt:lpwstr>
      </vt:variant>
      <vt:variant>
        <vt:lpwstr/>
      </vt:variant>
      <vt:variant>
        <vt:i4>1245237</vt:i4>
      </vt:variant>
      <vt:variant>
        <vt:i4>80</vt:i4>
      </vt:variant>
      <vt:variant>
        <vt:i4>0</vt:i4>
      </vt:variant>
      <vt:variant>
        <vt:i4>5</vt:i4>
      </vt:variant>
      <vt:variant>
        <vt:lpwstr/>
      </vt:variant>
      <vt:variant>
        <vt:lpwstr>_Toc371503751</vt:lpwstr>
      </vt:variant>
      <vt:variant>
        <vt:i4>1245237</vt:i4>
      </vt:variant>
      <vt:variant>
        <vt:i4>74</vt:i4>
      </vt:variant>
      <vt:variant>
        <vt:i4>0</vt:i4>
      </vt:variant>
      <vt:variant>
        <vt:i4>5</vt:i4>
      </vt:variant>
      <vt:variant>
        <vt:lpwstr/>
      </vt:variant>
      <vt:variant>
        <vt:lpwstr>_Toc371503750</vt:lpwstr>
      </vt:variant>
      <vt:variant>
        <vt:i4>1179701</vt:i4>
      </vt:variant>
      <vt:variant>
        <vt:i4>68</vt:i4>
      </vt:variant>
      <vt:variant>
        <vt:i4>0</vt:i4>
      </vt:variant>
      <vt:variant>
        <vt:i4>5</vt:i4>
      </vt:variant>
      <vt:variant>
        <vt:lpwstr/>
      </vt:variant>
      <vt:variant>
        <vt:lpwstr>_Toc371503749</vt:lpwstr>
      </vt:variant>
      <vt:variant>
        <vt:i4>1179701</vt:i4>
      </vt:variant>
      <vt:variant>
        <vt:i4>62</vt:i4>
      </vt:variant>
      <vt:variant>
        <vt:i4>0</vt:i4>
      </vt:variant>
      <vt:variant>
        <vt:i4>5</vt:i4>
      </vt:variant>
      <vt:variant>
        <vt:lpwstr/>
      </vt:variant>
      <vt:variant>
        <vt:lpwstr>_Toc371503748</vt:lpwstr>
      </vt:variant>
      <vt:variant>
        <vt:i4>1179701</vt:i4>
      </vt:variant>
      <vt:variant>
        <vt:i4>56</vt:i4>
      </vt:variant>
      <vt:variant>
        <vt:i4>0</vt:i4>
      </vt:variant>
      <vt:variant>
        <vt:i4>5</vt:i4>
      </vt:variant>
      <vt:variant>
        <vt:lpwstr/>
      </vt:variant>
      <vt:variant>
        <vt:lpwstr>_Toc371503747</vt:lpwstr>
      </vt:variant>
      <vt:variant>
        <vt:i4>1179701</vt:i4>
      </vt:variant>
      <vt:variant>
        <vt:i4>50</vt:i4>
      </vt:variant>
      <vt:variant>
        <vt:i4>0</vt:i4>
      </vt:variant>
      <vt:variant>
        <vt:i4>5</vt:i4>
      </vt:variant>
      <vt:variant>
        <vt:lpwstr/>
      </vt:variant>
      <vt:variant>
        <vt:lpwstr>_Toc371503746</vt:lpwstr>
      </vt:variant>
      <vt:variant>
        <vt:i4>1179701</vt:i4>
      </vt:variant>
      <vt:variant>
        <vt:i4>44</vt:i4>
      </vt:variant>
      <vt:variant>
        <vt:i4>0</vt:i4>
      </vt:variant>
      <vt:variant>
        <vt:i4>5</vt:i4>
      </vt:variant>
      <vt:variant>
        <vt:lpwstr/>
      </vt:variant>
      <vt:variant>
        <vt:lpwstr>_Toc371503745</vt:lpwstr>
      </vt:variant>
      <vt:variant>
        <vt:i4>1179701</vt:i4>
      </vt:variant>
      <vt:variant>
        <vt:i4>38</vt:i4>
      </vt:variant>
      <vt:variant>
        <vt:i4>0</vt:i4>
      </vt:variant>
      <vt:variant>
        <vt:i4>5</vt:i4>
      </vt:variant>
      <vt:variant>
        <vt:lpwstr/>
      </vt:variant>
      <vt:variant>
        <vt:lpwstr>_Toc371503744</vt:lpwstr>
      </vt:variant>
      <vt:variant>
        <vt:i4>1179701</vt:i4>
      </vt:variant>
      <vt:variant>
        <vt:i4>32</vt:i4>
      </vt:variant>
      <vt:variant>
        <vt:i4>0</vt:i4>
      </vt:variant>
      <vt:variant>
        <vt:i4>5</vt:i4>
      </vt:variant>
      <vt:variant>
        <vt:lpwstr/>
      </vt:variant>
      <vt:variant>
        <vt:lpwstr>_Toc371503743</vt:lpwstr>
      </vt:variant>
      <vt:variant>
        <vt:i4>1179701</vt:i4>
      </vt:variant>
      <vt:variant>
        <vt:i4>26</vt:i4>
      </vt:variant>
      <vt:variant>
        <vt:i4>0</vt:i4>
      </vt:variant>
      <vt:variant>
        <vt:i4>5</vt:i4>
      </vt:variant>
      <vt:variant>
        <vt:lpwstr/>
      </vt:variant>
      <vt:variant>
        <vt:lpwstr>_Toc371503742</vt:lpwstr>
      </vt:variant>
      <vt:variant>
        <vt:i4>1179701</vt:i4>
      </vt:variant>
      <vt:variant>
        <vt:i4>20</vt:i4>
      </vt:variant>
      <vt:variant>
        <vt:i4>0</vt:i4>
      </vt:variant>
      <vt:variant>
        <vt:i4>5</vt:i4>
      </vt:variant>
      <vt:variant>
        <vt:lpwstr/>
      </vt:variant>
      <vt:variant>
        <vt:lpwstr>_Toc371503741</vt:lpwstr>
      </vt:variant>
      <vt:variant>
        <vt:i4>1179701</vt:i4>
      </vt:variant>
      <vt:variant>
        <vt:i4>14</vt:i4>
      </vt:variant>
      <vt:variant>
        <vt:i4>0</vt:i4>
      </vt:variant>
      <vt:variant>
        <vt:i4>5</vt:i4>
      </vt:variant>
      <vt:variant>
        <vt:lpwstr/>
      </vt:variant>
      <vt:variant>
        <vt:lpwstr>_Toc371503740</vt:lpwstr>
      </vt:variant>
      <vt:variant>
        <vt:i4>1376309</vt:i4>
      </vt:variant>
      <vt:variant>
        <vt:i4>8</vt:i4>
      </vt:variant>
      <vt:variant>
        <vt:i4>0</vt:i4>
      </vt:variant>
      <vt:variant>
        <vt:i4>5</vt:i4>
      </vt:variant>
      <vt:variant>
        <vt:lpwstr/>
      </vt:variant>
      <vt:variant>
        <vt:lpwstr>_Toc371503739</vt:lpwstr>
      </vt:variant>
      <vt:variant>
        <vt:i4>1376309</vt:i4>
      </vt:variant>
      <vt:variant>
        <vt:i4>2</vt:i4>
      </vt:variant>
      <vt:variant>
        <vt:i4>0</vt:i4>
      </vt:variant>
      <vt:variant>
        <vt:i4>5</vt:i4>
      </vt:variant>
      <vt:variant>
        <vt:lpwstr/>
      </vt:variant>
      <vt:variant>
        <vt:lpwstr>_Toc371503738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CGNB Patch Bundle Release Notes</dc:title>
  <dc:subject/>
  <dc:creator>OED Process Engineering</dc:creator>
  <cp:keywords>change, management, plan, change management management plan, cm plan, template</cp:keywords>
  <cp:lastModifiedBy>Lowery, Cindy</cp:lastModifiedBy>
  <cp:revision>4</cp:revision>
  <cp:lastPrinted>2020-12-04T15:06:00Z</cp:lastPrinted>
  <dcterms:created xsi:type="dcterms:W3CDTF">2020-12-04T15:06:00Z</dcterms:created>
  <dcterms:modified xsi:type="dcterms:W3CDTF">2020-12-04T15:06:00Z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0">
    <vt:lpwstr>6</vt:lpwstr>
  </property>
  <property fmtid="{D5CDD505-2E9C-101B-9397-08002B2CF9AE}" pid="3" name="Scope">
    <vt:lpwstr>1</vt:lpwstr>
  </property>
  <property fmtid="{D5CDD505-2E9C-101B-9397-08002B2CF9AE}" pid="4" name="ContentType">
    <vt:lpwstr>Document</vt:lpwstr>
  </property>
  <property fmtid="{D5CDD505-2E9C-101B-9397-08002B2CF9AE}" pid="5" name="Order">
    <vt:lpwstr>148100.000000000</vt:lpwstr>
  </property>
  <property fmtid="{D5CDD505-2E9C-101B-9397-08002B2CF9AE}" pid="6" name="Activity">
    <vt:lpwstr>Program Execution</vt:lpwstr>
  </property>
  <property fmtid="{D5CDD505-2E9C-101B-9397-08002B2CF9AE}" pid="7" name="Function">
    <vt:lpwstr>Engineering Management</vt:lpwstr>
  </property>
  <property fmtid="{D5CDD505-2E9C-101B-9397-08002B2CF9AE}" pid="8" name="ContentTypeId">
    <vt:lpwstr>0x010100A494177C28795245BC572CF59DB70268</vt:lpwstr>
  </property>
  <property fmtid="{D5CDD505-2E9C-101B-9397-08002B2CF9AE}" pid="9" name="Document Type">
    <vt:lpwstr>Template</vt:lpwstr>
  </property>
</Properties>
</file>