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30B16" w14:textId="77777777" w:rsidR="00AC3A2D" w:rsidRPr="00DA7BFF" w:rsidRDefault="00AC3A2D" w:rsidP="00AC3A2D">
      <w:pPr>
        <w:pStyle w:val="TITLEMAJOR"/>
      </w:pPr>
      <w:bookmarkStart w:id="0" w:name="_Toc127848236"/>
      <w:smartTag w:uri="urn:schemas-microsoft-com:office:smarttags" w:element="place">
        <w:smartTag w:uri="urn:schemas-microsoft-com:office:smarttags" w:element="PlaceName">
          <w:r w:rsidRPr="00DA7BFF">
            <w:t>Health</w:t>
          </w:r>
        </w:smartTag>
        <w:r w:rsidRPr="00DA7BFF">
          <w:t xml:space="preserve"> </w:t>
        </w:r>
        <w:smartTag w:uri="urn:schemas-microsoft-com:office:smarttags" w:element="PlaceName">
          <w:r w:rsidRPr="00DA7BFF">
            <w:t>eligibility</w:t>
          </w:r>
        </w:smartTag>
        <w:r w:rsidRPr="00DA7BFF">
          <w:t xml:space="preserve"> </w:t>
        </w:r>
        <w:smartTag w:uri="urn:schemas-microsoft-com:office:smarttags" w:element="PlaceType">
          <w:r w:rsidRPr="00DA7BFF">
            <w:t>center</w:t>
          </w:r>
        </w:smartTag>
      </w:smartTag>
      <w:bookmarkEnd w:id="0"/>
    </w:p>
    <w:p w14:paraId="270CF70D" w14:textId="77777777" w:rsidR="00AC3A2D" w:rsidRPr="00DA7BFF" w:rsidRDefault="00AC3A2D" w:rsidP="00AC3A2D">
      <w:pPr>
        <w:pStyle w:val="TITLEMINOR"/>
      </w:pPr>
      <w:bookmarkStart w:id="1" w:name="_Toc127848237"/>
      <w:smartTag w:uri="urn:schemas-microsoft-com:office:smarttags" w:element="place">
        <w:smartTag w:uri="urn:schemas-microsoft-com:office:smarttags" w:element="City">
          <w:r w:rsidRPr="00DA7BFF">
            <w:t>Atlanta</w:t>
          </w:r>
        </w:smartTag>
        <w:r w:rsidRPr="00DA7BFF">
          <w:t xml:space="preserve">, </w:t>
        </w:r>
        <w:smartTag w:uri="urn:schemas-microsoft-com:office:smarttags" w:element="State">
          <w:r w:rsidRPr="00DA7BFF">
            <w:t>GA</w:t>
          </w:r>
        </w:smartTag>
      </w:smartTag>
      <w:bookmarkEnd w:id="1"/>
    </w:p>
    <w:p w14:paraId="376E8012" w14:textId="77777777" w:rsidR="00AC3A2D" w:rsidRPr="00DA7BFF" w:rsidRDefault="00AC3A2D" w:rsidP="00AC3A2D">
      <w:pPr>
        <w:pStyle w:val="TitlePage"/>
      </w:pPr>
    </w:p>
    <w:p w14:paraId="25340C4E" w14:textId="77777777" w:rsidR="00AC3A2D" w:rsidRPr="00DA7BFF" w:rsidRDefault="00AC3A2D" w:rsidP="00AC3A2D">
      <w:pPr>
        <w:pStyle w:val="TitlePage"/>
      </w:pPr>
    </w:p>
    <w:p w14:paraId="58C8D70A" w14:textId="77777777" w:rsidR="00AC3A2D" w:rsidRPr="00DA7BFF" w:rsidRDefault="00AC3A2D" w:rsidP="00AC3A2D">
      <w:pPr>
        <w:pStyle w:val="TitlePage"/>
      </w:pPr>
    </w:p>
    <w:p w14:paraId="2BEE7825" w14:textId="77777777" w:rsidR="00AC3A2D" w:rsidRPr="00DA7BFF" w:rsidRDefault="00AC3A2D" w:rsidP="00AC3A2D">
      <w:pPr>
        <w:pStyle w:val="TitlePage"/>
      </w:pPr>
    </w:p>
    <w:p w14:paraId="7683F14A" w14:textId="77777777" w:rsidR="00AC3A2D" w:rsidRPr="00DA7BFF" w:rsidRDefault="00AC3A2D" w:rsidP="00AC3A2D">
      <w:pPr>
        <w:pStyle w:val="TitlePage"/>
      </w:pPr>
    </w:p>
    <w:p w14:paraId="3ECC9985" w14:textId="77777777" w:rsidR="00AC3A2D" w:rsidRPr="00DA7BFF" w:rsidRDefault="00AC3A2D" w:rsidP="00AC3A2D">
      <w:pPr>
        <w:pStyle w:val="TitlePage"/>
      </w:pPr>
    </w:p>
    <w:p w14:paraId="4A2A640C" w14:textId="77777777" w:rsidR="00AC3A2D" w:rsidRPr="00DA7BFF" w:rsidRDefault="00AC3A2D" w:rsidP="00AC3A2D">
      <w:pPr>
        <w:pStyle w:val="TitlePage"/>
      </w:pPr>
    </w:p>
    <w:p w14:paraId="574D0D4E" w14:textId="77777777" w:rsidR="00AC3A2D" w:rsidRPr="00DA7BFF" w:rsidRDefault="00AC3A2D" w:rsidP="00AC3A2D">
      <w:pPr>
        <w:pStyle w:val="TitlePage"/>
      </w:pPr>
    </w:p>
    <w:p w14:paraId="42044739" w14:textId="77777777" w:rsidR="00AC3A2D" w:rsidRPr="00DA7BFF" w:rsidRDefault="00AC3A2D" w:rsidP="00AC3A2D">
      <w:pPr>
        <w:pStyle w:val="TitlePage"/>
      </w:pPr>
    </w:p>
    <w:p w14:paraId="392D2009" w14:textId="77777777" w:rsidR="00AC3A2D" w:rsidRPr="00DA7BFF" w:rsidRDefault="0037721B" w:rsidP="00AC3A2D">
      <w:pPr>
        <w:pStyle w:val="TITLEMAJOR"/>
      </w:pPr>
      <w:r w:rsidRPr="00DA7BFF">
        <w:t>continuous enrollment enhancements</w:t>
      </w:r>
    </w:p>
    <w:p w14:paraId="1332DA4E" w14:textId="77777777" w:rsidR="00AC3A2D" w:rsidRPr="00DA7BFF" w:rsidRDefault="00AC3A2D" w:rsidP="00AC3A2D">
      <w:pPr>
        <w:pStyle w:val="TitlePage"/>
      </w:pPr>
    </w:p>
    <w:p w14:paraId="20ED9E6E" w14:textId="77777777" w:rsidR="00AC3A2D" w:rsidRPr="00DA7BFF" w:rsidRDefault="00AC3A2D" w:rsidP="00AC3A2D">
      <w:pPr>
        <w:pStyle w:val="TitlePage"/>
      </w:pPr>
    </w:p>
    <w:p w14:paraId="56E3AF5C" w14:textId="77777777" w:rsidR="00AC3A2D" w:rsidRPr="00DA7BFF" w:rsidRDefault="00AC3A2D" w:rsidP="00AC3A2D">
      <w:pPr>
        <w:pStyle w:val="TitlePage"/>
      </w:pPr>
    </w:p>
    <w:p w14:paraId="77CB4E9C" w14:textId="77777777" w:rsidR="00AC3A2D" w:rsidRPr="00DA7BFF" w:rsidRDefault="00AC3A2D" w:rsidP="00AC3A2D">
      <w:pPr>
        <w:pStyle w:val="TitlePage"/>
      </w:pPr>
    </w:p>
    <w:p w14:paraId="4D93AFFB" w14:textId="77777777" w:rsidR="00AC3A2D" w:rsidRPr="00DA7BFF" w:rsidRDefault="00AC3A2D" w:rsidP="00AC3A2D">
      <w:pPr>
        <w:pStyle w:val="TitlePage"/>
      </w:pPr>
    </w:p>
    <w:p w14:paraId="35D30D05" w14:textId="77777777" w:rsidR="00AC3A2D" w:rsidRPr="00DA7BFF" w:rsidRDefault="00AC3A2D" w:rsidP="00AC3A2D">
      <w:pPr>
        <w:pStyle w:val="TITLEMAJOR"/>
      </w:pPr>
      <w:bookmarkStart w:id="2" w:name="_Toc127848240"/>
      <w:r w:rsidRPr="00DA7BFF">
        <w:t>Release Notes</w:t>
      </w:r>
      <w:bookmarkEnd w:id="2"/>
    </w:p>
    <w:p w14:paraId="7CA754AD" w14:textId="77777777" w:rsidR="00AC3A2D" w:rsidRPr="00DA7BFF" w:rsidRDefault="00AC3A2D" w:rsidP="00AC3A2D">
      <w:pPr>
        <w:pStyle w:val="TitlePage"/>
      </w:pPr>
    </w:p>
    <w:p w14:paraId="3A686536" w14:textId="77777777" w:rsidR="00AC3A2D" w:rsidRPr="00DA7BFF" w:rsidRDefault="00AC3A2D" w:rsidP="00AC3A2D">
      <w:pPr>
        <w:pStyle w:val="TitlePage"/>
      </w:pPr>
    </w:p>
    <w:p w14:paraId="51FFA5E7" w14:textId="77777777" w:rsidR="00AC3A2D" w:rsidRPr="00DA7BFF" w:rsidRDefault="00AC3A2D" w:rsidP="00AC3A2D">
      <w:pPr>
        <w:pStyle w:val="TitlePage"/>
      </w:pPr>
    </w:p>
    <w:p w14:paraId="578C6E3A" w14:textId="77777777" w:rsidR="00AC3A2D" w:rsidRPr="00DA7BFF" w:rsidRDefault="00AC3A2D" w:rsidP="00AC3A2D">
      <w:pPr>
        <w:pStyle w:val="TitlePage"/>
      </w:pPr>
    </w:p>
    <w:p w14:paraId="416D82B5" w14:textId="77777777" w:rsidR="00AC3A2D" w:rsidRPr="00DA7BFF" w:rsidRDefault="00AC3A2D" w:rsidP="00AC3A2D">
      <w:pPr>
        <w:pStyle w:val="TitlePage"/>
      </w:pPr>
    </w:p>
    <w:p w14:paraId="213C3937" w14:textId="77777777" w:rsidR="00AC3A2D" w:rsidRPr="00DA7BFF" w:rsidRDefault="001C0803" w:rsidP="00AC3A2D">
      <w:pPr>
        <w:pStyle w:val="TITLEMINOR"/>
      </w:pPr>
      <w:bookmarkStart w:id="3" w:name="_Toc127848241"/>
      <w:r w:rsidRPr="00DA7BFF">
        <w:t>IVMB*2*8</w:t>
      </w:r>
      <w:bookmarkEnd w:id="3"/>
      <w:r w:rsidR="0037721B" w:rsidRPr="00DA7BFF">
        <w:t>93</w:t>
      </w:r>
    </w:p>
    <w:p w14:paraId="1E6BB632" w14:textId="77777777" w:rsidR="00AC3A2D" w:rsidRPr="00DA7BFF" w:rsidRDefault="00AC3A2D" w:rsidP="00AC3A2D">
      <w:pPr>
        <w:pStyle w:val="TitlePage"/>
      </w:pPr>
    </w:p>
    <w:p w14:paraId="25394D05" w14:textId="77777777" w:rsidR="00AC3A2D" w:rsidRPr="00DA7BFF" w:rsidRDefault="00AC3A2D" w:rsidP="00AC3A2D">
      <w:pPr>
        <w:pStyle w:val="TitlePage"/>
      </w:pPr>
    </w:p>
    <w:p w14:paraId="224C7CC7" w14:textId="77777777" w:rsidR="00AC3A2D" w:rsidRPr="00DA7BFF" w:rsidRDefault="00AC3A2D" w:rsidP="00AC3A2D">
      <w:pPr>
        <w:pStyle w:val="TitlePage"/>
      </w:pPr>
    </w:p>
    <w:p w14:paraId="6B5BAE77" w14:textId="77777777" w:rsidR="00AC3A2D" w:rsidRPr="00DA7BFF" w:rsidRDefault="00CB2F89" w:rsidP="00AC3A2D">
      <w:pPr>
        <w:pStyle w:val="TITLEMINOR"/>
      </w:pPr>
      <w:bookmarkStart w:id="4" w:name="_Toc127848243"/>
      <w:r>
        <w:t>September</w:t>
      </w:r>
      <w:r w:rsidR="00AC3A2D" w:rsidRPr="00DA7BFF">
        <w:t xml:space="preserve"> </w:t>
      </w:r>
      <w:r w:rsidR="001C0803" w:rsidRPr="00DA7BFF">
        <w:t>2006</w:t>
      </w:r>
      <w:bookmarkEnd w:id="4"/>
    </w:p>
    <w:p w14:paraId="3740F2B5" w14:textId="77777777" w:rsidR="00AC3A2D" w:rsidRPr="00DA7BFF" w:rsidRDefault="00AC3A2D" w:rsidP="00AC3A2D">
      <w:pPr>
        <w:pStyle w:val="TitlePage"/>
      </w:pPr>
    </w:p>
    <w:p w14:paraId="51ABDDBF" w14:textId="77777777" w:rsidR="00AC3A2D" w:rsidRPr="00DA7BFF" w:rsidRDefault="00AC3A2D" w:rsidP="00AC3A2D">
      <w:pPr>
        <w:pStyle w:val="TitlePage"/>
      </w:pPr>
    </w:p>
    <w:p w14:paraId="4966D9FA" w14:textId="77777777" w:rsidR="00AC3A2D" w:rsidRPr="00DA7BFF" w:rsidRDefault="00AC3A2D" w:rsidP="00AC3A2D">
      <w:pPr>
        <w:pStyle w:val="TitlePage"/>
      </w:pPr>
    </w:p>
    <w:p w14:paraId="09C533C0" w14:textId="77777777" w:rsidR="00AC3A2D" w:rsidRPr="00DA7BFF" w:rsidRDefault="00AC3A2D" w:rsidP="00AC3A2D">
      <w:pPr>
        <w:pStyle w:val="TitlePage"/>
      </w:pPr>
    </w:p>
    <w:p w14:paraId="6D5EFDC0" w14:textId="77777777" w:rsidR="00AC3A2D" w:rsidRPr="00DA7BFF" w:rsidRDefault="00AC3A2D" w:rsidP="00AC3A2D">
      <w:pPr>
        <w:pStyle w:val="TitlePage"/>
      </w:pPr>
    </w:p>
    <w:p w14:paraId="7039A702" w14:textId="77777777" w:rsidR="00AC3A2D" w:rsidRPr="00DA7BFF" w:rsidRDefault="00AC3A2D" w:rsidP="00AC3A2D">
      <w:pPr>
        <w:pStyle w:val="TitlePage"/>
      </w:pPr>
    </w:p>
    <w:p w14:paraId="6EC8E618" w14:textId="77777777" w:rsidR="00AC3A2D" w:rsidRPr="00DA7BFF" w:rsidRDefault="00AC3A2D" w:rsidP="00AC3A2D">
      <w:pPr>
        <w:pStyle w:val="TitlePage"/>
      </w:pPr>
    </w:p>
    <w:p w14:paraId="2C3015FD" w14:textId="77777777" w:rsidR="00AC3A2D" w:rsidRDefault="00AC3A2D" w:rsidP="00AC3A2D">
      <w:pPr>
        <w:pStyle w:val="TitlePage"/>
      </w:pPr>
      <w:r w:rsidRPr="00DA7BFF">
        <w:t>Department of Veterans Affairs</w:t>
      </w:r>
    </w:p>
    <w:p w14:paraId="4BC85AB5" w14:textId="77777777" w:rsidR="008A58EE" w:rsidRDefault="008A58EE" w:rsidP="00AC3A2D">
      <w:pPr>
        <w:pStyle w:val="TitlePage"/>
      </w:pPr>
      <w:r>
        <w:t xml:space="preserve">Health Systems Design &amp; </w:t>
      </w:r>
      <w:r w:rsidR="00C139CA">
        <w:t>Development</w:t>
      </w:r>
    </w:p>
    <w:p w14:paraId="604CBCC0" w14:textId="77777777" w:rsidR="00C139CA" w:rsidRPr="00DA7BFF" w:rsidRDefault="00C139CA" w:rsidP="00AC3A2D">
      <w:pPr>
        <w:pStyle w:val="TitlePage"/>
      </w:pPr>
      <w:r>
        <w:br w:type="page"/>
      </w:r>
    </w:p>
    <w:p w14:paraId="7AF1FA46" w14:textId="77777777" w:rsidR="00AC3A2D" w:rsidRPr="00DA7BFF" w:rsidRDefault="00AC3A2D" w:rsidP="00AC3A2D">
      <w:pPr>
        <w:sectPr w:rsidR="00AC3A2D" w:rsidRPr="00DA7BFF">
          <w:pgSz w:w="12240" w:h="15840"/>
          <w:pgMar w:top="1440" w:right="1440" w:bottom="1440" w:left="1440" w:header="720" w:footer="720" w:gutter="0"/>
          <w:cols w:space="720"/>
          <w:docGrid w:linePitch="360"/>
        </w:sectPr>
      </w:pPr>
    </w:p>
    <w:p w14:paraId="301B382E" w14:textId="77777777" w:rsidR="001C09DB" w:rsidRPr="00DA7BFF" w:rsidRDefault="00AC3A2D" w:rsidP="000D776D">
      <w:pPr>
        <w:rPr>
          <w:rFonts w:ascii="Arial" w:hAnsi="Arial" w:cs="Arial"/>
          <w:sz w:val="32"/>
          <w:szCs w:val="32"/>
        </w:rPr>
      </w:pPr>
      <w:r w:rsidRPr="00DA7BFF">
        <w:rPr>
          <w:rFonts w:ascii="Arial" w:hAnsi="Arial" w:cs="Arial"/>
          <w:sz w:val="32"/>
          <w:szCs w:val="32"/>
        </w:rPr>
        <w:lastRenderedPageBreak/>
        <w:t>Table of Contents</w:t>
      </w:r>
    </w:p>
    <w:p w14:paraId="1F471428" w14:textId="77777777" w:rsidR="00AC3A2D" w:rsidRPr="00DA7BFF" w:rsidRDefault="00AC3A2D" w:rsidP="00AC3A2D"/>
    <w:p w14:paraId="04DCF509" w14:textId="77777777" w:rsidR="00AC3A2D" w:rsidRPr="00DA7BFF" w:rsidRDefault="00AC3A2D" w:rsidP="00AC3A2D"/>
    <w:p w14:paraId="2BB11E15" w14:textId="206A7D01" w:rsidR="008A58EE" w:rsidRDefault="00613039">
      <w:pPr>
        <w:pStyle w:val="TOC1"/>
        <w:tabs>
          <w:tab w:val="right" w:leader="dot" w:pos="8630"/>
        </w:tabs>
        <w:rPr>
          <w:b w:val="0"/>
          <w:bCs w:val="0"/>
          <w:caps w:val="0"/>
          <w:noProof/>
          <w:sz w:val="24"/>
          <w:szCs w:val="24"/>
        </w:rPr>
      </w:pPr>
      <w:r>
        <w:fldChar w:fldCharType="begin"/>
      </w:r>
      <w:r>
        <w:instrText xml:space="preserve"> TOC \o "2-3" \h \z \t "Heading 1,1" </w:instrText>
      </w:r>
      <w:r>
        <w:fldChar w:fldCharType="separate"/>
      </w:r>
      <w:hyperlink w:anchor="_Toc147228030" w:history="1">
        <w:r w:rsidR="008A58EE" w:rsidRPr="00557A10">
          <w:rPr>
            <w:rStyle w:val="Hyperlink"/>
            <w:noProof/>
          </w:rPr>
          <w:t>Introduction</w:t>
        </w:r>
        <w:r w:rsidR="008A58EE">
          <w:rPr>
            <w:noProof/>
            <w:webHidden/>
          </w:rPr>
          <w:tab/>
        </w:r>
        <w:r w:rsidR="008A58EE">
          <w:rPr>
            <w:noProof/>
            <w:webHidden/>
          </w:rPr>
          <w:fldChar w:fldCharType="begin"/>
        </w:r>
        <w:r w:rsidR="008A58EE">
          <w:rPr>
            <w:noProof/>
            <w:webHidden/>
          </w:rPr>
          <w:instrText xml:space="preserve"> PAGEREF _Toc147228030 \h </w:instrText>
        </w:r>
        <w:r w:rsidR="00EC6191">
          <w:rPr>
            <w:noProof/>
          </w:rPr>
        </w:r>
        <w:r w:rsidR="008A58EE">
          <w:rPr>
            <w:noProof/>
            <w:webHidden/>
          </w:rPr>
          <w:fldChar w:fldCharType="separate"/>
        </w:r>
        <w:r w:rsidR="00BA6680">
          <w:rPr>
            <w:noProof/>
            <w:webHidden/>
          </w:rPr>
          <w:t>1</w:t>
        </w:r>
        <w:r w:rsidR="008A58EE">
          <w:rPr>
            <w:noProof/>
            <w:webHidden/>
          </w:rPr>
          <w:fldChar w:fldCharType="end"/>
        </w:r>
      </w:hyperlink>
    </w:p>
    <w:p w14:paraId="44DBCDDE" w14:textId="6EAA0B44" w:rsidR="008A58EE" w:rsidRDefault="008A58EE">
      <w:pPr>
        <w:pStyle w:val="TOC1"/>
        <w:tabs>
          <w:tab w:val="right" w:leader="dot" w:pos="8630"/>
        </w:tabs>
        <w:rPr>
          <w:b w:val="0"/>
          <w:bCs w:val="0"/>
          <w:caps w:val="0"/>
          <w:noProof/>
          <w:sz w:val="24"/>
          <w:szCs w:val="24"/>
        </w:rPr>
      </w:pPr>
      <w:hyperlink w:anchor="_Toc147228031" w:history="1">
        <w:r w:rsidRPr="00557A10">
          <w:rPr>
            <w:rStyle w:val="Hyperlink"/>
            <w:noProof/>
          </w:rPr>
          <w:t>Enhanced Continuous Enrollment Rules</w:t>
        </w:r>
        <w:r>
          <w:rPr>
            <w:noProof/>
            <w:webHidden/>
          </w:rPr>
          <w:tab/>
        </w:r>
        <w:r>
          <w:rPr>
            <w:noProof/>
            <w:webHidden/>
          </w:rPr>
          <w:fldChar w:fldCharType="begin"/>
        </w:r>
        <w:r>
          <w:rPr>
            <w:noProof/>
            <w:webHidden/>
          </w:rPr>
          <w:instrText xml:space="preserve"> PAGEREF _Toc147228031 \h </w:instrText>
        </w:r>
        <w:r w:rsidR="00EC6191">
          <w:rPr>
            <w:noProof/>
          </w:rPr>
        </w:r>
        <w:r>
          <w:rPr>
            <w:noProof/>
            <w:webHidden/>
          </w:rPr>
          <w:fldChar w:fldCharType="separate"/>
        </w:r>
        <w:r w:rsidR="00BA6680">
          <w:rPr>
            <w:noProof/>
            <w:webHidden/>
          </w:rPr>
          <w:t>3</w:t>
        </w:r>
        <w:r>
          <w:rPr>
            <w:noProof/>
            <w:webHidden/>
          </w:rPr>
          <w:fldChar w:fldCharType="end"/>
        </w:r>
      </w:hyperlink>
    </w:p>
    <w:p w14:paraId="3F758701" w14:textId="77777777" w:rsidR="00AC3A2D" w:rsidRPr="00DA7BFF" w:rsidRDefault="00613039" w:rsidP="00AC3A2D">
      <w:r>
        <w:fldChar w:fldCharType="end"/>
      </w:r>
    </w:p>
    <w:p w14:paraId="1AC90489" w14:textId="77777777" w:rsidR="001C09DB" w:rsidRPr="00DA7BFF" w:rsidRDefault="008A58EE" w:rsidP="00AC3A2D">
      <w:r>
        <w:br w:type="page"/>
      </w:r>
    </w:p>
    <w:p w14:paraId="2CBFC713" w14:textId="77777777" w:rsidR="00AC3A2D" w:rsidRPr="00DA7BFF" w:rsidRDefault="00AC3A2D" w:rsidP="00AC3A2D">
      <w:pPr>
        <w:sectPr w:rsidR="00AC3A2D" w:rsidRPr="00DA7BFF" w:rsidSect="00AD1A02">
          <w:footerReference w:type="default" r:id="rId7"/>
          <w:pgSz w:w="12240" w:h="15840"/>
          <w:pgMar w:top="1440" w:right="1800" w:bottom="1440" w:left="1800" w:header="720" w:footer="720" w:gutter="0"/>
          <w:pgNumType w:fmt="lowerRoman" w:start="1"/>
          <w:cols w:space="720"/>
          <w:docGrid w:linePitch="360"/>
        </w:sectPr>
      </w:pPr>
    </w:p>
    <w:p w14:paraId="5444EC6F" w14:textId="77777777" w:rsidR="00AC3A2D" w:rsidRPr="00DA7BFF" w:rsidRDefault="00AC3A2D" w:rsidP="00AC3A2D">
      <w:pPr>
        <w:pStyle w:val="Heading1"/>
      </w:pPr>
      <w:bookmarkStart w:id="5" w:name="_Toc75673401"/>
      <w:bookmarkStart w:id="6" w:name="_Toc127775696"/>
      <w:bookmarkStart w:id="7" w:name="_Toc127848244"/>
      <w:bookmarkStart w:id="8" w:name="_Toc127872932"/>
      <w:bookmarkStart w:id="9" w:name="_Toc147228030"/>
      <w:r w:rsidRPr="00DA7BFF">
        <w:lastRenderedPageBreak/>
        <w:t>Introduction</w:t>
      </w:r>
      <w:bookmarkEnd w:id="5"/>
      <w:bookmarkEnd w:id="6"/>
      <w:bookmarkEnd w:id="7"/>
      <w:bookmarkEnd w:id="8"/>
      <w:bookmarkEnd w:id="9"/>
    </w:p>
    <w:p w14:paraId="732F3191" w14:textId="77777777" w:rsidR="00DD20D6" w:rsidRPr="00DA7BFF" w:rsidRDefault="00DD20D6" w:rsidP="00DD20D6"/>
    <w:p w14:paraId="748D804F" w14:textId="77777777" w:rsidR="00DD20D6" w:rsidRPr="00F0320C" w:rsidRDefault="009F5088" w:rsidP="00DD20D6">
      <w:r w:rsidRPr="00F0320C">
        <w:t>Continuo</w:t>
      </w:r>
      <w:r w:rsidR="00DD20D6" w:rsidRPr="00F0320C">
        <w:t xml:space="preserve">us Enrollment rules are invoked when </w:t>
      </w:r>
      <w:r w:rsidRPr="00F0320C">
        <w:t>a</w:t>
      </w:r>
      <w:r w:rsidR="00DD20D6" w:rsidRPr="00F0320C">
        <w:t xml:space="preserve"> </w:t>
      </w:r>
      <w:r w:rsidRPr="00F0320C">
        <w:t>veteran</w:t>
      </w:r>
      <w:r w:rsidR="00DD20D6" w:rsidRPr="00F0320C">
        <w:t xml:space="preserve"> is being assigned a base </w:t>
      </w:r>
      <w:r w:rsidR="004F6FF3" w:rsidRPr="00F0320C">
        <w:t xml:space="preserve">Enrollment Priority Group (PG) </w:t>
      </w:r>
      <w:r w:rsidRPr="00F0320C">
        <w:t xml:space="preserve">that </w:t>
      </w:r>
      <w:r w:rsidR="00DD20D6" w:rsidRPr="00F0320C">
        <w:t xml:space="preserve">is numerically greater than or equal to the base priority of </w:t>
      </w:r>
      <w:r w:rsidR="004F6FF3" w:rsidRPr="00F0320C">
        <w:t>the Enrollment Group Threshold (EGT)</w:t>
      </w:r>
      <w:r w:rsidR="00454D2B" w:rsidRPr="00F0320C">
        <w:t>. C</w:t>
      </w:r>
      <w:r w:rsidR="004F6FF3" w:rsidRPr="00F0320C">
        <w:t>urrently,</w:t>
      </w:r>
      <w:r w:rsidR="00DD20D6" w:rsidRPr="00F0320C">
        <w:t xml:space="preserve"> the EGT is set at </w:t>
      </w:r>
      <w:r w:rsidR="004F6FF3" w:rsidRPr="00F0320C">
        <w:t xml:space="preserve">PG </w:t>
      </w:r>
      <w:r w:rsidR="00DD20D6" w:rsidRPr="00F0320C">
        <w:t>8</w:t>
      </w:r>
      <w:r w:rsidRPr="00F0320C">
        <w:t xml:space="preserve">, so when </w:t>
      </w:r>
      <w:r w:rsidR="00DD20D6" w:rsidRPr="00F0320C">
        <w:t>a record is determined to be PG</w:t>
      </w:r>
      <w:r w:rsidR="004726CC">
        <w:t xml:space="preserve"> </w:t>
      </w:r>
      <w:r w:rsidR="00DD20D6" w:rsidRPr="00F0320C">
        <w:t xml:space="preserve">8, continuous enrollment rules are invoked to determine the sub-priority group </w:t>
      </w:r>
      <w:r w:rsidR="00454D2B" w:rsidRPr="00F0320C">
        <w:t>(</w:t>
      </w:r>
      <w:r w:rsidR="00DD20D6" w:rsidRPr="00F0320C">
        <w:t>only if EGT setting is Enrollment Decision</w:t>
      </w:r>
      <w:r w:rsidR="00454D2B" w:rsidRPr="00F0320C">
        <w:t>)</w:t>
      </w:r>
      <w:r w:rsidR="00DD20D6" w:rsidRPr="00F0320C">
        <w:t>.</w:t>
      </w:r>
    </w:p>
    <w:p w14:paraId="7380419E" w14:textId="77777777" w:rsidR="00DD20D6" w:rsidRPr="00DA7BFF" w:rsidRDefault="00DD20D6" w:rsidP="00DD20D6"/>
    <w:p w14:paraId="1A625265" w14:textId="77777777" w:rsidR="001235A9" w:rsidRDefault="00134409" w:rsidP="00134409">
      <w:r w:rsidRPr="00DD6716">
        <w:t>The rules are very complicated</w:t>
      </w:r>
      <w:r w:rsidR="00304041" w:rsidRPr="00DD6716">
        <w:t>,</w:t>
      </w:r>
      <w:r w:rsidRPr="00DD6716">
        <w:t xml:space="preserve"> and are therefore not covered here, but the overarching premise is</w:t>
      </w:r>
    </w:p>
    <w:p w14:paraId="48FFBA3E" w14:textId="77777777" w:rsidR="001235A9" w:rsidRDefault="001235A9" w:rsidP="001235A9">
      <w:pPr>
        <w:numPr>
          <w:ilvl w:val="0"/>
          <w:numId w:val="28"/>
        </w:numPr>
      </w:pPr>
      <w:r w:rsidRPr="00DD6716">
        <w:t xml:space="preserve">If </w:t>
      </w:r>
      <w:r w:rsidR="00134409" w:rsidRPr="00DD6716">
        <w:t xml:space="preserve">a veteran’s enrollment </w:t>
      </w:r>
      <w:r w:rsidR="00DA611B">
        <w:t>is</w:t>
      </w:r>
      <w:r w:rsidR="00134409" w:rsidRPr="00DD6716">
        <w:t xml:space="preserve"> based on valid eligibility factors</w:t>
      </w:r>
      <w:r w:rsidR="00304041" w:rsidRPr="00DD6716">
        <w:t>,</w:t>
      </w:r>
      <w:r w:rsidR="00134409" w:rsidRPr="00DD6716">
        <w:t xml:space="preserve"> </w:t>
      </w:r>
      <w:r w:rsidR="00134409" w:rsidRPr="000B00A7">
        <w:rPr>
          <w:b/>
          <w:i/>
        </w:rPr>
        <w:t>and</w:t>
      </w:r>
      <w:r w:rsidR="00134409" w:rsidRPr="00DD6716">
        <w:t xml:space="preserve"> </w:t>
      </w:r>
    </w:p>
    <w:p w14:paraId="1598B64A" w14:textId="77777777" w:rsidR="001235A9" w:rsidRDefault="001235A9" w:rsidP="001235A9">
      <w:pPr>
        <w:numPr>
          <w:ilvl w:val="1"/>
          <w:numId w:val="28"/>
        </w:numPr>
        <w:tabs>
          <w:tab w:val="clear" w:pos="1080"/>
          <w:tab w:val="num" w:pos="720"/>
        </w:tabs>
        <w:ind w:left="720"/>
      </w:pPr>
      <w:r w:rsidRPr="00DD6716">
        <w:t xml:space="preserve">These </w:t>
      </w:r>
      <w:r w:rsidR="00134409" w:rsidRPr="00DD6716">
        <w:t>factors change over time as a normal course</w:t>
      </w:r>
      <w:r w:rsidR="00304041" w:rsidRPr="00DD6716">
        <w:t>,</w:t>
      </w:r>
      <w:r w:rsidR="00134409" w:rsidRPr="00DD6716">
        <w:t xml:space="preserve"> </w:t>
      </w:r>
      <w:r w:rsidR="00134409" w:rsidRPr="000B00A7">
        <w:rPr>
          <w:b/>
          <w:i/>
        </w:rPr>
        <w:t>and</w:t>
      </w:r>
      <w:r w:rsidR="00134409" w:rsidRPr="00DD6716">
        <w:t xml:space="preserve"> </w:t>
      </w:r>
    </w:p>
    <w:p w14:paraId="1E95FF97" w14:textId="77777777" w:rsidR="00DA611B" w:rsidRDefault="001235A9" w:rsidP="001235A9">
      <w:pPr>
        <w:numPr>
          <w:ilvl w:val="1"/>
          <w:numId w:val="28"/>
        </w:numPr>
        <w:tabs>
          <w:tab w:val="clear" w:pos="1080"/>
          <w:tab w:val="num" w:pos="720"/>
        </w:tabs>
        <w:ind w:left="720"/>
      </w:pPr>
      <w:r w:rsidRPr="00DD6716">
        <w:t>The</w:t>
      </w:r>
      <w:r w:rsidR="00134409" w:rsidRPr="00DD6716">
        <w:t xml:space="preserve"> veteran now qualifies for </w:t>
      </w:r>
      <w:r w:rsidR="004726CC" w:rsidRPr="00F0320C">
        <w:t>PG</w:t>
      </w:r>
      <w:r w:rsidR="00DD6716">
        <w:t xml:space="preserve"> </w:t>
      </w:r>
      <w:r w:rsidR="00DA611B">
        <w:t>8</w:t>
      </w:r>
    </w:p>
    <w:p w14:paraId="7B7AFB00" w14:textId="77777777" w:rsidR="00DA611B" w:rsidRDefault="00DA611B" w:rsidP="00DA611B">
      <w:pPr>
        <w:numPr>
          <w:ilvl w:val="2"/>
          <w:numId w:val="28"/>
        </w:numPr>
        <w:tabs>
          <w:tab w:val="clear" w:pos="1800"/>
          <w:tab w:val="num" w:pos="1080"/>
        </w:tabs>
        <w:ind w:left="1080"/>
      </w:pPr>
      <w:r>
        <w:t xml:space="preserve">The veteran </w:t>
      </w:r>
      <w:r w:rsidR="001235A9">
        <w:t>is</w:t>
      </w:r>
      <w:r w:rsidR="00134409" w:rsidRPr="00DD6716">
        <w:t xml:space="preserve"> </w:t>
      </w:r>
      <w:r w:rsidR="001235A9">
        <w:t>en rolled</w:t>
      </w:r>
      <w:r w:rsidR="00134409" w:rsidRPr="00DD6716">
        <w:t xml:space="preserve"> in </w:t>
      </w:r>
      <w:r w:rsidR="004726CC" w:rsidRPr="00F0320C">
        <w:t>PG</w:t>
      </w:r>
      <w:r w:rsidR="00134409" w:rsidRPr="00DD6716">
        <w:t xml:space="preserve"> 8a or 8c</w:t>
      </w:r>
    </w:p>
    <w:p w14:paraId="37FC2337" w14:textId="77777777" w:rsidR="001235A9" w:rsidRDefault="00DA611B" w:rsidP="00DA611B">
      <w:pPr>
        <w:numPr>
          <w:ilvl w:val="2"/>
          <w:numId w:val="28"/>
        </w:numPr>
        <w:tabs>
          <w:tab w:val="clear" w:pos="1800"/>
          <w:tab w:val="num" w:pos="1080"/>
        </w:tabs>
        <w:ind w:left="1080"/>
      </w:pPr>
      <w:r>
        <w:t xml:space="preserve">The veteran </w:t>
      </w:r>
      <w:r w:rsidR="00134409" w:rsidRPr="00DA611B">
        <w:t>remain</w:t>
      </w:r>
      <w:r w:rsidR="001235A9" w:rsidRPr="00DA611B">
        <w:t>s</w:t>
      </w:r>
      <w:r w:rsidR="00134409" w:rsidRPr="00DA611B">
        <w:t xml:space="preserve"> enrolled</w:t>
      </w:r>
      <w:r>
        <w:t xml:space="preserve"> (i.e., is continuously enrolled)</w:t>
      </w:r>
    </w:p>
    <w:p w14:paraId="5EDFC454" w14:textId="77777777" w:rsidR="00DA611B" w:rsidRDefault="001235A9" w:rsidP="001235A9">
      <w:pPr>
        <w:numPr>
          <w:ilvl w:val="0"/>
          <w:numId w:val="28"/>
        </w:numPr>
      </w:pPr>
      <w:r w:rsidRPr="00DD6716">
        <w:t>If</w:t>
      </w:r>
      <w:r w:rsidR="00134409" w:rsidRPr="00DD6716">
        <w:t xml:space="preserve"> the veteran</w:t>
      </w:r>
      <w:r>
        <w:t xml:space="preserve">’s </w:t>
      </w:r>
      <w:r w:rsidR="00134409" w:rsidRPr="00DD6716">
        <w:t>enroll</w:t>
      </w:r>
      <w:r>
        <w:t xml:space="preserve">ment </w:t>
      </w:r>
      <w:r w:rsidR="00DA611B">
        <w:t>is</w:t>
      </w:r>
      <w:r w:rsidR="00134409" w:rsidRPr="00DD6716">
        <w:t xml:space="preserve"> based on one or more factors that </w:t>
      </w:r>
      <w:r>
        <w:t>are</w:t>
      </w:r>
      <w:r w:rsidR="00134409" w:rsidRPr="00DD6716">
        <w:t xml:space="preserve"> later found to be erroneous</w:t>
      </w:r>
    </w:p>
    <w:p w14:paraId="497BB211" w14:textId="77777777" w:rsidR="00DA611B" w:rsidRDefault="00DA611B" w:rsidP="00DA611B">
      <w:pPr>
        <w:numPr>
          <w:ilvl w:val="1"/>
          <w:numId w:val="28"/>
        </w:numPr>
        <w:tabs>
          <w:tab w:val="clear" w:pos="1080"/>
          <w:tab w:val="num" w:pos="720"/>
        </w:tabs>
        <w:ind w:left="720"/>
      </w:pPr>
      <w:r w:rsidRPr="00DD6716">
        <w:t>The</w:t>
      </w:r>
      <w:r w:rsidR="00134409" w:rsidRPr="00DD6716">
        <w:t xml:space="preserve"> veteran </w:t>
      </w:r>
      <w:r w:rsidR="001235A9">
        <w:t>is enrolled</w:t>
      </w:r>
      <w:r w:rsidR="00134409" w:rsidRPr="00DD6716">
        <w:t xml:space="preserve"> in </w:t>
      </w:r>
      <w:r w:rsidR="004726CC" w:rsidRPr="00F0320C">
        <w:t>PG</w:t>
      </w:r>
      <w:r w:rsidR="00134409" w:rsidRPr="00DD6716">
        <w:t xml:space="preserve"> 8e or 8g</w:t>
      </w:r>
    </w:p>
    <w:p w14:paraId="296B1111" w14:textId="77777777" w:rsidR="00DA611B" w:rsidRDefault="00DA611B" w:rsidP="00DA611B">
      <w:pPr>
        <w:numPr>
          <w:ilvl w:val="1"/>
          <w:numId w:val="28"/>
        </w:numPr>
        <w:tabs>
          <w:tab w:val="clear" w:pos="1080"/>
          <w:tab w:val="num" w:pos="720"/>
        </w:tabs>
        <w:ind w:left="720"/>
      </w:pPr>
      <w:r w:rsidRPr="00DD6716">
        <w:t xml:space="preserve">The </w:t>
      </w:r>
      <w:r w:rsidR="00134409" w:rsidRPr="00DD6716">
        <w:t xml:space="preserve">veteran’s enrollment </w:t>
      </w:r>
      <w:r>
        <w:t xml:space="preserve">is </w:t>
      </w:r>
      <w:r w:rsidR="00134409" w:rsidRPr="00DD6716">
        <w:t>discontinued</w:t>
      </w:r>
    </w:p>
    <w:p w14:paraId="0B7A7951" w14:textId="77777777" w:rsidR="00DA611B" w:rsidRDefault="00DA611B" w:rsidP="00DA611B"/>
    <w:p w14:paraId="748CDE7B" w14:textId="77777777" w:rsidR="00134409" w:rsidRPr="00DD6716" w:rsidRDefault="004726CC" w:rsidP="00DA611B">
      <w:r>
        <w:t>Some e</w:t>
      </w:r>
      <w:r w:rsidR="00134409" w:rsidRPr="00DD6716">
        <w:t>xamples</w:t>
      </w:r>
      <w:r w:rsidR="00304041" w:rsidRPr="00DD6716">
        <w:t xml:space="preserve"> are </w:t>
      </w:r>
      <w:r>
        <w:t>provided in the following table:</w:t>
      </w:r>
    </w:p>
    <w:p w14:paraId="5B400E84" w14:textId="77777777" w:rsidR="00134409" w:rsidRPr="00DD6716" w:rsidRDefault="00134409" w:rsidP="00134409"/>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700"/>
        <w:gridCol w:w="3060"/>
      </w:tblGrid>
      <w:tr w:rsidR="00304041" w:rsidRPr="00751939" w14:paraId="111DCF11" w14:textId="77777777" w:rsidTr="00751939">
        <w:tc>
          <w:tcPr>
            <w:tcW w:w="2988" w:type="dxa"/>
            <w:shd w:val="clear" w:color="auto" w:fill="auto"/>
          </w:tcPr>
          <w:p w14:paraId="4379C548" w14:textId="77777777" w:rsidR="00304041" w:rsidRDefault="004726CC" w:rsidP="00751939">
            <w:pPr>
              <w:pStyle w:val="TABLEHEADING"/>
              <w:tabs>
                <w:tab w:val="left" w:pos="187"/>
              </w:tabs>
            </w:pPr>
            <w:r>
              <w:t>Original Valid Eligibility Factor(s)</w:t>
            </w:r>
          </w:p>
        </w:tc>
        <w:tc>
          <w:tcPr>
            <w:tcW w:w="2700" w:type="dxa"/>
            <w:shd w:val="clear" w:color="auto" w:fill="auto"/>
          </w:tcPr>
          <w:p w14:paraId="31922124" w14:textId="77777777" w:rsidR="00304041" w:rsidRDefault="004726CC" w:rsidP="00751939">
            <w:pPr>
              <w:pStyle w:val="TABLEHEADING"/>
              <w:tabs>
                <w:tab w:val="left" w:pos="187"/>
              </w:tabs>
            </w:pPr>
            <w:r>
              <w:t>What Changed</w:t>
            </w:r>
          </w:p>
        </w:tc>
        <w:tc>
          <w:tcPr>
            <w:tcW w:w="3060" w:type="dxa"/>
            <w:shd w:val="clear" w:color="auto" w:fill="auto"/>
          </w:tcPr>
          <w:p w14:paraId="4E0E2E94" w14:textId="77777777" w:rsidR="00304041" w:rsidRDefault="004726CC" w:rsidP="00751939">
            <w:pPr>
              <w:pStyle w:val="TABLEHEADING"/>
              <w:tabs>
                <w:tab w:val="left" w:pos="187"/>
              </w:tabs>
            </w:pPr>
            <w:r>
              <w:t>Results after invoking Continuous Enrollment Rules</w:t>
            </w:r>
          </w:p>
        </w:tc>
      </w:tr>
      <w:tr w:rsidR="00304041" w:rsidRPr="00751939" w14:paraId="60A7F334" w14:textId="77777777" w:rsidTr="00751939">
        <w:tc>
          <w:tcPr>
            <w:tcW w:w="2988" w:type="dxa"/>
            <w:shd w:val="clear" w:color="auto" w:fill="auto"/>
          </w:tcPr>
          <w:p w14:paraId="3F9D76D9" w14:textId="77777777" w:rsidR="00304041" w:rsidRDefault="00304041" w:rsidP="00751939">
            <w:pPr>
              <w:pStyle w:val="TABLEROW"/>
              <w:numPr>
                <w:ilvl w:val="0"/>
                <w:numId w:val="20"/>
              </w:numPr>
              <w:tabs>
                <w:tab w:val="clear" w:pos="360"/>
                <w:tab w:val="left" w:pos="187"/>
              </w:tabs>
              <w:ind w:left="180" w:hanging="180"/>
            </w:pPr>
            <w:r>
              <w:t>Veteran is NSC, MT Copay Required</w:t>
            </w:r>
            <w:r w:rsidR="004726CC">
              <w:t>,</w:t>
            </w:r>
            <w:r>
              <w:t xml:space="preserve"> </w:t>
            </w:r>
            <w:r w:rsidR="004726CC">
              <w:t>and Combat</w:t>
            </w:r>
            <w:r>
              <w:t xml:space="preserve"> Veteran.  </w:t>
            </w:r>
          </w:p>
          <w:p w14:paraId="16E53B1A" w14:textId="77777777" w:rsidR="004726CC" w:rsidRDefault="004726CC" w:rsidP="00751939">
            <w:pPr>
              <w:pStyle w:val="TABLEROW"/>
              <w:numPr>
                <w:ilvl w:val="0"/>
                <w:numId w:val="20"/>
              </w:numPr>
              <w:tabs>
                <w:tab w:val="clear" w:pos="360"/>
                <w:tab w:val="left" w:pos="187"/>
              </w:tabs>
              <w:ind w:left="180" w:hanging="180"/>
            </w:pPr>
            <w:r>
              <w:t xml:space="preserve">Enrolled </w:t>
            </w:r>
            <w:r w:rsidR="00304041">
              <w:t xml:space="preserve">on January 15, 2005, in </w:t>
            </w:r>
            <w:r w:rsidRPr="00F0320C">
              <w:t>PG</w:t>
            </w:r>
            <w:r w:rsidR="00304041">
              <w:t xml:space="preserve"> 6</w:t>
            </w:r>
          </w:p>
          <w:p w14:paraId="731906DF" w14:textId="77777777" w:rsidR="00304041" w:rsidRDefault="00304041" w:rsidP="00751939">
            <w:pPr>
              <w:pStyle w:val="TABLEROW"/>
              <w:numPr>
                <w:ilvl w:val="0"/>
                <w:numId w:val="20"/>
              </w:numPr>
              <w:tabs>
                <w:tab w:val="clear" w:pos="360"/>
                <w:tab w:val="left" w:pos="187"/>
              </w:tabs>
              <w:ind w:left="180" w:hanging="180"/>
            </w:pPr>
            <w:r>
              <w:t xml:space="preserve">Combat Veteran End Date </w:t>
            </w:r>
            <w:r w:rsidR="004726CC">
              <w:t>is June 1, 2006</w:t>
            </w:r>
          </w:p>
        </w:tc>
        <w:tc>
          <w:tcPr>
            <w:tcW w:w="2700" w:type="dxa"/>
            <w:shd w:val="clear" w:color="auto" w:fill="auto"/>
          </w:tcPr>
          <w:p w14:paraId="22297C38" w14:textId="77777777" w:rsidR="00304041" w:rsidRDefault="004726CC" w:rsidP="00751939">
            <w:pPr>
              <w:pStyle w:val="TABLEROW"/>
              <w:tabs>
                <w:tab w:val="left" w:pos="187"/>
              </w:tabs>
            </w:pPr>
            <w:r>
              <w:t xml:space="preserve">Combat Veteran eligibility expired </w:t>
            </w:r>
            <w:r w:rsidR="00304041">
              <w:t xml:space="preserve">June 2, </w:t>
            </w:r>
            <w:r>
              <w:t>2006</w:t>
            </w:r>
          </w:p>
        </w:tc>
        <w:tc>
          <w:tcPr>
            <w:tcW w:w="3060" w:type="dxa"/>
            <w:shd w:val="clear" w:color="auto" w:fill="auto"/>
          </w:tcPr>
          <w:p w14:paraId="2C8F36B4" w14:textId="77777777" w:rsidR="004726CC" w:rsidRDefault="004726CC" w:rsidP="00751939">
            <w:pPr>
              <w:pStyle w:val="TABLEROW"/>
              <w:numPr>
                <w:ilvl w:val="0"/>
                <w:numId w:val="25"/>
              </w:numPr>
              <w:tabs>
                <w:tab w:val="clear" w:pos="360"/>
                <w:tab w:val="left" w:pos="187"/>
              </w:tabs>
              <w:ind w:left="104" w:hanging="104"/>
            </w:pPr>
            <w:r w:rsidRPr="00F0320C">
              <w:t>PG</w:t>
            </w:r>
            <w:r w:rsidR="00304041">
              <w:t xml:space="preserve"> </w:t>
            </w:r>
            <w:r>
              <w:t xml:space="preserve">changed to </w:t>
            </w:r>
            <w:r w:rsidR="00304041">
              <w:t>8c</w:t>
            </w:r>
          </w:p>
          <w:p w14:paraId="0D326060" w14:textId="77777777" w:rsidR="004726CC" w:rsidRDefault="004726CC" w:rsidP="00751939">
            <w:pPr>
              <w:pStyle w:val="TABLEROW"/>
              <w:numPr>
                <w:ilvl w:val="0"/>
                <w:numId w:val="25"/>
              </w:numPr>
              <w:tabs>
                <w:tab w:val="clear" w:pos="360"/>
                <w:tab w:val="left" w:pos="187"/>
              </w:tabs>
              <w:ind w:left="104" w:hanging="104"/>
            </w:pPr>
            <w:r>
              <w:t>Continuously enrolled</w:t>
            </w:r>
          </w:p>
        </w:tc>
      </w:tr>
      <w:tr w:rsidR="00304041" w:rsidRPr="00751939" w14:paraId="17BDB08D" w14:textId="77777777" w:rsidTr="00751939">
        <w:tc>
          <w:tcPr>
            <w:tcW w:w="2988" w:type="dxa"/>
            <w:shd w:val="clear" w:color="auto" w:fill="auto"/>
          </w:tcPr>
          <w:p w14:paraId="2629F1CD" w14:textId="77777777" w:rsidR="00304041" w:rsidRDefault="004726CC" w:rsidP="00751939">
            <w:pPr>
              <w:pStyle w:val="TABLEROW"/>
              <w:numPr>
                <w:ilvl w:val="0"/>
                <w:numId w:val="21"/>
              </w:numPr>
              <w:tabs>
                <w:tab w:val="clear" w:pos="360"/>
                <w:tab w:val="left" w:pos="187"/>
              </w:tabs>
              <w:ind w:left="180" w:hanging="180"/>
            </w:pPr>
            <w:r>
              <w:t xml:space="preserve">Veteran is 10% SC </w:t>
            </w:r>
          </w:p>
          <w:p w14:paraId="322E0C22" w14:textId="77777777" w:rsidR="00304041" w:rsidRDefault="004726CC" w:rsidP="00751939">
            <w:pPr>
              <w:pStyle w:val="TABLEROW"/>
              <w:numPr>
                <w:ilvl w:val="0"/>
                <w:numId w:val="21"/>
              </w:numPr>
              <w:tabs>
                <w:tab w:val="clear" w:pos="360"/>
                <w:tab w:val="left" w:pos="187"/>
              </w:tabs>
              <w:ind w:left="180" w:hanging="180"/>
            </w:pPr>
            <w:r>
              <w:t xml:space="preserve">Enrolled </w:t>
            </w:r>
            <w:r w:rsidR="00304041">
              <w:t xml:space="preserve">in </w:t>
            </w:r>
            <w:r w:rsidRPr="00F0320C">
              <w:t>PG</w:t>
            </w:r>
            <w:r>
              <w:t xml:space="preserve"> 3</w:t>
            </w:r>
          </w:p>
        </w:tc>
        <w:tc>
          <w:tcPr>
            <w:tcW w:w="2700" w:type="dxa"/>
            <w:shd w:val="clear" w:color="auto" w:fill="auto"/>
          </w:tcPr>
          <w:p w14:paraId="2B9432D8" w14:textId="77777777" w:rsidR="00304041" w:rsidRDefault="00304041" w:rsidP="00751939">
            <w:pPr>
              <w:pStyle w:val="TABLEROW"/>
              <w:tabs>
                <w:tab w:val="left" w:pos="187"/>
              </w:tabs>
            </w:pPr>
            <w:r>
              <w:t xml:space="preserve">VBA readjusts </w:t>
            </w:r>
            <w:r w:rsidR="004726CC">
              <w:t>award down to 0%</w:t>
            </w:r>
          </w:p>
        </w:tc>
        <w:tc>
          <w:tcPr>
            <w:tcW w:w="3060" w:type="dxa"/>
            <w:shd w:val="clear" w:color="auto" w:fill="auto"/>
          </w:tcPr>
          <w:p w14:paraId="6F6F4EAD" w14:textId="77777777" w:rsidR="00304041" w:rsidRDefault="004726CC" w:rsidP="00751939">
            <w:pPr>
              <w:pStyle w:val="TABLEROW"/>
              <w:numPr>
                <w:ilvl w:val="0"/>
                <w:numId w:val="26"/>
              </w:numPr>
              <w:tabs>
                <w:tab w:val="clear" w:pos="360"/>
                <w:tab w:val="left" w:pos="187"/>
              </w:tabs>
              <w:ind w:left="104" w:hanging="104"/>
            </w:pPr>
            <w:r w:rsidRPr="00F0320C">
              <w:t>PG</w:t>
            </w:r>
            <w:r>
              <w:t xml:space="preserve"> </w:t>
            </w:r>
            <w:r w:rsidR="00304041">
              <w:t>changed to 8a</w:t>
            </w:r>
          </w:p>
          <w:p w14:paraId="1C2A2442" w14:textId="77777777" w:rsidR="004726CC" w:rsidRDefault="004726CC" w:rsidP="00751939">
            <w:pPr>
              <w:pStyle w:val="TABLEROW"/>
              <w:numPr>
                <w:ilvl w:val="0"/>
                <w:numId w:val="26"/>
              </w:numPr>
              <w:tabs>
                <w:tab w:val="clear" w:pos="360"/>
                <w:tab w:val="left" w:pos="187"/>
              </w:tabs>
              <w:ind w:left="104" w:hanging="104"/>
            </w:pPr>
            <w:r>
              <w:t>Continuously enrolled</w:t>
            </w:r>
          </w:p>
        </w:tc>
      </w:tr>
      <w:tr w:rsidR="00304041" w:rsidRPr="00751939" w14:paraId="1291F8B2" w14:textId="77777777" w:rsidTr="00751939">
        <w:tc>
          <w:tcPr>
            <w:tcW w:w="2988" w:type="dxa"/>
            <w:shd w:val="clear" w:color="auto" w:fill="auto"/>
          </w:tcPr>
          <w:p w14:paraId="632ACA04" w14:textId="77777777" w:rsidR="00304041" w:rsidRDefault="00304041" w:rsidP="00751939">
            <w:pPr>
              <w:pStyle w:val="TABLEROW"/>
              <w:numPr>
                <w:ilvl w:val="0"/>
                <w:numId w:val="22"/>
              </w:numPr>
              <w:tabs>
                <w:tab w:val="clear" w:pos="360"/>
                <w:tab w:val="left" w:pos="187"/>
              </w:tabs>
              <w:ind w:left="180" w:hanging="180"/>
            </w:pPr>
            <w:r>
              <w:t>NSC Veteran applies fo</w:t>
            </w:r>
            <w:r w:rsidR="004726CC">
              <w:t>r enrollment on March 15, 2003</w:t>
            </w:r>
          </w:p>
          <w:p w14:paraId="7B94EF84" w14:textId="77777777" w:rsidR="00304041" w:rsidRDefault="004726CC" w:rsidP="00751939">
            <w:pPr>
              <w:pStyle w:val="TABLEROW"/>
              <w:numPr>
                <w:ilvl w:val="0"/>
                <w:numId w:val="22"/>
              </w:numPr>
              <w:tabs>
                <w:tab w:val="clear" w:pos="360"/>
                <w:tab w:val="left" w:pos="187"/>
              </w:tabs>
              <w:ind w:left="180" w:hanging="180"/>
            </w:pPr>
            <w:r>
              <w:t xml:space="preserve">Enrolled </w:t>
            </w:r>
            <w:r w:rsidR="00304041">
              <w:t xml:space="preserve">in </w:t>
            </w:r>
            <w:r w:rsidRPr="00F0320C">
              <w:t>PG</w:t>
            </w:r>
            <w:r w:rsidR="00304041">
              <w:t xml:space="preserve"> 5 </w:t>
            </w:r>
            <w:r>
              <w:t>(</w:t>
            </w:r>
            <w:r w:rsidR="00304041">
              <w:t>ba</w:t>
            </w:r>
            <w:r>
              <w:t>sed on Means Test [MT] Copay Exempt status)</w:t>
            </w:r>
          </w:p>
        </w:tc>
        <w:tc>
          <w:tcPr>
            <w:tcW w:w="2700" w:type="dxa"/>
            <w:shd w:val="clear" w:color="auto" w:fill="auto"/>
          </w:tcPr>
          <w:p w14:paraId="1BB582A8" w14:textId="77777777" w:rsidR="004726CC" w:rsidRDefault="004726CC" w:rsidP="00751939">
            <w:pPr>
              <w:pStyle w:val="TABLEROW"/>
              <w:numPr>
                <w:ilvl w:val="0"/>
                <w:numId w:val="22"/>
              </w:numPr>
              <w:tabs>
                <w:tab w:val="clear" w:pos="360"/>
                <w:tab w:val="left" w:pos="187"/>
              </w:tabs>
              <w:ind w:left="131" w:hanging="131"/>
            </w:pPr>
            <w:r>
              <w:t xml:space="preserve">Subsequent </w:t>
            </w:r>
            <w:r w:rsidR="00304041">
              <w:t xml:space="preserve">means tests place </w:t>
            </w:r>
            <w:r>
              <w:t>the veteran</w:t>
            </w:r>
            <w:r w:rsidR="00304041">
              <w:t xml:space="preserve"> in a MT Copay Required status.  </w:t>
            </w:r>
          </w:p>
          <w:p w14:paraId="1D62297F" w14:textId="77777777" w:rsidR="00304041" w:rsidRDefault="004726CC" w:rsidP="00751939">
            <w:pPr>
              <w:pStyle w:val="TABLEROW"/>
              <w:numPr>
                <w:ilvl w:val="0"/>
                <w:numId w:val="22"/>
              </w:numPr>
              <w:tabs>
                <w:tab w:val="clear" w:pos="360"/>
                <w:tab w:val="left" w:pos="187"/>
              </w:tabs>
              <w:ind w:left="131" w:hanging="131"/>
            </w:pPr>
            <w:r>
              <w:t>The MT</w:t>
            </w:r>
            <w:r w:rsidR="00304041">
              <w:t xml:space="preserve"> that qualified </w:t>
            </w:r>
            <w:r>
              <w:t xml:space="preserve">the veteran </w:t>
            </w:r>
            <w:r w:rsidR="00304041">
              <w:t>for enrollment is converted to a MT Copay Required Status by IVM</w:t>
            </w:r>
          </w:p>
        </w:tc>
        <w:tc>
          <w:tcPr>
            <w:tcW w:w="3060" w:type="dxa"/>
            <w:shd w:val="clear" w:color="auto" w:fill="auto"/>
          </w:tcPr>
          <w:p w14:paraId="59DEA508" w14:textId="77777777" w:rsidR="004726CC" w:rsidRDefault="004726CC" w:rsidP="00751939">
            <w:pPr>
              <w:pStyle w:val="TABLEROW"/>
              <w:numPr>
                <w:ilvl w:val="0"/>
                <w:numId w:val="22"/>
              </w:numPr>
              <w:tabs>
                <w:tab w:val="clear" w:pos="360"/>
                <w:tab w:val="left" w:pos="187"/>
              </w:tabs>
              <w:ind w:left="104" w:hanging="104"/>
            </w:pPr>
            <w:r w:rsidRPr="00F0320C">
              <w:t>PG</w:t>
            </w:r>
            <w:r w:rsidR="00304041">
              <w:t xml:space="preserve"> </w:t>
            </w:r>
            <w:r>
              <w:t xml:space="preserve">changed to 8e </w:t>
            </w:r>
          </w:p>
          <w:p w14:paraId="4D6E1114" w14:textId="77777777" w:rsidR="00304041" w:rsidRDefault="004726CC" w:rsidP="00751939">
            <w:pPr>
              <w:pStyle w:val="TABLEROW"/>
              <w:numPr>
                <w:ilvl w:val="0"/>
                <w:numId w:val="22"/>
              </w:numPr>
              <w:tabs>
                <w:tab w:val="clear" w:pos="360"/>
                <w:tab w:val="left" w:pos="187"/>
              </w:tabs>
              <w:ind w:left="104" w:hanging="104"/>
            </w:pPr>
            <w:r>
              <w:t xml:space="preserve">Enrollment </w:t>
            </w:r>
            <w:r w:rsidR="00304041">
              <w:t>is discontinued</w:t>
            </w:r>
          </w:p>
        </w:tc>
      </w:tr>
      <w:tr w:rsidR="00304041" w:rsidRPr="00751939" w14:paraId="4190353C" w14:textId="77777777" w:rsidTr="00751939">
        <w:tc>
          <w:tcPr>
            <w:tcW w:w="2988" w:type="dxa"/>
            <w:shd w:val="clear" w:color="auto" w:fill="auto"/>
          </w:tcPr>
          <w:p w14:paraId="04FE82A2" w14:textId="77777777" w:rsidR="00304041" w:rsidRDefault="00304041" w:rsidP="00751939">
            <w:pPr>
              <w:pStyle w:val="TABLEROW"/>
              <w:numPr>
                <w:ilvl w:val="0"/>
                <w:numId w:val="23"/>
              </w:numPr>
              <w:tabs>
                <w:tab w:val="clear" w:pos="360"/>
                <w:tab w:val="left" w:pos="187"/>
              </w:tabs>
              <w:ind w:left="180" w:hanging="180"/>
            </w:pPr>
            <w:r>
              <w:t xml:space="preserve">Veteran is enrolled as </w:t>
            </w:r>
            <w:r w:rsidR="004726CC">
              <w:t>10% SC</w:t>
            </w:r>
          </w:p>
          <w:p w14:paraId="32E63CA5" w14:textId="77777777" w:rsidR="00304041" w:rsidRDefault="004726CC" w:rsidP="00751939">
            <w:pPr>
              <w:pStyle w:val="TABLEROW"/>
              <w:numPr>
                <w:ilvl w:val="0"/>
                <w:numId w:val="23"/>
              </w:numPr>
              <w:tabs>
                <w:tab w:val="clear" w:pos="360"/>
                <w:tab w:val="left" w:pos="187"/>
              </w:tabs>
              <w:ind w:left="180" w:hanging="180"/>
            </w:pPr>
            <w:r>
              <w:t>Enrolled</w:t>
            </w:r>
            <w:r w:rsidR="00304041">
              <w:t xml:space="preserve"> in </w:t>
            </w:r>
            <w:r w:rsidRPr="00F0320C">
              <w:t>PG</w:t>
            </w:r>
            <w:r w:rsidR="00304041">
              <w:t xml:space="preserve"> 3</w:t>
            </w:r>
          </w:p>
        </w:tc>
        <w:tc>
          <w:tcPr>
            <w:tcW w:w="2700" w:type="dxa"/>
            <w:shd w:val="clear" w:color="auto" w:fill="auto"/>
          </w:tcPr>
          <w:p w14:paraId="45B15DD5" w14:textId="77777777" w:rsidR="00304041" w:rsidRDefault="004726CC" w:rsidP="00751939">
            <w:pPr>
              <w:pStyle w:val="TABLEROW"/>
              <w:tabs>
                <w:tab w:val="left" w:pos="187"/>
              </w:tabs>
            </w:pPr>
            <w:r>
              <w:t xml:space="preserve">The </w:t>
            </w:r>
            <w:r w:rsidR="00304041">
              <w:t xml:space="preserve">HEC later confirms that the veteran has no service-connected disabilities and corrects the record.  </w:t>
            </w:r>
          </w:p>
        </w:tc>
        <w:tc>
          <w:tcPr>
            <w:tcW w:w="3060" w:type="dxa"/>
            <w:shd w:val="clear" w:color="auto" w:fill="auto"/>
          </w:tcPr>
          <w:p w14:paraId="406990B1" w14:textId="77777777" w:rsidR="00404B4E" w:rsidRDefault="004726CC" w:rsidP="00751939">
            <w:pPr>
              <w:pStyle w:val="TABLEROW"/>
              <w:numPr>
                <w:ilvl w:val="0"/>
                <w:numId w:val="27"/>
              </w:numPr>
              <w:tabs>
                <w:tab w:val="clear" w:pos="360"/>
                <w:tab w:val="left" w:pos="187"/>
              </w:tabs>
              <w:ind w:left="104" w:hanging="104"/>
            </w:pPr>
            <w:r w:rsidRPr="00F0320C">
              <w:t>PG</w:t>
            </w:r>
            <w:r w:rsidR="00304041">
              <w:t xml:space="preserve"> </w:t>
            </w:r>
            <w:r w:rsidR="00404B4E">
              <w:t xml:space="preserve">changed to </w:t>
            </w:r>
            <w:r w:rsidR="00304041">
              <w:t>8g</w:t>
            </w:r>
          </w:p>
          <w:p w14:paraId="2CE0A7C0" w14:textId="77777777" w:rsidR="00304041" w:rsidRDefault="00404B4E" w:rsidP="00751939">
            <w:pPr>
              <w:pStyle w:val="TABLEROW"/>
              <w:numPr>
                <w:ilvl w:val="0"/>
                <w:numId w:val="27"/>
              </w:numPr>
              <w:tabs>
                <w:tab w:val="clear" w:pos="360"/>
                <w:tab w:val="left" w:pos="187"/>
              </w:tabs>
              <w:ind w:left="104" w:hanging="104"/>
            </w:pPr>
            <w:r>
              <w:t>E</w:t>
            </w:r>
            <w:r w:rsidR="00304041">
              <w:t>nrollment is discontinued</w:t>
            </w:r>
          </w:p>
        </w:tc>
      </w:tr>
      <w:tr w:rsidR="00304041" w:rsidRPr="00751939" w14:paraId="5DDE14F8" w14:textId="77777777" w:rsidTr="00751939">
        <w:tc>
          <w:tcPr>
            <w:tcW w:w="2988" w:type="dxa"/>
            <w:shd w:val="clear" w:color="auto" w:fill="auto"/>
          </w:tcPr>
          <w:p w14:paraId="54571962" w14:textId="77777777" w:rsidR="00304041" w:rsidRDefault="00304041" w:rsidP="00751939">
            <w:pPr>
              <w:pStyle w:val="TABLEROW"/>
              <w:numPr>
                <w:ilvl w:val="0"/>
                <w:numId w:val="24"/>
              </w:numPr>
              <w:tabs>
                <w:tab w:val="clear" w:pos="360"/>
                <w:tab w:val="left" w:pos="187"/>
              </w:tabs>
              <w:ind w:left="180" w:hanging="180"/>
            </w:pPr>
            <w:r>
              <w:t xml:space="preserve">0% SC noncompensable, MT Copay Required veteran </w:t>
            </w:r>
          </w:p>
          <w:p w14:paraId="2C75B598" w14:textId="77777777" w:rsidR="00304041" w:rsidRDefault="004726CC" w:rsidP="00751939">
            <w:pPr>
              <w:pStyle w:val="TABLEROW"/>
              <w:numPr>
                <w:ilvl w:val="0"/>
                <w:numId w:val="24"/>
              </w:numPr>
              <w:tabs>
                <w:tab w:val="clear" w:pos="360"/>
                <w:tab w:val="left" w:pos="187"/>
              </w:tabs>
              <w:ind w:left="180" w:hanging="180"/>
            </w:pPr>
            <w:r>
              <w:t xml:space="preserve">Enrolled </w:t>
            </w:r>
            <w:r w:rsidR="00304041">
              <w:t xml:space="preserve">in </w:t>
            </w:r>
            <w:r w:rsidRPr="00F0320C">
              <w:t xml:space="preserve">PG </w:t>
            </w:r>
            <w:r w:rsidR="00304041">
              <w:t xml:space="preserve">6 based on an assertion of Agent Orange Exposure while in service in </w:t>
            </w:r>
            <w:smartTag w:uri="urn:schemas-microsoft-com:office:smarttags" w:element="country-region">
              <w:smartTag w:uri="urn:schemas-microsoft-com:office:smarttags" w:element="place">
                <w:r w:rsidR="00304041">
                  <w:t>Vietnam</w:t>
                </w:r>
              </w:smartTag>
            </w:smartTag>
          </w:p>
        </w:tc>
        <w:tc>
          <w:tcPr>
            <w:tcW w:w="2700" w:type="dxa"/>
            <w:shd w:val="clear" w:color="auto" w:fill="auto"/>
          </w:tcPr>
          <w:p w14:paraId="3AC45EC3" w14:textId="77777777" w:rsidR="00404B4E" w:rsidRDefault="00404B4E" w:rsidP="00751939">
            <w:pPr>
              <w:pStyle w:val="TABLEROW"/>
              <w:numPr>
                <w:ilvl w:val="0"/>
                <w:numId w:val="24"/>
              </w:numPr>
              <w:tabs>
                <w:tab w:val="clear" w:pos="360"/>
                <w:tab w:val="left" w:pos="187"/>
              </w:tabs>
              <w:ind w:left="131" w:hanging="131"/>
            </w:pPr>
            <w:r>
              <w:t>The veteran</w:t>
            </w:r>
            <w:r w:rsidR="00304041">
              <w:t xml:space="preserve"> is subsequently found not to have served in </w:t>
            </w:r>
            <w:smartTag w:uri="urn:schemas-microsoft-com:office:smarttags" w:element="country-region">
              <w:smartTag w:uri="urn:schemas-microsoft-com:office:smarttags" w:element="place">
                <w:r w:rsidR="00304041">
                  <w:t>Vietnam</w:t>
                </w:r>
              </w:smartTag>
            </w:smartTag>
          </w:p>
          <w:p w14:paraId="1A7430D0" w14:textId="77777777" w:rsidR="00304041" w:rsidRDefault="00404B4E" w:rsidP="00751939">
            <w:pPr>
              <w:pStyle w:val="TABLEROW"/>
              <w:numPr>
                <w:ilvl w:val="0"/>
                <w:numId w:val="24"/>
              </w:numPr>
              <w:tabs>
                <w:tab w:val="clear" w:pos="360"/>
                <w:tab w:val="left" w:pos="187"/>
              </w:tabs>
              <w:ind w:left="131" w:hanging="131"/>
            </w:pPr>
            <w:r>
              <w:t>T</w:t>
            </w:r>
            <w:r w:rsidR="00304041">
              <w:t>he Agent Orange Exposure indicator is changed to NO</w:t>
            </w:r>
          </w:p>
        </w:tc>
        <w:tc>
          <w:tcPr>
            <w:tcW w:w="3060" w:type="dxa"/>
            <w:shd w:val="clear" w:color="auto" w:fill="auto"/>
          </w:tcPr>
          <w:p w14:paraId="76816A76" w14:textId="77777777" w:rsidR="00304041" w:rsidRDefault="004726CC" w:rsidP="00751939">
            <w:pPr>
              <w:pStyle w:val="TABLEROW"/>
              <w:tabs>
                <w:tab w:val="left" w:pos="187"/>
              </w:tabs>
            </w:pPr>
            <w:r w:rsidRPr="00F0320C">
              <w:t>PG</w:t>
            </w:r>
            <w:r w:rsidR="00404B4E">
              <w:t xml:space="preserve"> changed to 8e</w:t>
            </w:r>
          </w:p>
        </w:tc>
      </w:tr>
    </w:tbl>
    <w:p w14:paraId="2BD761B6" w14:textId="77777777" w:rsidR="00304041" w:rsidRDefault="00304041" w:rsidP="00134409">
      <w:pPr>
        <w:rPr>
          <w:color w:val="000080"/>
        </w:rPr>
      </w:pPr>
    </w:p>
    <w:p w14:paraId="00CC4103" w14:textId="77777777" w:rsidR="001C09DB" w:rsidRPr="00DA7BFF" w:rsidRDefault="001C09DB" w:rsidP="00AC3A2D"/>
    <w:p w14:paraId="36E6C4EA" w14:textId="77777777" w:rsidR="00880FD6" w:rsidRPr="00DA7BFF" w:rsidRDefault="00880FD6" w:rsidP="00AC3A2D">
      <w:pPr>
        <w:sectPr w:rsidR="00880FD6" w:rsidRPr="00DA7BFF" w:rsidSect="00AD1A02">
          <w:headerReference w:type="default" r:id="rId8"/>
          <w:headerReference w:type="first" r:id="rId9"/>
          <w:footerReference w:type="first" r:id="rId10"/>
          <w:pgSz w:w="12240" w:h="15840" w:code="1"/>
          <w:pgMar w:top="1440" w:right="1800" w:bottom="1440" w:left="1800" w:header="720" w:footer="720" w:gutter="0"/>
          <w:pgNumType w:start="1"/>
          <w:cols w:space="720"/>
          <w:titlePg/>
          <w:docGrid w:linePitch="360"/>
        </w:sectPr>
      </w:pPr>
    </w:p>
    <w:p w14:paraId="4E1D2105" w14:textId="77777777" w:rsidR="00DA7BFF" w:rsidRPr="00DA7BFF" w:rsidRDefault="00E119FD" w:rsidP="00E119FD">
      <w:pPr>
        <w:pStyle w:val="Heading1"/>
      </w:pPr>
      <w:bookmarkStart w:id="10" w:name="_Toc147228031"/>
      <w:r>
        <w:lastRenderedPageBreak/>
        <w:t xml:space="preserve">Enhanced </w:t>
      </w:r>
      <w:r w:rsidR="00DA7BFF" w:rsidRPr="00DA7BFF">
        <w:t>Continuous Enrollment Rules</w:t>
      </w:r>
      <w:bookmarkEnd w:id="10"/>
    </w:p>
    <w:p w14:paraId="4E88A438" w14:textId="77777777" w:rsidR="00DA7BFF" w:rsidRPr="00DA7BFF" w:rsidRDefault="00DA7BFF" w:rsidP="00DA7BFF"/>
    <w:p w14:paraId="6B10C54B" w14:textId="77777777" w:rsidR="00DA7BFF" w:rsidRPr="00DA7BFF" w:rsidRDefault="00DA7BFF" w:rsidP="00DA7BFF">
      <w:r w:rsidRPr="00DA7BFF">
        <w:t>To determine a veteran’s current enrollment record for the purpose of continuous enrollment, ignore any records with an enrollment status in the following list and look to the most recent record that is not in one of these statuses:</w:t>
      </w:r>
    </w:p>
    <w:p w14:paraId="7D6DBCFD" w14:textId="77777777" w:rsidR="00DA7BFF" w:rsidRPr="00DA7BFF" w:rsidRDefault="00DA7BFF" w:rsidP="00DA7BFF"/>
    <w:p w14:paraId="75F821BB" w14:textId="77777777" w:rsidR="00DA7BFF" w:rsidRPr="00DA7BFF" w:rsidRDefault="00DA7BFF" w:rsidP="00DA7BFF">
      <w:pPr>
        <w:numPr>
          <w:ilvl w:val="0"/>
          <w:numId w:val="1"/>
        </w:numPr>
      </w:pPr>
      <w:r w:rsidRPr="00DA7BFF">
        <w:t>Pending Means Test Required</w:t>
      </w:r>
    </w:p>
    <w:p w14:paraId="4B32EB75" w14:textId="77777777" w:rsidR="00DA7BFF" w:rsidRPr="00DA7BFF" w:rsidRDefault="00DA7BFF" w:rsidP="00DA7BFF">
      <w:pPr>
        <w:numPr>
          <w:ilvl w:val="0"/>
          <w:numId w:val="1"/>
        </w:numPr>
      </w:pPr>
      <w:r w:rsidRPr="00DA7BFF">
        <w:t xml:space="preserve">Pending Purple Heart Unconfirmed </w:t>
      </w:r>
    </w:p>
    <w:p w14:paraId="7B7FD053" w14:textId="77777777" w:rsidR="00DA7BFF" w:rsidRPr="00DA7BFF" w:rsidRDefault="00DA7BFF" w:rsidP="00DA7BFF">
      <w:pPr>
        <w:numPr>
          <w:ilvl w:val="0"/>
          <w:numId w:val="1"/>
        </w:numPr>
      </w:pPr>
      <w:r w:rsidRPr="00DA7BFF">
        <w:t xml:space="preserve">Pending Eligibility Status Unverified </w:t>
      </w:r>
    </w:p>
    <w:p w14:paraId="716804C6" w14:textId="77777777" w:rsidR="00DA7BFF" w:rsidRPr="00DA7BFF" w:rsidRDefault="00DA7BFF" w:rsidP="00DA7BFF">
      <w:pPr>
        <w:numPr>
          <w:ilvl w:val="0"/>
          <w:numId w:val="1"/>
        </w:numPr>
      </w:pPr>
      <w:r w:rsidRPr="00DA7BFF">
        <w:t xml:space="preserve">Pending Other </w:t>
      </w:r>
    </w:p>
    <w:p w14:paraId="3E8C0D40" w14:textId="77777777" w:rsidR="00DA7BFF" w:rsidRPr="00DA7BFF" w:rsidRDefault="00DA7BFF" w:rsidP="00DA7BFF">
      <w:pPr>
        <w:numPr>
          <w:ilvl w:val="0"/>
          <w:numId w:val="1"/>
        </w:numPr>
        <w:rPr>
          <w:rFonts w:eastAsia="Batang"/>
          <w:lang w:eastAsia="ko-KR"/>
        </w:rPr>
      </w:pPr>
      <w:r w:rsidRPr="00DA7BFF">
        <w:t xml:space="preserve">Pending No Eligibility Code </w:t>
      </w:r>
    </w:p>
    <w:p w14:paraId="1DE52AB1" w14:textId="77777777" w:rsidR="00DA7BFF" w:rsidRPr="00DA7BFF" w:rsidRDefault="00DA7BFF" w:rsidP="00DA7BFF">
      <w:pPr>
        <w:numPr>
          <w:ilvl w:val="0"/>
          <w:numId w:val="1"/>
        </w:numPr>
        <w:rPr>
          <w:rFonts w:eastAsia="Batang"/>
          <w:lang w:eastAsia="ko-KR"/>
        </w:rPr>
      </w:pPr>
      <w:r w:rsidRPr="00DA7BFF">
        <w:rPr>
          <w:rFonts w:eastAsia="Batang"/>
          <w:lang w:eastAsia="ko-KR"/>
        </w:rPr>
        <w:t>Deceased</w:t>
      </w:r>
    </w:p>
    <w:p w14:paraId="7BA384FD" w14:textId="77777777" w:rsidR="00DA7BFF" w:rsidRPr="00DA7BFF" w:rsidRDefault="00DA7BFF" w:rsidP="00DA7BFF">
      <w:pPr>
        <w:numPr>
          <w:ilvl w:val="0"/>
          <w:numId w:val="1"/>
        </w:numPr>
        <w:rPr>
          <w:rFonts w:eastAsia="Batang"/>
          <w:lang w:eastAsia="ko-KR"/>
        </w:rPr>
      </w:pPr>
      <w:r w:rsidRPr="00DA7BFF">
        <w:rPr>
          <w:rFonts w:eastAsia="Batang"/>
          <w:lang w:eastAsia="ko-KR"/>
        </w:rPr>
        <w:t>Not Eligible; Ineligible Date</w:t>
      </w:r>
    </w:p>
    <w:p w14:paraId="4B31E30F" w14:textId="77777777" w:rsidR="00DA7BFF" w:rsidRPr="00DA7BFF" w:rsidRDefault="00DA7BFF" w:rsidP="00DA7BFF">
      <w:pPr>
        <w:numPr>
          <w:ilvl w:val="0"/>
          <w:numId w:val="1"/>
        </w:numPr>
        <w:rPr>
          <w:b/>
          <w:i/>
        </w:rPr>
      </w:pPr>
      <w:r w:rsidRPr="00DA7BFF">
        <w:rPr>
          <w:rFonts w:eastAsia="Batang"/>
          <w:lang w:eastAsia="ko-KR"/>
        </w:rPr>
        <w:t xml:space="preserve">Not Eligible; Refused to Pay Copay </w:t>
      </w:r>
    </w:p>
    <w:p w14:paraId="53E087BF" w14:textId="77777777" w:rsidR="00DA7BFF" w:rsidRPr="00DA7BFF" w:rsidRDefault="00DA7BFF" w:rsidP="00DA7BFF"/>
    <w:p w14:paraId="67C4874C" w14:textId="77777777" w:rsidR="00DA7BFF" w:rsidRPr="00DA7BFF" w:rsidRDefault="00DA7BFF" w:rsidP="00DA7BFF">
      <w:r w:rsidRPr="00DA7BFF">
        <w:t xml:space="preserve">Once the current enrollment record has been determined, the following rules will be executed in this order: </w:t>
      </w:r>
    </w:p>
    <w:p w14:paraId="79875170" w14:textId="77777777" w:rsidR="00DA7BFF" w:rsidRPr="00DA7BFF" w:rsidRDefault="00DA7BFF" w:rsidP="00DA7BFF"/>
    <w:p w14:paraId="574C25EE" w14:textId="77777777" w:rsidR="00DA7BFF" w:rsidRPr="00DA7BFF" w:rsidRDefault="00DA7BFF" w:rsidP="00DA7BFF">
      <w:pPr>
        <w:numPr>
          <w:ilvl w:val="0"/>
          <w:numId w:val="2"/>
        </w:numPr>
      </w:pPr>
      <w:r w:rsidRPr="00DA7BFF">
        <w:t xml:space="preserve">If the enrollment record is in a REJECTED enrollment status due to a manual override [at the HEC] (i.e., Enrollment Status Override =YES), it will remain in a REJECTED status unless the veteran is assigned to an enrollment priority group that is being </w:t>
      </w:r>
      <w:r w:rsidR="00134409">
        <w:t xml:space="preserve">accepted for </w:t>
      </w:r>
      <w:r w:rsidRPr="00DA7BFF">
        <w:t>enroll</w:t>
      </w:r>
      <w:r w:rsidR="00134409">
        <w:t>ment</w:t>
      </w:r>
      <w:r w:rsidRPr="00DA7BFF">
        <w:t xml:space="preserve">, </w:t>
      </w:r>
    </w:p>
    <w:p w14:paraId="1F57F933" w14:textId="77777777" w:rsidR="00DA7BFF" w:rsidRPr="00DA7BFF" w:rsidRDefault="00DA7BFF" w:rsidP="00DA7BFF">
      <w:pPr>
        <w:ind w:left="1440"/>
      </w:pPr>
      <w:r w:rsidRPr="00DA7BFF">
        <w:t>OR</w:t>
      </w:r>
    </w:p>
    <w:p w14:paraId="0CFFD5EC" w14:textId="77777777" w:rsidR="00DA7BFF" w:rsidRPr="00DA7BFF" w:rsidRDefault="00DA7BFF" w:rsidP="00DA7BFF">
      <w:pPr>
        <w:ind w:left="360"/>
      </w:pPr>
      <w:r w:rsidRPr="00DA7BFF">
        <w:t xml:space="preserve">Until a new EGT is set that could qualify the veteran for enrollment </w:t>
      </w:r>
    </w:p>
    <w:p w14:paraId="4DBE81A5" w14:textId="77777777" w:rsidR="00DA7BFF" w:rsidRPr="00DA7BFF" w:rsidRDefault="00DA7BFF" w:rsidP="00DA7BFF">
      <w:pPr>
        <w:ind w:left="1440"/>
      </w:pPr>
      <w:r w:rsidRPr="00DA7BFF">
        <w:t>OR</w:t>
      </w:r>
    </w:p>
    <w:p w14:paraId="208078A6" w14:textId="77777777" w:rsidR="00DA7BFF" w:rsidRPr="00DA7BFF" w:rsidRDefault="00DA7BFF" w:rsidP="00DA7BFF">
      <w:pPr>
        <w:ind w:left="360"/>
      </w:pPr>
      <w:r w:rsidRPr="00DA7BFF">
        <w:t>The record in a REJECTED enrollment status is manually overridden [at the HEC] to ENROLLED</w:t>
      </w:r>
    </w:p>
    <w:p w14:paraId="7BA14CBF" w14:textId="77777777" w:rsidR="00DA7BFF" w:rsidRPr="00DA7BFF" w:rsidRDefault="00DA7BFF" w:rsidP="00DA7BFF"/>
    <w:p w14:paraId="760A306C" w14:textId="77777777" w:rsidR="00DA7BFF" w:rsidRPr="00DA7BFF" w:rsidRDefault="00DA7BFF" w:rsidP="00DA7BFF">
      <w:pPr>
        <w:numPr>
          <w:ilvl w:val="0"/>
          <w:numId w:val="2"/>
        </w:numPr>
      </w:pPr>
      <w:r w:rsidRPr="00DA7BFF">
        <w:t xml:space="preserve">If the enrollment record is in a REJECTED enrollment status, it will stay REJECTED </w:t>
      </w:r>
      <w:proofErr w:type="gramStart"/>
      <w:r w:rsidRPr="00DA7BFF">
        <w:t>as long as</w:t>
      </w:r>
      <w:proofErr w:type="gramEnd"/>
      <w:r w:rsidRPr="00DA7BFF">
        <w:t xml:space="preserve"> the veteran stays in an enrollment priority group that is not being accepted for new enrollment. </w:t>
      </w:r>
    </w:p>
    <w:p w14:paraId="7FF094F1" w14:textId="77777777" w:rsidR="00DA7BFF" w:rsidRPr="00DA7BFF" w:rsidRDefault="00DA7BFF" w:rsidP="00DA7BFF">
      <w:pPr>
        <w:rPr>
          <w:b/>
        </w:rPr>
      </w:pPr>
    </w:p>
    <w:p w14:paraId="4B8EEF8A" w14:textId="77777777" w:rsidR="00DA7BFF" w:rsidRPr="00DA7BFF" w:rsidRDefault="00DA7BFF" w:rsidP="00DA7BFF">
      <w:pPr>
        <w:numPr>
          <w:ilvl w:val="0"/>
          <w:numId w:val="2"/>
        </w:numPr>
      </w:pPr>
      <w:r w:rsidRPr="00DA7BFF">
        <w:t xml:space="preserve">If the enrollment record is in a VERIFIED enrollment status due to a manual override [at the HEC] (i.e., Enrollment Status Override =YES), the veteran will remain ENROLLED until a new EGT is set that could disqualify the veteran from enrollment </w:t>
      </w:r>
    </w:p>
    <w:p w14:paraId="45886310" w14:textId="77777777" w:rsidR="00DA7BFF" w:rsidRPr="00DA7BFF" w:rsidRDefault="00DA7BFF" w:rsidP="00DA7BFF">
      <w:pPr>
        <w:ind w:left="1440"/>
      </w:pPr>
      <w:r w:rsidRPr="00DA7BFF">
        <w:t>OR</w:t>
      </w:r>
    </w:p>
    <w:p w14:paraId="1C4D462A" w14:textId="77777777" w:rsidR="00DA7BFF" w:rsidRPr="00DA7BFF" w:rsidRDefault="00DA7BFF" w:rsidP="00DA7BFF">
      <w:pPr>
        <w:ind w:left="360"/>
      </w:pPr>
      <w:r w:rsidRPr="00DA7BFF">
        <w:t xml:space="preserve">The record in an ENROLLED category is manually overridden [at the HEC] to a REJECTED enrollment status </w:t>
      </w:r>
    </w:p>
    <w:p w14:paraId="5B897B91" w14:textId="77777777" w:rsidR="00DA7BFF" w:rsidRPr="00DA7BFF" w:rsidRDefault="00DA7BFF" w:rsidP="00DA7BFF">
      <w:pPr>
        <w:rPr>
          <w:b/>
        </w:rPr>
      </w:pPr>
    </w:p>
    <w:p w14:paraId="4456605D" w14:textId="77777777" w:rsidR="0085398B" w:rsidRPr="0085398B" w:rsidRDefault="0085398B" w:rsidP="0085398B">
      <w:pPr>
        <w:numPr>
          <w:ilvl w:val="0"/>
          <w:numId w:val="2"/>
        </w:numPr>
      </w:pPr>
      <w:r w:rsidRPr="0085398B">
        <w:t xml:space="preserve">If the enrollment record is in a CANCEL/DECLINED enrollment status on or after the EGT Effective Date, it will be treated the same as a record in a REJECTED enrollment status. The veteran will not be continuously enrolled </w:t>
      </w:r>
      <w:proofErr w:type="gramStart"/>
      <w:r w:rsidRPr="0085398B">
        <w:t>as long as</w:t>
      </w:r>
      <w:proofErr w:type="gramEnd"/>
      <w:r w:rsidRPr="0085398B">
        <w:t xml:space="preserve"> s/he stays in an enrollment priority group that is not being accepted for new enrollments. </w:t>
      </w:r>
    </w:p>
    <w:p w14:paraId="40BB9ED6" w14:textId="77777777" w:rsidR="00DA7BFF" w:rsidRPr="00DA7BFF" w:rsidRDefault="00DA7BFF" w:rsidP="00DA7BFF"/>
    <w:p w14:paraId="78C9436B" w14:textId="77777777" w:rsidR="00DA7BFF" w:rsidRPr="00DA7BFF" w:rsidRDefault="008A58EE" w:rsidP="00DA7BFF">
      <w:pPr>
        <w:numPr>
          <w:ilvl w:val="0"/>
          <w:numId w:val="2"/>
        </w:numPr>
      </w:pPr>
      <w:r>
        <w:br w:type="page"/>
      </w:r>
      <w:r w:rsidR="00DA7BFF" w:rsidRPr="00DA7BFF">
        <w:lastRenderedPageBreak/>
        <w:t>If the current enrollment record does not meet any of the conditions in Rules 1-4 above, the veteran’s enrollment records will be evaluated from most current to earliest, with the following rules applied in this order:</w:t>
      </w:r>
    </w:p>
    <w:p w14:paraId="5C2C4B3E" w14:textId="77777777" w:rsidR="00DA7BFF" w:rsidRPr="00DA7BFF" w:rsidRDefault="00DA7BFF" w:rsidP="00DA7BFF">
      <w:pPr>
        <w:rPr>
          <w:b/>
        </w:rPr>
      </w:pPr>
    </w:p>
    <w:p w14:paraId="2A4F6E9A" w14:textId="77777777" w:rsidR="00DA7BFF" w:rsidRPr="00DA7BFF" w:rsidRDefault="00DA7BFF" w:rsidP="00DA7BFF">
      <w:pPr>
        <w:numPr>
          <w:ilvl w:val="0"/>
          <w:numId w:val="3"/>
        </w:numPr>
      </w:pPr>
      <w:r w:rsidRPr="00DA7BFF">
        <w:t>If the earliest Effective Date of Change is prior to the EGT Effective Date, the veteran will be continuously enrolled.</w:t>
      </w:r>
    </w:p>
    <w:p w14:paraId="4452E50F" w14:textId="77777777" w:rsidR="00DA7BFF" w:rsidRPr="00DA7BFF" w:rsidRDefault="00DA7BFF" w:rsidP="00DA7BFF">
      <w:pPr>
        <w:numPr>
          <w:ilvl w:val="0"/>
          <w:numId w:val="3"/>
        </w:numPr>
      </w:pPr>
      <w:r w:rsidRPr="00DA7BFF">
        <w:t xml:space="preserve">If there is any </w:t>
      </w:r>
      <w:r w:rsidR="00134409">
        <w:t xml:space="preserve">Enrollment </w:t>
      </w:r>
      <w:r w:rsidR="00134409" w:rsidRPr="00DA7BFF">
        <w:t>Application Date</w:t>
      </w:r>
      <w:r w:rsidRPr="00DA7BFF">
        <w:t xml:space="preserve"> prior to the EGT Effective Date, the veteran will be continuously enrolled.</w:t>
      </w:r>
    </w:p>
    <w:p w14:paraId="3B2A457E" w14:textId="77777777" w:rsidR="00DA7BFF" w:rsidRDefault="00DA7BFF" w:rsidP="00DA7BFF"/>
    <w:p w14:paraId="5FB8D2D4" w14:textId="77777777" w:rsidR="009A72AC" w:rsidRPr="00F0320C" w:rsidRDefault="009A72AC" w:rsidP="00AB0B50">
      <w:pPr>
        <w:numPr>
          <w:ilvl w:val="1"/>
          <w:numId w:val="3"/>
        </w:numPr>
        <w:tabs>
          <w:tab w:val="clear" w:pos="1440"/>
          <w:tab w:val="num" w:pos="360"/>
        </w:tabs>
        <w:ind w:left="360"/>
      </w:pPr>
      <w:r w:rsidRPr="00F0320C">
        <w:t xml:space="preserve">If the enrollment record is in a </w:t>
      </w:r>
      <w:r w:rsidR="00E617AB" w:rsidRPr="00F0320C">
        <w:t>NOT ELIGIBLE/REFUSED COPAY</w:t>
      </w:r>
      <w:r w:rsidRPr="00F0320C">
        <w:t xml:space="preserve"> enrol</w:t>
      </w:r>
      <w:r w:rsidR="00E617AB" w:rsidRPr="00F0320C">
        <w:t>l</w:t>
      </w:r>
      <w:r w:rsidRPr="00F0320C">
        <w:t xml:space="preserve">ment status on or after the EGT </w:t>
      </w:r>
      <w:r w:rsidR="0065648E" w:rsidRPr="00F0320C">
        <w:t>Effective Date</w:t>
      </w:r>
    </w:p>
    <w:p w14:paraId="507D09F9" w14:textId="77777777" w:rsidR="009A72AC" w:rsidRPr="00F0320C" w:rsidRDefault="009A72AC" w:rsidP="009A72AC">
      <w:pPr>
        <w:ind w:left="1440"/>
      </w:pPr>
      <w:r w:rsidRPr="00F0320C">
        <w:t>AND</w:t>
      </w:r>
    </w:p>
    <w:p w14:paraId="67F47211" w14:textId="77777777" w:rsidR="00E617AB" w:rsidRPr="00F0320C" w:rsidRDefault="009A72AC" w:rsidP="009A72AC">
      <w:pPr>
        <w:ind w:left="360"/>
      </w:pPr>
      <w:r w:rsidRPr="00F0320C">
        <w:t xml:space="preserve">The veteran has been sent a 601B or </w:t>
      </w:r>
      <w:r w:rsidR="00E617AB" w:rsidRPr="00F0320C">
        <w:t xml:space="preserve">601C </w:t>
      </w:r>
      <w:r w:rsidR="0065648E" w:rsidRPr="00F0320C">
        <w:t xml:space="preserve">Letter </w:t>
      </w:r>
      <w:r w:rsidR="00E617AB" w:rsidRPr="00F0320C">
        <w:t>in the following statuses</w:t>
      </w:r>
      <w:r w:rsidR="0065648E" w:rsidRPr="00F0320C">
        <w:t>:</w:t>
      </w:r>
    </w:p>
    <w:p w14:paraId="27C8E37F" w14:textId="77777777" w:rsidR="009A72AC" w:rsidRPr="00F0320C" w:rsidRDefault="009A72AC" w:rsidP="009A72AC">
      <w:pPr>
        <w:ind w:left="720"/>
      </w:pPr>
    </w:p>
    <w:p w14:paraId="60CC5980" w14:textId="77777777" w:rsidR="009A72AC" w:rsidRPr="00F0320C" w:rsidRDefault="009A72AC" w:rsidP="009A72AC">
      <w:pPr>
        <w:ind w:left="720"/>
      </w:pPr>
      <w:r w:rsidRPr="00F0320C">
        <w:t>0-Send to AAC</w:t>
      </w:r>
    </w:p>
    <w:p w14:paraId="1A925F97" w14:textId="77777777" w:rsidR="009A72AC" w:rsidRPr="00F0320C" w:rsidRDefault="009A72AC" w:rsidP="009A72AC">
      <w:pPr>
        <w:ind w:left="720"/>
      </w:pPr>
      <w:r w:rsidRPr="00F0320C">
        <w:t>1-Sent to AAC</w:t>
      </w:r>
    </w:p>
    <w:p w14:paraId="7C69E065" w14:textId="77777777" w:rsidR="009A72AC" w:rsidRPr="00F0320C" w:rsidRDefault="009A72AC" w:rsidP="009A72AC">
      <w:pPr>
        <w:ind w:left="720"/>
      </w:pPr>
      <w:r w:rsidRPr="00F0320C">
        <w:t>2-Mailed by HEC</w:t>
      </w:r>
    </w:p>
    <w:p w14:paraId="04D279E8" w14:textId="77777777" w:rsidR="009A72AC" w:rsidRPr="00F0320C" w:rsidRDefault="009A72AC" w:rsidP="009A72AC">
      <w:pPr>
        <w:ind w:left="720"/>
      </w:pPr>
      <w:r w:rsidRPr="00F0320C">
        <w:t>3-Reject at HEC</w:t>
      </w:r>
    </w:p>
    <w:p w14:paraId="199B6C76" w14:textId="77777777" w:rsidR="009A72AC" w:rsidRPr="00F0320C" w:rsidRDefault="009A72AC" w:rsidP="009A72AC">
      <w:pPr>
        <w:ind w:left="720"/>
      </w:pPr>
      <w:r w:rsidRPr="00F0320C">
        <w:t>4-Reject by AAC</w:t>
      </w:r>
    </w:p>
    <w:p w14:paraId="7A9CA0AA" w14:textId="77777777" w:rsidR="009A72AC" w:rsidRPr="00F0320C" w:rsidRDefault="009A72AC" w:rsidP="009A72AC">
      <w:pPr>
        <w:ind w:left="720"/>
      </w:pPr>
      <w:r w:rsidRPr="00F0320C">
        <w:t>5-Error by AAC</w:t>
      </w:r>
    </w:p>
    <w:p w14:paraId="65CC83A1" w14:textId="77777777" w:rsidR="009A72AC" w:rsidRPr="00F0320C" w:rsidRDefault="009A72AC" w:rsidP="009A72AC">
      <w:pPr>
        <w:ind w:left="720"/>
      </w:pPr>
      <w:r w:rsidRPr="00F0320C">
        <w:t>6-Return by post office</w:t>
      </w:r>
    </w:p>
    <w:p w14:paraId="71E2AAA6" w14:textId="77777777" w:rsidR="009A72AC" w:rsidRPr="00F0320C" w:rsidRDefault="009A72AC" w:rsidP="009A72AC">
      <w:pPr>
        <w:ind w:left="720"/>
      </w:pPr>
      <w:r w:rsidRPr="00F0320C">
        <w:t>7-Mailed by AAC</w:t>
      </w:r>
    </w:p>
    <w:p w14:paraId="1FB9A97A" w14:textId="77777777" w:rsidR="009A72AC" w:rsidRPr="00F0320C" w:rsidRDefault="009A72AC" w:rsidP="009A72AC">
      <w:pPr>
        <w:ind w:left="720"/>
      </w:pPr>
      <w:r w:rsidRPr="00F0320C">
        <w:t>8-Sent to HEC printer</w:t>
      </w:r>
    </w:p>
    <w:p w14:paraId="30A77ADF" w14:textId="77777777" w:rsidR="009A72AC" w:rsidRPr="00F0320C" w:rsidRDefault="009A72AC" w:rsidP="009A72AC">
      <w:pPr>
        <w:ind w:left="720"/>
      </w:pPr>
      <w:r w:rsidRPr="00F0320C">
        <w:t>9-Address changed and mailed by AAC</w:t>
      </w:r>
    </w:p>
    <w:p w14:paraId="242196C7" w14:textId="77777777" w:rsidR="00E617AB" w:rsidRPr="00F0320C" w:rsidRDefault="00E617AB" w:rsidP="009A72AC">
      <w:pPr>
        <w:ind w:left="720"/>
      </w:pPr>
    </w:p>
    <w:p w14:paraId="37A21AFF" w14:textId="77777777" w:rsidR="00E617AB" w:rsidRPr="00F0320C" w:rsidRDefault="00E617AB" w:rsidP="00E617AB">
      <w:pPr>
        <w:ind w:left="1440"/>
      </w:pPr>
      <w:r w:rsidRPr="00F0320C">
        <w:t>AND</w:t>
      </w:r>
    </w:p>
    <w:p w14:paraId="60F28625" w14:textId="77777777" w:rsidR="009A72AC" w:rsidRPr="00F0320C" w:rsidRDefault="00E617AB" w:rsidP="00E617AB">
      <w:pPr>
        <w:ind w:left="360"/>
      </w:pPr>
      <w:r w:rsidRPr="00F0320C">
        <w:t>Agree to Pay Deductible is being changed from NO to YES</w:t>
      </w:r>
    </w:p>
    <w:p w14:paraId="53112DA8" w14:textId="77777777" w:rsidR="009A72AC" w:rsidRPr="00F0320C" w:rsidRDefault="009A72AC" w:rsidP="009A72AC">
      <w:pPr>
        <w:ind w:left="1440"/>
      </w:pPr>
      <w:r w:rsidRPr="00F0320C">
        <w:t>THEN</w:t>
      </w:r>
    </w:p>
    <w:p w14:paraId="5511554E" w14:textId="77777777" w:rsidR="00E617AB" w:rsidRPr="00F0320C" w:rsidRDefault="00E617AB" w:rsidP="00E617AB">
      <w:pPr>
        <w:ind w:left="360"/>
      </w:pPr>
      <w:r w:rsidRPr="00F0320C">
        <w:t>The decision is to REJECT enrollment</w:t>
      </w:r>
    </w:p>
    <w:p w14:paraId="150271EC" w14:textId="77777777" w:rsidR="009A72AC" w:rsidRPr="00DA7BFF" w:rsidRDefault="009A72AC" w:rsidP="00DA7BFF"/>
    <w:p w14:paraId="19D92362" w14:textId="77777777" w:rsidR="00DA7BFF" w:rsidRPr="00DA7BFF" w:rsidRDefault="008A58EE" w:rsidP="009A72AC">
      <w:pPr>
        <w:numPr>
          <w:ilvl w:val="0"/>
          <w:numId w:val="6"/>
        </w:numPr>
      </w:pPr>
      <w:r>
        <w:br w:type="page"/>
      </w:r>
      <w:r w:rsidR="00DA7BFF" w:rsidRPr="00DA7BFF">
        <w:lastRenderedPageBreak/>
        <w:t xml:space="preserve">If the veteran has ever had a verified enrollment record with an eligibility in the following list, s/he will be continuously enrolled: </w:t>
      </w:r>
    </w:p>
    <w:p w14:paraId="3A2F265E" w14:textId="77777777" w:rsidR="00DA7BFF" w:rsidRPr="00DA7BFF" w:rsidRDefault="00DA7BFF" w:rsidP="00DA7BFF">
      <w:pPr>
        <w:rPr>
          <w:b/>
        </w:rPr>
      </w:pPr>
    </w:p>
    <w:p w14:paraId="3DDFADBA" w14:textId="77777777" w:rsidR="00DA7BFF" w:rsidRPr="00DA7BFF" w:rsidRDefault="00DA7BFF" w:rsidP="00DA7BFF">
      <w:pPr>
        <w:numPr>
          <w:ilvl w:val="0"/>
          <w:numId w:val="4"/>
        </w:numPr>
      </w:pPr>
      <w:r w:rsidRPr="00DA7BFF">
        <w:t xml:space="preserve">SC 10% or greater </w:t>
      </w:r>
    </w:p>
    <w:p w14:paraId="4918A0A5" w14:textId="77777777" w:rsidR="00DA7BFF" w:rsidRPr="00DA7BFF" w:rsidRDefault="00DA7BFF" w:rsidP="00DA7BFF">
      <w:pPr>
        <w:ind w:left="1440"/>
      </w:pPr>
      <w:r w:rsidRPr="00DA7BFF">
        <w:t>AND</w:t>
      </w:r>
    </w:p>
    <w:p w14:paraId="50D7BF3E" w14:textId="77777777" w:rsidR="00DA7BFF" w:rsidRPr="00DA7BFF" w:rsidRDefault="00DA7BFF" w:rsidP="00DA7BFF">
      <w:pPr>
        <w:ind w:left="720"/>
      </w:pPr>
      <w:r w:rsidRPr="00DA7BFF">
        <w:t>SC% is changed to SC 0% non compensable (total check amount $0 or null)</w:t>
      </w:r>
    </w:p>
    <w:p w14:paraId="7FD09D8A" w14:textId="77777777" w:rsidR="00DA7BFF" w:rsidRPr="00DA7BFF" w:rsidRDefault="00DA7BFF" w:rsidP="00DA7BFF">
      <w:pPr>
        <w:ind w:left="360"/>
      </w:pPr>
    </w:p>
    <w:p w14:paraId="0138A62E" w14:textId="77777777" w:rsidR="00DA7BFF" w:rsidRPr="00DA7BFF" w:rsidRDefault="00DA7BFF" w:rsidP="00DA7BFF">
      <w:pPr>
        <w:numPr>
          <w:ilvl w:val="0"/>
          <w:numId w:val="4"/>
        </w:numPr>
      </w:pPr>
      <w:r w:rsidRPr="00DA7BFF">
        <w:t xml:space="preserve">Aid &amp; Attendance = YES </w:t>
      </w:r>
    </w:p>
    <w:p w14:paraId="754BEDAD" w14:textId="77777777" w:rsidR="00DA7BFF" w:rsidRPr="00DA7BFF" w:rsidRDefault="00DA7BFF" w:rsidP="00DA7BFF">
      <w:pPr>
        <w:ind w:left="1440"/>
      </w:pPr>
      <w:r w:rsidRPr="00DA7BFF">
        <w:t>AND</w:t>
      </w:r>
    </w:p>
    <w:p w14:paraId="7CEA042D" w14:textId="77777777" w:rsidR="00DA7BFF" w:rsidRPr="00DA7BFF" w:rsidRDefault="00DA7BFF" w:rsidP="00DA7BFF">
      <w:pPr>
        <w:ind w:left="720"/>
      </w:pPr>
      <w:r w:rsidRPr="00DA7BFF">
        <w:t>A&amp;A is now not YES</w:t>
      </w:r>
    </w:p>
    <w:p w14:paraId="38AF212B" w14:textId="77777777" w:rsidR="00DA7BFF" w:rsidRPr="00DA7BFF" w:rsidRDefault="00DA7BFF" w:rsidP="00DA7BFF"/>
    <w:p w14:paraId="31983AF9" w14:textId="77777777" w:rsidR="00DA7BFF" w:rsidRPr="00DA7BFF" w:rsidRDefault="00DA7BFF" w:rsidP="00DA7BFF">
      <w:pPr>
        <w:numPr>
          <w:ilvl w:val="0"/>
          <w:numId w:val="4"/>
        </w:numPr>
      </w:pPr>
      <w:r w:rsidRPr="00DA7BFF">
        <w:t xml:space="preserve">Housebound = YES </w:t>
      </w:r>
    </w:p>
    <w:p w14:paraId="381B3FD2" w14:textId="77777777" w:rsidR="00DA7BFF" w:rsidRPr="00DA7BFF" w:rsidRDefault="00DA7BFF" w:rsidP="00DA7BFF">
      <w:pPr>
        <w:ind w:left="1440"/>
      </w:pPr>
      <w:r w:rsidRPr="00DA7BFF">
        <w:t>AND</w:t>
      </w:r>
    </w:p>
    <w:p w14:paraId="086C1B35" w14:textId="77777777" w:rsidR="00DA7BFF" w:rsidRPr="00DA7BFF" w:rsidRDefault="00DA7BFF" w:rsidP="00DA7BFF">
      <w:pPr>
        <w:ind w:left="720"/>
      </w:pPr>
      <w:r w:rsidRPr="00DA7BFF">
        <w:t>Housebound is now not YES</w:t>
      </w:r>
    </w:p>
    <w:p w14:paraId="365C7168" w14:textId="77777777" w:rsidR="00DA7BFF" w:rsidRPr="00DA7BFF" w:rsidRDefault="00DA7BFF" w:rsidP="00DA7BFF"/>
    <w:p w14:paraId="1377829E" w14:textId="77777777" w:rsidR="00DA7BFF" w:rsidRPr="00DA7BFF" w:rsidRDefault="00DA7BFF" w:rsidP="00DA7BFF">
      <w:pPr>
        <w:numPr>
          <w:ilvl w:val="0"/>
          <w:numId w:val="4"/>
        </w:numPr>
      </w:pPr>
      <w:r w:rsidRPr="00DA7BFF">
        <w:t xml:space="preserve">VA Pension = YES </w:t>
      </w:r>
    </w:p>
    <w:p w14:paraId="6ADAA716" w14:textId="77777777" w:rsidR="00DA7BFF" w:rsidRPr="00DA7BFF" w:rsidRDefault="00DA7BFF" w:rsidP="00DA7BFF">
      <w:pPr>
        <w:ind w:left="1440"/>
      </w:pPr>
      <w:r w:rsidRPr="00DA7BFF">
        <w:t>AND</w:t>
      </w:r>
    </w:p>
    <w:p w14:paraId="6148DFF7" w14:textId="77777777" w:rsidR="00DA7BFF" w:rsidRPr="00DA7BFF" w:rsidRDefault="00DA7BFF" w:rsidP="00DA7BFF">
      <w:pPr>
        <w:ind w:left="720"/>
      </w:pPr>
      <w:r w:rsidRPr="00DA7BFF">
        <w:t>VA Pension is now not YES</w:t>
      </w:r>
    </w:p>
    <w:p w14:paraId="43C4F300" w14:textId="77777777" w:rsidR="00DA7BFF" w:rsidRPr="00DA7BFF" w:rsidRDefault="00DA7BFF" w:rsidP="00DA7BFF"/>
    <w:p w14:paraId="75AB32E5" w14:textId="77777777" w:rsidR="00DA7BFF" w:rsidRPr="00DA7BFF" w:rsidRDefault="00DA7BFF" w:rsidP="00DA7BFF">
      <w:pPr>
        <w:numPr>
          <w:ilvl w:val="0"/>
          <w:numId w:val="4"/>
        </w:numPr>
      </w:pPr>
      <w:r w:rsidRPr="00DA7BFF">
        <w:t xml:space="preserve">AO indicator = YES </w:t>
      </w:r>
    </w:p>
    <w:p w14:paraId="43CC6A9C" w14:textId="77777777" w:rsidR="00DA7BFF" w:rsidRPr="00DA7BFF" w:rsidRDefault="00DA7BFF" w:rsidP="00DA7BFF">
      <w:pPr>
        <w:ind w:left="1440"/>
      </w:pPr>
      <w:r w:rsidRPr="00DA7BFF">
        <w:t>AND</w:t>
      </w:r>
    </w:p>
    <w:p w14:paraId="1422C069" w14:textId="77777777" w:rsidR="00DA7BFF" w:rsidRPr="00DA7BFF" w:rsidRDefault="00DA7BFF" w:rsidP="00DA7BFF">
      <w:pPr>
        <w:ind w:left="720"/>
      </w:pPr>
      <w:r w:rsidRPr="00DA7BFF">
        <w:t xml:space="preserve">Location = DMZ was entered prior to Enrollment System Redesign </w:t>
      </w:r>
      <w:r w:rsidR="00E617AB" w:rsidRPr="00DA7BFF">
        <w:t>(ESR)</w:t>
      </w:r>
      <w:r w:rsidR="00E617AB">
        <w:t xml:space="preserve"> </w:t>
      </w:r>
      <w:r w:rsidRPr="00DA7BFF">
        <w:t xml:space="preserve">V. 3.0 </w:t>
      </w:r>
      <w:r w:rsidR="00E617AB">
        <w:t>implementation</w:t>
      </w:r>
    </w:p>
    <w:p w14:paraId="143C388A" w14:textId="77777777" w:rsidR="00DA7BFF" w:rsidRPr="00DA7BFF" w:rsidRDefault="00DA7BFF" w:rsidP="00DA7BFF"/>
    <w:p w14:paraId="6551C90B" w14:textId="77777777" w:rsidR="00DA7BFF" w:rsidRPr="00DA7BFF" w:rsidRDefault="00DA7BFF" w:rsidP="00DA7BFF">
      <w:pPr>
        <w:numPr>
          <w:ilvl w:val="0"/>
          <w:numId w:val="4"/>
        </w:numPr>
      </w:pPr>
      <w:r w:rsidRPr="00DA7BFF">
        <w:t xml:space="preserve">The CV End Date expires on or after the Enrollment Application Date (or, in the absence of an Application Date, the earliest Effective Date of Change) </w:t>
      </w:r>
    </w:p>
    <w:p w14:paraId="0D9A8CB5" w14:textId="77777777" w:rsidR="00DA7BFF" w:rsidRPr="00DA7BFF" w:rsidRDefault="00DA7BFF" w:rsidP="00DA7BFF">
      <w:pPr>
        <w:ind w:left="1440"/>
      </w:pPr>
      <w:r w:rsidRPr="00DA7BFF">
        <w:t>AND</w:t>
      </w:r>
    </w:p>
    <w:p w14:paraId="7D14A9D5" w14:textId="77777777" w:rsidR="00DA7BFF" w:rsidRPr="00DA7BFF" w:rsidRDefault="00DA7BFF" w:rsidP="00DA7BFF">
      <w:pPr>
        <w:ind w:left="720"/>
      </w:pPr>
      <w:r w:rsidRPr="00DA7BFF">
        <w:t>The CV End Date has not been removed</w:t>
      </w:r>
    </w:p>
    <w:p w14:paraId="1CC4456B" w14:textId="77777777" w:rsidR="00DA7BFF" w:rsidRPr="00DA7BFF" w:rsidRDefault="00DA7BFF" w:rsidP="00DA7BFF"/>
    <w:p w14:paraId="30A7E939" w14:textId="77777777" w:rsidR="00DA7BFF" w:rsidRPr="00DA7BFF" w:rsidRDefault="00DA7BFF" w:rsidP="00DA7BFF">
      <w:pPr>
        <w:numPr>
          <w:ilvl w:val="0"/>
          <w:numId w:val="4"/>
        </w:numPr>
      </w:pPr>
      <w:r w:rsidRPr="00DA7BFF">
        <w:t xml:space="preserve">The veteran is enrolled due to a Means Test that qualifies for enrollment,  </w:t>
      </w:r>
    </w:p>
    <w:p w14:paraId="34AAF0E5" w14:textId="77777777" w:rsidR="00DA7BFF" w:rsidRPr="00DA7BFF" w:rsidRDefault="00DA7BFF" w:rsidP="00DA7BFF">
      <w:pPr>
        <w:ind w:left="1440"/>
      </w:pPr>
      <w:r w:rsidRPr="00DA7BFF">
        <w:t>AND</w:t>
      </w:r>
    </w:p>
    <w:p w14:paraId="1CE85C15" w14:textId="77777777" w:rsidR="00DA7BFF" w:rsidRPr="0085398B" w:rsidRDefault="00DA7BFF" w:rsidP="00DA7BFF">
      <w:pPr>
        <w:ind w:left="720"/>
      </w:pPr>
      <w:r w:rsidRPr="0085398B">
        <w:t xml:space="preserve">A subsequent income year Means Test was added or edited that would place the veteran in a priority group </w:t>
      </w:r>
      <w:r w:rsidR="0085398B" w:rsidRPr="0085398B">
        <w:t xml:space="preserve">that is </w:t>
      </w:r>
      <w:r w:rsidRPr="0085398B">
        <w:t>not being enrolled</w:t>
      </w:r>
    </w:p>
    <w:p w14:paraId="192151C5" w14:textId="77777777" w:rsidR="00DA7BFF" w:rsidRPr="00DA7BFF" w:rsidRDefault="00DA7BFF" w:rsidP="00DA7BFF">
      <w:pPr>
        <w:ind w:left="720"/>
      </w:pPr>
    </w:p>
    <w:p w14:paraId="2E4AB8A0" w14:textId="77777777" w:rsidR="00DA7BFF" w:rsidRPr="00DA7BFF" w:rsidRDefault="00DA7BFF" w:rsidP="00E617AB">
      <w:pPr>
        <w:numPr>
          <w:ilvl w:val="0"/>
          <w:numId w:val="8"/>
        </w:numPr>
      </w:pPr>
      <w:r w:rsidRPr="00DA7BFF">
        <w:t xml:space="preserve">If the enrollment record history </w:t>
      </w:r>
      <w:r w:rsidR="00E617AB">
        <w:t>does not support any of Rules1-7</w:t>
      </w:r>
      <w:r w:rsidRPr="00DA7BFF">
        <w:t xml:space="preserve"> above,</w:t>
      </w:r>
    </w:p>
    <w:p w14:paraId="0399A599" w14:textId="77777777" w:rsidR="00DA7BFF" w:rsidRPr="00DA7BFF" w:rsidRDefault="00DA7BFF" w:rsidP="00DA7BFF">
      <w:pPr>
        <w:ind w:left="1440"/>
      </w:pPr>
      <w:r w:rsidRPr="00DA7BFF">
        <w:t>AND</w:t>
      </w:r>
    </w:p>
    <w:p w14:paraId="38729F65" w14:textId="77777777" w:rsidR="00DA7BFF" w:rsidRPr="00DA7BFF" w:rsidRDefault="00DA7BFF" w:rsidP="00DA7BFF">
      <w:pPr>
        <w:ind w:left="360"/>
      </w:pPr>
      <w:r w:rsidRPr="00DA7BFF">
        <w:t>The base priority is numerically greater than the EGT threshold,</w:t>
      </w:r>
    </w:p>
    <w:p w14:paraId="2059C41A" w14:textId="77777777" w:rsidR="00DA7BFF" w:rsidRPr="00DA7BFF" w:rsidRDefault="00DA7BFF" w:rsidP="00DA7BFF">
      <w:pPr>
        <w:ind w:left="1440"/>
      </w:pPr>
      <w:r w:rsidRPr="00DA7BFF">
        <w:t>THEN</w:t>
      </w:r>
    </w:p>
    <w:p w14:paraId="2EC4EE31" w14:textId="77777777" w:rsidR="00DA7BFF" w:rsidRPr="00DA7BFF" w:rsidRDefault="00DA7BFF" w:rsidP="00DA7BFF">
      <w:pPr>
        <w:ind w:left="360"/>
      </w:pPr>
      <w:r w:rsidRPr="00DA7BFF">
        <w:t>The decision is to REJECT enrollment</w:t>
      </w:r>
    </w:p>
    <w:p w14:paraId="53F291FC" w14:textId="77777777" w:rsidR="001C09DB" w:rsidRPr="00DA7BFF" w:rsidRDefault="006B102D" w:rsidP="00A71B88">
      <w:r>
        <w:br w:type="page"/>
      </w:r>
      <w:bookmarkStart w:id="11" w:name="_GoBack"/>
      <w:bookmarkEnd w:id="11"/>
    </w:p>
    <w:sectPr w:rsidR="001C09DB" w:rsidRPr="00DA7BFF" w:rsidSect="00BC3E58">
      <w:headerReference w:type="default" r:id="rId11"/>
      <w:headerReference w:type="firs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0F90A" w14:textId="77777777" w:rsidR="00751939" w:rsidRDefault="00751939">
      <w:r>
        <w:separator/>
      </w:r>
    </w:p>
  </w:endnote>
  <w:endnote w:type="continuationSeparator" w:id="0">
    <w:p w14:paraId="15F8C247" w14:textId="77777777" w:rsidR="00751939" w:rsidRDefault="0075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A0AA4" w14:textId="77777777" w:rsidR="006B102D" w:rsidRDefault="006B102D">
    <w:pPr>
      <w:pStyle w:val="Footer"/>
      <w:rPr>
        <w:rStyle w:val="PageNumber"/>
      </w:rPr>
    </w:pPr>
    <w:r>
      <w:t>September 2006</w:t>
    </w:r>
    <w:r>
      <w:tab/>
      <w:t>Continuous Enrollment Enhancements Release Notes</w:t>
    </w:r>
    <w:r>
      <w:tab/>
    </w:r>
    <w:r>
      <w:rPr>
        <w:rStyle w:val="PageNumber"/>
      </w:rPr>
      <w:fldChar w:fldCharType="begin"/>
    </w:r>
    <w:r>
      <w:rPr>
        <w:rStyle w:val="PageNumber"/>
      </w:rPr>
      <w:instrText xml:space="preserve"> PAGE </w:instrText>
    </w:r>
    <w:r>
      <w:rPr>
        <w:rStyle w:val="PageNumber"/>
      </w:rPr>
      <w:fldChar w:fldCharType="separate"/>
    </w:r>
    <w:r w:rsidR="007026BE">
      <w:rPr>
        <w:rStyle w:val="PageNumber"/>
        <w:noProof/>
      </w:rPr>
      <w:t>6</w:t>
    </w:r>
    <w:r>
      <w:rPr>
        <w:rStyle w:val="PageNumber"/>
      </w:rPr>
      <w:fldChar w:fldCharType="end"/>
    </w:r>
  </w:p>
  <w:p w14:paraId="2B56F592" w14:textId="77777777" w:rsidR="006B102D" w:rsidRDefault="006B102D">
    <w:pPr>
      <w:pStyle w:val="Footer"/>
    </w:pPr>
    <w:r>
      <w:rPr>
        <w:rStyle w:val="PageNumber"/>
      </w:rPr>
      <w:tab/>
      <w:t>IVMB*2*893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04427" w14:textId="77777777" w:rsidR="006B102D" w:rsidRDefault="006B102D">
    <w:pPr>
      <w:pStyle w:val="Footer"/>
      <w:rPr>
        <w:rStyle w:val="PageNumber"/>
      </w:rPr>
    </w:pPr>
    <w:r>
      <w:t>September 2006</w:t>
    </w:r>
    <w:r>
      <w:tab/>
      <w:t>Continuous Enrollment Enhancements Release Notes</w:t>
    </w:r>
    <w:r>
      <w:tab/>
    </w:r>
    <w:r>
      <w:rPr>
        <w:rStyle w:val="PageNumber"/>
      </w:rPr>
      <w:fldChar w:fldCharType="begin"/>
    </w:r>
    <w:r>
      <w:rPr>
        <w:rStyle w:val="PageNumber"/>
      </w:rPr>
      <w:instrText xml:space="preserve"> PAGE </w:instrText>
    </w:r>
    <w:r>
      <w:rPr>
        <w:rStyle w:val="PageNumber"/>
      </w:rPr>
      <w:fldChar w:fldCharType="separate"/>
    </w:r>
    <w:r w:rsidR="007026BE">
      <w:rPr>
        <w:rStyle w:val="PageNumber"/>
        <w:noProof/>
      </w:rPr>
      <w:t>3</w:t>
    </w:r>
    <w:r>
      <w:rPr>
        <w:rStyle w:val="PageNumber"/>
      </w:rPr>
      <w:fldChar w:fldCharType="end"/>
    </w:r>
  </w:p>
  <w:p w14:paraId="52C33F7F" w14:textId="77777777" w:rsidR="006B102D" w:rsidRDefault="006B102D">
    <w:pPr>
      <w:pStyle w:val="Footer"/>
    </w:pPr>
    <w:r>
      <w:rPr>
        <w:rStyle w:val="PageNumber"/>
      </w:rPr>
      <w:tab/>
      <w:t>IVMB*2*893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6FE08" w14:textId="77777777" w:rsidR="00751939" w:rsidRDefault="00751939">
      <w:r>
        <w:separator/>
      </w:r>
    </w:p>
  </w:footnote>
  <w:footnote w:type="continuationSeparator" w:id="0">
    <w:p w14:paraId="5DAC7625" w14:textId="77777777" w:rsidR="00751939" w:rsidRDefault="00751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F29C" w14:textId="77777777" w:rsidR="006B102D" w:rsidRDefault="006B102D" w:rsidP="00BC3E58">
    <w:pPr>
      <w:pStyle w:val="Header"/>
      <w:jc w:val="right"/>
    </w:pPr>
    <w:r>
      <w:t>Introduction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9B3C0" w14:textId="77777777" w:rsidR="006B102D" w:rsidRDefault="006B10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0DCD" w14:textId="77777777" w:rsidR="006B102D" w:rsidRPr="00BC3E58" w:rsidRDefault="006B102D" w:rsidP="00841548">
    <w:pPr>
      <w:pStyle w:val="Header"/>
    </w:pPr>
    <w:r>
      <w:tab/>
    </w:r>
    <w:r>
      <w:tab/>
      <w:t>Enhanced Continuous Enrollment Rules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D2DDC" w14:textId="77777777" w:rsidR="006B102D" w:rsidRDefault="006B10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9562A6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2E8C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5A7F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760AE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FB4B7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5C50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AC08A9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58E7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7625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CA3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7164B"/>
    <w:multiLevelType w:val="hybridMultilevel"/>
    <w:tmpl w:val="E482D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7B15036"/>
    <w:multiLevelType w:val="hybridMultilevel"/>
    <w:tmpl w:val="EC02B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8932702"/>
    <w:multiLevelType w:val="hybridMultilevel"/>
    <w:tmpl w:val="28CA5A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7670690"/>
    <w:multiLevelType w:val="hybridMultilevel"/>
    <w:tmpl w:val="EC5C10FC"/>
    <w:lvl w:ilvl="0" w:tplc="A1DAC12E">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B00FC6"/>
    <w:multiLevelType w:val="hybridMultilevel"/>
    <w:tmpl w:val="AD68E4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DED44D4"/>
    <w:multiLevelType w:val="hybridMultilevel"/>
    <w:tmpl w:val="8940D4FC"/>
    <w:lvl w:ilvl="0" w:tplc="04569C0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51143013"/>
    <w:multiLevelType w:val="hybridMultilevel"/>
    <w:tmpl w:val="13924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C006D3"/>
    <w:multiLevelType w:val="hybridMultilevel"/>
    <w:tmpl w:val="6CB2619C"/>
    <w:lvl w:ilvl="0" w:tplc="04090001">
      <w:start w:val="1"/>
      <w:numFmt w:val="bullet"/>
      <w:lvlText w:val=""/>
      <w:lvlJc w:val="left"/>
      <w:pPr>
        <w:tabs>
          <w:tab w:val="num" w:pos="720"/>
        </w:tabs>
        <w:ind w:left="720" w:hanging="360"/>
      </w:pPr>
      <w:rPr>
        <w:rFonts w:ascii="Symbol" w:hAnsi="Symbol" w:hint="default"/>
      </w:rPr>
    </w:lvl>
    <w:lvl w:ilvl="1" w:tplc="9CC4B03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84099B"/>
    <w:multiLevelType w:val="hybridMultilevel"/>
    <w:tmpl w:val="55B8ED5E"/>
    <w:lvl w:ilvl="0" w:tplc="54605B10">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58"/>
        </w:tabs>
        <w:ind w:left="758" w:hanging="360"/>
      </w:pPr>
    </w:lvl>
    <w:lvl w:ilvl="2" w:tplc="0409001B" w:tentative="1">
      <w:start w:val="1"/>
      <w:numFmt w:val="lowerRoman"/>
      <w:lvlText w:val="%3."/>
      <w:lvlJc w:val="right"/>
      <w:pPr>
        <w:tabs>
          <w:tab w:val="num" w:pos="1478"/>
        </w:tabs>
        <w:ind w:left="1478" w:hanging="180"/>
      </w:pPr>
    </w:lvl>
    <w:lvl w:ilvl="3" w:tplc="0409000F" w:tentative="1">
      <w:start w:val="1"/>
      <w:numFmt w:val="decimal"/>
      <w:lvlText w:val="%4."/>
      <w:lvlJc w:val="left"/>
      <w:pPr>
        <w:tabs>
          <w:tab w:val="num" w:pos="2198"/>
        </w:tabs>
        <w:ind w:left="2198" w:hanging="360"/>
      </w:pPr>
    </w:lvl>
    <w:lvl w:ilvl="4" w:tplc="04090019" w:tentative="1">
      <w:start w:val="1"/>
      <w:numFmt w:val="lowerLetter"/>
      <w:lvlText w:val="%5."/>
      <w:lvlJc w:val="left"/>
      <w:pPr>
        <w:tabs>
          <w:tab w:val="num" w:pos="2918"/>
        </w:tabs>
        <w:ind w:left="2918" w:hanging="360"/>
      </w:pPr>
    </w:lvl>
    <w:lvl w:ilvl="5" w:tplc="0409001B" w:tentative="1">
      <w:start w:val="1"/>
      <w:numFmt w:val="lowerRoman"/>
      <w:lvlText w:val="%6."/>
      <w:lvlJc w:val="right"/>
      <w:pPr>
        <w:tabs>
          <w:tab w:val="num" w:pos="3638"/>
        </w:tabs>
        <w:ind w:left="3638" w:hanging="180"/>
      </w:pPr>
    </w:lvl>
    <w:lvl w:ilvl="6" w:tplc="0409000F" w:tentative="1">
      <w:start w:val="1"/>
      <w:numFmt w:val="decimal"/>
      <w:lvlText w:val="%7."/>
      <w:lvlJc w:val="left"/>
      <w:pPr>
        <w:tabs>
          <w:tab w:val="num" w:pos="4358"/>
        </w:tabs>
        <w:ind w:left="4358" w:hanging="360"/>
      </w:pPr>
    </w:lvl>
    <w:lvl w:ilvl="7" w:tplc="04090019" w:tentative="1">
      <w:start w:val="1"/>
      <w:numFmt w:val="lowerLetter"/>
      <w:lvlText w:val="%8."/>
      <w:lvlJc w:val="left"/>
      <w:pPr>
        <w:tabs>
          <w:tab w:val="num" w:pos="5078"/>
        </w:tabs>
        <w:ind w:left="5078" w:hanging="360"/>
      </w:pPr>
    </w:lvl>
    <w:lvl w:ilvl="8" w:tplc="0409001B" w:tentative="1">
      <w:start w:val="1"/>
      <w:numFmt w:val="lowerRoman"/>
      <w:lvlText w:val="%9."/>
      <w:lvlJc w:val="right"/>
      <w:pPr>
        <w:tabs>
          <w:tab w:val="num" w:pos="5798"/>
        </w:tabs>
        <w:ind w:left="5798" w:hanging="180"/>
      </w:pPr>
    </w:lvl>
  </w:abstractNum>
  <w:abstractNum w:abstractNumId="19" w15:restartNumberingAfterBreak="0">
    <w:nsid w:val="559D3A81"/>
    <w:multiLevelType w:val="hybridMultilevel"/>
    <w:tmpl w:val="3A6EE5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A251872"/>
    <w:multiLevelType w:val="hybridMultilevel"/>
    <w:tmpl w:val="0D8880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EEC4970"/>
    <w:multiLevelType w:val="hybridMultilevel"/>
    <w:tmpl w:val="36E09A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2301062"/>
    <w:multiLevelType w:val="hybridMultilevel"/>
    <w:tmpl w:val="44E8D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A143F7E"/>
    <w:multiLevelType w:val="hybridMultilevel"/>
    <w:tmpl w:val="D63EB1F4"/>
    <w:lvl w:ilvl="0" w:tplc="7F94B690">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758"/>
        </w:tabs>
        <w:ind w:left="758" w:hanging="360"/>
      </w:pPr>
      <w:rPr>
        <w:rFonts w:hint="default"/>
      </w:rPr>
    </w:lvl>
    <w:lvl w:ilvl="2" w:tplc="0409001B" w:tentative="1">
      <w:start w:val="1"/>
      <w:numFmt w:val="lowerRoman"/>
      <w:lvlText w:val="%3."/>
      <w:lvlJc w:val="right"/>
      <w:pPr>
        <w:tabs>
          <w:tab w:val="num" w:pos="1478"/>
        </w:tabs>
        <w:ind w:left="1478" w:hanging="180"/>
      </w:pPr>
    </w:lvl>
    <w:lvl w:ilvl="3" w:tplc="0409000F" w:tentative="1">
      <w:start w:val="1"/>
      <w:numFmt w:val="decimal"/>
      <w:lvlText w:val="%4."/>
      <w:lvlJc w:val="left"/>
      <w:pPr>
        <w:tabs>
          <w:tab w:val="num" w:pos="2198"/>
        </w:tabs>
        <w:ind w:left="2198" w:hanging="360"/>
      </w:pPr>
    </w:lvl>
    <w:lvl w:ilvl="4" w:tplc="04090019" w:tentative="1">
      <w:start w:val="1"/>
      <w:numFmt w:val="lowerLetter"/>
      <w:lvlText w:val="%5."/>
      <w:lvlJc w:val="left"/>
      <w:pPr>
        <w:tabs>
          <w:tab w:val="num" w:pos="2918"/>
        </w:tabs>
        <w:ind w:left="2918" w:hanging="360"/>
      </w:pPr>
    </w:lvl>
    <w:lvl w:ilvl="5" w:tplc="0409001B" w:tentative="1">
      <w:start w:val="1"/>
      <w:numFmt w:val="lowerRoman"/>
      <w:lvlText w:val="%6."/>
      <w:lvlJc w:val="right"/>
      <w:pPr>
        <w:tabs>
          <w:tab w:val="num" w:pos="3638"/>
        </w:tabs>
        <w:ind w:left="3638" w:hanging="180"/>
      </w:pPr>
    </w:lvl>
    <w:lvl w:ilvl="6" w:tplc="0409000F" w:tentative="1">
      <w:start w:val="1"/>
      <w:numFmt w:val="decimal"/>
      <w:lvlText w:val="%7."/>
      <w:lvlJc w:val="left"/>
      <w:pPr>
        <w:tabs>
          <w:tab w:val="num" w:pos="4358"/>
        </w:tabs>
        <w:ind w:left="4358" w:hanging="360"/>
      </w:pPr>
    </w:lvl>
    <w:lvl w:ilvl="7" w:tplc="04090019" w:tentative="1">
      <w:start w:val="1"/>
      <w:numFmt w:val="lowerLetter"/>
      <w:lvlText w:val="%8."/>
      <w:lvlJc w:val="left"/>
      <w:pPr>
        <w:tabs>
          <w:tab w:val="num" w:pos="5078"/>
        </w:tabs>
        <w:ind w:left="5078" w:hanging="360"/>
      </w:pPr>
    </w:lvl>
    <w:lvl w:ilvl="8" w:tplc="0409001B" w:tentative="1">
      <w:start w:val="1"/>
      <w:numFmt w:val="lowerRoman"/>
      <w:lvlText w:val="%9."/>
      <w:lvlJc w:val="right"/>
      <w:pPr>
        <w:tabs>
          <w:tab w:val="num" w:pos="5798"/>
        </w:tabs>
        <w:ind w:left="5798" w:hanging="180"/>
      </w:pPr>
    </w:lvl>
  </w:abstractNum>
  <w:abstractNum w:abstractNumId="24" w15:restartNumberingAfterBreak="0">
    <w:nsid w:val="6C2817EF"/>
    <w:multiLevelType w:val="hybridMultilevel"/>
    <w:tmpl w:val="AC26DA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8740EC"/>
    <w:multiLevelType w:val="multilevel"/>
    <w:tmpl w:val="55B8ED5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758"/>
        </w:tabs>
        <w:ind w:left="758" w:hanging="360"/>
      </w:pPr>
    </w:lvl>
    <w:lvl w:ilvl="2">
      <w:start w:val="1"/>
      <w:numFmt w:val="lowerRoman"/>
      <w:lvlText w:val="%3."/>
      <w:lvlJc w:val="right"/>
      <w:pPr>
        <w:tabs>
          <w:tab w:val="num" w:pos="1478"/>
        </w:tabs>
        <w:ind w:left="1478" w:hanging="180"/>
      </w:pPr>
    </w:lvl>
    <w:lvl w:ilvl="3">
      <w:start w:val="1"/>
      <w:numFmt w:val="decimal"/>
      <w:lvlText w:val="%4."/>
      <w:lvlJc w:val="left"/>
      <w:pPr>
        <w:tabs>
          <w:tab w:val="num" w:pos="2198"/>
        </w:tabs>
        <w:ind w:left="2198" w:hanging="360"/>
      </w:pPr>
    </w:lvl>
    <w:lvl w:ilvl="4">
      <w:start w:val="1"/>
      <w:numFmt w:val="lowerLetter"/>
      <w:lvlText w:val="%5."/>
      <w:lvlJc w:val="left"/>
      <w:pPr>
        <w:tabs>
          <w:tab w:val="num" w:pos="2918"/>
        </w:tabs>
        <w:ind w:left="2918" w:hanging="360"/>
      </w:pPr>
    </w:lvl>
    <w:lvl w:ilvl="5">
      <w:start w:val="1"/>
      <w:numFmt w:val="lowerRoman"/>
      <w:lvlText w:val="%6."/>
      <w:lvlJc w:val="right"/>
      <w:pPr>
        <w:tabs>
          <w:tab w:val="num" w:pos="3638"/>
        </w:tabs>
        <w:ind w:left="3638" w:hanging="180"/>
      </w:pPr>
    </w:lvl>
    <w:lvl w:ilvl="6">
      <w:start w:val="1"/>
      <w:numFmt w:val="decimal"/>
      <w:lvlText w:val="%7."/>
      <w:lvlJc w:val="left"/>
      <w:pPr>
        <w:tabs>
          <w:tab w:val="num" w:pos="4358"/>
        </w:tabs>
        <w:ind w:left="4358" w:hanging="360"/>
      </w:pPr>
    </w:lvl>
    <w:lvl w:ilvl="7">
      <w:start w:val="1"/>
      <w:numFmt w:val="lowerLetter"/>
      <w:lvlText w:val="%8."/>
      <w:lvlJc w:val="left"/>
      <w:pPr>
        <w:tabs>
          <w:tab w:val="num" w:pos="5078"/>
        </w:tabs>
        <w:ind w:left="5078" w:hanging="360"/>
      </w:pPr>
    </w:lvl>
    <w:lvl w:ilvl="8">
      <w:start w:val="1"/>
      <w:numFmt w:val="lowerRoman"/>
      <w:lvlText w:val="%9."/>
      <w:lvlJc w:val="right"/>
      <w:pPr>
        <w:tabs>
          <w:tab w:val="num" w:pos="5798"/>
        </w:tabs>
        <w:ind w:left="5798" w:hanging="180"/>
      </w:pPr>
    </w:lvl>
  </w:abstractNum>
  <w:abstractNum w:abstractNumId="26" w15:restartNumberingAfterBreak="0">
    <w:nsid w:val="799B13EA"/>
    <w:multiLevelType w:val="hybridMultilevel"/>
    <w:tmpl w:val="B1BE5E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DEF1797"/>
    <w:multiLevelType w:val="hybridMultilevel"/>
    <w:tmpl w:val="50B0F6EE"/>
    <w:lvl w:ilvl="0" w:tplc="BD18D7EC">
      <w:start w:val="1"/>
      <w:numFmt w:val="bullet"/>
      <w:lvlText w:val=""/>
      <w:lvlJc w:val="left"/>
      <w:pPr>
        <w:tabs>
          <w:tab w:val="num" w:pos="360"/>
        </w:tabs>
        <w:ind w:left="360" w:hanging="360"/>
      </w:pPr>
      <w:rPr>
        <w:rFonts w:ascii="Symbol" w:hAnsi="Symbol" w:cs="Times New Roman" w:hint="default"/>
        <w:b w:val="0"/>
        <w:i w:val="0"/>
        <w:color w:val="auto"/>
        <w:sz w:val="16"/>
      </w:rPr>
    </w:lvl>
    <w:lvl w:ilvl="1" w:tplc="04090003" w:tentative="1">
      <w:start w:val="1"/>
      <w:numFmt w:val="bullet"/>
      <w:lvlText w:val="o"/>
      <w:lvlJc w:val="left"/>
      <w:pPr>
        <w:tabs>
          <w:tab w:val="num" w:pos="1118"/>
        </w:tabs>
        <w:ind w:left="1118" w:hanging="360"/>
      </w:pPr>
      <w:rPr>
        <w:rFonts w:ascii="Courier New" w:hAnsi="Courier New" w:cs="Courier New" w:hint="default"/>
      </w:rPr>
    </w:lvl>
    <w:lvl w:ilvl="2" w:tplc="04090005" w:tentative="1">
      <w:start w:val="1"/>
      <w:numFmt w:val="bullet"/>
      <w:lvlText w:val=""/>
      <w:lvlJc w:val="left"/>
      <w:pPr>
        <w:tabs>
          <w:tab w:val="num" w:pos="1838"/>
        </w:tabs>
        <w:ind w:left="1838" w:hanging="360"/>
      </w:pPr>
      <w:rPr>
        <w:rFonts w:ascii="Wingdings" w:hAnsi="Wingdings" w:hint="default"/>
      </w:rPr>
    </w:lvl>
    <w:lvl w:ilvl="3" w:tplc="04090001" w:tentative="1">
      <w:start w:val="1"/>
      <w:numFmt w:val="bullet"/>
      <w:lvlText w:val=""/>
      <w:lvlJc w:val="left"/>
      <w:pPr>
        <w:tabs>
          <w:tab w:val="num" w:pos="2558"/>
        </w:tabs>
        <w:ind w:left="2558" w:hanging="360"/>
      </w:pPr>
      <w:rPr>
        <w:rFonts w:ascii="Symbol" w:hAnsi="Symbol" w:hint="default"/>
      </w:rPr>
    </w:lvl>
    <w:lvl w:ilvl="4" w:tplc="04090003" w:tentative="1">
      <w:start w:val="1"/>
      <w:numFmt w:val="bullet"/>
      <w:lvlText w:val="o"/>
      <w:lvlJc w:val="left"/>
      <w:pPr>
        <w:tabs>
          <w:tab w:val="num" w:pos="3278"/>
        </w:tabs>
        <w:ind w:left="3278" w:hanging="360"/>
      </w:pPr>
      <w:rPr>
        <w:rFonts w:ascii="Courier New" w:hAnsi="Courier New" w:cs="Courier New" w:hint="default"/>
      </w:rPr>
    </w:lvl>
    <w:lvl w:ilvl="5" w:tplc="04090005" w:tentative="1">
      <w:start w:val="1"/>
      <w:numFmt w:val="bullet"/>
      <w:lvlText w:val=""/>
      <w:lvlJc w:val="left"/>
      <w:pPr>
        <w:tabs>
          <w:tab w:val="num" w:pos="3998"/>
        </w:tabs>
        <w:ind w:left="3998" w:hanging="360"/>
      </w:pPr>
      <w:rPr>
        <w:rFonts w:ascii="Wingdings" w:hAnsi="Wingdings" w:hint="default"/>
      </w:rPr>
    </w:lvl>
    <w:lvl w:ilvl="6" w:tplc="04090001" w:tentative="1">
      <w:start w:val="1"/>
      <w:numFmt w:val="bullet"/>
      <w:lvlText w:val=""/>
      <w:lvlJc w:val="left"/>
      <w:pPr>
        <w:tabs>
          <w:tab w:val="num" w:pos="4718"/>
        </w:tabs>
        <w:ind w:left="4718" w:hanging="360"/>
      </w:pPr>
      <w:rPr>
        <w:rFonts w:ascii="Symbol" w:hAnsi="Symbol" w:hint="default"/>
      </w:rPr>
    </w:lvl>
    <w:lvl w:ilvl="7" w:tplc="04090003" w:tentative="1">
      <w:start w:val="1"/>
      <w:numFmt w:val="bullet"/>
      <w:lvlText w:val="o"/>
      <w:lvlJc w:val="left"/>
      <w:pPr>
        <w:tabs>
          <w:tab w:val="num" w:pos="5438"/>
        </w:tabs>
        <w:ind w:left="5438" w:hanging="360"/>
      </w:pPr>
      <w:rPr>
        <w:rFonts w:ascii="Courier New" w:hAnsi="Courier New" w:cs="Courier New" w:hint="default"/>
      </w:rPr>
    </w:lvl>
    <w:lvl w:ilvl="8" w:tplc="04090005" w:tentative="1">
      <w:start w:val="1"/>
      <w:numFmt w:val="bullet"/>
      <w:lvlText w:val=""/>
      <w:lvlJc w:val="left"/>
      <w:pPr>
        <w:tabs>
          <w:tab w:val="num" w:pos="6158"/>
        </w:tabs>
        <w:ind w:left="6158" w:hanging="360"/>
      </w:pPr>
      <w:rPr>
        <w:rFonts w:ascii="Wingdings" w:hAnsi="Wingdings" w:hint="default"/>
      </w:rPr>
    </w:lvl>
  </w:abstractNum>
  <w:num w:numId="1">
    <w:abstractNumId w:val="27"/>
  </w:num>
  <w:num w:numId="2">
    <w:abstractNumId w:val="23"/>
  </w:num>
  <w:num w:numId="3">
    <w:abstractNumId w:val="17"/>
  </w:num>
  <w:num w:numId="4">
    <w:abstractNumId w:val="24"/>
  </w:num>
  <w:num w:numId="5">
    <w:abstractNumId w:val="18"/>
  </w:num>
  <w:num w:numId="6">
    <w:abstractNumId w:val="13"/>
  </w:num>
  <w:num w:numId="7">
    <w:abstractNumId w:val="25"/>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22"/>
  </w:num>
  <w:num w:numId="21">
    <w:abstractNumId w:val="19"/>
  </w:num>
  <w:num w:numId="22">
    <w:abstractNumId w:val="26"/>
  </w:num>
  <w:num w:numId="23">
    <w:abstractNumId w:val="20"/>
  </w:num>
  <w:num w:numId="24">
    <w:abstractNumId w:val="12"/>
  </w:num>
  <w:num w:numId="25">
    <w:abstractNumId w:val="14"/>
  </w:num>
  <w:num w:numId="26">
    <w:abstractNumId w:val="10"/>
  </w:num>
  <w:num w:numId="27">
    <w:abstractNumId w:val="11"/>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22CB"/>
    <w:rsid w:val="00005DCC"/>
    <w:rsid w:val="00034A97"/>
    <w:rsid w:val="00064E30"/>
    <w:rsid w:val="00072DBF"/>
    <w:rsid w:val="000828D8"/>
    <w:rsid w:val="00082DBE"/>
    <w:rsid w:val="0008341A"/>
    <w:rsid w:val="000B00A7"/>
    <w:rsid w:val="000B22A1"/>
    <w:rsid w:val="000D776D"/>
    <w:rsid w:val="000E3C1A"/>
    <w:rsid w:val="000E573B"/>
    <w:rsid w:val="00106203"/>
    <w:rsid w:val="00114207"/>
    <w:rsid w:val="001235A9"/>
    <w:rsid w:val="00134409"/>
    <w:rsid w:val="00146A97"/>
    <w:rsid w:val="001517E0"/>
    <w:rsid w:val="00155F69"/>
    <w:rsid w:val="00165F15"/>
    <w:rsid w:val="001773C9"/>
    <w:rsid w:val="001972B6"/>
    <w:rsid w:val="001B110F"/>
    <w:rsid w:val="001B54A9"/>
    <w:rsid w:val="001C0803"/>
    <w:rsid w:val="001C09DB"/>
    <w:rsid w:val="001F5C40"/>
    <w:rsid w:val="002000B8"/>
    <w:rsid w:val="00212D58"/>
    <w:rsid w:val="0021716B"/>
    <w:rsid w:val="00240B65"/>
    <w:rsid w:val="0028155C"/>
    <w:rsid w:val="002920CA"/>
    <w:rsid w:val="002E2684"/>
    <w:rsid w:val="00304041"/>
    <w:rsid w:val="003171C5"/>
    <w:rsid w:val="00320B62"/>
    <w:rsid w:val="0032467D"/>
    <w:rsid w:val="00327CCF"/>
    <w:rsid w:val="003475F0"/>
    <w:rsid w:val="00360CA4"/>
    <w:rsid w:val="0037721B"/>
    <w:rsid w:val="003B6F71"/>
    <w:rsid w:val="003C372E"/>
    <w:rsid w:val="003C605C"/>
    <w:rsid w:val="003D008C"/>
    <w:rsid w:val="003F69ED"/>
    <w:rsid w:val="00404B4E"/>
    <w:rsid w:val="00420B6E"/>
    <w:rsid w:val="00433D81"/>
    <w:rsid w:val="00450397"/>
    <w:rsid w:val="00454D2B"/>
    <w:rsid w:val="004609D6"/>
    <w:rsid w:val="00464838"/>
    <w:rsid w:val="00470CD2"/>
    <w:rsid w:val="004726CC"/>
    <w:rsid w:val="004A1792"/>
    <w:rsid w:val="004B0180"/>
    <w:rsid w:val="004B0B30"/>
    <w:rsid w:val="004B33D3"/>
    <w:rsid w:val="004E79EC"/>
    <w:rsid w:val="004F6FF3"/>
    <w:rsid w:val="00503264"/>
    <w:rsid w:val="0051737F"/>
    <w:rsid w:val="0053295B"/>
    <w:rsid w:val="00532B5B"/>
    <w:rsid w:val="00560DCA"/>
    <w:rsid w:val="00566073"/>
    <w:rsid w:val="005722CB"/>
    <w:rsid w:val="00575DD9"/>
    <w:rsid w:val="00583C57"/>
    <w:rsid w:val="005864C8"/>
    <w:rsid w:val="00595835"/>
    <w:rsid w:val="00597BAB"/>
    <w:rsid w:val="005C09BB"/>
    <w:rsid w:val="005C27F4"/>
    <w:rsid w:val="005C7B3D"/>
    <w:rsid w:val="005D008B"/>
    <w:rsid w:val="005D1118"/>
    <w:rsid w:val="005D11C1"/>
    <w:rsid w:val="005D1860"/>
    <w:rsid w:val="005D4778"/>
    <w:rsid w:val="005E6384"/>
    <w:rsid w:val="00600B42"/>
    <w:rsid w:val="006069FC"/>
    <w:rsid w:val="00613039"/>
    <w:rsid w:val="00636C1B"/>
    <w:rsid w:val="00642A7D"/>
    <w:rsid w:val="0065648E"/>
    <w:rsid w:val="00670C1D"/>
    <w:rsid w:val="00676060"/>
    <w:rsid w:val="00685A70"/>
    <w:rsid w:val="006B102D"/>
    <w:rsid w:val="006F5F32"/>
    <w:rsid w:val="007026BE"/>
    <w:rsid w:val="00721183"/>
    <w:rsid w:val="00730ED4"/>
    <w:rsid w:val="0073233D"/>
    <w:rsid w:val="00751939"/>
    <w:rsid w:val="00761336"/>
    <w:rsid w:val="0076338F"/>
    <w:rsid w:val="007A0584"/>
    <w:rsid w:val="007C00F7"/>
    <w:rsid w:val="007F1911"/>
    <w:rsid w:val="00801359"/>
    <w:rsid w:val="008040DE"/>
    <w:rsid w:val="008343E0"/>
    <w:rsid w:val="0083558D"/>
    <w:rsid w:val="00841548"/>
    <w:rsid w:val="0085398B"/>
    <w:rsid w:val="00856664"/>
    <w:rsid w:val="008602F3"/>
    <w:rsid w:val="00880FD6"/>
    <w:rsid w:val="008A58EE"/>
    <w:rsid w:val="008C374F"/>
    <w:rsid w:val="008D1197"/>
    <w:rsid w:val="008E7EA6"/>
    <w:rsid w:val="008F2DAD"/>
    <w:rsid w:val="00920A9C"/>
    <w:rsid w:val="00970104"/>
    <w:rsid w:val="009A23A8"/>
    <w:rsid w:val="009A339F"/>
    <w:rsid w:val="009A71F2"/>
    <w:rsid w:val="009A72AC"/>
    <w:rsid w:val="009C205F"/>
    <w:rsid w:val="009E1A71"/>
    <w:rsid w:val="009E49E9"/>
    <w:rsid w:val="009F5088"/>
    <w:rsid w:val="00A400FD"/>
    <w:rsid w:val="00A44D50"/>
    <w:rsid w:val="00A45B25"/>
    <w:rsid w:val="00A609EA"/>
    <w:rsid w:val="00A71B88"/>
    <w:rsid w:val="00A72AB4"/>
    <w:rsid w:val="00A9678E"/>
    <w:rsid w:val="00AB0B50"/>
    <w:rsid w:val="00AB7B68"/>
    <w:rsid w:val="00AC3A2D"/>
    <w:rsid w:val="00AC55AA"/>
    <w:rsid w:val="00AD1A02"/>
    <w:rsid w:val="00B06D82"/>
    <w:rsid w:val="00B14376"/>
    <w:rsid w:val="00B25A84"/>
    <w:rsid w:val="00B543A9"/>
    <w:rsid w:val="00B54747"/>
    <w:rsid w:val="00B601C9"/>
    <w:rsid w:val="00B6765D"/>
    <w:rsid w:val="00B709DE"/>
    <w:rsid w:val="00B75583"/>
    <w:rsid w:val="00B76714"/>
    <w:rsid w:val="00B91057"/>
    <w:rsid w:val="00B97994"/>
    <w:rsid w:val="00BA068C"/>
    <w:rsid w:val="00BA6680"/>
    <w:rsid w:val="00BC3E58"/>
    <w:rsid w:val="00BC7335"/>
    <w:rsid w:val="00BD15EF"/>
    <w:rsid w:val="00BF326A"/>
    <w:rsid w:val="00C05775"/>
    <w:rsid w:val="00C139CA"/>
    <w:rsid w:val="00C223DB"/>
    <w:rsid w:val="00C249B0"/>
    <w:rsid w:val="00C312F9"/>
    <w:rsid w:val="00C41419"/>
    <w:rsid w:val="00C44543"/>
    <w:rsid w:val="00C504E7"/>
    <w:rsid w:val="00C6150D"/>
    <w:rsid w:val="00C62AD2"/>
    <w:rsid w:val="00C6506C"/>
    <w:rsid w:val="00C71735"/>
    <w:rsid w:val="00CA7B8C"/>
    <w:rsid w:val="00CB2F89"/>
    <w:rsid w:val="00CD6D24"/>
    <w:rsid w:val="00CE4950"/>
    <w:rsid w:val="00CE601A"/>
    <w:rsid w:val="00D14EEE"/>
    <w:rsid w:val="00D34570"/>
    <w:rsid w:val="00D6172A"/>
    <w:rsid w:val="00D97B32"/>
    <w:rsid w:val="00DA611B"/>
    <w:rsid w:val="00DA7BFF"/>
    <w:rsid w:val="00DB317C"/>
    <w:rsid w:val="00DD20D6"/>
    <w:rsid w:val="00DD2D0D"/>
    <w:rsid w:val="00DD6716"/>
    <w:rsid w:val="00E119FD"/>
    <w:rsid w:val="00E169C1"/>
    <w:rsid w:val="00E30114"/>
    <w:rsid w:val="00E302F9"/>
    <w:rsid w:val="00E52FFE"/>
    <w:rsid w:val="00E544B2"/>
    <w:rsid w:val="00E552B4"/>
    <w:rsid w:val="00E617AB"/>
    <w:rsid w:val="00E6725D"/>
    <w:rsid w:val="00E94FF9"/>
    <w:rsid w:val="00EC4FDC"/>
    <w:rsid w:val="00EC6191"/>
    <w:rsid w:val="00F0320C"/>
    <w:rsid w:val="00F16641"/>
    <w:rsid w:val="00F37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07642B50"/>
  <w15:chartTrackingRefBased/>
  <w15:docId w15:val="{6E3AE8B7-F720-4E66-B9DE-EDBC478E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AC3A2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C3A2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16641"/>
    <w:pPr>
      <w:keepNext/>
      <w:spacing w:before="240" w:after="60"/>
      <w:outlineLvl w:val="2"/>
    </w:pPr>
    <w:rPr>
      <w:rFonts w:ascii="Arial" w:hAnsi="Arial" w:cs="Arial"/>
      <w:b/>
      <w:bCs/>
      <w:sz w:val="26"/>
      <w:szCs w:val="26"/>
    </w:rPr>
  </w:style>
  <w:style w:type="paragraph" w:styleId="Heading4">
    <w:name w:val="heading 4"/>
    <w:basedOn w:val="Normal"/>
    <w:next w:val="Normal"/>
    <w:qFormat/>
    <w:rsid w:val="00240B65"/>
    <w:pPr>
      <w:keepNext/>
      <w:outlineLvl w:val="3"/>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MAJOR">
    <w:name w:val="TITLE MAJOR"/>
    <w:basedOn w:val="Title"/>
    <w:rsid w:val="00AC3A2D"/>
    <w:pPr>
      <w:spacing w:before="0" w:after="0"/>
    </w:pPr>
    <w:rPr>
      <w:b w:val="0"/>
      <w:caps/>
      <w:sz w:val="48"/>
    </w:rPr>
  </w:style>
  <w:style w:type="paragraph" w:customStyle="1" w:styleId="TITLEMINOR">
    <w:name w:val="TITLE MINOR"/>
    <w:basedOn w:val="TITLEMAJOR"/>
    <w:rsid w:val="00AC3A2D"/>
    <w:rPr>
      <w:caps w:val="0"/>
    </w:rPr>
  </w:style>
  <w:style w:type="paragraph" w:customStyle="1" w:styleId="TitlePage">
    <w:name w:val="Title Page"/>
    <w:basedOn w:val="Normal"/>
    <w:rsid w:val="00AC3A2D"/>
    <w:pPr>
      <w:overflowPunct w:val="0"/>
      <w:autoSpaceDE w:val="0"/>
      <w:autoSpaceDN w:val="0"/>
      <w:adjustRightInd w:val="0"/>
      <w:jc w:val="center"/>
      <w:textAlignment w:val="baseline"/>
    </w:pPr>
    <w:rPr>
      <w:rFonts w:ascii="Arial" w:hAnsi="Arial"/>
      <w:szCs w:val="20"/>
    </w:rPr>
  </w:style>
  <w:style w:type="paragraph" w:styleId="Title">
    <w:name w:val="Title"/>
    <w:basedOn w:val="Normal"/>
    <w:qFormat/>
    <w:rsid w:val="00AC3A2D"/>
    <w:pPr>
      <w:spacing w:before="240" w:after="60"/>
      <w:jc w:val="center"/>
      <w:outlineLvl w:val="0"/>
    </w:pPr>
    <w:rPr>
      <w:rFonts w:ascii="Arial" w:hAnsi="Arial" w:cs="Arial"/>
      <w:b/>
      <w:bCs/>
      <w:kern w:val="28"/>
      <w:sz w:val="32"/>
      <w:szCs w:val="32"/>
    </w:rPr>
  </w:style>
  <w:style w:type="paragraph" w:customStyle="1" w:styleId="Default">
    <w:name w:val="Default"/>
    <w:rsid w:val="004A1792"/>
    <w:pPr>
      <w:autoSpaceDE w:val="0"/>
      <w:autoSpaceDN w:val="0"/>
      <w:adjustRightInd w:val="0"/>
    </w:pPr>
    <w:rPr>
      <w:color w:val="000000"/>
      <w:sz w:val="24"/>
      <w:szCs w:val="24"/>
    </w:rPr>
  </w:style>
  <w:style w:type="paragraph" w:styleId="TOC1">
    <w:name w:val="toc 1"/>
    <w:basedOn w:val="Normal"/>
    <w:next w:val="Normal"/>
    <w:autoRedefine/>
    <w:semiHidden/>
    <w:rsid w:val="00B709DE"/>
    <w:pPr>
      <w:spacing w:before="120" w:after="120"/>
    </w:pPr>
    <w:rPr>
      <w:b/>
      <w:bCs/>
      <w:caps/>
      <w:sz w:val="20"/>
      <w:szCs w:val="20"/>
    </w:rPr>
  </w:style>
  <w:style w:type="paragraph" w:styleId="TOC2">
    <w:name w:val="toc 2"/>
    <w:basedOn w:val="Normal"/>
    <w:next w:val="Normal"/>
    <w:autoRedefine/>
    <w:semiHidden/>
    <w:rsid w:val="00B709DE"/>
    <w:pPr>
      <w:ind w:left="240"/>
    </w:pPr>
    <w:rPr>
      <w:smallCaps/>
      <w:sz w:val="20"/>
      <w:szCs w:val="20"/>
    </w:rPr>
  </w:style>
  <w:style w:type="paragraph" w:styleId="TOC3">
    <w:name w:val="toc 3"/>
    <w:basedOn w:val="Normal"/>
    <w:next w:val="Normal"/>
    <w:autoRedefine/>
    <w:semiHidden/>
    <w:rsid w:val="00B709DE"/>
    <w:pPr>
      <w:ind w:left="480"/>
    </w:pPr>
    <w:rPr>
      <w:i/>
      <w:iCs/>
      <w:sz w:val="20"/>
      <w:szCs w:val="20"/>
    </w:rPr>
  </w:style>
  <w:style w:type="paragraph" w:styleId="TOC4">
    <w:name w:val="toc 4"/>
    <w:basedOn w:val="Normal"/>
    <w:next w:val="Normal"/>
    <w:autoRedefine/>
    <w:semiHidden/>
    <w:rsid w:val="00B709DE"/>
    <w:pPr>
      <w:ind w:left="720"/>
    </w:pPr>
    <w:rPr>
      <w:sz w:val="18"/>
      <w:szCs w:val="18"/>
    </w:rPr>
  </w:style>
  <w:style w:type="paragraph" w:styleId="TOC5">
    <w:name w:val="toc 5"/>
    <w:basedOn w:val="Normal"/>
    <w:next w:val="Normal"/>
    <w:autoRedefine/>
    <w:semiHidden/>
    <w:rsid w:val="00B709DE"/>
    <w:pPr>
      <w:ind w:left="960"/>
    </w:pPr>
    <w:rPr>
      <w:sz w:val="18"/>
      <w:szCs w:val="18"/>
    </w:rPr>
  </w:style>
  <w:style w:type="paragraph" w:styleId="TOC6">
    <w:name w:val="toc 6"/>
    <w:basedOn w:val="Normal"/>
    <w:next w:val="Normal"/>
    <w:autoRedefine/>
    <w:semiHidden/>
    <w:rsid w:val="00B709DE"/>
    <w:pPr>
      <w:ind w:left="1200"/>
    </w:pPr>
    <w:rPr>
      <w:sz w:val="18"/>
      <w:szCs w:val="18"/>
    </w:rPr>
  </w:style>
  <w:style w:type="paragraph" w:styleId="TOC7">
    <w:name w:val="toc 7"/>
    <w:basedOn w:val="Normal"/>
    <w:next w:val="Normal"/>
    <w:autoRedefine/>
    <w:semiHidden/>
    <w:rsid w:val="00B709DE"/>
    <w:pPr>
      <w:ind w:left="1440"/>
    </w:pPr>
    <w:rPr>
      <w:sz w:val="18"/>
      <w:szCs w:val="18"/>
    </w:rPr>
  </w:style>
  <w:style w:type="paragraph" w:styleId="TOC8">
    <w:name w:val="toc 8"/>
    <w:basedOn w:val="Normal"/>
    <w:next w:val="Normal"/>
    <w:autoRedefine/>
    <w:semiHidden/>
    <w:rsid w:val="00B709DE"/>
    <w:pPr>
      <w:ind w:left="1680"/>
    </w:pPr>
    <w:rPr>
      <w:sz w:val="18"/>
      <w:szCs w:val="18"/>
    </w:rPr>
  </w:style>
  <w:style w:type="paragraph" w:styleId="TOC9">
    <w:name w:val="toc 9"/>
    <w:basedOn w:val="Normal"/>
    <w:next w:val="Normal"/>
    <w:autoRedefine/>
    <w:semiHidden/>
    <w:rsid w:val="00B709DE"/>
    <w:pPr>
      <w:ind w:left="1920"/>
    </w:pPr>
    <w:rPr>
      <w:sz w:val="18"/>
      <w:szCs w:val="18"/>
    </w:rPr>
  </w:style>
  <w:style w:type="character" w:styleId="Hyperlink">
    <w:name w:val="Hyperlink"/>
    <w:rsid w:val="00B709DE"/>
    <w:rPr>
      <w:color w:val="0000FF"/>
      <w:u w:val="single"/>
    </w:rPr>
  </w:style>
  <w:style w:type="paragraph" w:styleId="BodyText3">
    <w:name w:val="Body Text 3"/>
    <w:aliases w:val=" Char"/>
    <w:basedOn w:val="Normal"/>
    <w:link w:val="BodyText3Char"/>
    <w:rsid w:val="00212D58"/>
    <w:pPr>
      <w:spacing w:before="60" w:after="60"/>
      <w:ind w:left="720"/>
    </w:pPr>
    <w:rPr>
      <w:sz w:val="22"/>
      <w:szCs w:val="22"/>
    </w:rPr>
  </w:style>
  <w:style w:type="table" w:styleId="TableGrid">
    <w:name w:val="Table Grid"/>
    <w:basedOn w:val="TableNormal"/>
    <w:semiHidden/>
    <w:rsid w:val="00212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Char">
    <w:name w:val="Body Text 3 Char"/>
    <w:aliases w:val=" Char Char"/>
    <w:link w:val="BodyText3"/>
    <w:rsid w:val="00212D58"/>
    <w:rPr>
      <w:sz w:val="22"/>
      <w:szCs w:val="22"/>
      <w:lang w:val="en-US" w:eastAsia="en-US" w:bidi="ar-SA"/>
    </w:rPr>
  </w:style>
  <w:style w:type="paragraph" w:customStyle="1" w:styleId="TABLEHEADING">
    <w:name w:val="TABLE HEADING"/>
    <w:basedOn w:val="Normal"/>
    <w:rsid w:val="00CD6D24"/>
    <w:rPr>
      <w:b/>
      <w:sz w:val="22"/>
    </w:rPr>
  </w:style>
  <w:style w:type="paragraph" w:customStyle="1" w:styleId="TABLEROW">
    <w:name w:val="TABLE ROW"/>
    <w:basedOn w:val="Normal"/>
    <w:rsid w:val="00CD6D24"/>
    <w:rPr>
      <w:sz w:val="20"/>
    </w:rPr>
  </w:style>
  <w:style w:type="paragraph" w:styleId="BalloonText">
    <w:name w:val="Balloon Text"/>
    <w:basedOn w:val="Normal"/>
    <w:semiHidden/>
    <w:rsid w:val="00970104"/>
    <w:rPr>
      <w:rFonts w:ascii="Tahoma" w:hAnsi="Tahoma" w:cs="Tahoma"/>
      <w:sz w:val="16"/>
      <w:szCs w:val="16"/>
    </w:rPr>
  </w:style>
  <w:style w:type="character" w:styleId="Strong">
    <w:name w:val="Strong"/>
    <w:qFormat/>
    <w:rsid w:val="001F5C40"/>
    <w:rPr>
      <w:b/>
      <w:bCs/>
    </w:rPr>
  </w:style>
  <w:style w:type="paragraph" w:styleId="Header">
    <w:name w:val="header"/>
    <w:basedOn w:val="Normal"/>
    <w:rsid w:val="00BC3E58"/>
    <w:pPr>
      <w:tabs>
        <w:tab w:val="center" w:pos="4320"/>
        <w:tab w:val="right" w:pos="8640"/>
      </w:tabs>
    </w:pPr>
  </w:style>
  <w:style w:type="paragraph" w:styleId="Footer">
    <w:name w:val="footer"/>
    <w:basedOn w:val="Normal"/>
    <w:rsid w:val="00BC3E58"/>
    <w:pPr>
      <w:tabs>
        <w:tab w:val="center" w:pos="4320"/>
        <w:tab w:val="right" w:pos="8640"/>
      </w:tabs>
    </w:pPr>
  </w:style>
  <w:style w:type="character" w:styleId="PageNumber">
    <w:name w:val="page number"/>
    <w:basedOn w:val="DefaultParagraphFont"/>
    <w:rsid w:val="00AD1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Select PATCH: ivmb*2*848      HEC LEGACY DEPLOYMENT CHANGES  UNDER DEVE PH</vt:lpstr>
    </vt:vector>
  </TitlesOfParts>
  <Company>CACI</Company>
  <LinksUpToDate>false</LinksUpToDate>
  <CharactersWithSpaces>6672</CharactersWithSpaces>
  <SharedDoc>false</SharedDoc>
  <HLinks>
    <vt:vector size="12" baseType="variant">
      <vt:variant>
        <vt:i4>1703988</vt:i4>
      </vt:variant>
      <vt:variant>
        <vt:i4>8</vt:i4>
      </vt:variant>
      <vt:variant>
        <vt:i4>0</vt:i4>
      </vt:variant>
      <vt:variant>
        <vt:i4>5</vt:i4>
      </vt:variant>
      <vt:variant>
        <vt:lpwstr/>
      </vt:variant>
      <vt:variant>
        <vt:lpwstr>_Toc147228031</vt:lpwstr>
      </vt:variant>
      <vt:variant>
        <vt:i4>1703988</vt:i4>
      </vt:variant>
      <vt:variant>
        <vt:i4>2</vt:i4>
      </vt:variant>
      <vt:variant>
        <vt:i4>0</vt:i4>
      </vt:variant>
      <vt:variant>
        <vt:i4>5</vt:i4>
      </vt:variant>
      <vt:variant>
        <vt:lpwstr/>
      </vt:variant>
      <vt:variant>
        <vt:lpwstr>_Toc147228030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 PATCH: ivmb*2*848      HEC LEGACY DEPLOYMENT CHANGES  UNDER DEVE PH</dc:title>
  <dc:subject/>
  <dc:creator> </dc:creator>
  <cp:keywords/>
  <cp:lastModifiedBy>Lowery, Cindy</cp:lastModifiedBy>
  <cp:revision>3</cp:revision>
  <cp:lastPrinted>2020-12-10T15:49:00Z</cp:lastPrinted>
  <dcterms:created xsi:type="dcterms:W3CDTF">2020-12-10T15:49:00Z</dcterms:created>
  <dcterms:modified xsi:type="dcterms:W3CDTF">2020-12-10T15:49:00Z</dcterms:modified>
</cp:coreProperties>
</file>