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D8C2" w14:textId="3280568B" w:rsidR="005B2F3E" w:rsidRDefault="00432387" w:rsidP="005B2F3E">
      <w:pPr>
        <w:pStyle w:val="Header"/>
      </w:pPr>
      <w:r>
        <w:t xml:space="preserve"> </w:t>
      </w:r>
      <w:bookmarkStart w:id="0" w:name="_GoBack"/>
      <w:bookmarkEnd w:id="0"/>
    </w:p>
    <w:p w14:paraId="678367E9" w14:textId="77777777" w:rsidR="005B2F3E" w:rsidRDefault="005B2F3E" w:rsidP="005B2F3E">
      <w:pPr>
        <w:pStyle w:val="Header"/>
      </w:pPr>
    </w:p>
    <w:p w14:paraId="373642E4" w14:textId="77777777" w:rsidR="005B2F3E" w:rsidRDefault="005B2F3E" w:rsidP="005B2F3E">
      <w:pPr>
        <w:pStyle w:val="Header"/>
      </w:pPr>
    </w:p>
    <w:p w14:paraId="37B0F839" w14:textId="77777777" w:rsidR="005B2F3E" w:rsidRDefault="005B2F3E" w:rsidP="005B2F3E">
      <w:pPr>
        <w:pStyle w:val="Header"/>
      </w:pPr>
    </w:p>
    <w:p w14:paraId="1B2F82EB" w14:textId="77777777" w:rsidR="005B2F3E" w:rsidRDefault="005B2F3E" w:rsidP="005B2F3E">
      <w:pPr>
        <w:pStyle w:val="Header"/>
      </w:pPr>
    </w:p>
    <w:p w14:paraId="08BE2D8B" w14:textId="77777777" w:rsidR="009E113C" w:rsidRPr="00EF4625" w:rsidRDefault="009E113C" w:rsidP="009E113C">
      <w:pPr>
        <w:pStyle w:val="Title2"/>
        <w:rPr>
          <w:sz w:val="64"/>
          <w:szCs w:val="64"/>
        </w:rPr>
      </w:pPr>
      <w:r w:rsidRPr="00EF4625">
        <w:rPr>
          <w:sz w:val="64"/>
          <w:szCs w:val="64"/>
        </w:rPr>
        <w:t>ePayments II</w:t>
      </w:r>
    </w:p>
    <w:p w14:paraId="02E5DB82" w14:textId="77777777" w:rsidR="00EF4625" w:rsidRDefault="00EF4625" w:rsidP="009E113C">
      <w:pPr>
        <w:pStyle w:val="Title2"/>
        <w:rPr>
          <w:sz w:val="44"/>
          <w:szCs w:val="44"/>
        </w:rPr>
      </w:pPr>
    </w:p>
    <w:p w14:paraId="4722AB92" w14:textId="77777777" w:rsidR="00EF4625" w:rsidRPr="00EF4625" w:rsidRDefault="00EF4625" w:rsidP="00EF4625">
      <w:pPr>
        <w:pStyle w:val="Header"/>
        <w:rPr>
          <w:rFonts w:ascii="Arial" w:hAnsi="Arial" w:cs="Arial"/>
          <w:sz w:val="48"/>
          <w:szCs w:val="48"/>
        </w:rPr>
      </w:pPr>
      <w:r w:rsidRPr="00EF4625">
        <w:rPr>
          <w:rFonts w:ascii="Arial" w:hAnsi="Arial" w:cs="Arial"/>
          <w:sz w:val="48"/>
          <w:szCs w:val="48"/>
        </w:rPr>
        <w:t>Release Notes and Installation Guide</w:t>
      </w:r>
    </w:p>
    <w:p w14:paraId="181CD35D" w14:textId="77777777" w:rsidR="009E113C" w:rsidRPr="00F52BAC" w:rsidRDefault="009E113C" w:rsidP="009E113C">
      <w:pPr>
        <w:pStyle w:val="Title2"/>
      </w:pPr>
    </w:p>
    <w:p w14:paraId="24E560AB" w14:textId="77777777" w:rsidR="009E113C" w:rsidRPr="00EF4625" w:rsidRDefault="00F52BAC" w:rsidP="00B668AE">
      <w:pPr>
        <w:jc w:val="center"/>
        <w:rPr>
          <w:rFonts w:ascii="Arial" w:hAnsi="Arial" w:cs="Arial"/>
          <w:b/>
          <w:sz w:val="36"/>
          <w:szCs w:val="36"/>
        </w:rPr>
      </w:pPr>
      <w:r w:rsidRPr="00EF4625">
        <w:rPr>
          <w:rFonts w:ascii="Arial" w:hAnsi="Arial" w:cs="Arial"/>
          <w:b/>
          <w:sz w:val="36"/>
          <w:szCs w:val="36"/>
        </w:rPr>
        <w:t xml:space="preserve">IB*2*451 </w:t>
      </w:r>
    </w:p>
    <w:p w14:paraId="0EBA3759" w14:textId="77777777" w:rsidR="005B2F3E" w:rsidRPr="00A21DCD" w:rsidRDefault="005B2F3E" w:rsidP="005B2F3E">
      <w:pPr>
        <w:pStyle w:val="Header"/>
        <w:rPr>
          <w:rFonts w:ascii="Arial" w:hAnsi="Arial" w:cs="Arial"/>
          <w:sz w:val="32"/>
          <w:szCs w:val="32"/>
        </w:rPr>
      </w:pPr>
    </w:p>
    <w:p w14:paraId="18E9FFCA" w14:textId="77777777" w:rsidR="005B2F3E" w:rsidRPr="00A21DCD" w:rsidRDefault="005B2F3E" w:rsidP="005B2F3E">
      <w:pPr>
        <w:pStyle w:val="Header"/>
        <w:rPr>
          <w:rFonts w:cs="Arial"/>
          <w:sz w:val="32"/>
          <w:szCs w:val="32"/>
        </w:rPr>
      </w:pPr>
    </w:p>
    <w:p w14:paraId="6406B389" w14:textId="77777777" w:rsidR="005B2F3E" w:rsidRPr="005B2F3E" w:rsidRDefault="005B2F3E" w:rsidP="005B2F3E">
      <w:pPr>
        <w:pStyle w:val="Header"/>
      </w:pPr>
    </w:p>
    <w:p w14:paraId="70226FB9" w14:textId="6DCFB416" w:rsidR="005B2F3E" w:rsidRDefault="00432387" w:rsidP="005B2F3E">
      <w:pPr>
        <w:pStyle w:val="Header"/>
      </w:pPr>
      <w:r>
        <w:rPr>
          <w:noProof/>
        </w:rPr>
        <w:drawing>
          <wp:inline distT="0" distB="0" distL="0" distR="0" wp14:anchorId="2D996B8E" wp14:editId="5BB29A20">
            <wp:extent cx="1514475" cy="1514475"/>
            <wp:effectExtent l="0" t="0" r="0" b="0"/>
            <wp:docPr id="1" name="Picture 1" descr="Department of Veterans Affairs,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United States of Ame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74250E0E" w14:textId="77777777" w:rsidR="005B2F3E" w:rsidRDefault="005B2F3E" w:rsidP="005B2F3E">
      <w:pPr>
        <w:pStyle w:val="Header"/>
      </w:pPr>
    </w:p>
    <w:p w14:paraId="4C99270C" w14:textId="77777777" w:rsidR="005B2F3E" w:rsidRDefault="005B2F3E" w:rsidP="005B2F3E">
      <w:pPr>
        <w:pStyle w:val="Header"/>
      </w:pPr>
    </w:p>
    <w:p w14:paraId="2A7BC9DB" w14:textId="77777777" w:rsidR="002C7113" w:rsidRDefault="002C7113" w:rsidP="005B2F3E">
      <w:pPr>
        <w:pStyle w:val="Header"/>
        <w:rPr>
          <w:sz w:val="36"/>
          <w:szCs w:val="36"/>
        </w:rPr>
      </w:pPr>
    </w:p>
    <w:p w14:paraId="69FBAFDF" w14:textId="77777777" w:rsidR="002C7113" w:rsidRPr="00EF4625" w:rsidRDefault="00EF4625" w:rsidP="005B2F3E">
      <w:pPr>
        <w:pStyle w:val="Header"/>
        <w:rPr>
          <w:sz w:val="36"/>
          <w:szCs w:val="36"/>
        </w:rPr>
      </w:pPr>
      <w:r w:rsidRPr="00EF4625">
        <w:rPr>
          <w:rFonts w:ascii="Arial" w:hAnsi="Arial" w:cs="Arial"/>
          <w:sz w:val="36"/>
          <w:szCs w:val="36"/>
        </w:rPr>
        <w:t>Version 1.0</w:t>
      </w:r>
    </w:p>
    <w:p w14:paraId="7796EBA1" w14:textId="77777777" w:rsidR="005B2F3E" w:rsidRPr="00EF4625" w:rsidRDefault="007E252D" w:rsidP="005B2F3E">
      <w:pPr>
        <w:pStyle w:val="Header"/>
        <w:rPr>
          <w:rFonts w:ascii="Arial" w:hAnsi="Arial" w:cs="Arial"/>
          <w:b w:val="0"/>
          <w:sz w:val="36"/>
          <w:szCs w:val="36"/>
        </w:rPr>
      </w:pPr>
      <w:r w:rsidRPr="00EF4625">
        <w:rPr>
          <w:rFonts w:ascii="Arial" w:hAnsi="Arial" w:cs="Arial"/>
          <w:b w:val="0"/>
          <w:sz w:val="36"/>
          <w:szCs w:val="36"/>
        </w:rPr>
        <w:t>January 2012</w:t>
      </w:r>
    </w:p>
    <w:p w14:paraId="73DA75B9" w14:textId="77777777" w:rsidR="00323914" w:rsidRDefault="00323914" w:rsidP="005B2F3E">
      <w:pPr>
        <w:pStyle w:val="Header"/>
        <w:rPr>
          <w:rFonts w:cs="Arial"/>
        </w:rPr>
      </w:pPr>
    </w:p>
    <w:p w14:paraId="1EE32C53" w14:textId="77777777" w:rsidR="00323914" w:rsidRDefault="00323914" w:rsidP="005B2F3E">
      <w:pPr>
        <w:pStyle w:val="Header"/>
        <w:rPr>
          <w:rFonts w:cs="Arial"/>
        </w:rPr>
      </w:pPr>
    </w:p>
    <w:p w14:paraId="0C283835" w14:textId="77777777" w:rsidR="00323914" w:rsidRDefault="00323914" w:rsidP="005B2F3E">
      <w:pPr>
        <w:pStyle w:val="Header"/>
        <w:rPr>
          <w:rFonts w:cs="Arial"/>
        </w:rPr>
      </w:pPr>
    </w:p>
    <w:p w14:paraId="7E010ABD" w14:textId="77777777" w:rsidR="00323914" w:rsidRDefault="00323914" w:rsidP="005B2F3E">
      <w:pPr>
        <w:pStyle w:val="Header"/>
        <w:rPr>
          <w:rFonts w:cs="Arial"/>
        </w:rPr>
      </w:pPr>
    </w:p>
    <w:p w14:paraId="0905EB6D" w14:textId="77777777" w:rsidR="00323914" w:rsidRDefault="00323914" w:rsidP="005B2F3E">
      <w:pPr>
        <w:pStyle w:val="Header"/>
        <w:rPr>
          <w:rFonts w:cs="Arial"/>
        </w:rPr>
      </w:pPr>
    </w:p>
    <w:p w14:paraId="43256454" w14:textId="77777777" w:rsidR="00323914" w:rsidRPr="004C4ED8" w:rsidRDefault="00323914" w:rsidP="00323914">
      <w:pPr>
        <w:rPr>
          <w:rFonts w:ascii="Arial" w:hAnsi="Arial" w:cs="Arial"/>
        </w:rPr>
      </w:pPr>
    </w:p>
    <w:p w14:paraId="0C86B90B" w14:textId="77777777" w:rsidR="00323914" w:rsidRPr="00EF4625" w:rsidRDefault="00323914" w:rsidP="00323914">
      <w:pPr>
        <w:jc w:val="center"/>
        <w:rPr>
          <w:rFonts w:ascii="Arial" w:hAnsi="Arial" w:cs="Arial"/>
          <w:sz w:val="24"/>
        </w:rPr>
      </w:pPr>
      <w:r w:rsidRPr="00EF4625">
        <w:rPr>
          <w:rFonts w:ascii="Arial" w:hAnsi="Arial" w:cs="Arial"/>
          <w:sz w:val="24"/>
        </w:rPr>
        <w:t>Veterans Affairs</w:t>
      </w:r>
    </w:p>
    <w:p w14:paraId="27759C43" w14:textId="77777777" w:rsidR="00323914" w:rsidRPr="00EF4625" w:rsidRDefault="00323914" w:rsidP="00323914">
      <w:pPr>
        <w:jc w:val="center"/>
        <w:rPr>
          <w:rFonts w:ascii="Arial" w:hAnsi="Arial" w:cs="Arial"/>
          <w:sz w:val="24"/>
        </w:rPr>
      </w:pPr>
      <w:r w:rsidRPr="00EF4625">
        <w:rPr>
          <w:rFonts w:ascii="Arial" w:hAnsi="Arial" w:cs="Arial"/>
          <w:sz w:val="24"/>
        </w:rPr>
        <w:t>Product Development (PD)</w:t>
      </w:r>
    </w:p>
    <w:p w14:paraId="65F871D5" w14:textId="77777777" w:rsidR="00EE6E1A" w:rsidRPr="00EE6E1A" w:rsidRDefault="005B2F3E" w:rsidP="005B2F3E">
      <w:pPr>
        <w:pStyle w:val="Header"/>
        <w:rPr>
          <w:sz w:val="22"/>
          <w:szCs w:val="22"/>
        </w:rPr>
      </w:pPr>
      <w:r w:rsidRPr="00F72F15">
        <w:rPr>
          <w:rFonts w:cs="Arial"/>
        </w:rPr>
        <w:br w:type="page"/>
      </w:r>
    </w:p>
    <w:p w14:paraId="0733DAC3" w14:textId="77777777" w:rsidR="00EE6E1A" w:rsidRPr="00C040C2" w:rsidRDefault="00EE6E1A" w:rsidP="005B2F3E">
      <w:pPr>
        <w:pStyle w:val="Header"/>
        <w:rPr>
          <w:b w:val="0"/>
          <w:sz w:val="22"/>
          <w:szCs w:val="22"/>
        </w:rPr>
      </w:pPr>
      <w:r w:rsidRPr="00C040C2">
        <w:rPr>
          <w:b w:val="0"/>
          <w:bCs/>
          <w:i/>
          <w:sz w:val="22"/>
          <w:szCs w:val="22"/>
        </w:rPr>
        <w:lastRenderedPageBreak/>
        <w:t>(This page included for two-sided copying.)</w:t>
      </w:r>
    </w:p>
    <w:p w14:paraId="6B5C3145" w14:textId="77777777" w:rsidR="00EE6E1A" w:rsidRDefault="00EE6E1A" w:rsidP="005B2F3E">
      <w:pPr>
        <w:pStyle w:val="Header"/>
        <w:rPr>
          <w:rFonts w:cs="Arial"/>
        </w:rPr>
      </w:pPr>
      <w:r>
        <w:rPr>
          <w:rFonts w:cs="Arial"/>
        </w:rPr>
        <w:br w:type="page"/>
      </w:r>
    </w:p>
    <w:p w14:paraId="4ADB1A61" w14:textId="77777777" w:rsidR="005B2F3E" w:rsidRDefault="005B2F3E" w:rsidP="005B2F3E">
      <w:pPr>
        <w:pStyle w:val="Header"/>
      </w:pPr>
      <w:r>
        <w:lastRenderedPageBreak/>
        <w:t>Revision History</w:t>
      </w:r>
    </w:p>
    <w:p w14:paraId="528FCDE2" w14:textId="77777777" w:rsidR="005B2F3E"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98"/>
        <w:gridCol w:w="1412"/>
        <w:gridCol w:w="2520"/>
        <w:gridCol w:w="2610"/>
      </w:tblGrid>
      <w:tr w:rsidR="008F5940" w:rsidRPr="0044004F" w14:paraId="17E758A7" w14:textId="77777777" w:rsidTr="008F5940">
        <w:trPr>
          <w:cantSplit/>
          <w:tblHeader/>
        </w:trPr>
        <w:tc>
          <w:tcPr>
            <w:tcW w:w="1458" w:type="dxa"/>
            <w:shd w:val="clear" w:color="auto" w:fill="C4BC96"/>
          </w:tcPr>
          <w:p w14:paraId="71DA3E5A" w14:textId="77777777" w:rsidR="008F5940" w:rsidRPr="0044004F" w:rsidRDefault="008F5940" w:rsidP="00F13D84">
            <w:r w:rsidRPr="0044004F">
              <w:t>Date</w:t>
            </w:r>
          </w:p>
        </w:tc>
        <w:tc>
          <w:tcPr>
            <w:tcW w:w="1198" w:type="dxa"/>
            <w:shd w:val="clear" w:color="auto" w:fill="C4BC96"/>
          </w:tcPr>
          <w:p w14:paraId="5C96E812" w14:textId="77777777" w:rsidR="008F5940" w:rsidRPr="0044004F" w:rsidRDefault="008F5940" w:rsidP="00F13D84">
            <w:r w:rsidRPr="0044004F">
              <w:t>Version</w:t>
            </w:r>
          </w:p>
        </w:tc>
        <w:tc>
          <w:tcPr>
            <w:tcW w:w="1412" w:type="dxa"/>
            <w:shd w:val="clear" w:color="auto" w:fill="C4BC96"/>
          </w:tcPr>
          <w:p w14:paraId="2451F19A" w14:textId="77777777" w:rsidR="008F5940" w:rsidRPr="0044004F" w:rsidRDefault="008F5940" w:rsidP="00F13D84">
            <w:r w:rsidRPr="0044004F">
              <w:t>Description</w:t>
            </w:r>
          </w:p>
        </w:tc>
        <w:tc>
          <w:tcPr>
            <w:tcW w:w="2520" w:type="dxa"/>
            <w:shd w:val="clear" w:color="auto" w:fill="C4BC96"/>
          </w:tcPr>
          <w:p w14:paraId="76AE6C78" w14:textId="77777777" w:rsidR="008F5940" w:rsidRPr="0044004F" w:rsidRDefault="008F5940" w:rsidP="00F13D84">
            <w:r>
              <w:t>Project Manager</w:t>
            </w:r>
          </w:p>
        </w:tc>
        <w:tc>
          <w:tcPr>
            <w:tcW w:w="2610" w:type="dxa"/>
            <w:shd w:val="clear" w:color="auto" w:fill="C4BC96"/>
          </w:tcPr>
          <w:p w14:paraId="1C843B65" w14:textId="77777777" w:rsidR="008F5940" w:rsidRPr="0044004F" w:rsidRDefault="008F5940" w:rsidP="00F13D84">
            <w:r>
              <w:t>Technical Writer</w:t>
            </w:r>
          </w:p>
        </w:tc>
      </w:tr>
      <w:tr w:rsidR="008F5940" w:rsidRPr="0044004F" w14:paraId="1E05E19B" w14:textId="77777777" w:rsidTr="008F5940">
        <w:trPr>
          <w:cantSplit/>
          <w:tblHeader/>
        </w:trPr>
        <w:tc>
          <w:tcPr>
            <w:tcW w:w="1458" w:type="dxa"/>
          </w:tcPr>
          <w:p w14:paraId="2140B2AC" w14:textId="77777777" w:rsidR="008F5940" w:rsidRPr="0044004F" w:rsidRDefault="008F5940" w:rsidP="00643CAB">
            <w:r>
              <w:t>January 2012</w:t>
            </w:r>
          </w:p>
        </w:tc>
        <w:tc>
          <w:tcPr>
            <w:tcW w:w="1198" w:type="dxa"/>
          </w:tcPr>
          <w:p w14:paraId="4A132635" w14:textId="77777777" w:rsidR="008F5940" w:rsidRPr="0044004F" w:rsidRDefault="008F5940" w:rsidP="00F13D84">
            <w:r w:rsidRPr="0044004F">
              <w:t>1.0</w:t>
            </w:r>
          </w:p>
        </w:tc>
        <w:tc>
          <w:tcPr>
            <w:tcW w:w="1412" w:type="dxa"/>
          </w:tcPr>
          <w:p w14:paraId="5BADA228" w14:textId="77777777" w:rsidR="008F5940" w:rsidRPr="0044004F" w:rsidRDefault="008F5940" w:rsidP="00F13D84">
            <w:r w:rsidRPr="0044004F">
              <w:t xml:space="preserve">Initial </w:t>
            </w:r>
          </w:p>
        </w:tc>
        <w:tc>
          <w:tcPr>
            <w:tcW w:w="2520" w:type="dxa"/>
          </w:tcPr>
          <w:p w14:paraId="2F32CFBE" w14:textId="77777777" w:rsidR="008F5940" w:rsidRPr="0044004F" w:rsidRDefault="00966214" w:rsidP="00F13D84">
            <w:r>
              <w:t>REDACTED</w:t>
            </w:r>
          </w:p>
        </w:tc>
        <w:tc>
          <w:tcPr>
            <w:tcW w:w="2610" w:type="dxa"/>
          </w:tcPr>
          <w:p w14:paraId="4B58857D" w14:textId="77777777" w:rsidR="008F5940" w:rsidRPr="0044004F" w:rsidRDefault="00966214" w:rsidP="00F13D84">
            <w:r>
              <w:t>REDACTED</w:t>
            </w:r>
          </w:p>
        </w:tc>
      </w:tr>
    </w:tbl>
    <w:p w14:paraId="62ACBEF0" w14:textId="77777777" w:rsidR="005B2F3E" w:rsidRDefault="005B2F3E" w:rsidP="00F13D84"/>
    <w:p w14:paraId="1825EFE8" w14:textId="77777777" w:rsidR="00EE6E1A" w:rsidRDefault="00EE6E1A" w:rsidP="00F13D84">
      <w:pPr>
        <w:pStyle w:val="Header"/>
      </w:pPr>
    </w:p>
    <w:p w14:paraId="02714E48" w14:textId="77777777" w:rsidR="00EE6E1A" w:rsidRDefault="00EE6E1A" w:rsidP="00F13D84">
      <w:pPr>
        <w:pStyle w:val="Header"/>
      </w:pPr>
    </w:p>
    <w:p w14:paraId="4FD4E012" w14:textId="77777777" w:rsidR="00EE6E1A" w:rsidRDefault="00EE6E1A" w:rsidP="00F13D84">
      <w:pPr>
        <w:pStyle w:val="Header"/>
      </w:pPr>
    </w:p>
    <w:p w14:paraId="34A4EA0F" w14:textId="77777777" w:rsidR="00EE6E1A" w:rsidRDefault="00EE6E1A" w:rsidP="00F13D84">
      <w:pPr>
        <w:pStyle w:val="Header"/>
      </w:pPr>
    </w:p>
    <w:p w14:paraId="35B411EC" w14:textId="77777777" w:rsidR="00EE6E1A" w:rsidRPr="009E5A82" w:rsidRDefault="00EE6E1A" w:rsidP="00EE6E1A">
      <w:pPr>
        <w:pStyle w:val="Header"/>
        <w:rPr>
          <w:b w:val="0"/>
          <w:sz w:val="22"/>
          <w:szCs w:val="22"/>
        </w:rPr>
      </w:pPr>
      <w:r>
        <w:br w:type="page"/>
      </w:r>
      <w:r w:rsidRPr="009E5A82">
        <w:rPr>
          <w:b w:val="0"/>
          <w:bCs/>
          <w:i/>
          <w:sz w:val="22"/>
          <w:szCs w:val="22"/>
        </w:rPr>
        <w:lastRenderedPageBreak/>
        <w:t>(This page included for two-sided copying.)</w:t>
      </w:r>
    </w:p>
    <w:p w14:paraId="582067B8" w14:textId="77777777" w:rsidR="005B2F3E" w:rsidRDefault="00F13D84" w:rsidP="00F13D84">
      <w:pPr>
        <w:pStyle w:val="Header"/>
      </w:pPr>
      <w:r>
        <w:br w:type="page"/>
      </w:r>
      <w:r>
        <w:lastRenderedPageBreak/>
        <w:t>Table of Contents</w:t>
      </w:r>
    </w:p>
    <w:p w14:paraId="6E37E7A4" w14:textId="77777777" w:rsidR="00F13D84" w:rsidRDefault="00F13D84" w:rsidP="00F13D84">
      <w:pPr>
        <w:pStyle w:val="Header"/>
      </w:pPr>
    </w:p>
    <w:p w14:paraId="71BE6AB2" w14:textId="5A1CFBE0" w:rsidR="00992CE1" w:rsidRDefault="00FC5F54">
      <w:pPr>
        <w:pStyle w:val="TOC1"/>
        <w:tabs>
          <w:tab w:val="left" w:pos="440"/>
          <w:tab w:val="right" w:leader="dot" w:pos="9350"/>
        </w:tabs>
        <w:rPr>
          <w:rFonts w:ascii="Calibri" w:hAnsi="Calibri"/>
          <w:noProof/>
          <w:sz w:val="22"/>
          <w:szCs w:val="22"/>
        </w:rPr>
      </w:pPr>
      <w:r>
        <w:fldChar w:fldCharType="begin"/>
      </w:r>
      <w:r w:rsidR="006605D4">
        <w:instrText xml:space="preserve"> TOC \o "1-3" \h \z \u </w:instrText>
      </w:r>
      <w:r>
        <w:fldChar w:fldCharType="separate"/>
      </w:r>
      <w:hyperlink w:anchor="_Toc311758127" w:history="1">
        <w:r w:rsidR="00992CE1" w:rsidRPr="004C03C2">
          <w:rPr>
            <w:rStyle w:val="Hyperlink"/>
            <w:noProof/>
          </w:rPr>
          <w:t>1</w:t>
        </w:r>
        <w:r w:rsidR="00992CE1">
          <w:rPr>
            <w:rFonts w:ascii="Calibri" w:hAnsi="Calibri"/>
            <w:noProof/>
            <w:sz w:val="22"/>
            <w:szCs w:val="22"/>
          </w:rPr>
          <w:tab/>
        </w:r>
        <w:r w:rsidR="00992CE1" w:rsidRPr="004C03C2">
          <w:rPr>
            <w:rStyle w:val="Hyperlink"/>
            <w:noProof/>
          </w:rPr>
          <w:t>Introduction</w:t>
        </w:r>
        <w:r w:rsidR="00992CE1">
          <w:rPr>
            <w:noProof/>
            <w:webHidden/>
          </w:rPr>
          <w:tab/>
        </w:r>
        <w:r>
          <w:rPr>
            <w:noProof/>
            <w:webHidden/>
          </w:rPr>
          <w:fldChar w:fldCharType="begin"/>
        </w:r>
        <w:r w:rsidR="00992CE1">
          <w:rPr>
            <w:noProof/>
            <w:webHidden/>
          </w:rPr>
          <w:instrText xml:space="preserve"> PAGEREF _Toc311758127 \h </w:instrText>
        </w:r>
        <w:r>
          <w:rPr>
            <w:noProof/>
            <w:webHidden/>
          </w:rPr>
        </w:r>
        <w:r>
          <w:rPr>
            <w:noProof/>
            <w:webHidden/>
          </w:rPr>
          <w:fldChar w:fldCharType="separate"/>
        </w:r>
        <w:r w:rsidR="00B11BF2">
          <w:rPr>
            <w:noProof/>
            <w:webHidden/>
          </w:rPr>
          <w:t>1</w:t>
        </w:r>
        <w:r>
          <w:rPr>
            <w:noProof/>
            <w:webHidden/>
          </w:rPr>
          <w:fldChar w:fldCharType="end"/>
        </w:r>
      </w:hyperlink>
    </w:p>
    <w:p w14:paraId="31103310" w14:textId="3C141199" w:rsidR="00992CE1" w:rsidRDefault="00754313">
      <w:pPr>
        <w:pStyle w:val="TOC2"/>
        <w:rPr>
          <w:rFonts w:ascii="Calibri" w:hAnsi="Calibri"/>
          <w:noProof/>
          <w:sz w:val="22"/>
          <w:szCs w:val="22"/>
        </w:rPr>
      </w:pPr>
      <w:hyperlink w:anchor="_Toc311758128" w:history="1">
        <w:r w:rsidR="00992CE1" w:rsidRPr="004C03C2">
          <w:rPr>
            <w:rStyle w:val="Hyperlink"/>
            <w:noProof/>
          </w:rPr>
          <w:t>1.1</w:t>
        </w:r>
        <w:r w:rsidR="00992CE1">
          <w:rPr>
            <w:rFonts w:ascii="Calibri" w:hAnsi="Calibri"/>
            <w:noProof/>
            <w:sz w:val="22"/>
            <w:szCs w:val="22"/>
          </w:rPr>
          <w:tab/>
        </w:r>
        <w:r w:rsidR="00992CE1" w:rsidRPr="004C03C2">
          <w:rPr>
            <w:rStyle w:val="Hyperlink"/>
            <w:noProof/>
          </w:rPr>
          <w:t>Hardware Compatibility</w:t>
        </w:r>
        <w:r w:rsidR="00992CE1">
          <w:rPr>
            <w:noProof/>
            <w:webHidden/>
          </w:rPr>
          <w:tab/>
        </w:r>
        <w:r w:rsidR="00FC5F54">
          <w:rPr>
            <w:noProof/>
            <w:webHidden/>
          </w:rPr>
          <w:fldChar w:fldCharType="begin"/>
        </w:r>
        <w:r w:rsidR="00992CE1">
          <w:rPr>
            <w:noProof/>
            <w:webHidden/>
          </w:rPr>
          <w:instrText xml:space="preserve"> PAGEREF _Toc311758128 \h </w:instrText>
        </w:r>
        <w:r w:rsidR="00FC5F54">
          <w:rPr>
            <w:noProof/>
            <w:webHidden/>
          </w:rPr>
        </w:r>
        <w:r w:rsidR="00FC5F54">
          <w:rPr>
            <w:noProof/>
            <w:webHidden/>
          </w:rPr>
          <w:fldChar w:fldCharType="separate"/>
        </w:r>
        <w:r w:rsidR="00B11BF2">
          <w:rPr>
            <w:noProof/>
            <w:webHidden/>
          </w:rPr>
          <w:t>1</w:t>
        </w:r>
        <w:r w:rsidR="00FC5F54">
          <w:rPr>
            <w:noProof/>
            <w:webHidden/>
          </w:rPr>
          <w:fldChar w:fldCharType="end"/>
        </w:r>
      </w:hyperlink>
    </w:p>
    <w:p w14:paraId="5583C527" w14:textId="71426CEC" w:rsidR="00992CE1" w:rsidRDefault="00754313">
      <w:pPr>
        <w:pStyle w:val="TOC2"/>
        <w:rPr>
          <w:rFonts w:ascii="Calibri" w:hAnsi="Calibri"/>
          <w:noProof/>
          <w:sz w:val="22"/>
          <w:szCs w:val="22"/>
        </w:rPr>
      </w:pPr>
      <w:hyperlink w:anchor="_Toc311758129" w:history="1">
        <w:r w:rsidR="00992CE1" w:rsidRPr="004C03C2">
          <w:rPr>
            <w:rStyle w:val="Hyperlink"/>
            <w:noProof/>
          </w:rPr>
          <w:t>1.2</w:t>
        </w:r>
        <w:r w:rsidR="00992CE1">
          <w:rPr>
            <w:rFonts w:ascii="Calibri" w:hAnsi="Calibri"/>
            <w:noProof/>
            <w:sz w:val="22"/>
            <w:szCs w:val="22"/>
          </w:rPr>
          <w:tab/>
        </w:r>
        <w:r w:rsidR="00992CE1" w:rsidRPr="004C03C2">
          <w:rPr>
            <w:rStyle w:val="Hyperlink"/>
            <w:noProof/>
          </w:rPr>
          <w:t>System Specifications</w:t>
        </w:r>
        <w:r w:rsidR="00992CE1">
          <w:rPr>
            <w:noProof/>
            <w:webHidden/>
          </w:rPr>
          <w:tab/>
        </w:r>
        <w:r w:rsidR="00FC5F54">
          <w:rPr>
            <w:noProof/>
            <w:webHidden/>
          </w:rPr>
          <w:fldChar w:fldCharType="begin"/>
        </w:r>
        <w:r w:rsidR="00992CE1">
          <w:rPr>
            <w:noProof/>
            <w:webHidden/>
          </w:rPr>
          <w:instrText xml:space="preserve"> PAGEREF _Toc311758129 \h </w:instrText>
        </w:r>
        <w:r w:rsidR="00FC5F54">
          <w:rPr>
            <w:noProof/>
            <w:webHidden/>
          </w:rPr>
        </w:r>
        <w:r w:rsidR="00FC5F54">
          <w:rPr>
            <w:noProof/>
            <w:webHidden/>
          </w:rPr>
          <w:fldChar w:fldCharType="separate"/>
        </w:r>
        <w:r w:rsidR="00B11BF2">
          <w:rPr>
            <w:noProof/>
            <w:webHidden/>
          </w:rPr>
          <w:t>1</w:t>
        </w:r>
        <w:r w:rsidR="00FC5F54">
          <w:rPr>
            <w:noProof/>
            <w:webHidden/>
          </w:rPr>
          <w:fldChar w:fldCharType="end"/>
        </w:r>
      </w:hyperlink>
    </w:p>
    <w:p w14:paraId="3B2F48ED" w14:textId="326DF537" w:rsidR="00992CE1" w:rsidRDefault="00754313">
      <w:pPr>
        <w:pStyle w:val="TOC1"/>
        <w:tabs>
          <w:tab w:val="left" w:pos="440"/>
          <w:tab w:val="right" w:leader="dot" w:pos="9350"/>
        </w:tabs>
        <w:rPr>
          <w:rFonts w:ascii="Calibri" w:hAnsi="Calibri"/>
          <w:noProof/>
          <w:sz w:val="22"/>
          <w:szCs w:val="22"/>
        </w:rPr>
      </w:pPr>
      <w:hyperlink w:anchor="_Toc311758130" w:history="1">
        <w:r w:rsidR="00992CE1" w:rsidRPr="004C03C2">
          <w:rPr>
            <w:rStyle w:val="Hyperlink"/>
            <w:noProof/>
          </w:rPr>
          <w:t>2</w:t>
        </w:r>
        <w:r w:rsidR="00992CE1">
          <w:rPr>
            <w:rFonts w:ascii="Calibri" w:hAnsi="Calibri"/>
            <w:noProof/>
            <w:sz w:val="22"/>
            <w:szCs w:val="22"/>
          </w:rPr>
          <w:tab/>
        </w:r>
        <w:r w:rsidR="00992CE1" w:rsidRPr="004C03C2">
          <w:rPr>
            <w:rStyle w:val="Hyperlink"/>
            <w:noProof/>
          </w:rPr>
          <w:t>Installation and Configuration</w:t>
        </w:r>
        <w:r w:rsidR="00992CE1">
          <w:rPr>
            <w:noProof/>
            <w:webHidden/>
          </w:rPr>
          <w:tab/>
        </w:r>
        <w:r w:rsidR="00FC5F54">
          <w:rPr>
            <w:noProof/>
            <w:webHidden/>
          </w:rPr>
          <w:fldChar w:fldCharType="begin"/>
        </w:r>
        <w:r w:rsidR="00992CE1">
          <w:rPr>
            <w:noProof/>
            <w:webHidden/>
          </w:rPr>
          <w:instrText xml:space="preserve"> PAGEREF _Toc311758130 \h </w:instrText>
        </w:r>
        <w:r w:rsidR="00FC5F54">
          <w:rPr>
            <w:noProof/>
            <w:webHidden/>
          </w:rPr>
        </w:r>
        <w:r w:rsidR="00FC5F54">
          <w:rPr>
            <w:noProof/>
            <w:webHidden/>
          </w:rPr>
          <w:fldChar w:fldCharType="separate"/>
        </w:r>
        <w:r w:rsidR="00B11BF2">
          <w:rPr>
            <w:noProof/>
            <w:webHidden/>
          </w:rPr>
          <w:t>1</w:t>
        </w:r>
        <w:r w:rsidR="00FC5F54">
          <w:rPr>
            <w:noProof/>
            <w:webHidden/>
          </w:rPr>
          <w:fldChar w:fldCharType="end"/>
        </w:r>
      </w:hyperlink>
    </w:p>
    <w:p w14:paraId="200D8B2F" w14:textId="219EC2AF" w:rsidR="00992CE1" w:rsidRDefault="00754313">
      <w:pPr>
        <w:pStyle w:val="TOC2"/>
        <w:rPr>
          <w:rFonts w:ascii="Calibri" w:hAnsi="Calibri"/>
          <w:noProof/>
          <w:sz w:val="22"/>
          <w:szCs w:val="22"/>
        </w:rPr>
      </w:pPr>
      <w:hyperlink w:anchor="_Toc311758131" w:history="1">
        <w:r w:rsidR="00992CE1" w:rsidRPr="004C03C2">
          <w:rPr>
            <w:rStyle w:val="Hyperlink"/>
            <w:noProof/>
          </w:rPr>
          <w:t>2.1</w:t>
        </w:r>
        <w:r w:rsidR="00992CE1">
          <w:rPr>
            <w:rFonts w:ascii="Calibri" w:hAnsi="Calibri"/>
            <w:noProof/>
            <w:sz w:val="22"/>
            <w:szCs w:val="22"/>
          </w:rPr>
          <w:tab/>
        </w:r>
        <w:r w:rsidR="00992CE1" w:rsidRPr="004C03C2">
          <w:rPr>
            <w:rStyle w:val="Hyperlink"/>
            <w:noProof/>
          </w:rPr>
          <w:t>Pre-Installation Considerations</w:t>
        </w:r>
        <w:r w:rsidR="00992CE1">
          <w:rPr>
            <w:noProof/>
            <w:webHidden/>
          </w:rPr>
          <w:tab/>
        </w:r>
        <w:r w:rsidR="00FC5F54">
          <w:rPr>
            <w:noProof/>
            <w:webHidden/>
          </w:rPr>
          <w:fldChar w:fldCharType="begin"/>
        </w:r>
        <w:r w:rsidR="00992CE1">
          <w:rPr>
            <w:noProof/>
            <w:webHidden/>
          </w:rPr>
          <w:instrText xml:space="preserve"> PAGEREF _Toc311758131 \h </w:instrText>
        </w:r>
        <w:r w:rsidR="00FC5F54">
          <w:rPr>
            <w:noProof/>
            <w:webHidden/>
          </w:rPr>
        </w:r>
        <w:r w:rsidR="00FC5F54">
          <w:rPr>
            <w:noProof/>
            <w:webHidden/>
          </w:rPr>
          <w:fldChar w:fldCharType="separate"/>
        </w:r>
        <w:r w:rsidR="00B11BF2">
          <w:rPr>
            <w:noProof/>
            <w:webHidden/>
          </w:rPr>
          <w:t>1</w:t>
        </w:r>
        <w:r w:rsidR="00FC5F54">
          <w:rPr>
            <w:noProof/>
            <w:webHidden/>
          </w:rPr>
          <w:fldChar w:fldCharType="end"/>
        </w:r>
      </w:hyperlink>
    </w:p>
    <w:p w14:paraId="42A150CF" w14:textId="19358468" w:rsidR="00992CE1" w:rsidRDefault="00754313">
      <w:pPr>
        <w:pStyle w:val="TOC2"/>
        <w:rPr>
          <w:rFonts w:ascii="Calibri" w:hAnsi="Calibri"/>
          <w:noProof/>
          <w:sz w:val="22"/>
          <w:szCs w:val="22"/>
        </w:rPr>
      </w:pPr>
      <w:hyperlink w:anchor="_Toc311758132" w:history="1">
        <w:r w:rsidR="00992CE1" w:rsidRPr="004C03C2">
          <w:rPr>
            <w:rStyle w:val="Hyperlink"/>
            <w:noProof/>
          </w:rPr>
          <w:t>2.2</w:t>
        </w:r>
        <w:r w:rsidR="00992CE1">
          <w:rPr>
            <w:rFonts w:ascii="Calibri" w:hAnsi="Calibri"/>
            <w:noProof/>
            <w:sz w:val="22"/>
            <w:szCs w:val="22"/>
          </w:rPr>
          <w:tab/>
        </w:r>
        <w:r w:rsidR="00992CE1" w:rsidRPr="004C03C2">
          <w:rPr>
            <w:rStyle w:val="Hyperlink"/>
            <w:noProof/>
          </w:rPr>
          <w:t>Installation Procedure</w:t>
        </w:r>
        <w:r w:rsidR="00992CE1">
          <w:rPr>
            <w:noProof/>
            <w:webHidden/>
          </w:rPr>
          <w:tab/>
        </w:r>
        <w:r w:rsidR="00FC5F54">
          <w:rPr>
            <w:noProof/>
            <w:webHidden/>
          </w:rPr>
          <w:fldChar w:fldCharType="begin"/>
        </w:r>
        <w:r w:rsidR="00992CE1">
          <w:rPr>
            <w:noProof/>
            <w:webHidden/>
          </w:rPr>
          <w:instrText xml:space="preserve"> PAGEREF _Toc311758132 \h </w:instrText>
        </w:r>
        <w:r w:rsidR="00FC5F54">
          <w:rPr>
            <w:noProof/>
            <w:webHidden/>
          </w:rPr>
        </w:r>
        <w:r w:rsidR="00FC5F54">
          <w:rPr>
            <w:noProof/>
            <w:webHidden/>
          </w:rPr>
          <w:fldChar w:fldCharType="separate"/>
        </w:r>
        <w:r w:rsidR="00B11BF2">
          <w:rPr>
            <w:noProof/>
            <w:webHidden/>
          </w:rPr>
          <w:t>2</w:t>
        </w:r>
        <w:r w:rsidR="00FC5F54">
          <w:rPr>
            <w:noProof/>
            <w:webHidden/>
          </w:rPr>
          <w:fldChar w:fldCharType="end"/>
        </w:r>
      </w:hyperlink>
    </w:p>
    <w:p w14:paraId="41A5DAA8" w14:textId="6FDA0816" w:rsidR="00992CE1" w:rsidRDefault="00754313">
      <w:pPr>
        <w:pStyle w:val="TOC2"/>
        <w:rPr>
          <w:rFonts w:ascii="Calibri" w:hAnsi="Calibri"/>
          <w:noProof/>
          <w:sz w:val="22"/>
          <w:szCs w:val="22"/>
        </w:rPr>
      </w:pPr>
      <w:hyperlink w:anchor="_Toc311758133" w:history="1">
        <w:r w:rsidR="00992CE1" w:rsidRPr="004C03C2">
          <w:rPr>
            <w:rStyle w:val="Hyperlink"/>
            <w:noProof/>
          </w:rPr>
          <w:t>2.3</w:t>
        </w:r>
        <w:r w:rsidR="00992CE1">
          <w:rPr>
            <w:rFonts w:ascii="Calibri" w:hAnsi="Calibri"/>
            <w:noProof/>
            <w:sz w:val="22"/>
            <w:szCs w:val="22"/>
          </w:rPr>
          <w:tab/>
        </w:r>
        <w:r w:rsidR="00992CE1" w:rsidRPr="004C03C2">
          <w:rPr>
            <w:rStyle w:val="Hyperlink"/>
            <w:noProof/>
          </w:rPr>
          <w:t>Post-Installation Instructions</w:t>
        </w:r>
        <w:r w:rsidR="00992CE1">
          <w:rPr>
            <w:noProof/>
            <w:webHidden/>
          </w:rPr>
          <w:tab/>
        </w:r>
        <w:r w:rsidR="00FC5F54">
          <w:rPr>
            <w:noProof/>
            <w:webHidden/>
          </w:rPr>
          <w:fldChar w:fldCharType="begin"/>
        </w:r>
        <w:r w:rsidR="00992CE1">
          <w:rPr>
            <w:noProof/>
            <w:webHidden/>
          </w:rPr>
          <w:instrText xml:space="preserve"> PAGEREF _Toc311758133 \h </w:instrText>
        </w:r>
        <w:r w:rsidR="00FC5F54">
          <w:rPr>
            <w:noProof/>
            <w:webHidden/>
          </w:rPr>
        </w:r>
        <w:r w:rsidR="00FC5F54">
          <w:rPr>
            <w:noProof/>
            <w:webHidden/>
          </w:rPr>
          <w:fldChar w:fldCharType="separate"/>
        </w:r>
        <w:r w:rsidR="00B11BF2">
          <w:rPr>
            <w:noProof/>
            <w:webHidden/>
          </w:rPr>
          <w:t>2</w:t>
        </w:r>
        <w:r w:rsidR="00FC5F54">
          <w:rPr>
            <w:noProof/>
            <w:webHidden/>
          </w:rPr>
          <w:fldChar w:fldCharType="end"/>
        </w:r>
      </w:hyperlink>
    </w:p>
    <w:p w14:paraId="12C2477C" w14:textId="1C661F17" w:rsidR="00992CE1" w:rsidRDefault="00754313">
      <w:pPr>
        <w:pStyle w:val="TOC2"/>
        <w:rPr>
          <w:rFonts w:ascii="Calibri" w:hAnsi="Calibri"/>
          <w:noProof/>
          <w:sz w:val="22"/>
          <w:szCs w:val="22"/>
        </w:rPr>
      </w:pPr>
      <w:hyperlink w:anchor="_Toc311758134" w:history="1">
        <w:r w:rsidR="00992CE1" w:rsidRPr="004C03C2">
          <w:rPr>
            <w:rStyle w:val="Hyperlink"/>
            <w:noProof/>
          </w:rPr>
          <w:t>2.4</w:t>
        </w:r>
        <w:r w:rsidR="00992CE1">
          <w:rPr>
            <w:rFonts w:ascii="Calibri" w:hAnsi="Calibri"/>
            <w:noProof/>
            <w:sz w:val="22"/>
            <w:szCs w:val="22"/>
          </w:rPr>
          <w:tab/>
        </w:r>
        <w:r w:rsidR="00992CE1" w:rsidRPr="004C03C2">
          <w:rPr>
            <w:rStyle w:val="Hyperlink"/>
            <w:noProof/>
          </w:rPr>
          <w:t>Documentation Retrieval</w:t>
        </w:r>
        <w:r w:rsidR="00992CE1">
          <w:rPr>
            <w:noProof/>
            <w:webHidden/>
          </w:rPr>
          <w:tab/>
        </w:r>
        <w:r w:rsidR="00FC5F54">
          <w:rPr>
            <w:noProof/>
            <w:webHidden/>
          </w:rPr>
          <w:fldChar w:fldCharType="begin"/>
        </w:r>
        <w:r w:rsidR="00992CE1">
          <w:rPr>
            <w:noProof/>
            <w:webHidden/>
          </w:rPr>
          <w:instrText xml:space="preserve"> PAGEREF _Toc311758134 \h </w:instrText>
        </w:r>
        <w:r w:rsidR="00FC5F54">
          <w:rPr>
            <w:noProof/>
            <w:webHidden/>
          </w:rPr>
        </w:r>
        <w:r w:rsidR="00FC5F54">
          <w:rPr>
            <w:noProof/>
            <w:webHidden/>
          </w:rPr>
          <w:fldChar w:fldCharType="separate"/>
        </w:r>
        <w:r w:rsidR="00B11BF2">
          <w:rPr>
            <w:noProof/>
            <w:webHidden/>
          </w:rPr>
          <w:t>3</w:t>
        </w:r>
        <w:r w:rsidR="00FC5F54">
          <w:rPr>
            <w:noProof/>
            <w:webHidden/>
          </w:rPr>
          <w:fldChar w:fldCharType="end"/>
        </w:r>
      </w:hyperlink>
    </w:p>
    <w:p w14:paraId="423D1B77" w14:textId="29850EF0" w:rsidR="00992CE1" w:rsidRDefault="00754313">
      <w:pPr>
        <w:pStyle w:val="TOC1"/>
        <w:tabs>
          <w:tab w:val="left" w:pos="440"/>
          <w:tab w:val="right" w:leader="dot" w:pos="9350"/>
        </w:tabs>
        <w:rPr>
          <w:rFonts w:ascii="Calibri" w:hAnsi="Calibri"/>
          <w:noProof/>
          <w:sz w:val="22"/>
          <w:szCs w:val="22"/>
        </w:rPr>
      </w:pPr>
      <w:hyperlink w:anchor="_Toc311758135" w:history="1">
        <w:r w:rsidR="00992CE1" w:rsidRPr="004C03C2">
          <w:rPr>
            <w:rStyle w:val="Hyperlink"/>
            <w:noProof/>
          </w:rPr>
          <w:t>3</w:t>
        </w:r>
        <w:r w:rsidR="00992CE1">
          <w:rPr>
            <w:rFonts w:ascii="Calibri" w:hAnsi="Calibri"/>
            <w:noProof/>
            <w:sz w:val="22"/>
            <w:szCs w:val="22"/>
          </w:rPr>
          <w:tab/>
        </w:r>
        <w:r w:rsidR="00992CE1" w:rsidRPr="004C03C2">
          <w:rPr>
            <w:rStyle w:val="Hyperlink"/>
            <w:noProof/>
          </w:rPr>
          <w:t>Release Changes and Enhancements</w:t>
        </w:r>
        <w:r w:rsidR="00992CE1">
          <w:rPr>
            <w:noProof/>
            <w:webHidden/>
          </w:rPr>
          <w:tab/>
        </w:r>
        <w:r w:rsidR="00FC5F54">
          <w:rPr>
            <w:noProof/>
            <w:webHidden/>
          </w:rPr>
          <w:fldChar w:fldCharType="begin"/>
        </w:r>
        <w:r w:rsidR="00992CE1">
          <w:rPr>
            <w:noProof/>
            <w:webHidden/>
          </w:rPr>
          <w:instrText xml:space="preserve"> PAGEREF _Toc311758135 \h </w:instrText>
        </w:r>
        <w:r w:rsidR="00FC5F54">
          <w:rPr>
            <w:noProof/>
            <w:webHidden/>
          </w:rPr>
        </w:r>
        <w:r w:rsidR="00FC5F54">
          <w:rPr>
            <w:noProof/>
            <w:webHidden/>
          </w:rPr>
          <w:fldChar w:fldCharType="separate"/>
        </w:r>
        <w:r w:rsidR="00B11BF2">
          <w:rPr>
            <w:noProof/>
            <w:webHidden/>
          </w:rPr>
          <w:t>3</w:t>
        </w:r>
        <w:r w:rsidR="00FC5F54">
          <w:rPr>
            <w:noProof/>
            <w:webHidden/>
          </w:rPr>
          <w:fldChar w:fldCharType="end"/>
        </w:r>
      </w:hyperlink>
    </w:p>
    <w:p w14:paraId="3D537FA5" w14:textId="7F6D426E" w:rsidR="00992CE1" w:rsidRDefault="00754313">
      <w:pPr>
        <w:pStyle w:val="TOC2"/>
        <w:rPr>
          <w:rFonts w:ascii="Calibri" w:hAnsi="Calibri"/>
          <w:noProof/>
          <w:sz w:val="22"/>
          <w:szCs w:val="22"/>
        </w:rPr>
      </w:pPr>
      <w:hyperlink w:anchor="_Toc311758136" w:history="1">
        <w:r w:rsidR="00992CE1" w:rsidRPr="004C03C2">
          <w:rPr>
            <w:rStyle w:val="Hyperlink"/>
            <w:noProof/>
          </w:rPr>
          <w:t>3.1</w:t>
        </w:r>
        <w:r w:rsidR="00992CE1">
          <w:rPr>
            <w:rFonts w:ascii="Calibri" w:hAnsi="Calibri"/>
            <w:noProof/>
            <w:sz w:val="22"/>
            <w:szCs w:val="22"/>
          </w:rPr>
          <w:tab/>
        </w:r>
        <w:r w:rsidR="00992CE1" w:rsidRPr="004C03C2">
          <w:rPr>
            <w:rStyle w:val="Hyperlink"/>
            <w:noProof/>
          </w:rPr>
          <w:t>Changes on Third Party Joint Inquiry (TPJI)</w:t>
        </w:r>
        <w:r w:rsidR="00992CE1">
          <w:rPr>
            <w:noProof/>
            <w:webHidden/>
          </w:rPr>
          <w:tab/>
        </w:r>
        <w:r w:rsidR="00FC5F54">
          <w:rPr>
            <w:noProof/>
            <w:webHidden/>
          </w:rPr>
          <w:fldChar w:fldCharType="begin"/>
        </w:r>
        <w:r w:rsidR="00992CE1">
          <w:rPr>
            <w:noProof/>
            <w:webHidden/>
          </w:rPr>
          <w:instrText xml:space="preserve"> PAGEREF _Toc311758136 \h </w:instrText>
        </w:r>
        <w:r w:rsidR="00FC5F54">
          <w:rPr>
            <w:noProof/>
            <w:webHidden/>
          </w:rPr>
        </w:r>
        <w:r w:rsidR="00FC5F54">
          <w:rPr>
            <w:noProof/>
            <w:webHidden/>
          </w:rPr>
          <w:fldChar w:fldCharType="separate"/>
        </w:r>
        <w:r w:rsidR="00B11BF2">
          <w:rPr>
            <w:noProof/>
            <w:webHidden/>
          </w:rPr>
          <w:t>3</w:t>
        </w:r>
        <w:r w:rsidR="00FC5F54">
          <w:rPr>
            <w:noProof/>
            <w:webHidden/>
          </w:rPr>
          <w:fldChar w:fldCharType="end"/>
        </w:r>
      </w:hyperlink>
    </w:p>
    <w:p w14:paraId="4754A77F" w14:textId="4957FF25" w:rsidR="00992CE1" w:rsidRDefault="00754313">
      <w:pPr>
        <w:pStyle w:val="TOC2"/>
        <w:rPr>
          <w:rFonts w:ascii="Calibri" w:hAnsi="Calibri"/>
          <w:noProof/>
          <w:sz w:val="22"/>
          <w:szCs w:val="22"/>
        </w:rPr>
      </w:pPr>
      <w:hyperlink w:anchor="_Toc311758137" w:history="1">
        <w:r w:rsidR="00992CE1" w:rsidRPr="004C03C2">
          <w:rPr>
            <w:rStyle w:val="Hyperlink"/>
            <w:noProof/>
          </w:rPr>
          <w:t>3.2</w:t>
        </w:r>
        <w:r w:rsidR="00992CE1">
          <w:rPr>
            <w:rFonts w:ascii="Calibri" w:hAnsi="Calibri"/>
            <w:noProof/>
            <w:sz w:val="22"/>
            <w:szCs w:val="22"/>
          </w:rPr>
          <w:tab/>
        </w:r>
        <w:r w:rsidR="00992CE1" w:rsidRPr="004C03C2">
          <w:rPr>
            <w:rStyle w:val="Hyperlink"/>
            <w:noProof/>
          </w:rPr>
          <w:t>Changes on the EDI Lockbox Menu</w:t>
        </w:r>
        <w:r w:rsidR="00992CE1">
          <w:rPr>
            <w:noProof/>
            <w:webHidden/>
          </w:rPr>
          <w:tab/>
        </w:r>
        <w:r w:rsidR="00FC5F54">
          <w:rPr>
            <w:noProof/>
            <w:webHidden/>
          </w:rPr>
          <w:fldChar w:fldCharType="begin"/>
        </w:r>
        <w:r w:rsidR="00992CE1">
          <w:rPr>
            <w:noProof/>
            <w:webHidden/>
          </w:rPr>
          <w:instrText xml:space="preserve"> PAGEREF _Toc311758137 \h </w:instrText>
        </w:r>
        <w:r w:rsidR="00FC5F54">
          <w:rPr>
            <w:noProof/>
            <w:webHidden/>
          </w:rPr>
        </w:r>
        <w:r w:rsidR="00FC5F54">
          <w:rPr>
            <w:noProof/>
            <w:webHidden/>
          </w:rPr>
          <w:fldChar w:fldCharType="separate"/>
        </w:r>
        <w:r w:rsidR="00B11BF2">
          <w:rPr>
            <w:noProof/>
            <w:webHidden/>
          </w:rPr>
          <w:t>4</w:t>
        </w:r>
        <w:r w:rsidR="00FC5F54">
          <w:rPr>
            <w:noProof/>
            <w:webHidden/>
          </w:rPr>
          <w:fldChar w:fldCharType="end"/>
        </w:r>
      </w:hyperlink>
    </w:p>
    <w:p w14:paraId="15AA82B7" w14:textId="77DCBDD2" w:rsidR="00992CE1" w:rsidRDefault="00754313">
      <w:pPr>
        <w:pStyle w:val="TOC2"/>
        <w:rPr>
          <w:rFonts w:ascii="Calibri" w:hAnsi="Calibri"/>
          <w:noProof/>
          <w:sz w:val="22"/>
          <w:szCs w:val="22"/>
        </w:rPr>
      </w:pPr>
      <w:hyperlink w:anchor="_Toc311758138" w:history="1">
        <w:r w:rsidR="00992CE1" w:rsidRPr="004C03C2">
          <w:rPr>
            <w:rStyle w:val="Hyperlink"/>
            <w:noProof/>
          </w:rPr>
          <w:t>3.3</w:t>
        </w:r>
        <w:r w:rsidR="00992CE1">
          <w:rPr>
            <w:rFonts w:ascii="Calibri" w:hAnsi="Calibri"/>
            <w:noProof/>
            <w:sz w:val="22"/>
            <w:szCs w:val="22"/>
          </w:rPr>
          <w:tab/>
        </w:r>
        <w:r w:rsidR="00992CE1" w:rsidRPr="004C03C2">
          <w:rPr>
            <w:rStyle w:val="Hyperlink"/>
            <w:noProof/>
          </w:rPr>
          <w:t>Changes on Bill Charges Screen of TPJI</w:t>
        </w:r>
        <w:r w:rsidR="00992CE1">
          <w:rPr>
            <w:noProof/>
            <w:webHidden/>
          </w:rPr>
          <w:tab/>
        </w:r>
        <w:r w:rsidR="00FC5F54">
          <w:rPr>
            <w:noProof/>
            <w:webHidden/>
          </w:rPr>
          <w:fldChar w:fldCharType="begin"/>
        </w:r>
        <w:r w:rsidR="00992CE1">
          <w:rPr>
            <w:noProof/>
            <w:webHidden/>
          </w:rPr>
          <w:instrText xml:space="preserve"> PAGEREF _Toc311758138 \h </w:instrText>
        </w:r>
        <w:r w:rsidR="00FC5F54">
          <w:rPr>
            <w:noProof/>
            <w:webHidden/>
          </w:rPr>
        </w:r>
        <w:r w:rsidR="00FC5F54">
          <w:rPr>
            <w:noProof/>
            <w:webHidden/>
          </w:rPr>
          <w:fldChar w:fldCharType="separate"/>
        </w:r>
        <w:r w:rsidR="00B11BF2">
          <w:rPr>
            <w:noProof/>
            <w:webHidden/>
          </w:rPr>
          <w:t>4</w:t>
        </w:r>
        <w:r w:rsidR="00FC5F54">
          <w:rPr>
            <w:noProof/>
            <w:webHidden/>
          </w:rPr>
          <w:fldChar w:fldCharType="end"/>
        </w:r>
      </w:hyperlink>
    </w:p>
    <w:p w14:paraId="49655636" w14:textId="2886AC41" w:rsidR="00992CE1" w:rsidRDefault="00754313">
      <w:pPr>
        <w:pStyle w:val="TOC2"/>
        <w:rPr>
          <w:rFonts w:ascii="Calibri" w:hAnsi="Calibri"/>
          <w:noProof/>
          <w:sz w:val="22"/>
          <w:szCs w:val="22"/>
        </w:rPr>
      </w:pPr>
      <w:hyperlink w:anchor="_Toc311758139" w:history="1">
        <w:r w:rsidR="00992CE1" w:rsidRPr="004C03C2">
          <w:rPr>
            <w:rStyle w:val="Hyperlink"/>
            <w:noProof/>
          </w:rPr>
          <w:t>3.4</w:t>
        </w:r>
        <w:r w:rsidR="00992CE1">
          <w:rPr>
            <w:rFonts w:ascii="Calibri" w:hAnsi="Calibri"/>
            <w:noProof/>
            <w:sz w:val="22"/>
            <w:szCs w:val="22"/>
          </w:rPr>
          <w:tab/>
        </w:r>
        <w:r w:rsidR="00992CE1" w:rsidRPr="004C03C2">
          <w:rPr>
            <w:rStyle w:val="Hyperlink"/>
            <w:noProof/>
          </w:rPr>
          <w:t>Changes on Individual Report Options</w:t>
        </w:r>
        <w:r w:rsidR="00992CE1">
          <w:rPr>
            <w:noProof/>
            <w:webHidden/>
          </w:rPr>
          <w:tab/>
        </w:r>
        <w:r w:rsidR="00FC5F54">
          <w:rPr>
            <w:noProof/>
            <w:webHidden/>
          </w:rPr>
          <w:fldChar w:fldCharType="begin"/>
        </w:r>
        <w:r w:rsidR="00992CE1">
          <w:rPr>
            <w:noProof/>
            <w:webHidden/>
          </w:rPr>
          <w:instrText xml:space="preserve"> PAGEREF _Toc311758139 \h </w:instrText>
        </w:r>
        <w:r w:rsidR="00FC5F54">
          <w:rPr>
            <w:noProof/>
            <w:webHidden/>
          </w:rPr>
        </w:r>
        <w:r w:rsidR="00FC5F54">
          <w:rPr>
            <w:noProof/>
            <w:webHidden/>
          </w:rPr>
          <w:fldChar w:fldCharType="separate"/>
        </w:r>
        <w:r w:rsidR="00B11BF2">
          <w:rPr>
            <w:noProof/>
            <w:webHidden/>
          </w:rPr>
          <w:t>4</w:t>
        </w:r>
        <w:r w:rsidR="00FC5F54">
          <w:rPr>
            <w:noProof/>
            <w:webHidden/>
          </w:rPr>
          <w:fldChar w:fldCharType="end"/>
        </w:r>
      </w:hyperlink>
    </w:p>
    <w:p w14:paraId="4FA92424" w14:textId="5A31F777" w:rsidR="00992CE1" w:rsidRDefault="00754313">
      <w:pPr>
        <w:pStyle w:val="TOC1"/>
        <w:tabs>
          <w:tab w:val="left" w:pos="440"/>
          <w:tab w:val="right" w:leader="dot" w:pos="9350"/>
        </w:tabs>
        <w:rPr>
          <w:rFonts w:ascii="Calibri" w:hAnsi="Calibri"/>
          <w:noProof/>
          <w:sz w:val="22"/>
          <w:szCs w:val="22"/>
        </w:rPr>
      </w:pPr>
      <w:hyperlink w:anchor="_Toc311758140" w:history="1">
        <w:r w:rsidR="00992CE1" w:rsidRPr="004C03C2">
          <w:rPr>
            <w:rStyle w:val="Hyperlink"/>
            <w:noProof/>
          </w:rPr>
          <w:t>4</w:t>
        </w:r>
        <w:r w:rsidR="00992CE1">
          <w:rPr>
            <w:rFonts w:ascii="Calibri" w:hAnsi="Calibri"/>
            <w:noProof/>
            <w:sz w:val="22"/>
            <w:szCs w:val="22"/>
          </w:rPr>
          <w:tab/>
        </w:r>
        <w:r w:rsidR="00992CE1" w:rsidRPr="004C03C2">
          <w:rPr>
            <w:rStyle w:val="Hyperlink"/>
            <w:noProof/>
          </w:rPr>
          <w:t>Support Information</w:t>
        </w:r>
        <w:r w:rsidR="00992CE1">
          <w:rPr>
            <w:noProof/>
            <w:webHidden/>
          </w:rPr>
          <w:tab/>
        </w:r>
        <w:r w:rsidR="00FC5F54">
          <w:rPr>
            <w:noProof/>
            <w:webHidden/>
          </w:rPr>
          <w:fldChar w:fldCharType="begin"/>
        </w:r>
        <w:r w:rsidR="00992CE1">
          <w:rPr>
            <w:noProof/>
            <w:webHidden/>
          </w:rPr>
          <w:instrText xml:space="preserve"> PAGEREF _Toc311758140 \h </w:instrText>
        </w:r>
        <w:r w:rsidR="00FC5F54">
          <w:rPr>
            <w:noProof/>
            <w:webHidden/>
          </w:rPr>
        </w:r>
        <w:r w:rsidR="00FC5F54">
          <w:rPr>
            <w:noProof/>
            <w:webHidden/>
          </w:rPr>
          <w:fldChar w:fldCharType="separate"/>
        </w:r>
        <w:r w:rsidR="00B11BF2">
          <w:rPr>
            <w:noProof/>
            <w:webHidden/>
          </w:rPr>
          <w:t>4</w:t>
        </w:r>
        <w:r w:rsidR="00FC5F54">
          <w:rPr>
            <w:noProof/>
            <w:webHidden/>
          </w:rPr>
          <w:fldChar w:fldCharType="end"/>
        </w:r>
      </w:hyperlink>
    </w:p>
    <w:p w14:paraId="26DC60B5" w14:textId="77777777" w:rsidR="0031742E" w:rsidRPr="0031742E" w:rsidRDefault="00FC5F54" w:rsidP="0031742E">
      <w:pPr>
        <w:pStyle w:val="Header"/>
        <w:rPr>
          <w:sz w:val="22"/>
          <w:szCs w:val="22"/>
        </w:rPr>
      </w:pPr>
      <w:r>
        <w:fldChar w:fldCharType="end"/>
      </w:r>
    </w:p>
    <w:p w14:paraId="6F76BB3F" w14:textId="77777777" w:rsidR="0031742E" w:rsidRPr="0031742E" w:rsidRDefault="0031742E" w:rsidP="0031742E">
      <w:pPr>
        <w:pStyle w:val="Header"/>
        <w:rPr>
          <w:sz w:val="22"/>
          <w:szCs w:val="22"/>
        </w:rPr>
      </w:pPr>
    </w:p>
    <w:p w14:paraId="38FA4245" w14:textId="77777777" w:rsidR="004F3C12" w:rsidRPr="00EF4625" w:rsidRDefault="004F3C12" w:rsidP="0031742E">
      <w:pPr>
        <w:pStyle w:val="Header"/>
        <w:rPr>
          <w:b w:val="0"/>
          <w:sz w:val="22"/>
          <w:szCs w:val="22"/>
        </w:rPr>
      </w:pPr>
      <w:r>
        <w:br w:type="page"/>
      </w:r>
      <w:r w:rsidRPr="00EF4625">
        <w:rPr>
          <w:b w:val="0"/>
          <w:bCs/>
          <w:i/>
          <w:sz w:val="22"/>
          <w:szCs w:val="22"/>
        </w:rPr>
        <w:lastRenderedPageBreak/>
        <w:t>(This page included for two-sided copying.)</w:t>
      </w:r>
    </w:p>
    <w:p w14:paraId="73CD1792" w14:textId="77777777" w:rsidR="004F3C12" w:rsidRPr="0031742E" w:rsidRDefault="004F3C12" w:rsidP="005B2F3E">
      <w:pPr>
        <w:pStyle w:val="Header"/>
        <w:rPr>
          <w:sz w:val="22"/>
          <w:szCs w:val="22"/>
        </w:rPr>
      </w:pPr>
    </w:p>
    <w:p w14:paraId="1E0E3952" w14:textId="77777777" w:rsidR="004F3C12" w:rsidRPr="0031742E" w:rsidRDefault="004F3C12" w:rsidP="005B2F3E">
      <w:pPr>
        <w:pStyle w:val="Header"/>
        <w:rPr>
          <w:sz w:val="22"/>
          <w:szCs w:val="22"/>
        </w:rPr>
      </w:pPr>
    </w:p>
    <w:p w14:paraId="22B9CD3E" w14:textId="77777777" w:rsidR="004F3C12" w:rsidRPr="0031742E" w:rsidRDefault="004F3C12" w:rsidP="005B2F3E">
      <w:pPr>
        <w:pStyle w:val="Header"/>
        <w:rPr>
          <w:sz w:val="22"/>
          <w:szCs w:val="22"/>
        </w:rPr>
        <w:sectPr w:rsidR="004F3C12" w:rsidRPr="0031742E" w:rsidSect="00AC4DFF">
          <w:footerReference w:type="even" r:id="rId9"/>
          <w:footerReference w:type="default" r:id="rId10"/>
          <w:pgSz w:w="12240" w:h="15840"/>
          <w:pgMar w:top="1440" w:right="1440" w:bottom="1440" w:left="1440" w:header="720" w:footer="720" w:gutter="0"/>
          <w:pgNumType w:fmt="lowerRoman" w:start="1"/>
          <w:cols w:space="720"/>
          <w:titlePg/>
          <w:docGrid w:linePitch="360"/>
        </w:sectPr>
      </w:pPr>
    </w:p>
    <w:p w14:paraId="4D037DD1" w14:textId="77777777" w:rsidR="00B57D40" w:rsidRPr="00390E9D" w:rsidRDefault="00B57D40" w:rsidP="000B603D">
      <w:pPr>
        <w:rPr>
          <w:rFonts w:cs="Arial"/>
          <w:szCs w:val="22"/>
        </w:rPr>
      </w:pPr>
    </w:p>
    <w:p w14:paraId="19FEA0E8" w14:textId="77777777" w:rsidR="000B603D" w:rsidRPr="009E113C" w:rsidRDefault="000B603D" w:rsidP="00C9549B">
      <w:pPr>
        <w:pStyle w:val="Heading1"/>
        <w:rPr>
          <w:sz w:val="36"/>
          <w:szCs w:val="36"/>
        </w:rPr>
      </w:pPr>
      <w:bookmarkStart w:id="1" w:name="_Toc311758127"/>
      <w:r w:rsidRPr="009E113C">
        <w:rPr>
          <w:sz w:val="36"/>
          <w:szCs w:val="36"/>
        </w:rPr>
        <w:t>I</w:t>
      </w:r>
      <w:r w:rsidR="003C0A8E" w:rsidRPr="009E113C">
        <w:rPr>
          <w:sz w:val="36"/>
          <w:szCs w:val="36"/>
        </w:rPr>
        <w:t>ntroduction</w:t>
      </w:r>
      <w:bookmarkEnd w:id="1"/>
    </w:p>
    <w:p w14:paraId="586F9FEC" w14:textId="77777777" w:rsidR="00390E9D" w:rsidRPr="004F3C12" w:rsidRDefault="00390E9D" w:rsidP="000B603D">
      <w:pPr>
        <w:rPr>
          <w:szCs w:val="22"/>
        </w:rPr>
      </w:pPr>
    </w:p>
    <w:p w14:paraId="4D57110D" w14:textId="77777777" w:rsidR="009E113C" w:rsidRPr="00D57960" w:rsidRDefault="009E113C" w:rsidP="009E113C">
      <w:pPr>
        <w:rPr>
          <w:szCs w:val="22"/>
        </w:rPr>
      </w:pPr>
      <w:r w:rsidRPr="00D57960">
        <w:rPr>
          <w:szCs w:val="22"/>
        </w:rPr>
        <w:t>The Chief Business Office (CBO) in the Veterans Health Administration (VHA), requested enhancements to the Integrated Billing system software in order to augment payment processing efficiencies at individual VA medical center accounts. The changes distributed with this patch affect reporting options used daily in the delivery of benefits and services</w:t>
      </w:r>
      <w:r>
        <w:rPr>
          <w:szCs w:val="22"/>
        </w:rPr>
        <w:t xml:space="preserve"> </w:t>
      </w:r>
      <w:r w:rsidRPr="00D57960">
        <w:rPr>
          <w:szCs w:val="22"/>
        </w:rPr>
        <w:t>provided to the patient population.</w:t>
      </w:r>
    </w:p>
    <w:p w14:paraId="20360447" w14:textId="77777777" w:rsidR="009E113C" w:rsidRPr="00D57960" w:rsidRDefault="009E113C" w:rsidP="009E113C">
      <w:pPr>
        <w:rPr>
          <w:szCs w:val="22"/>
        </w:rPr>
      </w:pPr>
      <w:r w:rsidRPr="00D57960">
        <w:rPr>
          <w:szCs w:val="22"/>
        </w:rPr>
        <w:t xml:space="preserve"> </w:t>
      </w:r>
    </w:p>
    <w:p w14:paraId="534EE87D" w14:textId="77777777" w:rsidR="009E113C" w:rsidRPr="00D57960" w:rsidRDefault="009E113C" w:rsidP="009E113C">
      <w:pPr>
        <w:rPr>
          <w:szCs w:val="22"/>
        </w:rPr>
      </w:pPr>
      <w:r w:rsidRPr="00D57960">
        <w:rPr>
          <w:szCs w:val="22"/>
        </w:rPr>
        <w:t>Improvements to management reporting and additional automation</w:t>
      </w:r>
      <w:r>
        <w:rPr>
          <w:szCs w:val="22"/>
        </w:rPr>
        <w:t xml:space="preserve"> </w:t>
      </w:r>
      <w:r w:rsidRPr="00D57960">
        <w:rPr>
          <w:szCs w:val="22"/>
        </w:rPr>
        <w:t>of business process will support VHA performance measures and</w:t>
      </w:r>
      <w:r>
        <w:rPr>
          <w:szCs w:val="22"/>
        </w:rPr>
        <w:t xml:space="preserve"> </w:t>
      </w:r>
      <w:r w:rsidRPr="00D57960">
        <w:rPr>
          <w:szCs w:val="22"/>
        </w:rPr>
        <w:t>compliance policies to ensure fiscal accuracy and accountability.</w:t>
      </w:r>
    </w:p>
    <w:p w14:paraId="1539F54E" w14:textId="77777777" w:rsidR="009E113C" w:rsidRPr="00D57960" w:rsidRDefault="009E113C" w:rsidP="009E113C">
      <w:pPr>
        <w:rPr>
          <w:szCs w:val="22"/>
        </w:rPr>
      </w:pPr>
      <w:r w:rsidRPr="00D57960">
        <w:rPr>
          <w:szCs w:val="22"/>
        </w:rPr>
        <w:t xml:space="preserve"> </w:t>
      </w:r>
    </w:p>
    <w:p w14:paraId="6B846868" w14:textId="77777777" w:rsidR="009E113C" w:rsidRDefault="009E113C" w:rsidP="009E113C">
      <w:pPr>
        <w:rPr>
          <w:szCs w:val="22"/>
        </w:rPr>
      </w:pPr>
      <w:r w:rsidRPr="00D57960">
        <w:rPr>
          <w:szCs w:val="22"/>
        </w:rPr>
        <w:t>The project has two patches (</w:t>
      </w:r>
      <w:r w:rsidR="005C0494" w:rsidRPr="00D57960">
        <w:rPr>
          <w:szCs w:val="22"/>
        </w:rPr>
        <w:t>IB*2.0*451</w:t>
      </w:r>
      <w:r w:rsidR="005C0494">
        <w:rPr>
          <w:szCs w:val="22"/>
        </w:rPr>
        <w:t xml:space="preserve"> </w:t>
      </w:r>
      <w:r w:rsidR="005C0494" w:rsidRPr="00D57960">
        <w:rPr>
          <w:szCs w:val="22"/>
        </w:rPr>
        <w:t>and</w:t>
      </w:r>
      <w:r w:rsidR="005C0494">
        <w:rPr>
          <w:szCs w:val="22"/>
        </w:rPr>
        <w:t xml:space="preserve"> </w:t>
      </w:r>
      <w:r w:rsidR="005C0494" w:rsidRPr="00D57960">
        <w:rPr>
          <w:szCs w:val="22"/>
        </w:rPr>
        <w:t>PRCA*4.5*276</w:t>
      </w:r>
      <w:r w:rsidRPr="00D57960">
        <w:rPr>
          <w:szCs w:val="22"/>
        </w:rPr>
        <w:t>) which are being</w:t>
      </w:r>
      <w:r>
        <w:rPr>
          <w:szCs w:val="22"/>
        </w:rPr>
        <w:t xml:space="preserve"> </w:t>
      </w:r>
      <w:r w:rsidRPr="00D57960">
        <w:rPr>
          <w:szCs w:val="22"/>
        </w:rPr>
        <w:t>released in the Kernel Installation and Distribution System (KIDS) using single build distributions.</w:t>
      </w:r>
      <w:r w:rsidR="00643CAB">
        <w:rPr>
          <w:szCs w:val="22"/>
        </w:rPr>
        <w:t xml:space="preserve"> These patches affect the </w:t>
      </w:r>
      <w:r w:rsidR="005C0494" w:rsidRPr="005C0494">
        <w:rPr>
          <w:szCs w:val="22"/>
        </w:rPr>
        <w:t>Accounts Receivable</w:t>
      </w:r>
      <w:r w:rsidR="00643CAB" w:rsidRPr="005C0494">
        <w:rPr>
          <w:szCs w:val="22"/>
        </w:rPr>
        <w:t xml:space="preserve"> (</w:t>
      </w:r>
      <w:r w:rsidR="005C0494" w:rsidRPr="005C0494">
        <w:rPr>
          <w:szCs w:val="22"/>
        </w:rPr>
        <w:t>AR)</w:t>
      </w:r>
      <w:r w:rsidR="00643CAB" w:rsidRPr="005C0494">
        <w:rPr>
          <w:szCs w:val="22"/>
        </w:rPr>
        <w:t xml:space="preserve"> and Integrated Billing (IB) applications</w:t>
      </w:r>
    </w:p>
    <w:p w14:paraId="51A64B07" w14:textId="77777777" w:rsidR="00CB5A65" w:rsidRDefault="00CB5A65" w:rsidP="009E113C">
      <w:pPr>
        <w:rPr>
          <w:szCs w:val="22"/>
        </w:rPr>
      </w:pPr>
    </w:p>
    <w:p w14:paraId="73991F16" w14:textId="77777777" w:rsidR="00CB5A65" w:rsidRPr="005C0494" w:rsidRDefault="00CB5A65" w:rsidP="009E113C">
      <w:pPr>
        <w:rPr>
          <w:b/>
          <w:szCs w:val="22"/>
        </w:rPr>
      </w:pPr>
      <w:r w:rsidRPr="005C0494">
        <w:rPr>
          <w:b/>
          <w:szCs w:val="22"/>
        </w:rPr>
        <w:t xml:space="preserve">Note: </w:t>
      </w:r>
      <w:r w:rsidR="005C0494" w:rsidRPr="005C0494">
        <w:rPr>
          <w:b/>
          <w:szCs w:val="22"/>
        </w:rPr>
        <w:t>Patch IB</w:t>
      </w:r>
      <w:r w:rsidRPr="005C0494">
        <w:rPr>
          <w:b/>
          <w:szCs w:val="22"/>
        </w:rPr>
        <w:t>*2.0*451 must be installed BEFORE PRCA*4.5*276.</w:t>
      </w:r>
    </w:p>
    <w:p w14:paraId="544A7D23" w14:textId="77777777" w:rsidR="00D71A2E" w:rsidRDefault="00D71A2E" w:rsidP="000B603D">
      <w:pPr>
        <w:rPr>
          <w:szCs w:val="22"/>
        </w:rPr>
      </w:pPr>
    </w:p>
    <w:p w14:paraId="48AF8227" w14:textId="77777777" w:rsidR="00921E47" w:rsidRPr="004F3C12" w:rsidRDefault="00921E47" w:rsidP="000B603D">
      <w:pPr>
        <w:rPr>
          <w:szCs w:val="22"/>
        </w:rPr>
      </w:pPr>
    </w:p>
    <w:p w14:paraId="1020F53A" w14:textId="77777777" w:rsidR="003205E9" w:rsidRPr="003D3EDF" w:rsidRDefault="000B603D" w:rsidP="003D3EDF">
      <w:pPr>
        <w:pStyle w:val="Heading2"/>
        <w:rPr>
          <w:szCs w:val="22"/>
        </w:rPr>
      </w:pPr>
      <w:bookmarkStart w:id="2" w:name="_Toc311758128"/>
      <w:r w:rsidRPr="003D3EDF">
        <w:t>H</w:t>
      </w:r>
      <w:r w:rsidR="003C0A8E" w:rsidRPr="003D3EDF">
        <w:t>ardware Compatibility</w:t>
      </w:r>
      <w:bookmarkEnd w:id="2"/>
    </w:p>
    <w:p w14:paraId="5B6C6A7D" w14:textId="77777777" w:rsidR="00AB5F54" w:rsidRPr="004F3C12" w:rsidRDefault="003205E9" w:rsidP="00824C40">
      <w:r w:rsidRPr="004F3C12">
        <w:t xml:space="preserve">These patches are enhancements to existing VistA </w:t>
      </w:r>
      <w:r w:rsidR="003F652A" w:rsidRPr="004F3C12">
        <w:t>legacy modules and</w:t>
      </w:r>
      <w:r w:rsidRPr="004F3C12">
        <w:t xml:space="preserve"> require no special hardware considerations.</w:t>
      </w:r>
    </w:p>
    <w:p w14:paraId="693E34FE" w14:textId="77777777" w:rsidR="000B0BF6" w:rsidRPr="004F3C12" w:rsidRDefault="000B0BF6" w:rsidP="00824C40"/>
    <w:p w14:paraId="1283F095" w14:textId="77777777" w:rsidR="000B603D" w:rsidRPr="009E113C" w:rsidRDefault="00C9549B" w:rsidP="003D3EDF">
      <w:pPr>
        <w:pStyle w:val="Heading2"/>
      </w:pPr>
      <w:bookmarkStart w:id="3" w:name="_Toc311758129"/>
      <w:r w:rsidRPr="009E113C">
        <w:t>S</w:t>
      </w:r>
      <w:r w:rsidR="003C0A8E" w:rsidRPr="009E113C">
        <w:t>ystem Specifications</w:t>
      </w:r>
      <w:bookmarkEnd w:id="3"/>
    </w:p>
    <w:p w14:paraId="6AB144B7" w14:textId="77777777" w:rsidR="000B0BF6" w:rsidRPr="004F3C12" w:rsidRDefault="003205E9" w:rsidP="00824C40">
      <w:r w:rsidRPr="004F3C12">
        <w:t xml:space="preserve">These patches are enhancements to existing VistA </w:t>
      </w:r>
      <w:r w:rsidR="003F652A" w:rsidRPr="004F3C12">
        <w:t xml:space="preserve">legacy </w:t>
      </w:r>
      <w:r w:rsidRPr="004F3C12">
        <w:t>modules</w:t>
      </w:r>
      <w:r w:rsidR="003F652A" w:rsidRPr="004F3C12">
        <w:t xml:space="preserve"> and</w:t>
      </w:r>
      <w:r w:rsidR="003C1447" w:rsidRPr="004F3C12">
        <w:t xml:space="preserve"> require no special system</w:t>
      </w:r>
      <w:r w:rsidRPr="004F3C12">
        <w:t xml:space="preserve"> considerations</w:t>
      </w:r>
      <w:r w:rsidR="003C1447" w:rsidRPr="004F3C12">
        <w:t>.</w:t>
      </w:r>
    </w:p>
    <w:p w14:paraId="2DA6105A" w14:textId="77777777" w:rsidR="00E67F5B" w:rsidRPr="009E113C" w:rsidRDefault="00E67F5B" w:rsidP="000B0BF6">
      <w:pPr>
        <w:pStyle w:val="Heading1"/>
        <w:rPr>
          <w:sz w:val="36"/>
          <w:szCs w:val="36"/>
        </w:rPr>
      </w:pPr>
      <w:bookmarkStart w:id="4" w:name="_Toc311758130"/>
      <w:r w:rsidRPr="009E113C">
        <w:rPr>
          <w:sz w:val="36"/>
          <w:szCs w:val="36"/>
        </w:rPr>
        <w:t>Installation and Configuratio</w:t>
      </w:r>
      <w:r w:rsidR="009B22D3" w:rsidRPr="009E113C">
        <w:rPr>
          <w:sz w:val="36"/>
          <w:szCs w:val="36"/>
        </w:rPr>
        <w:t>n</w:t>
      </w:r>
      <w:bookmarkEnd w:id="4"/>
    </w:p>
    <w:p w14:paraId="56CE0770" w14:textId="77777777" w:rsidR="00EC0333" w:rsidRPr="00B668AE" w:rsidRDefault="002E2A24" w:rsidP="00024EFD">
      <w:pPr>
        <w:pStyle w:val="Heading2"/>
      </w:pPr>
      <w:bookmarkStart w:id="5" w:name="_Toc311758131"/>
      <w:r w:rsidRPr="00B668AE">
        <w:t>Pre-Installation Considerations</w:t>
      </w:r>
      <w:bookmarkEnd w:id="5"/>
      <w:r w:rsidR="005C0494">
        <w:t xml:space="preserve"> </w:t>
      </w:r>
    </w:p>
    <w:p w14:paraId="39003D1D" w14:textId="77777777" w:rsidR="00660617" w:rsidRDefault="00660617" w:rsidP="009E113C">
      <w:pPr>
        <w:rPr>
          <w:szCs w:val="22"/>
        </w:rPr>
      </w:pPr>
    </w:p>
    <w:p w14:paraId="59354AD0" w14:textId="77777777" w:rsidR="00FE7143" w:rsidRDefault="00FE7143" w:rsidP="00FE7143">
      <w:pPr>
        <w:rPr>
          <w:szCs w:val="22"/>
        </w:rPr>
      </w:pPr>
      <w:r w:rsidRPr="00FE7143">
        <w:rPr>
          <w:szCs w:val="22"/>
        </w:rPr>
        <w:t>Associated patches</w:t>
      </w:r>
      <w:r>
        <w:rPr>
          <w:szCs w:val="22"/>
        </w:rPr>
        <w:t xml:space="preserve"> that must be installed BEFORE IB*2*451</w:t>
      </w:r>
    </w:p>
    <w:p w14:paraId="6C840020" w14:textId="77777777" w:rsidR="00FE7143" w:rsidRDefault="00FE7143" w:rsidP="00FE7143">
      <w:pPr>
        <w:rPr>
          <w:szCs w:val="22"/>
        </w:rPr>
      </w:pPr>
    </w:p>
    <w:p w14:paraId="1F05C16A" w14:textId="77777777" w:rsidR="00FE7143" w:rsidRPr="00FE7143" w:rsidRDefault="00FE7143" w:rsidP="00FE7143">
      <w:pPr>
        <w:rPr>
          <w:szCs w:val="22"/>
        </w:rPr>
      </w:pPr>
      <w:r>
        <w:rPr>
          <w:szCs w:val="22"/>
        </w:rPr>
        <w:t>IB*2*133</w:t>
      </w:r>
      <w:r>
        <w:rPr>
          <w:szCs w:val="22"/>
        </w:rPr>
        <w:tab/>
        <w:t>IB*2*227</w:t>
      </w:r>
      <w:r>
        <w:rPr>
          <w:szCs w:val="22"/>
        </w:rPr>
        <w:tab/>
        <w:t>IB*2*356</w:t>
      </w:r>
    </w:p>
    <w:p w14:paraId="3AD9C7AA" w14:textId="77777777" w:rsidR="00FE7143" w:rsidRDefault="00FE7143" w:rsidP="00FE7143">
      <w:pPr>
        <w:rPr>
          <w:szCs w:val="22"/>
        </w:rPr>
      </w:pPr>
      <w:r>
        <w:rPr>
          <w:szCs w:val="22"/>
        </w:rPr>
        <w:t>IB*2*384</w:t>
      </w:r>
      <w:r>
        <w:rPr>
          <w:szCs w:val="22"/>
        </w:rPr>
        <w:tab/>
        <w:t>IB*2*431</w:t>
      </w:r>
      <w:r>
        <w:rPr>
          <w:szCs w:val="22"/>
        </w:rPr>
        <w:tab/>
        <w:t>IB*2*433</w:t>
      </w:r>
    </w:p>
    <w:p w14:paraId="4FCD9B86" w14:textId="77777777" w:rsidR="00FE7143" w:rsidRDefault="00FE7143" w:rsidP="009E113C">
      <w:pPr>
        <w:rPr>
          <w:szCs w:val="22"/>
        </w:rPr>
      </w:pPr>
    </w:p>
    <w:p w14:paraId="1DD44A8F" w14:textId="77777777" w:rsidR="00FE7143" w:rsidRDefault="00FE7143" w:rsidP="009E113C">
      <w:pPr>
        <w:rPr>
          <w:szCs w:val="22"/>
        </w:rPr>
      </w:pPr>
    </w:p>
    <w:p w14:paraId="743D127C" w14:textId="77777777" w:rsidR="00921E47" w:rsidRPr="005C0494" w:rsidRDefault="00921E47" w:rsidP="00921E47">
      <w:pPr>
        <w:rPr>
          <w:b/>
          <w:szCs w:val="22"/>
        </w:rPr>
      </w:pPr>
      <w:r w:rsidRPr="005C0494">
        <w:rPr>
          <w:b/>
          <w:szCs w:val="22"/>
        </w:rPr>
        <w:t>Note: Patch IB*2.0*451 must be installed BEFORE PRCA*4.5*276.</w:t>
      </w:r>
    </w:p>
    <w:p w14:paraId="65FB0446" w14:textId="77777777" w:rsidR="00921E47" w:rsidRDefault="00921E47" w:rsidP="00921E47">
      <w:pPr>
        <w:rPr>
          <w:szCs w:val="22"/>
        </w:rPr>
      </w:pPr>
    </w:p>
    <w:p w14:paraId="69DFDA8D" w14:textId="77777777" w:rsidR="00921E47" w:rsidRPr="00921E47" w:rsidRDefault="00921E47" w:rsidP="00921E47">
      <w:pPr>
        <w:ind w:firstLine="720"/>
        <w:rPr>
          <w:szCs w:val="22"/>
        </w:rPr>
      </w:pPr>
      <w:r w:rsidRPr="00921E47">
        <w:rPr>
          <w:szCs w:val="22"/>
        </w:rPr>
        <w:t>APPLICATION/VERSION</w:t>
      </w:r>
      <w:r>
        <w:rPr>
          <w:szCs w:val="22"/>
        </w:rPr>
        <w:tab/>
      </w:r>
      <w:r>
        <w:rPr>
          <w:szCs w:val="22"/>
        </w:rPr>
        <w:tab/>
      </w:r>
      <w:r>
        <w:rPr>
          <w:szCs w:val="22"/>
        </w:rPr>
        <w:tab/>
        <w:t>PATCH</w:t>
      </w:r>
      <w:r>
        <w:rPr>
          <w:szCs w:val="22"/>
        </w:rPr>
        <w:tab/>
      </w:r>
      <w:r>
        <w:rPr>
          <w:szCs w:val="22"/>
        </w:rPr>
        <w:tab/>
        <w:t xml:space="preserve">INSTALL </w:t>
      </w:r>
      <w:r w:rsidRPr="00921E47">
        <w:rPr>
          <w:szCs w:val="22"/>
        </w:rPr>
        <w:t>ORDER</w:t>
      </w:r>
    </w:p>
    <w:p w14:paraId="4BD04D5B" w14:textId="77777777" w:rsidR="00921E47" w:rsidRDefault="00921E47" w:rsidP="00921E47">
      <w:pPr>
        <w:rPr>
          <w:szCs w:val="22"/>
        </w:rPr>
      </w:pPr>
    </w:p>
    <w:p w14:paraId="113478C0" w14:textId="77777777" w:rsidR="00921E47" w:rsidRPr="00921E47" w:rsidRDefault="00921E47" w:rsidP="00921E47">
      <w:pPr>
        <w:ind w:firstLine="720"/>
        <w:rPr>
          <w:szCs w:val="22"/>
        </w:rPr>
      </w:pPr>
      <w:r w:rsidRPr="00921E47">
        <w:rPr>
          <w:szCs w:val="22"/>
        </w:rPr>
        <w:t xml:space="preserve">INTEGRATED BILLING (IB) V. </w:t>
      </w:r>
      <w:r>
        <w:rPr>
          <w:szCs w:val="22"/>
        </w:rPr>
        <w:t>2.0</w:t>
      </w:r>
      <w:r>
        <w:rPr>
          <w:szCs w:val="22"/>
        </w:rPr>
        <w:tab/>
      </w:r>
      <w:r>
        <w:rPr>
          <w:szCs w:val="22"/>
        </w:rPr>
        <w:tab/>
        <w:t>IB*2.0*451</w:t>
      </w:r>
      <w:r>
        <w:rPr>
          <w:szCs w:val="22"/>
        </w:rPr>
        <w:tab/>
      </w:r>
      <w:r>
        <w:rPr>
          <w:szCs w:val="22"/>
        </w:rPr>
        <w:tab/>
      </w:r>
      <w:r>
        <w:rPr>
          <w:szCs w:val="22"/>
        </w:rPr>
        <w:tab/>
        <w:t>1</w:t>
      </w:r>
    </w:p>
    <w:p w14:paraId="25090550" w14:textId="77777777" w:rsidR="00921E47" w:rsidRPr="00921E47" w:rsidRDefault="00921E47" w:rsidP="00921E47">
      <w:pPr>
        <w:ind w:firstLine="720"/>
        <w:rPr>
          <w:szCs w:val="22"/>
        </w:rPr>
      </w:pPr>
      <w:r w:rsidRPr="00921E47">
        <w:rPr>
          <w:szCs w:val="22"/>
        </w:rPr>
        <w:t>ACCOUNTS RECEIVAB</w:t>
      </w:r>
      <w:r>
        <w:rPr>
          <w:szCs w:val="22"/>
        </w:rPr>
        <w:t>LE (PRCA) V. 4.5</w:t>
      </w:r>
      <w:r>
        <w:rPr>
          <w:szCs w:val="22"/>
        </w:rPr>
        <w:tab/>
        <w:t>PRCA*4.5*276</w:t>
      </w:r>
      <w:r w:rsidRPr="00921E47">
        <w:rPr>
          <w:szCs w:val="22"/>
        </w:rPr>
        <w:tab/>
      </w:r>
      <w:r w:rsidRPr="00921E47">
        <w:rPr>
          <w:szCs w:val="22"/>
        </w:rPr>
        <w:tab/>
      </w:r>
      <w:r w:rsidRPr="00921E47">
        <w:rPr>
          <w:szCs w:val="22"/>
        </w:rPr>
        <w:tab/>
      </w:r>
      <w:r>
        <w:rPr>
          <w:szCs w:val="22"/>
        </w:rPr>
        <w:t>2</w:t>
      </w:r>
    </w:p>
    <w:p w14:paraId="661DA44E" w14:textId="77777777" w:rsidR="00921E47" w:rsidRDefault="00921E47" w:rsidP="009E113C">
      <w:pPr>
        <w:rPr>
          <w:szCs w:val="22"/>
        </w:rPr>
      </w:pPr>
    </w:p>
    <w:p w14:paraId="1A3520CD" w14:textId="77777777" w:rsidR="009E113C" w:rsidRPr="00D57960" w:rsidRDefault="009E113C" w:rsidP="009E113C">
      <w:pPr>
        <w:rPr>
          <w:szCs w:val="22"/>
        </w:rPr>
      </w:pPr>
      <w:r w:rsidRPr="00D57960">
        <w:rPr>
          <w:szCs w:val="22"/>
        </w:rPr>
        <w:t xml:space="preserve">Integrated Billing users should not be on </w:t>
      </w:r>
      <w:r>
        <w:rPr>
          <w:szCs w:val="22"/>
        </w:rPr>
        <w:t xml:space="preserve">the system while this patch is </w:t>
      </w:r>
      <w:r w:rsidRPr="00D57960">
        <w:rPr>
          <w:szCs w:val="22"/>
        </w:rPr>
        <w:t>being installed. This patch should take less than 5 minutes to install.</w:t>
      </w:r>
    </w:p>
    <w:p w14:paraId="0338117F" w14:textId="77777777" w:rsidR="009E113C" w:rsidRPr="00D57960" w:rsidRDefault="009E113C" w:rsidP="009E113C">
      <w:pPr>
        <w:rPr>
          <w:szCs w:val="22"/>
        </w:rPr>
      </w:pPr>
      <w:r w:rsidRPr="00D57960">
        <w:rPr>
          <w:szCs w:val="22"/>
        </w:rPr>
        <w:t xml:space="preserve"> </w:t>
      </w:r>
    </w:p>
    <w:p w14:paraId="1903F162" w14:textId="77777777" w:rsidR="009E113C" w:rsidRPr="00D57960" w:rsidRDefault="009E113C" w:rsidP="009E113C">
      <w:pPr>
        <w:rPr>
          <w:szCs w:val="22"/>
        </w:rPr>
      </w:pPr>
      <w:r w:rsidRPr="00D57960">
        <w:rPr>
          <w:szCs w:val="22"/>
        </w:rPr>
        <w:lastRenderedPageBreak/>
        <w:t>Make sure all Integrated Billing u</w:t>
      </w:r>
      <w:r>
        <w:rPr>
          <w:szCs w:val="22"/>
        </w:rPr>
        <w:t xml:space="preserve">sers are logged off the system </w:t>
      </w:r>
      <w:r w:rsidRPr="00D57960">
        <w:rPr>
          <w:szCs w:val="22"/>
        </w:rPr>
        <w:t>and disable the following menu options:</w:t>
      </w:r>
    </w:p>
    <w:p w14:paraId="474FF194" w14:textId="77777777" w:rsidR="009E113C" w:rsidRPr="00D57960" w:rsidRDefault="009E113C" w:rsidP="009E113C">
      <w:pPr>
        <w:ind w:left="720"/>
        <w:rPr>
          <w:szCs w:val="22"/>
        </w:rPr>
      </w:pPr>
      <w:r w:rsidRPr="00D57960">
        <w:rPr>
          <w:szCs w:val="22"/>
        </w:rPr>
        <w:t xml:space="preserve"> </w:t>
      </w:r>
    </w:p>
    <w:p w14:paraId="60F3955A" w14:textId="77777777" w:rsidR="009E113C" w:rsidRPr="00D57960" w:rsidRDefault="009E113C" w:rsidP="009E113C">
      <w:pPr>
        <w:ind w:left="720"/>
        <w:rPr>
          <w:szCs w:val="22"/>
        </w:rPr>
      </w:pPr>
      <w:r w:rsidRPr="00D57960">
        <w:rPr>
          <w:szCs w:val="22"/>
        </w:rPr>
        <w:t>First Party Follow-Up Report</w:t>
      </w:r>
      <w:r>
        <w:rPr>
          <w:szCs w:val="22"/>
        </w:rPr>
        <w:tab/>
      </w:r>
      <w:r>
        <w:rPr>
          <w:szCs w:val="22"/>
        </w:rPr>
        <w:tab/>
      </w:r>
      <w:r w:rsidRPr="00D57960">
        <w:rPr>
          <w:szCs w:val="22"/>
        </w:rPr>
        <w:t>[IBJD FOLLOW-UP FIRST PARTY]</w:t>
      </w:r>
    </w:p>
    <w:p w14:paraId="7BB58EAF" w14:textId="77777777" w:rsidR="009E113C" w:rsidRPr="00D57960" w:rsidRDefault="009E113C" w:rsidP="009E113C">
      <w:pPr>
        <w:ind w:left="720"/>
        <w:rPr>
          <w:szCs w:val="22"/>
        </w:rPr>
      </w:pPr>
      <w:r w:rsidRPr="00D57960">
        <w:rPr>
          <w:szCs w:val="22"/>
        </w:rPr>
        <w:t>List All Bills For a Patient</w:t>
      </w:r>
      <w:r>
        <w:rPr>
          <w:szCs w:val="22"/>
        </w:rPr>
        <w:tab/>
      </w:r>
      <w:r>
        <w:rPr>
          <w:szCs w:val="22"/>
        </w:rPr>
        <w:tab/>
      </w:r>
      <w:r w:rsidRPr="00D57960">
        <w:rPr>
          <w:szCs w:val="22"/>
        </w:rPr>
        <w:t>[IB LIST ALL BILLS FOR PAT]</w:t>
      </w:r>
    </w:p>
    <w:p w14:paraId="7F2FCC7A" w14:textId="77777777" w:rsidR="009E113C" w:rsidRPr="00D57960" w:rsidRDefault="009E113C" w:rsidP="009E113C">
      <w:pPr>
        <w:ind w:left="720"/>
        <w:rPr>
          <w:szCs w:val="22"/>
        </w:rPr>
      </w:pPr>
      <w:r>
        <w:rPr>
          <w:szCs w:val="22"/>
        </w:rPr>
        <w:t>Insurance Payment Trend Report</w:t>
      </w:r>
      <w:r>
        <w:rPr>
          <w:szCs w:val="22"/>
        </w:rPr>
        <w:tab/>
      </w:r>
      <w:r w:rsidRPr="00D57960">
        <w:rPr>
          <w:szCs w:val="22"/>
        </w:rPr>
        <w:t>[IB OUTPUT TREND REPORT]</w:t>
      </w:r>
    </w:p>
    <w:p w14:paraId="67C45CBA" w14:textId="77777777" w:rsidR="009E113C" w:rsidRDefault="009E113C" w:rsidP="009E113C">
      <w:pPr>
        <w:ind w:left="720"/>
        <w:rPr>
          <w:szCs w:val="22"/>
        </w:rPr>
      </w:pPr>
      <w:r w:rsidRPr="00D57960">
        <w:rPr>
          <w:szCs w:val="22"/>
        </w:rPr>
        <w:t>Third Party Joint Inquiry</w:t>
      </w:r>
      <w:r>
        <w:rPr>
          <w:szCs w:val="22"/>
        </w:rPr>
        <w:tab/>
      </w:r>
      <w:r>
        <w:rPr>
          <w:szCs w:val="22"/>
        </w:rPr>
        <w:tab/>
      </w:r>
      <w:r w:rsidRPr="00D57960">
        <w:rPr>
          <w:szCs w:val="22"/>
        </w:rPr>
        <w:t>[IBJ THIRD PARTY JOINT INQUIRY]</w:t>
      </w:r>
    </w:p>
    <w:p w14:paraId="732647E0" w14:textId="77777777" w:rsidR="005427C9" w:rsidRPr="00D57960" w:rsidRDefault="005427C9" w:rsidP="009E113C">
      <w:pPr>
        <w:ind w:left="720"/>
        <w:rPr>
          <w:szCs w:val="22"/>
        </w:rPr>
      </w:pPr>
    </w:p>
    <w:p w14:paraId="1EA04354" w14:textId="77777777" w:rsidR="00EC0333" w:rsidRPr="00EC0333" w:rsidRDefault="002E2A24" w:rsidP="00024EFD">
      <w:pPr>
        <w:pStyle w:val="Heading2"/>
      </w:pPr>
      <w:bookmarkStart w:id="6" w:name="_Toc311758132"/>
      <w:r w:rsidRPr="009E113C">
        <w:t>Installation Procedure</w:t>
      </w:r>
      <w:bookmarkEnd w:id="6"/>
      <w:r w:rsidR="005C0494">
        <w:t xml:space="preserve"> </w:t>
      </w:r>
    </w:p>
    <w:p w14:paraId="0543B72D" w14:textId="77777777" w:rsidR="00383492" w:rsidRDefault="00383492" w:rsidP="00383492">
      <w:pPr>
        <w:pStyle w:val="NoSpacing"/>
        <w:ind w:left="0"/>
        <w:rPr>
          <w:rFonts w:ascii="Times New Roman" w:hAnsi="Times New Roman"/>
        </w:rPr>
      </w:pPr>
      <w:bookmarkStart w:id="7" w:name="_Toc311758133"/>
    </w:p>
    <w:p w14:paraId="11D6DBAB" w14:textId="77777777" w:rsidR="00383492" w:rsidRPr="00E41B32" w:rsidRDefault="00383492" w:rsidP="00383492">
      <w:pPr>
        <w:pStyle w:val="NoSpacing"/>
        <w:numPr>
          <w:ilvl w:val="0"/>
          <w:numId w:val="35"/>
        </w:numPr>
        <w:rPr>
          <w:rFonts w:ascii="Times New Roman" w:hAnsi="Times New Roman"/>
        </w:rPr>
      </w:pPr>
      <w:r w:rsidRPr="00E41B32">
        <w:rPr>
          <w:rFonts w:ascii="Times New Roman" w:hAnsi="Times New Roman"/>
        </w:rPr>
        <w:t xml:space="preserve">Choose the </w:t>
      </w:r>
      <w:proofErr w:type="spellStart"/>
      <w:r w:rsidRPr="00E41B32">
        <w:rPr>
          <w:rFonts w:ascii="Times New Roman" w:hAnsi="Times New Roman"/>
        </w:rPr>
        <w:t>PackMan</w:t>
      </w:r>
      <w:proofErr w:type="spellEnd"/>
      <w:r w:rsidRPr="00E41B32">
        <w:rPr>
          <w:rFonts w:ascii="Times New Roman" w:hAnsi="Times New Roman"/>
        </w:rPr>
        <w:t xml:space="preserve"> message containing this patch.</w:t>
      </w:r>
    </w:p>
    <w:p w14:paraId="7AB5E9F0" w14:textId="77777777" w:rsidR="00383492" w:rsidRPr="00E41B32" w:rsidRDefault="00383492" w:rsidP="00383492">
      <w:pPr>
        <w:pStyle w:val="NoSpacing"/>
        <w:ind w:left="0"/>
        <w:rPr>
          <w:rFonts w:ascii="Times New Roman" w:hAnsi="Times New Roman"/>
        </w:rPr>
      </w:pPr>
      <w:r w:rsidRPr="00E41B32">
        <w:rPr>
          <w:rFonts w:ascii="Times New Roman" w:hAnsi="Times New Roman"/>
        </w:rPr>
        <w:t xml:space="preserve"> </w:t>
      </w:r>
    </w:p>
    <w:p w14:paraId="2FDC8C95" w14:textId="77777777" w:rsidR="00383492" w:rsidRPr="00E41B32" w:rsidRDefault="00383492" w:rsidP="00383492">
      <w:pPr>
        <w:pStyle w:val="NoSpacing"/>
        <w:ind w:left="0"/>
        <w:rPr>
          <w:rFonts w:ascii="Times New Roman" w:hAnsi="Times New Roman"/>
        </w:rPr>
      </w:pPr>
      <w:r>
        <w:rPr>
          <w:rFonts w:ascii="Times New Roman" w:hAnsi="Times New Roman"/>
        </w:rPr>
        <w:t xml:space="preserve">2. </w:t>
      </w:r>
      <w:r w:rsidRPr="00E41B32">
        <w:rPr>
          <w:rFonts w:ascii="Times New Roman" w:hAnsi="Times New Roman"/>
        </w:rPr>
        <w:t>Choose the INSTALL</w:t>
      </w:r>
      <w:r>
        <w:rPr>
          <w:rFonts w:ascii="Times New Roman" w:hAnsi="Times New Roman"/>
        </w:rPr>
        <w:t xml:space="preserve">/CHECK MESSAGE </w:t>
      </w:r>
      <w:proofErr w:type="spellStart"/>
      <w:r>
        <w:rPr>
          <w:rFonts w:ascii="Times New Roman" w:hAnsi="Times New Roman"/>
        </w:rPr>
        <w:t>PackMan</w:t>
      </w:r>
      <w:proofErr w:type="spellEnd"/>
      <w:r>
        <w:rPr>
          <w:rFonts w:ascii="Times New Roman" w:hAnsi="Times New Roman"/>
        </w:rPr>
        <w:t xml:space="preserve"> option.</w:t>
      </w:r>
    </w:p>
    <w:p w14:paraId="3B09F54A" w14:textId="77777777" w:rsidR="00383492" w:rsidRPr="00E41B32" w:rsidRDefault="00383492" w:rsidP="00383492">
      <w:pPr>
        <w:pStyle w:val="NoSpacing"/>
        <w:ind w:left="0"/>
        <w:rPr>
          <w:rFonts w:ascii="Times New Roman" w:hAnsi="Times New Roman"/>
        </w:rPr>
      </w:pPr>
      <w:r w:rsidRPr="00E41B32">
        <w:rPr>
          <w:rFonts w:ascii="Times New Roman" w:hAnsi="Times New Roman"/>
        </w:rPr>
        <w:t xml:space="preserve"> </w:t>
      </w:r>
    </w:p>
    <w:p w14:paraId="0813E477" w14:textId="77777777" w:rsidR="00383492" w:rsidRPr="00E41B32" w:rsidRDefault="00383492" w:rsidP="00383492">
      <w:pPr>
        <w:pStyle w:val="NoSpacing"/>
        <w:ind w:left="0"/>
        <w:rPr>
          <w:rFonts w:ascii="Times New Roman" w:hAnsi="Times New Roman"/>
        </w:rPr>
      </w:pPr>
      <w:r w:rsidRPr="00E41B32">
        <w:rPr>
          <w:rFonts w:ascii="Times New Roman" w:hAnsi="Times New Roman"/>
        </w:rPr>
        <w:t>3</w:t>
      </w:r>
      <w:r>
        <w:rPr>
          <w:rFonts w:ascii="Times New Roman" w:hAnsi="Times New Roman"/>
        </w:rPr>
        <w:t>.</w:t>
      </w:r>
      <w:r w:rsidRPr="00E41B32">
        <w:rPr>
          <w:rFonts w:ascii="Times New Roman" w:hAnsi="Times New Roman"/>
        </w:rPr>
        <w:t xml:space="preserve"> From the Kernel Installation and Distribution System Menu, select</w:t>
      </w:r>
      <w:r>
        <w:rPr>
          <w:rFonts w:ascii="Times New Roman" w:hAnsi="Times New Roman"/>
        </w:rPr>
        <w:t xml:space="preserve"> </w:t>
      </w:r>
      <w:r w:rsidRPr="00E41B32">
        <w:rPr>
          <w:rFonts w:ascii="Times New Roman" w:hAnsi="Times New Roman"/>
        </w:rPr>
        <w:t>the Installation Menu.  From this menu, you may elect to use the</w:t>
      </w:r>
      <w:r>
        <w:rPr>
          <w:rFonts w:ascii="Times New Roman" w:hAnsi="Times New Roman"/>
        </w:rPr>
        <w:t xml:space="preserve"> </w:t>
      </w:r>
      <w:r w:rsidRPr="00E41B32">
        <w:rPr>
          <w:rFonts w:ascii="Times New Roman" w:hAnsi="Times New Roman"/>
        </w:rPr>
        <w:t>following option. When prompted for the INSTALL enter the patch #</w:t>
      </w:r>
    </w:p>
    <w:p w14:paraId="7E304EC4" w14:textId="77777777" w:rsidR="00383492" w:rsidRPr="00E41B32" w:rsidRDefault="00383492" w:rsidP="00383492">
      <w:pPr>
        <w:pStyle w:val="NoSpacing"/>
        <w:ind w:left="0"/>
        <w:rPr>
          <w:rFonts w:ascii="Times New Roman" w:hAnsi="Times New Roman"/>
        </w:rPr>
      </w:pPr>
      <w:r w:rsidRPr="00E41B32">
        <w:rPr>
          <w:rFonts w:ascii="Times New Roman" w:hAnsi="Times New Roman"/>
        </w:rPr>
        <w:t>PRCA*4.5*276:</w:t>
      </w:r>
    </w:p>
    <w:p w14:paraId="1E4AB57C" w14:textId="77777777" w:rsidR="00383492" w:rsidRPr="00E41B32" w:rsidRDefault="00383492" w:rsidP="00383492">
      <w:pPr>
        <w:pStyle w:val="NoSpacing"/>
        <w:ind w:left="0"/>
        <w:rPr>
          <w:rFonts w:ascii="Times New Roman" w:hAnsi="Times New Roman"/>
        </w:rPr>
      </w:pPr>
      <w:r w:rsidRPr="00E41B32">
        <w:rPr>
          <w:rFonts w:ascii="Times New Roman" w:hAnsi="Times New Roman"/>
        </w:rPr>
        <w:t xml:space="preserve"> </w:t>
      </w:r>
    </w:p>
    <w:p w14:paraId="33210853" w14:textId="77777777" w:rsidR="00383492" w:rsidRPr="00E41B32" w:rsidRDefault="00383492" w:rsidP="00383492">
      <w:pPr>
        <w:pStyle w:val="NoSpacing"/>
        <w:rPr>
          <w:rFonts w:ascii="Times New Roman" w:hAnsi="Times New Roman"/>
        </w:rPr>
      </w:pPr>
      <w:r>
        <w:rPr>
          <w:rFonts w:ascii="Times New Roman" w:hAnsi="Times New Roman"/>
        </w:rPr>
        <w:t>a.</w:t>
      </w:r>
      <w:r w:rsidRPr="00E41B32">
        <w:rPr>
          <w:rFonts w:ascii="Times New Roman" w:hAnsi="Times New Roman"/>
        </w:rPr>
        <w:t xml:space="preserve"> Backup a Transport Global - This option will create a backup</w:t>
      </w:r>
      <w:r>
        <w:rPr>
          <w:rFonts w:ascii="Times New Roman" w:hAnsi="Times New Roman"/>
        </w:rPr>
        <w:t xml:space="preserve"> </w:t>
      </w:r>
      <w:r w:rsidRPr="00E41B32">
        <w:rPr>
          <w:rFonts w:ascii="Times New Roman" w:hAnsi="Times New Roman"/>
        </w:rPr>
        <w:t>message of any routines exported with this patch. It will not</w:t>
      </w:r>
      <w:r>
        <w:rPr>
          <w:rFonts w:ascii="Times New Roman" w:hAnsi="Times New Roman"/>
        </w:rPr>
        <w:t xml:space="preserve"> </w:t>
      </w:r>
      <w:r w:rsidRPr="00E41B32">
        <w:rPr>
          <w:rFonts w:ascii="Times New Roman" w:hAnsi="Times New Roman"/>
        </w:rPr>
        <w:t>backup any other changes such as DD's or templates.</w:t>
      </w:r>
    </w:p>
    <w:p w14:paraId="15492D6C" w14:textId="77777777" w:rsidR="00383492" w:rsidRPr="00E41B32" w:rsidRDefault="00383492" w:rsidP="00383492">
      <w:pPr>
        <w:pStyle w:val="NoSpacing"/>
        <w:rPr>
          <w:rFonts w:ascii="Times New Roman" w:hAnsi="Times New Roman"/>
        </w:rPr>
      </w:pPr>
      <w:r>
        <w:rPr>
          <w:rFonts w:ascii="Times New Roman" w:hAnsi="Times New Roman"/>
        </w:rPr>
        <w:t xml:space="preserve">b. </w:t>
      </w:r>
      <w:r w:rsidRPr="00E41B32">
        <w:rPr>
          <w:rFonts w:ascii="Times New Roman" w:hAnsi="Times New Roman"/>
        </w:rPr>
        <w:t>Compare Transport Global to Current System - This option will</w:t>
      </w:r>
      <w:r>
        <w:rPr>
          <w:rFonts w:ascii="Times New Roman" w:hAnsi="Times New Roman"/>
        </w:rPr>
        <w:t xml:space="preserve"> </w:t>
      </w:r>
      <w:r w:rsidRPr="00E41B32">
        <w:rPr>
          <w:rFonts w:ascii="Times New Roman" w:hAnsi="Times New Roman"/>
        </w:rPr>
        <w:t>allow you to view all changes that will be made when this patch</w:t>
      </w:r>
      <w:r>
        <w:rPr>
          <w:rFonts w:ascii="Times New Roman" w:hAnsi="Times New Roman"/>
        </w:rPr>
        <w:t xml:space="preserve"> </w:t>
      </w:r>
      <w:r w:rsidRPr="00E41B32">
        <w:rPr>
          <w:rFonts w:ascii="Times New Roman" w:hAnsi="Times New Roman"/>
        </w:rPr>
        <w:t>is installed.  It compares all components of this patch</w:t>
      </w:r>
      <w:r>
        <w:rPr>
          <w:rFonts w:ascii="Times New Roman" w:hAnsi="Times New Roman"/>
        </w:rPr>
        <w:t xml:space="preserve"> </w:t>
      </w:r>
      <w:r w:rsidRPr="00E41B32">
        <w:rPr>
          <w:rFonts w:ascii="Times New Roman" w:hAnsi="Times New Roman"/>
        </w:rPr>
        <w:t>(routines, DD's, templates, etc.).</w:t>
      </w:r>
    </w:p>
    <w:p w14:paraId="336056D6" w14:textId="77777777" w:rsidR="00383492" w:rsidRPr="00E41B32" w:rsidRDefault="00383492" w:rsidP="00383492">
      <w:pPr>
        <w:pStyle w:val="NoSpacing"/>
        <w:rPr>
          <w:rFonts w:ascii="Times New Roman" w:hAnsi="Times New Roman"/>
        </w:rPr>
      </w:pPr>
      <w:r>
        <w:rPr>
          <w:rFonts w:ascii="Times New Roman" w:hAnsi="Times New Roman"/>
        </w:rPr>
        <w:t xml:space="preserve">c. </w:t>
      </w:r>
      <w:r w:rsidRPr="00E41B32">
        <w:rPr>
          <w:rFonts w:ascii="Times New Roman" w:hAnsi="Times New Roman"/>
        </w:rPr>
        <w:t>Verify Checksums in Transport Global - This option will allow</w:t>
      </w:r>
      <w:r>
        <w:rPr>
          <w:rFonts w:ascii="Times New Roman" w:hAnsi="Times New Roman"/>
        </w:rPr>
        <w:t xml:space="preserve"> </w:t>
      </w:r>
      <w:r w:rsidRPr="00E41B32">
        <w:rPr>
          <w:rFonts w:ascii="Times New Roman" w:hAnsi="Times New Roman"/>
        </w:rPr>
        <w:t>you to ensure the integrity of the routines that are in the</w:t>
      </w:r>
      <w:r>
        <w:rPr>
          <w:rFonts w:ascii="Times New Roman" w:hAnsi="Times New Roman"/>
        </w:rPr>
        <w:t xml:space="preserve"> </w:t>
      </w:r>
      <w:r w:rsidRPr="00E41B32">
        <w:rPr>
          <w:rFonts w:ascii="Times New Roman" w:hAnsi="Times New Roman"/>
        </w:rPr>
        <w:t>transport global.</w:t>
      </w:r>
    </w:p>
    <w:p w14:paraId="11F017FA" w14:textId="77777777" w:rsidR="00383492" w:rsidRDefault="00383492" w:rsidP="00383492">
      <w:pPr>
        <w:pStyle w:val="NoSpacing"/>
        <w:ind w:left="0"/>
        <w:rPr>
          <w:rFonts w:ascii="Times New Roman" w:hAnsi="Times New Roman"/>
        </w:rPr>
      </w:pPr>
    </w:p>
    <w:p w14:paraId="42D48931" w14:textId="77777777" w:rsidR="00383492" w:rsidRPr="00E41B32" w:rsidRDefault="00383492" w:rsidP="00383492">
      <w:pPr>
        <w:pStyle w:val="NoSpacing"/>
        <w:ind w:left="0"/>
        <w:rPr>
          <w:rFonts w:ascii="Times New Roman" w:hAnsi="Times New Roman"/>
        </w:rPr>
      </w:pPr>
      <w:r>
        <w:rPr>
          <w:rFonts w:ascii="Times New Roman" w:hAnsi="Times New Roman"/>
        </w:rPr>
        <w:t xml:space="preserve">4. </w:t>
      </w:r>
      <w:r w:rsidRPr="00E41B32">
        <w:rPr>
          <w:rFonts w:ascii="Times New Roman" w:hAnsi="Times New Roman"/>
        </w:rPr>
        <w:t>From the Installation Menu, select the Install Package(s) option and</w:t>
      </w:r>
      <w:r>
        <w:rPr>
          <w:rFonts w:ascii="Times New Roman" w:hAnsi="Times New Roman"/>
        </w:rPr>
        <w:t xml:space="preserve"> </w:t>
      </w:r>
      <w:r w:rsidRPr="00E41B32">
        <w:rPr>
          <w:rFonts w:ascii="Times New Roman" w:hAnsi="Times New Roman"/>
        </w:rPr>
        <w:t>choose the patch to install.</w:t>
      </w:r>
    </w:p>
    <w:p w14:paraId="6E9FFF8E" w14:textId="77777777" w:rsidR="00383492" w:rsidRPr="00E41B32" w:rsidRDefault="00383492" w:rsidP="00383492">
      <w:pPr>
        <w:pStyle w:val="NoSpacing"/>
        <w:ind w:left="0"/>
        <w:rPr>
          <w:rFonts w:ascii="Times New Roman" w:hAnsi="Times New Roman"/>
        </w:rPr>
      </w:pPr>
      <w:r w:rsidRPr="00E41B32">
        <w:rPr>
          <w:rFonts w:ascii="Times New Roman" w:hAnsi="Times New Roman"/>
        </w:rPr>
        <w:t xml:space="preserve"> </w:t>
      </w:r>
    </w:p>
    <w:p w14:paraId="0B1BD3DD" w14:textId="77777777" w:rsidR="00383492" w:rsidRPr="00E41B32" w:rsidRDefault="00383492" w:rsidP="00383492">
      <w:pPr>
        <w:pStyle w:val="NoSpacing"/>
        <w:ind w:left="0"/>
        <w:rPr>
          <w:rFonts w:ascii="Times New Roman" w:hAnsi="Times New Roman"/>
        </w:rPr>
      </w:pPr>
      <w:r>
        <w:rPr>
          <w:rFonts w:ascii="Times New Roman" w:hAnsi="Times New Roman"/>
        </w:rPr>
        <w:t xml:space="preserve">5. </w:t>
      </w:r>
      <w:r w:rsidRPr="00E41B32">
        <w:rPr>
          <w:rFonts w:ascii="Times New Roman" w:hAnsi="Times New Roman"/>
        </w:rPr>
        <w:t>When prompted 'Want KIDS to Rebuild Menu Trees Upon Completion of</w:t>
      </w:r>
      <w:r>
        <w:rPr>
          <w:rFonts w:ascii="Times New Roman" w:hAnsi="Times New Roman"/>
        </w:rPr>
        <w:t xml:space="preserve"> </w:t>
      </w:r>
      <w:r w:rsidRPr="00E41B32">
        <w:rPr>
          <w:rFonts w:ascii="Times New Roman" w:hAnsi="Times New Roman"/>
        </w:rPr>
        <w:t>Install? NO//' answer NO if t</w:t>
      </w:r>
      <w:r>
        <w:rPr>
          <w:rFonts w:ascii="Times New Roman" w:hAnsi="Times New Roman"/>
        </w:rPr>
        <w:t>his is done as a nightly job</w:t>
      </w:r>
    </w:p>
    <w:p w14:paraId="459B80B4" w14:textId="77777777" w:rsidR="00383492" w:rsidRPr="00E41B32" w:rsidRDefault="00383492" w:rsidP="00383492">
      <w:pPr>
        <w:pStyle w:val="NoSpacing"/>
        <w:ind w:left="0"/>
        <w:rPr>
          <w:rFonts w:ascii="Times New Roman" w:hAnsi="Times New Roman"/>
        </w:rPr>
      </w:pPr>
      <w:r w:rsidRPr="00E41B32">
        <w:rPr>
          <w:rFonts w:ascii="Times New Roman" w:hAnsi="Times New Roman"/>
        </w:rPr>
        <w:t xml:space="preserve"> </w:t>
      </w:r>
    </w:p>
    <w:p w14:paraId="79A554CD" w14:textId="77777777" w:rsidR="00383492" w:rsidRPr="00E41B32" w:rsidRDefault="00383492" w:rsidP="00383492">
      <w:pPr>
        <w:pStyle w:val="NoSpacing"/>
        <w:ind w:left="0"/>
        <w:rPr>
          <w:rFonts w:ascii="Times New Roman" w:hAnsi="Times New Roman"/>
        </w:rPr>
      </w:pPr>
      <w:r>
        <w:rPr>
          <w:rFonts w:ascii="Times New Roman" w:hAnsi="Times New Roman"/>
        </w:rPr>
        <w:t xml:space="preserve">6. </w:t>
      </w:r>
      <w:r w:rsidRPr="00E41B32">
        <w:rPr>
          <w:rFonts w:ascii="Times New Roman" w:hAnsi="Times New Roman"/>
        </w:rPr>
        <w:t>When prompted 'Want KIDS to INHIBIT LOGONs during the install?</w:t>
      </w:r>
      <w:r>
        <w:rPr>
          <w:rFonts w:ascii="Times New Roman" w:hAnsi="Times New Roman"/>
        </w:rPr>
        <w:t xml:space="preserve"> </w:t>
      </w:r>
      <w:r w:rsidRPr="00E41B32">
        <w:rPr>
          <w:rFonts w:ascii="Times New Roman" w:hAnsi="Times New Roman"/>
        </w:rPr>
        <w:t>NO//' answer NO</w:t>
      </w:r>
    </w:p>
    <w:p w14:paraId="56B32D63" w14:textId="77777777" w:rsidR="00383492" w:rsidRPr="00E41B32" w:rsidRDefault="00383492" w:rsidP="00383492">
      <w:pPr>
        <w:pStyle w:val="NoSpacing"/>
        <w:ind w:left="0"/>
        <w:rPr>
          <w:rFonts w:ascii="Times New Roman" w:hAnsi="Times New Roman"/>
        </w:rPr>
      </w:pPr>
      <w:r w:rsidRPr="00E41B32">
        <w:rPr>
          <w:rFonts w:ascii="Times New Roman" w:hAnsi="Times New Roman"/>
        </w:rPr>
        <w:t xml:space="preserve"> </w:t>
      </w:r>
    </w:p>
    <w:p w14:paraId="32E124FA" w14:textId="77777777" w:rsidR="00383492" w:rsidRPr="00E41B32" w:rsidRDefault="00383492" w:rsidP="00383492">
      <w:pPr>
        <w:pStyle w:val="NoSpacing"/>
        <w:ind w:left="0"/>
        <w:rPr>
          <w:rFonts w:ascii="Times New Roman" w:hAnsi="Times New Roman"/>
        </w:rPr>
      </w:pPr>
      <w:r>
        <w:rPr>
          <w:rFonts w:ascii="Times New Roman" w:hAnsi="Times New Roman"/>
        </w:rPr>
        <w:t xml:space="preserve">7. </w:t>
      </w:r>
      <w:r w:rsidRPr="00E41B32">
        <w:rPr>
          <w:rFonts w:ascii="Times New Roman" w:hAnsi="Times New Roman"/>
        </w:rPr>
        <w:t>When prompted 'Want to DISABLE Scheduled Options, Menu Options, and Protocols? NO// answer YES</w:t>
      </w:r>
    </w:p>
    <w:p w14:paraId="025467E3" w14:textId="77777777" w:rsidR="00383492" w:rsidRPr="00E41B32" w:rsidRDefault="00383492" w:rsidP="00383492">
      <w:pPr>
        <w:pStyle w:val="NoSpacing"/>
        <w:ind w:left="0"/>
        <w:rPr>
          <w:rFonts w:ascii="Times New Roman" w:hAnsi="Times New Roman"/>
        </w:rPr>
      </w:pPr>
    </w:p>
    <w:p w14:paraId="7B221381" w14:textId="77777777" w:rsidR="00383492" w:rsidRPr="00E41B32" w:rsidRDefault="00383492" w:rsidP="00383492">
      <w:pPr>
        <w:pStyle w:val="NoSpacing"/>
        <w:ind w:left="0"/>
        <w:rPr>
          <w:rFonts w:ascii="Times New Roman" w:hAnsi="Times New Roman"/>
        </w:rPr>
      </w:pPr>
      <w:r>
        <w:rPr>
          <w:rFonts w:ascii="Times New Roman" w:hAnsi="Times New Roman"/>
        </w:rPr>
        <w:t xml:space="preserve">8. </w:t>
      </w:r>
      <w:r w:rsidRPr="00E41B32">
        <w:rPr>
          <w:rFonts w:ascii="Times New Roman" w:hAnsi="Times New Roman"/>
        </w:rPr>
        <w:t xml:space="preserve">Enter options you wish to mark as 'Out Of Order': </w:t>
      </w:r>
    </w:p>
    <w:p w14:paraId="655323DD" w14:textId="77777777" w:rsidR="00383492" w:rsidRDefault="00383492" w:rsidP="00383492">
      <w:pPr>
        <w:pStyle w:val="NoSpacing"/>
        <w:ind w:left="0"/>
        <w:rPr>
          <w:rFonts w:ascii="Times New Roman" w:hAnsi="Times New Roman"/>
        </w:rPr>
      </w:pPr>
      <w:r w:rsidRPr="00E41B32">
        <w:rPr>
          <w:rFonts w:ascii="Times New Roman" w:hAnsi="Times New Roman"/>
        </w:rPr>
        <w:t xml:space="preserve"> </w:t>
      </w:r>
    </w:p>
    <w:p w14:paraId="4193CAB3" w14:textId="77777777" w:rsidR="008B7FD7" w:rsidRPr="00EA4A73" w:rsidRDefault="008B7FD7" w:rsidP="008B7FD7">
      <w:pPr>
        <w:rPr>
          <w:szCs w:val="22"/>
        </w:rPr>
      </w:pPr>
    </w:p>
    <w:p w14:paraId="5DD400B4" w14:textId="77777777" w:rsidR="008B7FD7" w:rsidRPr="00EA4A73" w:rsidRDefault="008B7FD7" w:rsidP="008B7FD7">
      <w:pPr>
        <w:ind w:left="720"/>
        <w:rPr>
          <w:szCs w:val="22"/>
        </w:rPr>
      </w:pPr>
      <w:r w:rsidRPr="00EA4A73">
        <w:rPr>
          <w:szCs w:val="22"/>
        </w:rPr>
        <w:t>First Party Follow-Up Report</w:t>
      </w:r>
      <w:r>
        <w:rPr>
          <w:szCs w:val="22"/>
        </w:rPr>
        <w:tab/>
      </w:r>
      <w:r>
        <w:rPr>
          <w:szCs w:val="22"/>
        </w:rPr>
        <w:tab/>
      </w:r>
      <w:r w:rsidRPr="00EA4A73">
        <w:rPr>
          <w:szCs w:val="22"/>
        </w:rPr>
        <w:t>[IBJD FOLLOW-UP FIRST PARTY]</w:t>
      </w:r>
    </w:p>
    <w:p w14:paraId="292BE4C4" w14:textId="77777777" w:rsidR="008B7FD7" w:rsidRPr="00EA4A73" w:rsidRDefault="008B7FD7" w:rsidP="008B7FD7">
      <w:pPr>
        <w:ind w:left="720"/>
        <w:rPr>
          <w:szCs w:val="22"/>
        </w:rPr>
      </w:pPr>
      <w:r>
        <w:rPr>
          <w:szCs w:val="22"/>
        </w:rPr>
        <w:t>List All Bills For a Patient</w:t>
      </w:r>
      <w:r>
        <w:rPr>
          <w:szCs w:val="22"/>
        </w:rPr>
        <w:tab/>
      </w:r>
      <w:r>
        <w:rPr>
          <w:szCs w:val="22"/>
        </w:rPr>
        <w:tab/>
      </w:r>
      <w:r w:rsidRPr="00EA4A73">
        <w:rPr>
          <w:szCs w:val="22"/>
        </w:rPr>
        <w:t>[IB LIST ALL BILLS FOR PAT]</w:t>
      </w:r>
    </w:p>
    <w:p w14:paraId="13F3F1D9" w14:textId="77777777" w:rsidR="008B7FD7" w:rsidRPr="00EA4A73" w:rsidRDefault="008B7FD7" w:rsidP="008B7FD7">
      <w:pPr>
        <w:ind w:left="720"/>
        <w:rPr>
          <w:szCs w:val="22"/>
        </w:rPr>
      </w:pPr>
      <w:r w:rsidRPr="00EA4A73">
        <w:rPr>
          <w:szCs w:val="22"/>
        </w:rPr>
        <w:t>Insurance Payment Trend Report</w:t>
      </w:r>
      <w:r>
        <w:rPr>
          <w:szCs w:val="22"/>
        </w:rPr>
        <w:tab/>
      </w:r>
      <w:r w:rsidRPr="00EA4A73">
        <w:rPr>
          <w:szCs w:val="22"/>
        </w:rPr>
        <w:t>[IB OUTPUT TREND REPORT]</w:t>
      </w:r>
    </w:p>
    <w:p w14:paraId="1091BF9E" w14:textId="77777777" w:rsidR="008B7FD7" w:rsidRPr="008B7FD7" w:rsidRDefault="008B7FD7" w:rsidP="008B7FD7">
      <w:pPr>
        <w:ind w:left="720"/>
        <w:rPr>
          <w:szCs w:val="22"/>
        </w:rPr>
      </w:pPr>
      <w:r w:rsidRPr="00EA4A73">
        <w:rPr>
          <w:szCs w:val="22"/>
        </w:rPr>
        <w:t>Third Party Joint Inquiry</w:t>
      </w:r>
      <w:r>
        <w:rPr>
          <w:szCs w:val="22"/>
        </w:rPr>
        <w:tab/>
      </w:r>
      <w:r>
        <w:rPr>
          <w:szCs w:val="22"/>
        </w:rPr>
        <w:tab/>
      </w:r>
      <w:r w:rsidRPr="00EA4A73">
        <w:rPr>
          <w:szCs w:val="22"/>
        </w:rPr>
        <w:t>[IBJ THIRD PARTY JOINT INQUIRY]</w:t>
      </w:r>
    </w:p>
    <w:p w14:paraId="4270C333" w14:textId="77777777" w:rsidR="008B7FD7" w:rsidRPr="00E41B32" w:rsidRDefault="008B7FD7" w:rsidP="00383492">
      <w:pPr>
        <w:pStyle w:val="NoSpacing"/>
        <w:ind w:left="0"/>
        <w:rPr>
          <w:rFonts w:ascii="Times New Roman" w:hAnsi="Times New Roman"/>
        </w:rPr>
      </w:pPr>
    </w:p>
    <w:p w14:paraId="7AFD5B35" w14:textId="77777777" w:rsidR="00383492" w:rsidRPr="00E41B32" w:rsidRDefault="00383492" w:rsidP="00383492">
      <w:pPr>
        <w:pStyle w:val="NoSpacing"/>
        <w:ind w:left="0"/>
        <w:rPr>
          <w:rFonts w:ascii="Times New Roman" w:hAnsi="Times New Roman"/>
        </w:rPr>
      </w:pPr>
      <w:r>
        <w:rPr>
          <w:rFonts w:ascii="Times New Roman" w:hAnsi="Times New Roman"/>
        </w:rPr>
        <w:t xml:space="preserve">9. </w:t>
      </w:r>
      <w:r w:rsidRPr="00E41B32">
        <w:rPr>
          <w:rFonts w:ascii="Times New Roman" w:hAnsi="Times New Roman"/>
        </w:rPr>
        <w:t>Enter protocols you wish to mark as 'Out Of Order': press RETURN</w:t>
      </w:r>
    </w:p>
    <w:p w14:paraId="64A0FEBB" w14:textId="77777777" w:rsidR="00383492" w:rsidRPr="00E41B32" w:rsidRDefault="00383492" w:rsidP="00383492">
      <w:pPr>
        <w:pStyle w:val="NoSpacing"/>
        <w:ind w:left="0"/>
        <w:rPr>
          <w:rFonts w:ascii="Times New Roman" w:hAnsi="Times New Roman"/>
        </w:rPr>
      </w:pPr>
      <w:r w:rsidRPr="00E41B32">
        <w:rPr>
          <w:rFonts w:ascii="Times New Roman" w:hAnsi="Times New Roman"/>
        </w:rPr>
        <w:t xml:space="preserve"> </w:t>
      </w:r>
    </w:p>
    <w:p w14:paraId="0F593D27" w14:textId="77777777" w:rsidR="00383492" w:rsidRPr="00E41B32" w:rsidRDefault="00383492" w:rsidP="00383492">
      <w:pPr>
        <w:pStyle w:val="NoSpacing"/>
        <w:ind w:left="0"/>
        <w:rPr>
          <w:rFonts w:ascii="Times New Roman" w:hAnsi="Times New Roman"/>
        </w:rPr>
      </w:pPr>
      <w:r>
        <w:rPr>
          <w:rFonts w:ascii="Times New Roman" w:hAnsi="Times New Roman"/>
        </w:rPr>
        <w:t xml:space="preserve">10. </w:t>
      </w:r>
      <w:r w:rsidRPr="00E41B32">
        <w:rPr>
          <w:rFonts w:ascii="Times New Roman" w:hAnsi="Times New Roman"/>
        </w:rPr>
        <w:t>Delay Install (Minutes):  (0-60): 0//</w:t>
      </w:r>
    </w:p>
    <w:p w14:paraId="6D8BC640" w14:textId="77777777" w:rsidR="00383492" w:rsidRPr="00E41B32" w:rsidRDefault="00383492" w:rsidP="00383492">
      <w:pPr>
        <w:pStyle w:val="NoSpacing"/>
        <w:ind w:left="0"/>
        <w:rPr>
          <w:rFonts w:ascii="Times New Roman" w:hAnsi="Times New Roman"/>
        </w:rPr>
      </w:pPr>
      <w:r w:rsidRPr="00E41B32">
        <w:rPr>
          <w:rFonts w:ascii="Times New Roman" w:hAnsi="Times New Roman"/>
        </w:rPr>
        <w:t xml:space="preserve"> </w:t>
      </w:r>
    </w:p>
    <w:bookmarkEnd w:id="7"/>
    <w:p w14:paraId="26417139" w14:textId="77777777" w:rsidR="00712530" w:rsidRPr="00D57B0C" w:rsidRDefault="00712530" w:rsidP="00D57B0C">
      <w:pPr>
        <w:autoSpaceDE w:val="0"/>
        <w:autoSpaceDN w:val="0"/>
        <w:adjustRightInd w:val="0"/>
        <w:rPr>
          <w:szCs w:val="22"/>
        </w:rPr>
      </w:pPr>
    </w:p>
    <w:p w14:paraId="37A167CE" w14:textId="77777777" w:rsidR="00B679F2" w:rsidRPr="00B679F2" w:rsidRDefault="00B679F2" w:rsidP="00B679F2">
      <w:pPr>
        <w:pStyle w:val="Heading2"/>
      </w:pPr>
      <w:bookmarkStart w:id="8" w:name="_Toc311758134"/>
      <w:r w:rsidRPr="00B679F2">
        <w:lastRenderedPageBreak/>
        <w:t>Documentation Retrieval</w:t>
      </w:r>
      <w:bookmarkEnd w:id="8"/>
    </w:p>
    <w:p w14:paraId="46182A58" w14:textId="77777777" w:rsidR="00B679F2" w:rsidRPr="00B679F2" w:rsidRDefault="00B679F2" w:rsidP="00B679F2">
      <w:pPr>
        <w:autoSpaceDE w:val="0"/>
        <w:autoSpaceDN w:val="0"/>
        <w:rPr>
          <w:szCs w:val="22"/>
        </w:rPr>
      </w:pPr>
      <w:r w:rsidRPr="00B679F2">
        <w:rPr>
          <w:szCs w:val="22"/>
        </w:rPr>
        <w:t>Sites may retrieve documentation in one of the following ways:</w:t>
      </w:r>
    </w:p>
    <w:p w14:paraId="281D4A03" w14:textId="77777777" w:rsidR="00B679F2" w:rsidRPr="00B679F2" w:rsidRDefault="00B679F2" w:rsidP="00B679F2">
      <w:pPr>
        <w:autoSpaceDE w:val="0"/>
        <w:autoSpaceDN w:val="0"/>
        <w:rPr>
          <w:szCs w:val="22"/>
        </w:rPr>
      </w:pPr>
    </w:p>
    <w:p w14:paraId="06AD18FB" w14:textId="77777777" w:rsidR="00B679F2" w:rsidRPr="00812C38" w:rsidRDefault="00B679F2" w:rsidP="00B679F2">
      <w:pPr>
        <w:numPr>
          <w:ilvl w:val="0"/>
          <w:numId w:val="28"/>
        </w:numPr>
        <w:autoSpaceDE w:val="0"/>
        <w:autoSpaceDN w:val="0"/>
        <w:rPr>
          <w:szCs w:val="22"/>
        </w:rPr>
      </w:pPr>
      <w:r w:rsidRPr="00B679F2">
        <w:rPr>
          <w:szCs w:val="22"/>
        </w:rPr>
        <w:t xml:space="preserve">The preferred method is to FTP the files from </w:t>
      </w:r>
      <w:r w:rsidR="00966214">
        <w:rPr>
          <w:szCs w:val="22"/>
        </w:rPr>
        <w:t>REDACTED</w:t>
      </w:r>
      <w:r w:rsidRPr="00812C38">
        <w:rPr>
          <w:szCs w:val="22"/>
        </w:rPr>
        <w:t xml:space="preserve"> which will transmit the files from the</w:t>
      </w:r>
      <w:r w:rsidR="00812C38">
        <w:rPr>
          <w:szCs w:val="22"/>
        </w:rPr>
        <w:t xml:space="preserve"> </w:t>
      </w:r>
      <w:r w:rsidRPr="00812C38">
        <w:rPr>
          <w:szCs w:val="22"/>
        </w:rPr>
        <w:t>first available FTP server.</w:t>
      </w:r>
    </w:p>
    <w:p w14:paraId="39A3F807" w14:textId="77777777" w:rsidR="00B679F2" w:rsidRPr="00B679F2" w:rsidRDefault="00B679F2" w:rsidP="00B679F2">
      <w:pPr>
        <w:autoSpaceDE w:val="0"/>
        <w:autoSpaceDN w:val="0"/>
        <w:rPr>
          <w:szCs w:val="22"/>
        </w:rPr>
      </w:pPr>
    </w:p>
    <w:p w14:paraId="626EE9C6" w14:textId="77777777" w:rsidR="00B679F2" w:rsidRPr="00B679F2" w:rsidRDefault="00B679F2" w:rsidP="00812C38">
      <w:pPr>
        <w:numPr>
          <w:ilvl w:val="0"/>
          <w:numId w:val="28"/>
        </w:numPr>
        <w:autoSpaceDE w:val="0"/>
        <w:autoSpaceDN w:val="0"/>
        <w:rPr>
          <w:szCs w:val="22"/>
        </w:rPr>
      </w:pPr>
      <w:r w:rsidRPr="00B679F2">
        <w:rPr>
          <w:szCs w:val="22"/>
        </w:rPr>
        <w:t>Sites may also elect to retrieve documentation directly from a specific server as follows:</w:t>
      </w:r>
    </w:p>
    <w:p w14:paraId="540B4AD6" w14:textId="77777777" w:rsidR="00B679F2" w:rsidRPr="00B679F2" w:rsidRDefault="00B679F2" w:rsidP="00B679F2">
      <w:pPr>
        <w:autoSpaceDE w:val="0"/>
        <w:autoSpaceDN w:val="0"/>
        <w:rPr>
          <w:szCs w:val="22"/>
        </w:rPr>
      </w:pPr>
    </w:p>
    <w:p w14:paraId="5042E1E3" w14:textId="77777777" w:rsidR="00B679F2" w:rsidRPr="00B679F2" w:rsidRDefault="00B679F2" w:rsidP="00B679F2">
      <w:pPr>
        <w:autoSpaceDE w:val="0"/>
        <w:autoSpaceDN w:val="0"/>
        <w:ind w:firstLine="720"/>
        <w:rPr>
          <w:szCs w:val="22"/>
        </w:rPr>
      </w:pPr>
      <w:r w:rsidRPr="00B679F2">
        <w:rPr>
          <w:szCs w:val="22"/>
        </w:rPr>
        <w:t>Albany</w:t>
      </w:r>
      <w:r>
        <w:rPr>
          <w:szCs w:val="22"/>
        </w:rPr>
        <w:tab/>
      </w:r>
      <w:r>
        <w:rPr>
          <w:szCs w:val="22"/>
        </w:rPr>
        <w:tab/>
      </w:r>
      <w:r>
        <w:rPr>
          <w:szCs w:val="22"/>
        </w:rPr>
        <w:tab/>
      </w:r>
      <w:r w:rsidR="00966214">
        <w:rPr>
          <w:szCs w:val="22"/>
        </w:rPr>
        <w:t>REDACTED</w:t>
      </w:r>
    </w:p>
    <w:p w14:paraId="30E09BC1" w14:textId="77777777" w:rsidR="00B679F2" w:rsidRPr="00B679F2" w:rsidRDefault="00B679F2" w:rsidP="00B679F2">
      <w:pPr>
        <w:autoSpaceDE w:val="0"/>
        <w:autoSpaceDN w:val="0"/>
        <w:ind w:firstLine="720"/>
        <w:rPr>
          <w:szCs w:val="22"/>
        </w:rPr>
      </w:pPr>
      <w:r w:rsidRPr="00B679F2">
        <w:rPr>
          <w:szCs w:val="22"/>
        </w:rPr>
        <w:t>Hines</w:t>
      </w:r>
      <w:r>
        <w:rPr>
          <w:szCs w:val="22"/>
        </w:rPr>
        <w:tab/>
      </w:r>
      <w:r>
        <w:rPr>
          <w:szCs w:val="22"/>
        </w:rPr>
        <w:tab/>
      </w:r>
      <w:r>
        <w:rPr>
          <w:szCs w:val="22"/>
        </w:rPr>
        <w:tab/>
      </w:r>
      <w:r w:rsidR="00966214">
        <w:t>REDACTED</w:t>
      </w:r>
    </w:p>
    <w:p w14:paraId="33C4103C" w14:textId="77777777" w:rsidR="00B679F2" w:rsidRPr="00B679F2" w:rsidRDefault="00B679F2" w:rsidP="00B679F2">
      <w:pPr>
        <w:autoSpaceDE w:val="0"/>
        <w:autoSpaceDN w:val="0"/>
        <w:ind w:firstLine="720"/>
        <w:rPr>
          <w:szCs w:val="22"/>
        </w:rPr>
      </w:pPr>
      <w:r>
        <w:rPr>
          <w:szCs w:val="22"/>
        </w:rPr>
        <w:t>Salt Lake City</w:t>
      </w:r>
      <w:r>
        <w:rPr>
          <w:szCs w:val="22"/>
        </w:rPr>
        <w:tab/>
      </w:r>
      <w:r>
        <w:rPr>
          <w:szCs w:val="22"/>
        </w:rPr>
        <w:tab/>
      </w:r>
      <w:r w:rsidR="00966214">
        <w:t>REDACTED</w:t>
      </w:r>
    </w:p>
    <w:p w14:paraId="03AF8E77" w14:textId="77777777" w:rsidR="00B679F2" w:rsidRPr="00B679F2" w:rsidRDefault="00B679F2" w:rsidP="00B679F2">
      <w:pPr>
        <w:autoSpaceDE w:val="0"/>
        <w:autoSpaceDN w:val="0"/>
        <w:rPr>
          <w:szCs w:val="22"/>
        </w:rPr>
      </w:pPr>
      <w:r>
        <w:rPr>
          <w:szCs w:val="22"/>
        </w:rPr>
        <w:t> </w:t>
      </w:r>
    </w:p>
    <w:p w14:paraId="00F91558" w14:textId="77777777" w:rsidR="00B679F2" w:rsidRPr="00B679F2" w:rsidRDefault="00B679F2" w:rsidP="00812C38">
      <w:pPr>
        <w:numPr>
          <w:ilvl w:val="0"/>
          <w:numId w:val="28"/>
        </w:numPr>
        <w:autoSpaceDE w:val="0"/>
        <w:autoSpaceDN w:val="0"/>
        <w:rPr>
          <w:szCs w:val="22"/>
        </w:rPr>
      </w:pPr>
      <w:r w:rsidRPr="00B679F2">
        <w:rPr>
          <w:szCs w:val="22"/>
        </w:rPr>
        <w:t>Documentation can also be retrieve</w:t>
      </w:r>
      <w:r>
        <w:rPr>
          <w:szCs w:val="22"/>
        </w:rPr>
        <w:t xml:space="preserve">d from the VistA Documentation </w:t>
      </w:r>
      <w:r w:rsidRPr="00B679F2">
        <w:rPr>
          <w:szCs w:val="22"/>
        </w:rPr>
        <w:t>L</w:t>
      </w:r>
      <w:r w:rsidR="00812C38">
        <w:rPr>
          <w:szCs w:val="22"/>
        </w:rPr>
        <w:t xml:space="preserve">ibrary (VDL) on the Internet at </w:t>
      </w:r>
      <w:r w:rsidR="00FE52CC">
        <w:rPr>
          <w:szCs w:val="22"/>
        </w:rPr>
        <w:t>the following address:</w:t>
      </w:r>
    </w:p>
    <w:p w14:paraId="6EB48797" w14:textId="77777777" w:rsidR="00B679F2" w:rsidRPr="00B679F2" w:rsidRDefault="00754313" w:rsidP="00812C38">
      <w:pPr>
        <w:autoSpaceDE w:val="0"/>
        <w:autoSpaceDN w:val="0"/>
        <w:ind w:firstLine="405"/>
        <w:rPr>
          <w:szCs w:val="22"/>
        </w:rPr>
      </w:pPr>
      <w:hyperlink r:id="rId11" w:history="1">
        <w:r w:rsidR="00966214" w:rsidRPr="0049479F">
          <w:rPr>
            <w:rStyle w:val="Hyperlink"/>
            <w:szCs w:val="22"/>
          </w:rPr>
          <w:t>http://www.va.gov/vdl</w:t>
        </w:r>
      </w:hyperlink>
      <w:r w:rsidR="00B679F2" w:rsidRPr="00B679F2">
        <w:rPr>
          <w:szCs w:val="22"/>
        </w:rPr>
        <w:t>.</w:t>
      </w:r>
      <w:r w:rsidR="00812C38">
        <w:rPr>
          <w:szCs w:val="22"/>
        </w:rPr>
        <w:t xml:space="preserve"> </w:t>
      </w:r>
    </w:p>
    <w:p w14:paraId="1EC295A8" w14:textId="77777777" w:rsidR="00B679F2" w:rsidRPr="00B679F2" w:rsidRDefault="00B679F2" w:rsidP="00B679F2">
      <w:pPr>
        <w:autoSpaceDE w:val="0"/>
        <w:autoSpaceDN w:val="0"/>
        <w:rPr>
          <w:szCs w:val="22"/>
        </w:rPr>
      </w:pPr>
    </w:p>
    <w:p w14:paraId="29F41F55" w14:textId="77777777" w:rsidR="00B679F2" w:rsidRPr="00B679F2" w:rsidRDefault="00B679F2" w:rsidP="00B679F2">
      <w:pPr>
        <w:autoSpaceDE w:val="0"/>
        <w:autoSpaceDN w:val="0"/>
        <w:rPr>
          <w:szCs w:val="22"/>
        </w:rPr>
      </w:pPr>
      <w:r w:rsidRPr="00B679F2">
        <w:rPr>
          <w:szCs w:val="22"/>
        </w:rPr>
        <w:t>The documentation distribution includes:</w:t>
      </w:r>
    </w:p>
    <w:p w14:paraId="1562B66E" w14:textId="77777777" w:rsidR="00B679F2" w:rsidRDefault="00B679F2" w:rsidP="00B679F2">
      <w:pPr>
        <w:autoSpaceDE w:val="0"/>
        <w:autoSpaceDN w:val="0"/>
        <w:rPr>
          <w:szCs w:val="22"/>
        </w:rPr>
      </w:pPr>
    </w:p>
    <w:p w14:paraId="06FD566F" w14:textId="77777777" w:rsidR="00B679F2" w:rsidRDefault="005427C9" w:rsidP="00B679F2">
      <w:pPr>
        <w:autoSpaceDE w:val="0"/>
        <w:autoSpaceDN w:val="0"/>
        <w:rPr>
          <w:szCs w:val="22"/>
        </w:rPr>
      </w:pPr>
      <w:r w:rsidRPr="005427C9">
        <w:rPr>
          <w:szCs w:val="22"/>
          <w:u w:val="single"/>
        </w:rPr>
        <w:t>TITLE</w:t>
      </w:r>
      <w:r w:rsidR="00B679F2" w:rsidRPr="005427C9">
        <w:rPr>
          <w:szCs w:val="22"/>
          <w:u w:val="single"/>
        </w:rPr>
        <w:tab/>
      </w:r>
      <w:r w:rsidR="00B679F2">
        <w:rPr>
          <w:szCs w:val="22"/>
        </w:rPr>
        <w:tab/>
      </w:r>
      <w:r w:rsidR="00B679F2">
        <w:rPr>
          <w:szCs w:val="22"/>
        </w:rPr>
        <w:tab/>
      </w:r>
      <w:r w:rsidR="00B679F2">
        <w:rPr>
          <w:szCs w:val="22"/>
        </w:rPr>
        <w:tab/>
      </w:r>
      <w:r w:rsidR="00B679F2">
        <w:rPr>
          <w:szCs w:val="22"/>
        </w:rPr>
        <w:tab/>
      </w:r>
      <w:r w:rsidR="00B679F2">
        <w:rPr>
          <w:szCs w:val="22"/>
        </w:rPr>
        <w:tab/>
      </w:r>
      <w:r w:rsidRPr="005427C9">
        <w:rPr>
          <w:szCs w:val="22"/>
          <w:u w:val="single"/>
        </w:rPr>
        <w:t>FILE NAME</w:t>
      </w:r>
    </w:p>
    <w:p w14:paraId="3FE983D7" w14:textId="77777777" w:rsidR="005427C9" w:rsidRDefault="005427C9" w:rsidP="00B679F2">
      <w:pPr>
        <w:autoSpaceDE w:val="0"/>
        <w:autoSpaceDN w:val="0"/>
        <w:rPr>
          <w:szCs w:val="22"/>
        </w:rPr>
      </w:pPr>
    </w:p>
    <w:p w14:paraId="7C73ACB0" w14:textId="77777777" w:rsidR="005427C9" w:rsidRDefault="005427C9" w:rsidP="005427C9">
      <w:pPr>
        <w:rPr>
          <w:szCs w:val="22"/>
        </w:rPr>
      </w:pPr>
      <w:r w:rsidRPr="00A07D80">
        <w:rPr>
          <w:szCs w:val="22"/>
        </w:rPr>
        <w:t xml:space="preserve">ePayments User </w:t>
      </w:r>
      <w:r w:rsidR="0081063D" w:rsidRPr="00A07D80">
        <w:rPr>
          <w:szCs w:val="22"/>
        </w:rPr>
        <w:t>Guide (</w:t>
      </w:r>
      <w:r>
        <w:rPr>
          <w:szCs w:val="22"/>
        </w:rPr>
        <w:t xml:space="preserve">EDI Lockbox) </w:t>
      </w:r>
      <w:r>
        <w:rPr>
          <w:szCs w:val="22"/>
        </w:rPr>
        <w:tab/>
        <w:t>EPAYMENTS_USER_GUIDE_EDI_</w:t>
      </w:r>
      <w:r w:rsidRPr="00A07D80">
        <w:rPr>
          <w:szCs w:val="22"/>
        </w:rPr>
        <w:t>LOCKBOX_R0112.PDF</w:t>
      </w:r>
    </w:p>
    <w:p w14:paraId="7CB4D71E" w14:textId="77777777" w:rsidR="005427C9" w:rsidRPr="00A07D80" w:rsidRDefault="005427C9" w:rsidP="005427C9">
      <w:pPr>
        <w:rPr>
          <w:szCs w:val="22"/>
        </w:rPr>
      </w:pPr>
    </w:p>
    <w:p w14:paraId="40AD8B6A" w14:textId="77777777" w:rsidR="005427C9" w:rsidRPr="00A07D80" w:rsidRDefault="005427C9" w:rsidP="005427C9">
      <w:pPr>
        <w:rPr>
          <w:szCs w:val="22"/>
        </w:rPr>
      </w:pPr>
      <w:r w:rsidRPr="00A07D80">
        <w:rPr>
          <w:szCs w:val="22"/>
        </w:rPr>
        <w:t>IB ePayments II Rel</w:t>
      </w:r>
      <w:r>
        <w:rPr>
          <w:szCs w:val="22"/>
        </w:rPr>
        <w:t>ease Notes/Installation Guide (IB*2.0*451)</w:t>
      </w:r>
      <w:r>
        <w:rPr>
          <w:szCs w:val="22"/>
        </w:rPr>
        <w:tab/>
      </w:r>
      <w:r>
        <w:rPr>
          <w:szCs w:val="22"/>
        </w:rPr>
        <w:tab/>
      </w:r>
      <w:r w:rsidRPr="00A07D80">
        <w:rPr>
          <w:szCs w:val="22"/>
        </w:rPr>
        <w:t xml:space="preserve">IB_2_0_P451_RN.PDF           </w:t>
      </w:r>
    </w:p>
    <w:p w14:paraId="5CCA428A" w14:textId="77777777" w:rsidR="005427C9" w:rsidRPr="00A07D80" w:rsidRDefault="005427C9" w:rsidP="005427C9">
      <w:pPr>
        <w:rPr>
          <w:szCs w:val="22"/>
        </w:rPr>
      </w:pPr>
    </w:p>
    <w:p w14:paraId="56678A96" w14:textId="77777777" w:rsidR="005427C9" w:rsidRPr="00A07D80" w:rsidRDefault="005427C9" w:rsidP="005427C9">
      <w:pPr>
        <w:rPr>
          <w:szCs w:val="22"/>
        </w:rPr>
      </w:pPr>
      <w:r w:rsidRPr="00A07D80">
        <w:rPr>
          <w:szCs w:val="22"/>
        </w:rPr>
        <w:t>I</w:t>
      </w:r>
      <w:r>
        <w:rPr>
          <w:szCs w:val="22"/>
        </w:rPr>
        <w:t xml:space="preserve">B Technical Manual/Security </w:t>
      </w:r>
      <w:r w:rsidRPr="00A07D80">
        <w:rPr>
          <w:szCs w:val="22"/>
        </w:rPr>
        <w:t>Guide (IB*2.0*451)</w:t>
      </w:r>
      <w:r>
        <w:rPr>
          <w:szCs w:val="22"/>
        </w:rPr>
        <w:tab/>
      </w:r>
      <w:r>
        <w:rPr>
          <w:szCs w:val="22"/>
        </w:rPr>
        <w:tab/>
      </w:r>
      <w:r>
        <w:rPr>
          <w:szCs w:val="22"/>
        </w:rPr>
        <w:tab/>
      </w:r>
      <w:r w:rsidRPr="00A07D80">
        <w:rPr>
          <w:szCs w:val="22"/>
        </w:rPr>
        <w:t xml:space="preserve">IB_2_0_TM_R0112.PDF           </w:t>
      </w:r>
    </w:p>
    <w:p w14:paraId="5D3C9041" w14:textId="77777777" w:rsidR="005427C9" w:rsidRDefault="005427C9" w:rsidP="00B679F2">
      <w:pPr>
        <w:autoSpaceDE w:val="0"/>
        <w:autoSpaceDN w:val="0"/>
        <w:rPr>
          <w:szCs w:val="22"/>
        </w:rPr>
      </w:pPr>
    </w:p>
    <w:p w14:paraId="7776FFCD" w14:textId="77777777" w:rsidR="00B679F2" w:rsidRPr="00B679F2" w:rsidRDefault="00B679F2" w:rsidP="00B679F2">
      <w:pPr>
        <w:autoSpaceDE w:val="0"/>
        <w:autoSpaceDN w:val="0"/>
        <w:rPr>
          <w:szCs w:val="22"/>
        </w:rPr>
      </w:pPr>
      <w:r w:rsidRPr="00B679F2">
        <w:rPr>
          <w:szCs w:val="22"/>
        </w:rPr>
        <w:t>Note: Use ASCII mode when transferring the .KID file.</w:t>
      </w:r>
    </w:p>
    <w:p w14:paraId="2B4054C8" w14:textId="77777777" w:rsidR="00B679F2" w:rsidRPr="00B679F2" w:rsidRDefault="00B679F2" w:rsidP="00812C38">
      <w:pPr>
        <w:autoSpaceDE w:val="0"/>
        <w:autoSpaceDN w:val="0"/>
        <w:ind w:left="720"/>
        <w:rPr>
          <w:szCs w:val="22"/>
        </w:rPr>
      </w:pPr>
      <w:r w:rsidRPr="00B679F2">
        <w:rPr>
          <w:szCs w:val="22"/>
        </w:rPr>
        <w:t>Use Binary mode when transferring the .PDF file.  The .PDF</w:t>
      </w:r>
      <w:r w:rsidR="00812C38">
        <w:rPr>
          <w:szCs w:val="22"/>
        </w:rPr>
        <w:t xml:space="preserve"> </w:t>
      </w:r>
      <w:r w:rsidRPr="00B679F2">
        <w:rPr>
          <w:szCs w:val="22"/>
        </w:rPr>
        <w:t>files can be read on a PC using the Adobe Acrobat Reader program. The VistA Documentation Library [VDL] contains all</w:t>
      </w:r>
      <w:r w:rsidR="00812C38">
        <w:rPr>
          <w:szCs w:val="22"/>
        </w:rPr>
        <w:t xml:space="preserve"> </w:t>
      </w:r>
      <w:r w:rsidRPr="00B679F2">
        <w:rPr>
          <w:szCs w:val="22"/>
        </w:rPr>
        <w:t>end-user manuals.</w:t>
      </w:r>
    </w:p>
    <w:p w14:paraId="5E01597E" w14:textId="77777777" w:rsidR="00B679F2" w:rsidRDefault="00B679F2" w:rsidP="000376B5">
      <w:pPr>
        <w:rPr>
          <w:szCs w:val="22"/>
        </w:rPr>
      </w:pPr>
    </w:p>
    <w:p w14:paraId="74D312A2" w14:textId="77777777" w:rsidR="00284832" w:rsidRPr="001B65B7" w:rsidRDefault="00E67F5B" w:rsidP="001B65B7">
      <w:pPr>
        <w:pStyle w:val="Heading1"/>
        <w:rPr>
          <w:sz w:val="36"/>
          <w:szCs w:val="36"/>
        </w:rPr>
      </w:pPr>
      <w:bookmarkStart w:id="9" w:name="_Toc311758135"/>
      <w:r w:rsidRPr="009E113C">
        <w:rPr>
          <w:sz w:val="36"/>
          <w:szCs w:val="36"/>
        </w:rPr>
        <w:t>Release Changes and</w:t>
      </w:r>
      <w:r w:rsidR="000B603D" w:rsidRPr="009E113C">
        <w:rPr>
          <w:sz w:val="36"/>
          <w:szCs w:val="36"/>
        </w:rPr>
        <w:t xml:space="preserve"> E</w:t>
      </w:r>
      <w:r w:rsidRPr="009E113C">
        <w:rPr>
          <w:sz w:val="36"/>
          <w:szCs w:val="36"/>
        </w:rPr>
        <w:t>nhancements</w:t>
      </w:r>
      <w:bookmarkEnd w:id="9"/>
    </w:p>
    <w:p w14:paraId="607EC537" w14:textId="77777777" w:rsidR="00755F70" w:rsidRDefault="00755F70" w:rsidP="00755F70">
      <w:bookmarkStart w:id="10" w:name="_Toc292899622"/>
      <w:bookmarkStart w:id="11" w:name="_Toc295397831"/>
    </w:p>
    <w:bookmarkEnd w:id="10"/>
    <w:bookmarkEnd w:id="11"/>
    <w:p w14:paraId="7A60AC43" w14:textId="77777777" w:rsidR="00755F70" w:rsidRPr="00A07D80" w:rsidRDefault="00755F70" w:rsidP="00755F70">
      <w:pPr>
        <w:rPr>
          <w:szCs w:val="22"/>
        </w:rPr>
      </w:pPr>
      <w:r w:rsidRPr="00A07D80">
        <w:rPr>
          <w:szCs w:val="22"/>
        </w:rPr>
        <w:t xml:space="preserve">Changes made to the INTEGRATED BILLING application and installation steps </w:t>
      </w:r>
      <w:r w:rsidR="00992CE1">
        <w:rPr>
          <w:szCs w:val="22"/>
        </w:rPr>
        <w:t xml:space="preserve"> </w:t>
      </w:r>
      <w:r w:rsidRPr="00A07D80">
        <w:rPr>
          <w:szCs w:val="22"/>
        </w:rPr>
        <w:t>are described below. See PRCA*4.5*276 for changes made to the ACCOUNTS RECEIVABLE application.</w:t>
      </w:r>
    </w:p>
    <w:p w14:paraId="69BD8C02" w14:textId="77777777" w:rsidR="00755F70" w:rsidRPr="00A07D80" w:rsidRDefault="00755F70" w:rsidP="00755F70">
      <w:pPr>
        <w:rPr>
          <w:szCs w:val="22"/>
        </w:rPr>
      </w:pPr>
      <w:r w:rsidRPr="00A07D80">
        <w:rPr>
          <w:szCs w:val="22"/>
        </w:rPr>
        <w:t xml:space="preserve"> </w:t>
      </w:r>
    </w:p>
    <w:p w14:paraId="27B12ABB" w14:textId="77777777" w:rsidR="00755F70" w:rsidRPr="00A07D80" w:rsidRDefault="00755F70" w:rsidP="00755F70">
      <w:pPr>
        <w:rPr>
          <w:szCs w:val="22"/>
        </w:rPr>
      </w:pPr>
      <w:r w:rsidRPr="00A07D80">
        <w:rPr>
          <w:szCs w:val="22"/>
        </w:rPr>
        <w:t xml:space="preserve"> </w:t>
      </w:r>
    </w:p>
    <w:p w14:paraId="52C10107" w14:textId="77777777" w:rsidR="00755F70" w:rsidRPr="00607917" w:rsidRDefault="00755F70" w:rsidP="00607917">
      <w:pPr>
        <w:pStyle w:val="Heading2"/>
      </w:pPr>
      <w:bookmarkStart w:id="12" w:name="_Toc311758136"/>
      <w:r w:rsidRPr="00607917">
        <w:t>Changes on Third Party Joint Inquiry (TPJI)</w:t>
      </w:r>
      <w:bookmarkEnd w:id="12"/>
    </w:p>
    <w:p w14:paraId="5151531E" w14:textId="77777777" w:rsidR="00755F70" w:rsidRPr="00A07D80" w:rsidRDefault="00755F70" w:rsidP="00755F70">
      <w:pPr>
        <w:rPr>
          <w:szCs w:val="22"/>
        </w:rPr>
      </w:pPr>
    </w:p>
    <w:p w14:paraId="37EE7D1E" w14:textId="77777777" w:rsidR="00755F70" w:rsidRPr="00A07D80" w:rsidRDefault="00755F70" w:rsidP="00755F70">
      <w:pPr>
        <w:rPr>
          <w:szCs w:val="22"/>
        </w:rPr>
      </w:pPr>
      <w:r w:rsidRPr="00A07D80">
        <w:rPr>
          <w:szCs w:val="22"/>
        </w:rPr>
        <w:t>The Integrated Billing application has bee</w:t>
      </w:r>
      <w:r>
        <w:rPr>
          <w:szCs w:val="22"/>
        </w:rPr>
        <w:t xml:space="preserve">n enhanced to display the Trace </w:t>
      </w:r>
      <w:r w:rsidRPr="00A07D80">
        <w:rPr>
          <w:szCs w:val="22"/>
        </w:rPr>
        <w:t>Number and ERA (Electronic Remittance Ad</w:t>
      </w:r>
      <w:r>
        <w:rPr>
          <w:szCs w:val="22"/>
        </w:rPr>
        <w:t xml:space="preserve">vice) Number on the TPJI screen </w:t>
      </w:r>
      <w:r w:rsidRPr="00A07D80">
        <w:rPr>
          <w:szCs w:val="22"/>
        </w:rPr>
        <w:t xml:space="preserve">when viewing the Electronic Explanation of </w:t>
      </w:r>
      <w:r>
        <w:rPr>
          <w:szCs w:val="22"/>
        </w:rPr>
        <w:t xml:space="preserve">Benefits (EEOB). This change is </w:t>
      </w:r>
      <w:r w:rsidRPr="00A07D80">
        <w:rPr>
          <w:szCs w:val="22"/>
        </w:rPr>
        <w:t>applicable to the option Third Party Joint</w:t>
      </w:r>
      <w:r>
        <w:rPr>
          <w:szCs w:val="22"/>
        </w:rPr>
        <w:t xml:space="preserve"> Inquiry [IBJ THIRD PARTY JOINT </w:t>
      </w:r>
      <w:r w:rsidRPr="00A07D80">
        <w:rPr>
          <w:szCs w:val="22"/>
        </w:rPr>
        <w:t>INQUIRY].</w:t>
      </w:r>
    </w:p>
    <w:p w14:paraId="5342ABDC" w14:textId="77777777" w:rsidR="00755F70" w:rsidRPr="00A07D80" w:rsidRDefault="00755F70" w:rsidP="00755F70">
      <w:pPr>
        <w:rPr>
          <w:szCs w:val="22"/>
        </w:rPr>
      </w:pPr>
      <w:r w:rsidRPr="00A07D80">
        <w:rPr>
          <w:szCs w:val="22"/>
        </w:rPr>
        <w:t xml:space="preserve"> </w:t>
      </w:r>
    </w:p>
    <w:p w14:paraId="3FC7E718" w14:textId="77777777" w:rsidR="00755F70" w:rsidRPr="00A07D80" w:rsidRDefault="00755F70" w:rsidP="00755F70">
      <w:pPr>
        <w:rPr>
          <w:szCs w:val="22"/>
        </w:rPr>
      </w:pPr>
      <w:r w:rsidRPr="00A07D80">
        <w:rPr>
          <w:szCs w:val="22"/>
        </w:rPr>
        <w:t xml:space="preserve"> </w:t>
      </w:r>
    </w:p>
    <w:p w14:paraId="72F96B31" w14:textId="77777777" w:rsidR="00755F70" w:rsidRPr="00607917" w:rsidRDefault="00755F70" w:rsidP="00607917">
      <w:pPr>
        <w:pStyle w:val="Heading2"/>
      </w:pPr>
      <w:bookmarkStart w:id="13" w:name="_Toc311758137"/>
      <w:r w:rsidRPr="00607917">
        <w:lastRenderedPageBreak/>
        <w:t>Changes on the EDI Lockbox Menu</w:t>
      </w:r>
      <w:bookmarkEnd w:id="13"/>
    </w:p>
    <w:p w14:paraId="65923115" w14:textId="77777777" w:rsidR="00755F70" w:rsidRDefault="00755F70" w:rsidP="00755F70">
      <w:pPr>
        <w:rPr>
          <w:szCs w:val="22"/>
        </w:rPr>
      </w:pPr>
    </w:p>
    <w:p w14:paraId="3471DD41" w14:textId="77777777" w:rsidR="00755F70" w:rsidRPr="00A07D80" w:rsidRDefault="00755F70" w:rsidP="00755F70">
      <w:pPr>
        <w:rPr>
          <w:szCs w:val="22"/>
        </w:rPr>
      </w:pPr>
      <w:r w:rsidRPr="00A07D80">
        <w:rPr>
          <w:szCs w:val="22"/>
        </w:rPr>
        <w:t>The new option EEOB Move/Copy [RCDPE EEOB M</w:t>
      </w:r>
      <w:r>
        <w:rPr>
          <w:szCs w:val="22"/>
        </w:rPr>
        <w:t xml:space="preserve">OVE/COPY], which is part of the </w:t>
      </w:r>
      <w:r w:rsidRPr="00A07D80">
        <w:rPr>
          <w:szCs w:val="22"/>
        </w:rPr>
        <w:t>EDI (Electronic Data Interchange) Lockbox menu [RCDPE EDI LOCKBO</w:t>
      </w:r>
      <w:r>
        <w:rPr>
          <w:szCs w:val="22"/>
        </w:rPr>
        <w:t xml:space="preserve">X MENU], </w:t>
      </w:r>
      <w:r w:rsidRPr="00A07D80">
        <w:rPr>
          <w:szCs w:val="22"/>
        </w:rPr>
        <w:t xml:space="preserve">provides new functionality to enable the </w:t>
      </w:r>
      <w:r>
        <w:rPr>
          <w:szCs w:val="22"/>
        </w:rPr>
        <w:t xml:space="preserve">user to move an EEOB to another </w:t>
      </w:r>
      <w:r w:rsidRPr="00A07D80">
        <w:rPr>
          <w:szCs w:val="22"/>
        </w:rPr>
        <w:t>claim, and to copy an EEOB and clone it</w:t>
      </w:r>
      <w:r>
        <w:rPr>
          <w:szCs w:val="22"/>
        </w:rPr>
        <w:t xml:space="preserve"> to several claims. The routine </w:t>
      </w:r>
      <w:r w:rsidRPr="00A07D80">
        <w:rPr>
          <w:szCs w:val="22"/>
        </w:rPr>
        <w:t>IBCEOB4 is being released to support thi</w:t>
      </w:r>
      <w:r>
        <w:rPr>
          <w:szCs w:val="22"/>
        </w:rPr>
        <w:t xml:space="preserve">s new functionality in Accounts </w:t>
      </w:r>
      <w:r w:rsidRPr="00A07D80">
        <w:rPr>
          <w:szCs w:val="22"/>
        </w:rPr>
        <w:t>Receivable.</w:t>
      </w:r>
    </w:p>
    <w:p w14:paraId="0F41CC4D" w14:textId="77777777" w:rsidR="00755F70" w:rsidRPr="00A07D80" w:rsidRDefault="00755F70" w:rsidP="00755F70">
      <w:pPr>
        <w:rPr>
          <w:szCs w:val="22"/>
        </w:rPr>
      </w:pPr>
      <w:r w:rsidRPr="00A07D80">
        <w:rPr>
          <w:szCs w:val="22"/>
        </w:rPr>
        <w:t xml:space="preserve"> </w:t>
      </w:r>
    </w:p>
    <w:p w14:paraId="6A475699" w14:textId="77777777" w:rsidR="00755F70" w:rsidRPr="00A07D80" w:rsidRDefault="00755F70" w:rsidP="00755F70">
      <w:pPr>
        <w:rPr>
          <w:szCs w:val="22"/>
        </w:rPr>
      </w:pPr>
      <w:r w:rsidRPr="00A07D80">
        <w:rPr>
          <w:szCs w:val="22"/>
        </w:rPr>
        <w:t xml:space="preserve"> </w:t>
      </w:r>
    </w:p>
    <w:p w14:paraId="4DD2275D" w14:textId="77777777" w:rsidR="00755F70" w:rsidRPr="00607917" w:rsidRDefault="00755F70" w:rsidP="00607917">
      <w:pPr>
        <w:pStyle w:val="Heading2"/>
      </w:pPr>
      <w:bookmarkStart w:id="14" w:name="_Toc311758138"/>
      <w:r w:rsidRPr="00607917">
        <w:t>Changes on Bill Charges Screen of TPJI</w:t>
      </w:r>
      <w:bookmarkEnd w:id="14"/>
    </w:p>
    <w:p w14:paraId="123CF753" w14:textId="77777777" w:rsidR="00755F70" w:rsidRDefault="00755F70" w:rsidP="00755F70">
      <w:pPr>
        <w:rPr>
          <w:szCs w:val="22"/>
        </w:rPr>
      </w:pPr>
    </w:p>
    <w:p w14:paraId="47E8EB24" w14:textId="77777777" w:rsidR="00755F70" w:rsidRPr="00A07D80" w:rsidRDefault="00755F70" w:rsidP="00755F70">
      <w:pPr>
        <w:rPr>
          <w:szCs w:val="22"/>
        </w:rPr>
      </w:pPr>
      <w:r w:rsidRPr="00A07D80">
        <w:rPr>
          <w:szCs w:val="22"/>
        </w:rPr>
        <w:t>The screen Bill Charges found in the option Third Party Joint Inquiry</w:t>
      </w:r>
      <w:r>
        <w:rPr>
          <w:szCs w:val="22"/>
        </w:rPr>
        <w:t xml:space="preserve"> </w:t>
      </w:r>
      <w:r w:rsidRPr="00A07D80">
        <w:rPr>
          <w:szCs w:val="22"/>
        </w:rPr>
        <w:t xml:space="preserve">[IBJ THIRD PARTY JOINT INQUIRY] which is </w:t>
      </w:r>
      <w:r>
        <w:rPr>
          <w:szCs w:val="22"/>
        </w:rPr>
        <w:t xml:space="preserve">shared with Accounts Receivable </w:t>
      </w:r>
      <w:r w:rsidRPr="00A07D80">
        <w:rPr>
          <w:szCs w:val="22"/>
        </w:rPr>
        <w:t>has been enhanced to display the following new fie</w:t>
      </w:r>
      <w:r>
        <w:rPr>
          <w:szCs w:val="22"/>
        </w:rPr>
        <w:t xml:space="preserve">lds from the Explanation </w:t>
      </w:r>
      <w:r w:rsidRPr="00A07D80">
        <w:rPr>
          <w:szCs w:val="22"/>
        </w:rPr>
        <w:t>of Benefits (EOB) file (#361.1) as a result of a move or copy of a claim:</w:t>
      </w:r>
    </w:p>
    <w:p w14:paraId="4D91A290" w14:textId="77777777" w:rsidR="00755F70" w:rsidRPr="00A07D80" w:rsidRDefault="00755F70" w:rsidP="00755F70">
      <w:pPr>
        <w:rPr>
          <w:szCs w:val="22"/>
        </w:rPr>
      </w:pPr>
      <w:r w:rsidRPr="00A07D80">
        <w:rPr>
          <w:szCs w:val="22"/>
        </w:rPr>
        <w:t xml:space="preserve"> </w:t>
      </w:r>
    </w:p>
    <w:p w14:paraId="67164A06" w14:textId="77777777" w:rsidR="00755F70" w:rsidRPr="00A07D80" w:rsidRDefault="00755F70" w:rsidP="00755F70">
      <w:pPr>
        <w:ind w:firstLine="720"/>
        <w:rPr>
          <w:szCs w:val="22"/>
        </w:rPr>
      </w:pPr>
      <w:r w:rsidRPr="00A07D80">
        <w:rPr>
          <w:szCs w:val="22"/>
        </w:rPr>
        <w:t>DATE/TIME EOB MOVED</w:t>
      </w:r>
    </w:p>
    <w:p w14:paraId="5D22AE9B" w14:textId="77777777" w:rsidR="00755F70" w:rsidRPr="00A07D80" w:rsidRDefault="00755F70" w:rsidP="00755F70">
      <w:pPr>
        <w:ind w:firstLine="720"/>
        <w:rPr>
          <w:szCs w:val="22"/>
        </w:rPr>
      </w:pPr>
      <w:r w:rsidRPr="00A07D80">
        <w:rPr>
          <w:szCs w:val="22"/>
        </w:rPr>
        <w:t>EOB MOVE/COPY BY</w:t>
      </w:r>
    </w:p>
    <w:p w14:paraId="169155C4" w14:textId="77777777" w:rsidR="00755F70" w:rsidRPr="00A07D80" w:rsidRDefault="00755F70" w:rsidP="00755F70">
      <w:pPr>
        <w:ind w:firstLine="720"/>
        <w:rPr>
          <w:szCs w:val="22"/>
        </w:rPr>
      </w:pPr>
      <w:r w:rsidRPr="00A07D80">
        <w:rPr>
          <w:szCs w:val="22"/>
        </w:rPr>
        <w:t>MOVE/COPY REASON</w:t>
      </w:r>
    </w:p>
    <w:p w14:paraId="6093F16E" w14:textId="77777777" w:rsidR="00755F70" w:rsidRPr="00A07D80" w:rsidRDefault="00755F70" w:rsidP="00755F70">
      <w:pPr>
        <w:ind w:firstLine="720"/>
        <w:rPr>
          <w:szCs w:val="22"/>
        </w:rPr>
      </w:pPr>
      <w:r w:rsidRPr="00A07D80">
        <w:rPr>
          <w:szCs w:val="22"/>
        </w:rPr>
        <w:t>ORIGINAL BILL NUMBER</w:t>
      </w:r>
    </w:p>
    <w:p w14:paraId="26A1EFC4" w14:textId="77777777" w:rsidR="00755F70" w:rsidRPr="00A07D80" w:rsidRDefault="00755F70" w:rsidP="00755F70">
      <w:pPr>
        <w:ind w:firstLine="720"/>
        <w:rPr>
          <w:szCs w:val="22"/>
        </w:rPr>
      </w:pPr>
      <w:r w:rsidRPr="00A07D80">
        <w:rPr>
          <w:szCs w:val="22"/>
        </w:rPr>
        <w:t>OTHER CLAIM NUMBERS (multiple)</w:t>
      </w:r>
    </w:p>
    <w:p w14:paraId="2D77EDC6" w14:textId="77777777" w:rsidR="00755F70" w:rsidRPr="00A07D80" w:rsidRDefault="00755F70" w:rsidP="00755F70">
      <w:pPr>
        <w:rPr>
          <w:szCs w:val="22"/>
        </w:rPr>
      </w:pPr>
      <w:r w:rsidRPr="00A07D80">
        <w:rPr>
          <w:szCs w:val="22"/>
        </w:rPr>
        <w:t xml:space="preserve"> </w:t>
      </w:r>
    </w:p>
    <w:p w14:paraId="6CE987EA" w14:textId="77777777" w:rsidR="00755F70" w:rsidRPr="00A07D80" w:rsidRDefault="00755F70" w:rsidP="00755F70">
      <w:pPr>
        <w:rPr>
          <w:szCs w:val="22"/>
        </w:rPr>
      </w:pPr>
      <w:r w:rsidRPr="00A07D80">
        <w:rPr>
          <w:szCs w:val="22"/>
        </w:rPr>
        <w:t>Additionally, the Accounts Receivable</w:t>
      </w:r>
      <w:r>
        <w:rPr>
          <w:szCs w:val="22"/>
        </w:rPr>
        <w:t xml:space="preserve"> and Integrated Billing systems </w:t>
      </w:r>
      <w:r w:rsidRPr="00A07D80">
        <w:rPr>
          <w:szCs w:val="22"/>
        </w:rPr>
        <w:t xml:space="preserve">have been enhanced to display the details </w:t>
      </w:r>
      <w:r>
        <w:rPr>
          <w:szCs w:val="22"/>
        </w:rPr>
        <w:t xml:space="preserve">of the Move or Copy transaction </w:t>
      </w:r>
      <w:r w:rsidRPr="00A07D80">
        <w:rPr>
          <w:szCs w:val="22"/>
        </w:rPr>
        <w:t>within the following screen options:</w:t>
      </w:r>
    </w:p>
    <w:p w14:paraId="561004AE" w14:textId="77777777" w:rsidR="00755F70" w:rsidRPr="00A07D80" w:rsidRDefault="00755F70" w:rsidP="00755F70">
      <w:pPr>
        <w:rPr>
          <w:szCs w:val="22"/>
        </w:rPr>
      </w:pPr>
      <w:r w:rsidRPr="00A07D80">
        <w:rPr>
          <w:szCs w:val="22"/>
        </w:rPr>
        <w:t xml:space="preserve"> </w:t>
      </w:r>
    </w:p>
    <w:p w14:paraId="3F907DF9" w14:textId="77777777" w:rsidR="00755F70" w:rsidRPr="00A07D80" w:rsidRDefault="00755F70" w:rsidP="00755F70">
      <w:pPr>
        <w:ind w:firstLine="720"/>
        <w:rPr>
          <w:szCs w:val="22"/>
        </w:rPr>
      </w:pPr>
      <w:r w:rsidRPr="00A07D80">
        <w:rPr>
          <w:szCs w:val="22"/>
        </w:rPr>
        <w:t>Bill Charges screen of TPJI</w:t>
      </w:r>
    </w:p>
    <w:p w14:paraId="253D8F7A" w14:textId="77777777" w:rsidR="00755F70" w:rsidRPr="00A07D80" w:rsidRDefault="00755F70" w:rsidP="00755F70">
      <w:pPr>
        <w:ind w:firstLine="720"/>
        <w:rPr>
          <w:szCs w:val="22"/>
        </w:rPr>
      </w:pPr>
      <w:r w:rsidRPr="00A07D80">
        <w:rPr>
          <w:szCs w:val="22"/>
        </w:rPr>
        <w:t xml:space="preserve">Comment History screen of TPJI  </w:t>
      </w:r>
    </w:p>
    <w:p w14:paraId="45B602E0" w14:textId="77777777" w:rsidR="00755F70" w:rsidRPr="00A07D80" w:rsidRDefault="00755F70" w:rsidP="00755F70">
      <w:pPr>
        <w:ind w:firstLine="720"/>
        <w:rPr>
          <w:szCs w:val="22"/>
        </w:rPr>
      </w:pPr>
      <w:r w:rsidRPr="00A07D80">
        <w:rPr>
          <w:szCs w:val="22"/>
        </w:rPr>
        <w:t>View/Print EEOB screen of the EEOB Worklist</w:t>
      </w:r>
    </w:p>
    <w:p w14:paraId="7299371E" w14:textId="77777777" w:rsidR="00755F70" w:rsidRPr="00A07D80" w:rsidRDefault="00755F70" w:rsidP="00755F70">
      <w:pPr>
        <w:ind w:firstLine="720"/>
        <w:rPr>
          <w:szCs w:val="22"/>
        </w:rPr>
      </w:pPr>
      <w:r w:rsidRPr="00A07D80">
        <w:rPr>
          <w:szCs w:val="22"/>
        </w:rPr>
        <w:t>View/Print ERA screen of the EEOB Worklist</w:t>
      </w:r>
    </w:p>
    <w:p w14:paraId="7AE481BD" w14:textId="77777777" w:rsidR="00755F70" w:rsidRPr="00A07D80" w:rsidRDefault="00755F70" w:rsidP="00755F70">
      <w:pPr>
        <w:rPr>
          <w:szCs w:val="22"/>
        </w:rPr>
      </w:pPr>
      <w:r w:rsidRPr="00A07D80">
        <w:rPr>
          <w:szCs w:val="22"/>
        </w:rPr>
        <w:t xml:space="preserve"> </w:t>
      </w:r>
    </w:p>
    <w:p w14:paraId="2B523C01" w14:textId="77777777" w:rsidR="00755F70" w:rsidRPr="00A07D80" w:rsidRDefault="00755F70" w:rsidP="00755F70">
      <w:pPr>
        <w:rPr>
          <w:szCs w:val="22"/>
        </w:rPr>
      </w:pPr>
      <w:r w:rsidRPr="00A07D80">
        <w:rPr>
          <w:szCs w:val="22"/>
        </w:rPr>
        <w:t xml:space="preserve"> </w:t>
      </w:r>
    </w:p>
    <w:p w14:paraId="0CD4AE16" w14:textId="77777777" w:rsidR="00755F70" w:rsidRPr="00607917" w:rsidRDefault="00755F70" w:rsidP="00607917">
      <w:pPr>
        <w:pStyle w:val="Heading2"/>
      </w:pPr>
      <w:bookmarkStart w:id="15" w:name="_Toc311758139"/>
      <w:r w:rsidRPr="00607917">
        <w:t>Changes on Individual Report Options</w:t>
      </w:r>
      <w:bookmarkEnd w:id="15"/>
    </w:p>
    <w:p w14:paraId="56272C8D" w14:textId="77777777" w:rsidR="00755F70" w:rsidRPr="00A07D80" w:rsidRDefault="00755F70" w:rsidP="00755F70">
      <w:pPr>
        <w:rPr>
          <w:szCs w:val="22"/>
        </w:rPr>
      </w:pPr>
    </w:p>
    <w:p w14:paraId="37E4FDA8" w14:textId="77777777" w:rsidR="00755F70" w:rsidRPr="00A07D80" w:rsidRDefault="00755F70" w:rsidP="00755F70">
      <w:pPr>
        <w:rPr>
          <w:szCs w:val="22"/>
        </w:rPr>
      </w:pPr>
      <w:r w:rsidRPr="00A07D80">
        <w:rPr>
          <w:szCs w:val="22"/>
        </w:rPr>
        <w:t>Modifications are made to Integrated Billing report options that will show the character '%' next to the bill nu</w:t>
      </w:r>
      <w:r>
        <w:rPr>
          <w:szCs w:val="22"/>
        </w:rPr>
        <w:t xml:space="preserve">mber to indicate that there is </w:t>
      </w:r>
      <w:r w:rsidRPr="00A07D80">
        <w:rPr>
          <w:szCs w:val="22"/>
        </w:rPr>
        <w:t>a payment in the Explanation of Benefi</w:t>
      </w:r>
      <w:r>
        <w:rPr>
          <w:szCs w:val="22"/>
        </w:rPr>
        <w:t xml:space="preserve">ts file (#361.1). The following </w:t>
      </w:r>
      <w:r w:rsidRPr="00A07D80">
        <w:rPr>
          <w:szCs w:val="22"/>
        </w:rPr>
        <w:t>report options are modified by this patch:</w:t>
      </w:r>
    </w:p>
    <w:p w14:paraId="66E3E71A" w14:textId="77777777" w:rsidR="00755F70" w:rsidRPr="00A07D80" w:rsidRDefault="00755F70" w:rsidP="00755F70">
      <w:pPr>
        <w:rPr>
          <w:szCs w:val="22"/>
        </w:rPr>
      </w:pPr>
      <w:r w:rsidRPr="00A07D80">
        <w:rPr>
          <w:szCs w:val="22"/>
        </w:rPr>
        <w:t xml:space="preserve"> </w:t>
      </w:r>
    </w:p>
    <w:p w14:paraId="5025BED0" w14:textId="77777777" w:rsidR="00755F70" w:rsidRPr="00A07D80" w:rsidRDefault="00755F70" w:rsidP="00755F70">
      <w:pPr>
        <w:ind w:firstLine="720"/>
        <w:rPr>
          <w:szCs w:val="22"/>
        </w:rPr>
      </w:pPr>
      <w:r w:rsidRPr="00A07D80">
        <w:rPr>
          <w:szCs w:val="22"/>
        </w:rPr>
        <w:t>First Party Follow-Up Report    [IBJD FOLLOW-UP FIRST PARTY]</w:t>
      </w:r>
    </w:p>
    <w:p w14:paraId="531620C1" w14:textId="77777777" w:rsidR="00755F70" w:rsidRPr="00A07D80" w:rsidRDefault="00755F70" w:rsidP="00755F70">
      <w:pPr>
        <w:ind w:firstLine="720"/>
        <w:rPr>
          <w:szCs w:val="22"/>
        </w:rPr>
      </w:pPr>
      <w:r w:rsidRPr="00A07D80">
        <w:rPr>
          <w:szCs w:val="22"/>
        </w:rPr>
        <w:t>List All Bills For a Patient    [IB LIST ALL BILLS FOR PAT]</w:t>
      </w:r>
    </w:p>
    <w:p w14:paraId="12F37B3C" w14:textId="77777777" w:rsidR="00755F70" w:rsidRPr="00A07D80" w:rsidRDefault="00755F70" w:rsidP="00755F70">
      <w:pPr>
        <w:ind w:firstLine="720"/>
        <w:rPr>
          <w:szCs w:val="22"/>
        </w:rPr>
      </w:pPr>
      <w:r w:rsidRPr="00A07D80">
        <w:rPr>
          <w:szCs w:val="22"/>
        </w:rPr>
        <w:t>Insurance Payment Trend Report  [IB OUTPUT TREND REPORT]</w:t>
      </w:r>
    </w:p>
    <w:p w14:paraId="21CB6E96" w14:textId="77777777" w:rsidR="00755F70" w:rsidRPr="00A07D80" w:rsidRDefault="00755F70" w:rsidP="00755F70">
      <w:pPr>
        <w:ind w:firstLine="720"/>
        <w:rPr>
          <w:szCs w:val="22"/>
        </w:rPr>
      </w:pPr>
      <w:r w:rsidRPr="00A07D80">
        <w:rPr>
          <w:szCs w:val="22"/>
        </w:rPr>
        <w:t>Bill Charges                    [IBJ THIRD PARTY JOINT INQUIRY]</w:t>
      </w:r>
    </w:p>
    <w:p w14:paraId="145E3667" w14:textId="77777777" w:rsidR="00755F70" w:rsidRPr="00A07D80" w:rsidRDefault="00755F70" w:rsidP="00755F70">
      <w:pPr>
        <w:ind w:firstLine="720"/>
        <w:rPr>
          <w:szCs w:val="22"/>
        </w:rPr>
      </w:pPr>
      <w:r w:rsidRPr="00A07D80">
        <w:rPr>
          <w:szCs w:val="22"/>
        </w:rPr>
        <w:t>Third Party Active Bills        [IBJ THIRD PARTY JOINT INQUIRY]</w:t>
      </w:r>
    </w:p>
    <w:p w14:paraId="7D59D2F3" w14:textId="77777777" w:rsidR="00755F70" w:rsidRPr="00A07D80" w:rsidRDefault="00755F70" w:rsidP="00755F70">
      <w:pPr>
        <w:ind w:firstLine="720"/>
        <w:rPr>
          <w:szCs w:val="22"/>
        </w:rPr>
      </w:pPr>
      <w:r w:rsidRPr="00A07D80">
        <w:rPr>
          <w:szCs w:val="22"/>
        </w:rPr>
        <w:t>Third Party Inactive Bills      [IBJ THIRD PARTY JOINT INQUIRY]</w:t>
      </w:r>
    </w:p>
    <w:p w14:paraId="79FEA3B1" w14:textId="77777777" w:rsidR="00755F70" w:rsidRPr="00A07D80" w:rsidRDefault="00755F70" w:rsidP="00755F70">
      <w:pPr>
        <w:ind w:firstLine="720"/>
        <w:rPr>
          <w:szCs w:val="22"/>
        </w:rPr>
      </w:pPr>
      <w:r w:rsidRPr="00A07D80">
        <w:rPr>
          <w:szCs w:val="22"/>
        </w:rPr>
        <w:t>Third Party Follow-Up Report    [IBJD FOLLOW-UP THIRD PARTY]</w:t>
      </w:r>
    </w:p>
    <w:p w14:paraId="38DAC166" w14:textId="77777777" w:rsidR="00421FD8" w:rsidRPr="009E113C" w:rsidRDefault="00D71A2E" w:rsidP="000A2A09">
      <w:pPr>
        <w:pStyle w:val="Heading1"/>
        <w:rPr>
          <w:sz w:val="36"/>
          <w:szCs w:val="36"/>
        </w:rPr>
      </w:pPr>
      <w:bookmarkStart w:id="16" w:name="_Toc311758140"/>
      <w:r w:rsidRPr="009E113C">
        <w:rPr>
          <w:sz w:val="36"/>
          <w:szCs w:val="36"/>
        </w:rPr>
        <w:t>Support Information</w:t>
      </w:r>
      <w:bookmarkEnd w:id="16"/>
    </w:p>
    <w:p w14:paraId="3B3A48E3" w14:textId="77777777" w:rsidR="000A2A09" w:rsidRPr="004F3C12" w:rsidRDefault="000A2A09" w:rsidP="000A2A09">
      <w:pPr>
        <w:pStyle w:val="BodyText"/>
      </w:pPr>
      <w:r w:rsidRPr="004F3C12">
        <w:t>During Field Testing, these patches will be supported by the Office of Enterprise Deve</w:t>
      </w:r>
      <w:r w:rsidR="000376B5">
        <w:t xml:space="preserve">lopment, the development team. </w:t>
      </w:r>
      <w:r w:rsidRPr="004F3C12">
        <w:t>For the first 30 days following National Release, the development team will work with the Product Support team to assist with any issues that ar</w:t>
      </w:r>
      <w:r w:rsidR="000376B5">
        <w:t xml:space="preserve">rive related to these patches. </w:t>
      </w:r>
      <w:r w:rsidRPr="004F3C12">
        <w:t>A</w:t>
      </w:r>
      <w:r w:rsidR="00C95A94" w:rsidRPr="004F3C12">
        <w:t xml:space="preserve">t the end of </w:t>
      </w:r>
      <w:r w:rsidR="00C95A94" w:rsidRPr="004F3C12">
        <w:lastRenderedPageBreak/>
        <w:t xml:space="preserve">this </w:t>
      </w:r>
      <w:proofErr w:type="gramStart"/>
      <w:r w:rsidR="00C95A94" w:rsidRPr="004F3C12">
        <w:t>30 day</w:t>
      </w:r>
      <w:proofErr w:type="gramEnd"/>
      <w:r w:rsidR="00C95A94" w:rsidRPr="004F3C12">
        <w:t xml:space="preserve"> period, a</w:t>
      </w:r>
      <w:r w:rsidRPr="004F3C12">
        <w:t>ssistance with issues related to these patches</w:t>
      </w:r>
      <w:r w:rsidR="00C95A94" w:rsidRPr="004F3C12">
        <w:t xml:space="preserve"> will be address</w:t>
      </w:r>
      <w:r w:rsidR="00B92CCA" w:rsidRPr="004F3C12">
        <w:t>ed</w:t>
      </w:r>
      <w:r w:rsidR="00C95A94" w:rsidRPr="004F3C12">
        <w:t xml:space="preserve"> through the Help Desk and the submittal of Remedy tickets if needed.</w:t>
      </w:r>
    </w:p>
    <w:p w14:paraId="460AF658" w14:textId="77777777" w:rsidR="000B603D" w:rsidRPr="004F3C12" w:rsidRDefault="000B603D" w:rsidP="00824C40"/>
    <w:sectPr w:rsidR="000B603D" w:rsidRPr="004F3C12" w:rsidSect="003E7A17">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F497" w14:textId="77777777" w:rsidR="00754313" w:rsidRDefault="00754313" w:rsidP="005B2F3E">
      <w:pPr>
        <w:pStyle w:val="Header"/>
      </w:pPr>
      <w:r>
        <w:separator/>
      </w:r>
    </w:p>
  </w:endnote>
  <w:endnote w:type="continuationSeparator" w:id="0">
    <w:p w14:paraId="1C4EBD91" w14:textId="77777777" w:rsidR="00754313" w:rsidRDefault="00754313"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0E70" w14:textId="77777777" w:rsidR="00643CAB" w:rsidRPr="006C291C" w:rsidRDefault="00FC5F54" w:rsidP="006C291C">
    <w:pPr>
      <w:jc w:val="center"/>
      <w:rPr>
        <w:sz w:val="20"/>
        <w:szCs w:val="20"/>
      </w:rPr>
    </w:pPr>
    <w:r w:rsidRPr="002C7113">
      <w:rPr>
        <w:szCs w:val="20"/>
      </w:rPr>
      <w:fldChar w:fldCharType="begin"/>
    </w:r>
    <w:r w:rsidR="00643CAB" w:rsidRPr="002C7113">
      <w:rPr>
        <w:szCs w:val="20"/>
      </w:rPr>
      <w:instrText xml:space="preserve"> PAGE   \* MERGEFORMAT </w:instrText>
    </w:r>
    <w:r w:rsidRPr="002C7113">
      <w:rPr>
        <w:szCs w:val="20"/>
      </w:rPr>
      <w:fldChar w:fldCharType="separate"/>
    </w:r>
    <w:r w:rsidR="00EF4625">
      <w:rPr>
        <w:noProof/>
        <w:szCs w:val="20"/>
      </w:rPr>
      <w:t>ii</w:t>
    </w:r>
    <w:r w:rsidRPr="002C7113">
      <w:rPr>
        <w:szCs w:val="20"/>
      </w:rPr>
      <w:fldChar w:fldCharType="end"/>
    </w:r>
    <w:r w:rsidR="00643CAB" w:rsidRPr="002C7113">
      <w:rPr>
        <w:szCs w:val="20"/>
      </w:rPr>
      <w:tab/>
    </w:r>
    <w:r w:rsidR="000556E4">
      <w:rPr>
        <w:szCs w:val="20"/>
      </w:rPr>
      <w:tab/>
    </w:r>
    <w:r w:rsidR="000556E4">
      <w:rPr>
        <w:szCs w:val="20"/>
      </w:rPr>
      <w:tab/>
    </w:r>
    <w:r w:rsidR="000556E4">
      <w:rPr>
        <w:szCs w:val="20"/>
      </w:rPr>
      <w:tab/>
    </w:r>
    <w:r w:rsidR="000556E4">
      <w:rPr>
        <w:szCs w:val="20"/>
      </w:rPr>
      <w:tab/>
    </w:r>
    <w:r w:rsidR="006C291C" w:rsidRPr="006C291C">
      <w:rPr>
        <w:sz w:val="20"/>
        <w:szCs w:val="20"/>
      </w:rPr>
      <w:t xml:space="preserve">IB*2*451 </w:t>
    </w:r>
    <w:r w:rsidR="006C291C">
      <w:rPr>
        <w:sz w:val="20"/>
        <w:szCs w:val="20"/>
      </w:rPr>
      <w:tab/>
    </w:r>
    <w:r w:rsidR="006C291C">
      <w:rPr>
        <w:sz w:val="20"/>
        <w:szCs w:val="20"/>
      </w:rPr>
      <w:tab/>
    </w:r>
    <w:r w:rsidR="006C291C">
      <w:rPr>
        <w:sz w:val="20"/>
        <w:szCs w:val="20"/>
      </w:rPr>
      <w:tab/>
    </w:r>
    <w:r w:rsidR="006C291C">
      <w:rPr>
        <w:sz w:val="20"/>
        <w:szCs w:val="20"/>
      </w:rPr>
      <w:tab/>
      <w:t xml:space="preserve"> </w:t>
    </w:r>
    <w:r w:rsidR="007E252D">
      <w:rPr>
        <w:szCs w:val="20"/>
      </w:rPr>
      <w:t>January 2012</w:t>
    </w:r>
  </w:p>
  <w:p w14:paraId="19D5A4C0" w14:textId="77777777" w:rsidR="00643CAB" w:rsidRPr="002C7113" w:rsidRDefault="00643CAB" w:rsidP="002C7113">
    <w:pPr>
      <w:pStyle w:val="Footer"/>
      <w:jc w:val="center"/>
      <w:rPr>
        <w:szCs w:val="20"/>
      </w:rPr>
    </w:pPr>
    <w:r w:rsidRPr="002C7113">
      <w:rPr>
        <w:szCs w:val="20"/>
      </w:rPr>
      <w:t>Release Notes and 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E6BB" w14:textId="77777777" w:rsidR="00643CAB" w:rsidRDefault="007E252D" w:rsidP="00A02AE8">
    <w:pPr>
      <w:pStyle w:val="Footer"/>
      <w:jc w:val="center"/>
    </w:pPr>
    <w:r>
      <w:rPr>
        <w:szCs w:val="20"/>
      </w:rPr>
      <w:t>January 2012</w:t>
    </w:r>
    <w:r w:rsidR="00643CAB">
      <w:tab/>
    </w:r>
    <w:r w:rsidR="00E737CA" w:rsidRPr="006C291C">
      <w:rPr>
        <w:szCs w:val="20"/>
      </w:rPr>
      <w:t>IB*2*451</w:t>
    </w:r>
    <w:r w:rsidR="00643CAB">
      <w:tab/>
    </w:r>
    <w:r w:rsidR="00FC5F54">
      <w:fldChar w:fldCharType="begin"/>
    </w:r>
    <w:r w:rsidR="00FC5F54">
      <w:instrText xml:space="preserve"> PAGE   \* MERGEFORMAT </w:instrText>
    </w:r>
    <w:r w:rsidR="00FC5F54">
      <w:fldChar w:fldCharType="separate"/>
    </w:r>
    <w:r w:rsidR="00EF4625">
      <w:rPr>
        <w:noProof/>
      </w:rPr>
      <w:t>iii</w:t>
    </w:r>
    <w:r w:rsidR="00FC5F54">
      <w:fldChar w:fldCharType="end"/>
    </w:r>
  </w:p>
  <w:p w14:paraId="541598B5" w14:textId="77777777" w:rsidR="00643CAB" w:rsidRPr="00EC3DBA" w:rsidRDefault="00643CAB" w:rsidP="00EC3DBA">
    <w:pPr>
      <w:pStyle w:val="Header"/>
      <w:rPr>
        <w:b w:val="0"/>
        <w:sz w:val="20"/>
        <w:szCs w:val="20"/>
      </w:rPr>
    </w:pPr>
    <w:r w:rsidRPr="00EC3DBA">
      <w:rPr>
        <w:b w:val="0"/>
        <w:sz w:val="20"/>
        <w:szCs w:val="20"/>
      </w:rPr>
      <w:t>Release Notes and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EEAF" w14:textId="77777777" w:rsidR="00643CAB" w:rsidRPr="00AC4DFF" w:rsidRDefault="00FC5F54" w:rsidP="00AC4DFF">
    <w:pPr>
      <w:pStyle w:val="Footer"/>
    </w:pPr>
    <w:r>
      <w:fldChar w:fldCharType="begin"/>
    </w:r>
    <w:r>
      <w:instrText xml:space="preserve"> PAGE   \* MERGEFORMAT </w:instrText>
    </w:r>
    <w:r>
      <w:fldChar w:fldCharType="separate"/>
    </w:r>
    <w:r w:rsidR="00643CAB">
      <w:rPr>
        <w:noProof/>
      </w:rPr>
      <w:t>1</w:t>
    </w:r>
    <w:r>
      <w:fldChar w:fldCharType="end"/>
    </w:r>
    <w:r w:rsidR="00643CAB" w:rsidRPr="00AC4DFF">
      <w:tab/>
      <w:t>MRA, Dual Provider Status &amp; Legal Claims</w:t>
    </w:r>
    <w:r w:rsidR="00643CAB" w:rsidRPr="00AC4DFF">
      <w:tab/>
      <w:t>September 2010</w:t>
    </w:r>
  </w:p>
  <w:p w14:paraId="5C5C94A7" w14:textId="77777777" w:rsidR="00643CAB" w:rsidRDefault="0064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1066" w14:textId="77777777" w:rsidR="00754313" w:rsidRDefault="00754313" w:rsidP="005B2F3E">
      <w:pPr>
        <w:pStyle w:val="Header"/>
      </w:pPr>
      <w:r>
        <w:separator/>
      </w:r>
    </w:p>
  </w:footnote>
  <w:footnote w:type="continuationSeparator" w:id="0">
    <w:p w14:paraId="19CA4A35" w14:textId="77777777" w:rsidR="00754313" w:rsidRDefault="00754313"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E7E"/>
    <w:multiLevelType w:val="hybridMultilevel"/>
    <w:tmpl w:val="642AFDF4"/>
    <w:lvl w:ilvl="0" w:tplc="DC0C466E">
      <w:start w:val="1"/>
      <w:numFmt w:val="bullet"/>
      <w:lvlText w:val=""/>
      <w:lvlJc w:val="left"/>
      <w:pPr>
        <w:ind w:left="1440" w:hanging="360"/>
      </w:pPr>
      <w:rPr>
        <w:rFonts w:ascii="Symbol" w:hAnsi="Symbol" w:hint="default"/>
      </w:rPr>
    </w:lvl>
    <w:lvl w:ilvl="1" w:tplc="4D6A4BF0">
      <w:start w:val="1"/>
      <w:numFmt w:val="bullet"/>
      <w:lvlText w:val="o"/>
      <w:lvlJc w:val="left"/>
      <w:pPr>
        <w:ind w:left="2160" w:hanging="360"/>
      </w:pPr>
      <w:rPr>
        <w:rFonts w:ascii="Courier New" w:hAnsi="Courier New" w:cs="Courier New" w:hint="default"/>
      </w:rPr>
    </w:lvl>
    <w:lvl w:ilvl="2" w:tplc="B12A3A54" w:tentative="1">
      <w:start w:val="1"/>
      <w:numFmt w:val="bullet"/>
      <w:lvlText w:val=""/>
      <w:lvlJc w:val="left"/>
      <w:pPr>
        <w:ind w:left="2880" w:hanging="360"/>
      </w:pPr>
      <w:rPr>
        <w:rFonts w:ascii="Wingdings" w:hAnsi="Wingdings" w:hint="default"/>
      </w:rPr>
    </w:lvl>
    <w:lvl w:ilvl="3" w:tplc="0986CAA4" w:tentative="1">
      <w:start w:val="1"/>
      <w:numFmt w:val="bullet"/>
      <w:lvlText w:val=""/>
      <w:lvlJc w:val="left"/>
      <w:pPr>
        <w:ind w:left="3600" w:hanging="360"/>
      </w:pPr>
      <w:rPr>
        <w:rFonts w:ascii="Symbol" w:hAnsi="Symbol" w:hint="default"/>
      </w:rPr>
    </w:lvl>
    <w:lvl w:ilvl="4" w:tplc="A8240616" w:tentative="1">
      <w:start w:val="1"/>
      <w:numFmt w:val="bullet"/>
      <w:lvlText w:val="o"/>
      <w:lvlJc w:val="left"/>
      <w:pPr>
        <w:ind w:left="4320" w:hanging="360"/>
      </w:pPr>
      <w:rPr>
        <w:rFonts w:ascii="Courier New" w:hAnsi="Courier New" w:cs="Courier New" w:hint="default"/>
      </w:rPr>
    </w:lvl>
    <w:lvl w:ilvl="5" w:tplc="EDF678D4" w:tentative="1">
      <w:start w:val="1"/>
      <w:numFmt w:val="bullet"/>
      <w:lvlText w:val=""/>
      <w:lvlJc w:val="left"/>
      <w:pPr>
        <w:ind w:left="5040" w:hanging="360"/>
      </w:pPr>
      <w:rPr>
        <w:rFonts w:ascii="Wingdings" w:hAnsi="Wingdings" w:hint="default"/>
      </w:rPr>
    </w:lvl>
    <w:lvl w:ilvl="6" w:tplc="CBBEC856" w:tentative="1">
      <w:start w:val="1"/>
      <w:numFmt w:val="bullet"/>
      <w:lvlText w:val=""/>
      <w:lvlJc w:val="left"/>
      <w:pPr>
        <w:ind w:left="5760" w:hanging="360"/>
      </w:pPr>
      <w:rPr>
        <w:rFonts w:ascii="Symbol" w:hAnsi="Symbol" w:hint="default"/>
      </w:rPr>
    </w:lvl>
    <w:lvl w:ilvl="7" w:tplc="00364E28" w:tentative="1">
      <w:start w:val="1"/>
      <w:numFmt w:val="bullet"/>
      <w:lvlText w:val="o"/>
      <w:lvlJc w:val="left"/>
      <w:pPr>
        <w:ind w:left="6480" w:hanging="360"/>
      </w:pPr>
      <w:rPr>
        <w:rFonts w:ascii="Courier New" w:hAnsi="Courier New" w:cs="Courier New" w:hint="default"/>
      </w:rPr>
    </w:lvl>
    <w:lvl w:ilvl="8" w:tplc="B26A440A" w:tentative="1">
      <w:start w:val="1"/>
      <w:numFmt w:val="bullet"/>
      <w:lvlText w:val=""/>
      <w:lvlJc w:val="left"/>
      <w:pPr>
        <w:ind w:left="7200" w:hanging="360"/>
      </w:pPr>
      <w:rPr>
        <w:rFonts w:ascii="Wingdings" w:hAnsi="Wingdings" w:hint="default"/>
      </w:rPr>
    </w:lvl>
  </w:abstractNum>
  <w:abstractNum w:abstractNumId="1" w15:restartNumberingAfterBreak="0">
    <w:nsid w:val="04282A84"/>
    <w:multiLevelType w:val="hybridMultilevel"/>
    <w:tmpl w:val="79C602B4"/>
    <w:lvl w:ilvl="0" w:tplc="41A4A75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05C61D26"/>
    <w:multiLevelType w:val="hybridMultilevel"/>
    <w:tmpl w:val="E32EE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9235E8"/>
    <w:multiLevelType w:val="hybridMultilevel"/>
    <w:tmpl w:val="9322F85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9403FA"/>
    <w:multiLevelType w:val="hybridMultilevel"/>
    <w:tmpl w:val="5B36B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53E23"/>
    <w:multiLevelType w:val="hybridMultilevel"/>
    <w:tmpl w:val="11B81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A4C5D"/>
    <w:multiLevelType w:val="hybridMultilevel"/>
    <w:tmpl w:val="821CE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18765C"/>
    <w:multiLevelType w:val="hybridMultilevel"/>
    <w:tmpl w:val="F1446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CB482D"/>
    <w:multiLevelType w:val="hybridMultilevel"/>
    <w:tmpl w:val="32F66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74D04"/>
    <w:multiLevelType w:val="hybridMultilevel"/>
    <w:tmpl w:val="D4F66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613CAB"/>
    <w:multiLevelType w:val="hybridMultilevel"/>
    <w:tmpl w:val="605C1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31A0B"/>
    <w:multiLevelType w:val="hybridMultilevel"/>
    <w:tmpl w:val="94C4B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320FD0"/>
    <w:multiLevelType w:val="hybridMultilevel"/>
    <w:tmpl w:val="A2F07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91100C"/>
    <w:multiLevelType w:val="hybridMultilevel"/>
    <w:tmpl w:val="9B06D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E6527A6"/>
    <w:multiLevelType w:val="hybridMultilevel"/>
    <w:tmpl w:val="7CF8B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8A1CC5"/>
    <w:multiLevelType w:val="hybridMultilevel"/>
    <w:tmpl w:val="DD825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8E4EA9"/>
    <w:multiLevelType w:val="multilevel"/>
    <w:tmpl w:val="9A3A4F8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18" w15:restartNumberingAfterBreak="0">
    <w:nsid w:val="39A12185"/>
    <w:multiLevelType w:val="hybridMultilevel"/>
    <w:tmpl w:val="E3061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03DE9"/>
    <w:multiLevelType w:val="hybridMultilevel"/>
    <w:tmpl w:val="8BBE8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5C7322"/>
    <w:multiLevelType w:val="hybridMultilevel"/>
    <w:tmpl w:val="4E521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6F3DBA"/>
    <w:multiLevelType w:val="hybridMultilevel"/>
    <w:tmpl w:val="A344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27620B"/>
    <w:multiLevelType w:val="multilevel"/>
    <w:tmpl w:val="CC1AB2A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1B76E8A"/>
    <w:multiLevelType w:val="hybridMultilevel"/>
    <w:tmpl w:val="E20E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22B75"/>
    <w:multiLevelType w:val="hybridMultilevel"/>
    <w:tmpl w:val="F9887E90"/>
    <w:lvl w:ilvl="0" w:tplc="83F4BD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70C33CB5"/>
    <w:multiLevelType w:val="hybridMultilevel"/>
    <w:tmpl w:val="43068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341215"/>
    <w:multiLevelType w:val="hybridMultilevel"/>
    <w:tmpl w:val="A3DE2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0C1B1C"/>
    <w:multiLevelType w:val="hybridMultilevel"/>
    <w:tmpl w:val="B9766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5C35A3"/>
    <w:multiLevelType w:val="hybridMultilevel"/>
    <w:tmpl w:val="EA205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23"/>
  </w:num>
  <w:num w:numId="4">
    <w:abstractNumId w:val="4"/>
  </w:num>
  <w:num w:numId="5">
    <w:abstractNumId w:val="10"/>
  </w:num>
  <w:num w:numId="6">
    <w:abstractNumId w:val="3"/>
  </w:num>
  <w:num w:numId="7">
    <w:abstractNumId w:val="9"/>
  </w:num>
  <w:num w:numId="8">
    <w:abstractNumId w:val="19"/>
  </w:num>
  <w:num w:numId="9">
    <w:abstractNumId w:val="12"/>
  </w:num>
  <w:num w:numId="10">
    <w:abstractNumId w:val="22"/>
  </w:num>
  <w:num w:numId="11">
    <w:abstractNumId w:val="2"/>
  </w:num>
  <w:num w:numId="12">
    <w:abstractNumId w:val="26"/>
  </w:num>
  <w:num w:numId="13">
    <w:abstractNumId w:val="13"/>
  </w:num>
  <w:num w:numId="14">
    <w:abstractNumId w:val="27"/>
  </w:num>
  <w:num w:numId="15">
    <w:abstractNumId w:val="11"/>
  </w:num>
  <w:num w:numId="16">
    <w:abstractNumId w:val="6"/>
  </w:num>
  <w:num w:numId="17">
    <w:abstractNumId w:val="7"/>
  </w:num>
  <w:num w:numId="18">
    <w:abstractNumId w:val="21"/>
  </w:num>
  <w:num w:numId="19">
    <w:abstractNumId w:val="15"/>
  </w:num>
  <w:num w:numId="20">
    <w:abstractNumId w:val="16"/>
  </w:num>
  <w:num w:numId="21">
    <w:abstractNumId w:val="24"/>
  </w:num>
  <w:num w:numId="22">
    <w:abstractNumId w:val="29"/>
  </w:num>
  <w:num w:numId="23">
    <w:abstractNumId w:val="18"/>
  </w:num>
  <w:num w:numId="24">
    <w:abstractNumId w:val="8"/>
  </w:num>
  <w:num w:numId="25">
    <w:abstractNumId w:val="5"/>
  </w:num>
  <w:num w:numId="26">
    <w:abstractNumId w:val="1"/>
  </w:num>
  <w:num w:numId="27">
    <w:abstractNumId w:val="23"/>
  </w:num>
  <w:num w:numId="28">
    <w:abstractNumId w:val="25"/>
  </w:num>
  <w:num w:numId="29">
    <w:abstractNumId w:val="14"/>
  </w:num>
  <w:num w:numId="30">
    <w:abstractNumId w:val="0"/>
  </w:num>
  <w:num w:numId="31">
    <w:abstractNumId w:val="23"/>
  </w:num>
  <w:num w:numId="32">
    <w:abstractNumId w:val="23"/>
  </w:num>
  <w:num w:numId="33">
    <w:abstractNumId w:val="23"/>
  </w:num>
  <w:num w:numId="34">
    <w:abstractNumId w:val="23"/>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7"/>
    <w:rsid w:val="000071BC"/>
    <w:rsid w:val="00007625"/>
    <w:rsid w:val="00015419"/>
    <w:rsid w:val="00016F0F"/>
    <w:rsid w:val="0001782F"/>
    <w:rsid w:val="000238A9"/>
    <w:rsid w:val="00024C3C"/>
    <w:rsid w:val="00024EFD"/>
    <w:rsid w:val="00026C5D"/>
    <w:rsid w:val="00030760"/>
    <w:rsid w:val="00032605"/>
    <w:rsid w:val="000376B5"/>
    <w:rsid w:val="0004078A"/>
    <w:rsid w:val="000556E4"/>
    <w:rsid w:val="00067A30"/>
    <w:rsid w:val="00075171"/>
    <w:rsid w:val="00082B99"/>
    <w:rsid w:val="00083F76"/>
    <w:rsid w:val="000A2A09"/>
    <w:rsid w:val="000A3511"/>
    <w:rsid w:val="000A5AFC"/>
    <w:rsid w:val="000B0BF6"/>
    <w:rsid w:val="000B2CBB"/>
    <w:rsid w:val="000B603D"/>
    <w:rsid w:val="000C5166"/>
    <w:rsid w:val="000C6A82"/>
    <w:rsid w:val="000D6E26"/>
    <w:rsid w:val="001017DF"/>
    <w:rsid w:val="0011154E"/>
    <w:rsid w:val="00111CAB"/>
    <w:rsid w:val="00117BD3"/>
    <w:rsid w:val="0012749B"/>
    <w:rsid w:val="001360D5"/>
    <w:rsid w:val="0015367B"/>
    <w:rsid w:val="00155C00"/>
    <w:rsid w:val="00180863"/>
    <w:rsid w:val="00186A3E"/>
    <w:rsid w:val="00192FA9"/>
    <w:rsid w:val="00197060"/>
    <w:rsid w:val="001A5223"/>
    <w:rsid w:val="001A6212"/>
    <w:rsid w:val="001B2B91"/>
    <w:rsid w:val="001B65B7"/>
    <w:rsid w:val="001D43F8"/>
    <w:rsid w:val="00220236"/>
    <w:rsid w:val="00222443"/>
    <w:rsid w:val="00236C4C"/>
    <w:rsid w:val="00250D5D"/>
    <w:rsid w:val="0025159A"/>
    <w:rsid w:val="00261F66"/>
    <w:rsid w:val="0027107C"/>
    <w:rsid w:val="00275298"/>
    <w:rsid w:val="002766BC"/>
    <w:rsid w:val="00284832"/>
    <w:rsid w:val="002854B5"/>
    <w:rsid w:val="00290515"/>
    <w:rsid w:val="00294244"/>
    <w:rsid w:val="0029600C"/>
    <w:rsid w:val="002B1151"/>
    <w:rsid w:val="002B4E2E"/>
    <w:rsid w:val="002C7113"/>
    <w:rsid w:val="002D62D8"/>
    <w:rsid w:val="002E077B"/>
    <w:rsid w:val="002E2A24"/>
    <w:rsid w:val="002F37F5"/>
    <w:rsid w:val="00305407"/>
    <w:rsid w:val="0031742E"/>
    <w:rsid w:val="003205E9"/>
    <w:rsid w:val="00323914"/>
    <w:rsid w:val="00324AA6"/>
    <w:rsid w:val="003262F6"/>
    <w:rsid w:val="00326DE5"/>
    <w:rsid w:val="0033632D"/>
    <w:rsid w:val="003476B2"/>
    <w:rsid w:val="003710F3"/>
    <w:rsid w:val="00383492"/>
    <w:rsid w:val="003843D2"/>
    <w:rsid w:val="00390E9D"/>
    <w:rsid w:val="003928DB"/>
    <w:rsid w:val="003B7146"/>
    <w:rsid w:val="003B7E08"/>
    <w:rsid w:val="003C0A8E"/>
    <w:rsid w:val="003C1447"/>
    <w:rsid w:val="003D3EDF"/>
    <w:rsid w:val="003E7A17"/>
    <w:rsid w:val="003F501F"/>
    <w:rsid w:val="003F652A"/>
    <w:rsid w:val="00401EAD"/>
    <w:rsid w:val="00421D1B"/>
    <w:rsid w:val="00421FD8"/>
    <w:rsid w:val="0042557F"/>
    <w:rsid w:val="00430E9F"/>
    <w:rsid w:val="00432387"/>
    <w:rsid w:val="0043307E"/>
    <w:rsid w:val="0044004F"/>
    <w:rsid w:val="00440A11"/>
    <w:rsid w:val="00441BEF"/>
    <w:rsid w:val="00491DE2"/>
    <w:rsid w:val="00496ADF"/>
    <w:rsid w:val="00496D4B"/>
    <w:rsid w:val="004F3C12"/>
    <w:rsid w:val="004F3F27"/>
    <w:rsid w:val="004F4C44"/>
    <w:rsid w:val="00502103"/>
    <w:rsid w:val="00512061"/>
    <w:rsid w:val="005427C9"/>
    <w:rsid w:val="005535BA"/>
    <w:rsid w:val="00573C1D"/>
    <w:rsid w:val="0057595D"/>
    <w:rsid w:val="005874B0"/>
    <w:rsid w:val="005B2F3E"/>
    <w:rsid w:val="005C0494"/>
    <w:rsid w:val="005C0DC6"/>
    <w:rsid w:val="005C30C8"/>
    <w:rsid w:val="005C3466"/>
    <w:rsid w:val="005C4B5A"/>
    <w:rsid w:val="005F2301"/>
    <w:rsid w:val="00600454"/>
    <w:rsid w:val="00607917"/>
    <w:rsid w:val="00612114"/>
    <w:rsid w:val="006211F6"/>
    <w:rsid w:val="0062181E"/>
    <w:rsid w:val="006317BD"/>
    <w:rsid w:val="00631B4B"/>
    <w:rsid w:val="00637600"/>
    <w:rsid w:val="00637E65"/>
    <w:rsid w:val="00643CAB"/>
    <w:rsid w:val="006605D4"/>
    <w:rsid w:val="00660617"/>
    <w:rsid w:val="00663BBF"/>
    <w:rsid w:val="00674B45"/>
    <w:rsid w:val="00686BCB"/>
    <w:rsid w:val="006A1F74"/>
    <w:rsid w:val="006A4443"/>
    <w:rsid w:val="006A4D58"/>
    <w:rsid w:val="006C0C3E"/>
    <w:rsid w:val="006C291C"/>
    <w:rsid w:val="006C6307"/>
    <w:rsid w:val="006C665F"/>
    <w:rsid w:val="006C7FD4"/>
    <w:rsid w:val="006E4380"/>
    <w:rsid w:val="00710C8C"/>
    <w:rsid w:val="00712530"/>
    <w:rsid w:val="00754313"/>
    <w:rsid w:val="00755F70"/>
    <w:rsid w:val="0076217E"/>
    <w:rsid w:val="007668FB"/>
    <w:rsid w:val="00766E11"/>
    <w:rsid w:val="00773219"/>
    <w:rsid w:val="007813E2"/>
    <w:rsid w:val="007909CE"/>
    <w:rsid w:val="007927C1"/>
    <w:rsid w:val="00797746"/>
    <w:rsid w:val="007A5A93"/>
    <w:rsid w:val="007A764D"/>
    <w:rsid w:val="007D38BE"/>
    <w:rsid w:val="007E252D"/>
    <w:rsid w:val="0081063D"/>
    <w:rsid w:val="00812C38"/>
    <w:rsid w:val="00824C40"/>
    <w:rsid w:val="00837E30"/>
    <w:rsid w:val="008418C6"/>
    <w:rsid w:val="00841F4E"/>
    <w:rsid w:val="00853C92"/>
    <w:rsid w:val="00856F87"/>
    <w:rsid w:val="00887177"/>
    <w:rsid w:val="008879FC"/>
    <w:rsid w:val="008A3B22"/>
    <w:rsid w:val="008A5456"/>
    <w:rsid w:val="008B3F33"/>
    <w:rsid w:val="008B7FD7"/>
    <w:rsid w:val="008C5F7E"/>
    <w:rsid w:val="008D5109"/>
    <w:rsid w:val="008E4B20"/>
    <w:rsid w:val="008F1588"/>
    <w:rsid w:val="008F2E72"/>
    <w:rsid w:val="008F46CB"/>
    <w:rsid w:val="008F5940"/>
    <w:rsid w:val="00901731"/>
    <w:rsid w:val="009158CF"/>
    <w:rsid w:val="00921E47"/>
    <w:rsid w:val="00922E82"/>
    <w:rsid w:val="0094552B"/>
    <w:rsid w:val="009457EB"/>
    <w:rsid w:val="00964665"/>
    <w:rsid w:val="00964880"/>
    <w:rsid w:val="00966214"/>
    <w:rsid w:val="00973428"/>
    <w:rsid w:val="00992CE1"/>
    <w:rsid w:val="009946F1"/>
    <w:rsid w:val="009B114A"/>
    <w:rsid w:val="009B22D3"/>
    <w:rsid w:val="009C7A27"/>
    <w:rsid w:val="009D0FCF"/>
    <w:rsid w:val="009E113C"/>
    <w:rsid w:val="009E5A82"/>
    <w:rsid w:val="009F5767"/>
    <w:rsid w:val="00A02AE8"/>
    <w:rsid w:val="00A20A56"/>
    <w:rsid w:val="00A21DCD"/>
    <w:rsid w:val="00A504AA"/>
    <w:rsid w:val="00A652FB"/>
    <w:rsid w:val="00A66071"/>
    <w:rsid w:val="00A72604"/>
    <w:rsid w:val="00A877D5"/>
    <w:rsid w:val="00A936FA"/>
    <w:rsid w:val="00A96DBE"/>
    <w:rsid w:val="00AB5F54"/>
    <w:rsid w:val="00AC15B0"/>
    <w:rsid w:val="00AC4DFF"/>
    <w:rsid w:val="00AC6A6F"/>
    <w:rsid w:val="00AD44F0"/>
    <w:rsid w:val="00AF332B"/>
    <w:rsid w:val="00B11BD8"/>
    <w:rsid w:val="00B11BF2"/>
    <w:rsid w:val="00B12030"/>
    <w:rsid w:val="00B57D40"/>
    <w:rsid w:val="00B636AD"/>
    <w:rsid w:val="00B6498B"/>
    <w:rsid w:val="00B668AE"/>
    <w:rsid w:val="00B679F2"/>
    <w:rsid w:val="00B82DE1"/>
    <w:rsid w:val="00B868BE"/>
    <w:rsid w:val="00B92CCA"/>
    <w:rsid w:val="00B9581B"/>
    <w:rsid w:val="00BB5EC6"/>
    <w:rsid w:val="00BC5DFA"/>
    <w:rsid w:val="00BD089D"/>
    <w:rsid w:val="00BD1831"/>
    <w:rsid w:val="00BE2303"/>
    <w:rsid w:val="00BF144A"/>
    <w:rsid w:val="00BF698D"/>
    <w:rsid w:val="00C040C2"/>
    <w:rsid w:val="00C15E34"/>
    <w:rsid w:val="00C30A0E"/>
    <w:rsid w:val="00C36849"/>
    <w:rsid w:val="00C75A5C"/>
    <w:rsid w:val="00C9549B"/>
    <w:rsid w:val="00C95A94"/>
    <w:rsid w:val="00CA5DC0"/>
    <w:rsid w:val="00CB2CB9"/>
    <w:rsid w:val="00CB3972"/>
    <w:rsid w:val="00CB4F9D"/>
    <w:rsid w:val="00CB5A65"/>
    <w:rsid w:val="00CD55F2"/>
    <w:rsid w:val="00CF32A1"/>
    <w:rsid w:val="00D04A00"/>
    <w:rsid w:val="00D0725F"/>
    <w:rsid w:val="00D23D22"/>
    <w:rsid w:val="00D30B47"/>
    <w:rsid w:val="00D44AD0"/>
    <w:rsid w:val="00D45E0C"/>
    <w:rsid w:val="00D566DB"/>
    <w:rsid w:val="00D56776"/>
    <w:rsid w:val="00D571BB"/>
    <w:rsid w:val="00D57B0C"/>
    <w:rsid w:val="00D67341"/>
    <w:rsid w:val="00D71A2E"/>
    <w:rsid w:val="00D72887"/>
    <w:rsid w:val="00D8614D"/>
    <w:rsid w:val="00D9337E"/>
    <w:rsid w:val="00DA6821"/>
    <w:rsid w:val="00DB53D0"/>
    <w:rsid w:val="00DF7C47"/>
    <w:rsid w:val="00E13CDE"/>
    <w:rsid w:val="00E20870"/>
    <w:rsid w:val="00E27EE2"/>
    <w:rsid w:val="00E3174C"/>
    <w:rsid w:val="00E40417"/>
    <w:rsid w:val="00E418EC"/>
    <w:rsid w:val="00E46E1E"/>
    <w:rsid w:val="00E5151F"/>
    <w:rsid w:val="00E5267F"/>
    <w:rsid w:val="00E549B3"/>
    <w:rsid w:val="00E54F4E"/>
    <w:rsid w:val="00E57BF6"/>
    <w:rsid w:val="00E67F5B"/>
    <w:rsid w:val="00E71D4C"/>
    <w:rsid w:val="00E737CA"/>
    <w:rsid w:val="00E806D4"/>
    <w:rsid w:val="00E85D86"/>
    <w:rsid w:val="00EA31C5"/>
    <w:rsid w:val="00EC0333"/>
    <w:rsid w:val="00EC3DBA"/>
    <w:rsid w:val="00EC6F22"/>
    <w:rsid w:val="00EE6E1A"/>
    <w:rsid w:val="00EF4625"/>
    <w:rsid w:val="00F067F1"/>
    <w:rsid w:val="00F13D84"/>
    <w:rsid w:val="00F15E0A"/>
    <w:rsid w:val="00F30A7E"/>
    <w:rsid w:val="00F32118"/>
    <w:rsid w:val="00F32FCE"/>
    <w:rsid w:val="00F35174"/>
    <w:rsid w:val="00F40CD0"/>
    <w:rsid w:val="00F42BCF"/>
    <w:rsid w:val="00F52BAC"/>
    <w:rsid w:val="00F67070"/>
    <w:rsid w:val="00F72F15"/>
    <w:rsid w:val="00F73619"/>
    <w:rsid w:val="00F754BE"/>
    <w:rsid w:val="00F8441A"/>
    <w:rsid w:val="00F91A41"/>
    <w:rsid w:val="00F92875"/>
    <w:rsid w:val="00FC2288"/>
    <w:rsid w:val="00FC5F54"/>
    <w:rsid w:val="00FD4167"/>
    <w:rsid w:val="00FD68FF"/>
    <w:rsid w:val="00FE12DB"/>
    <w:rsid w:val="00FE52CC"/>
    <w:rsid w:val="00FE5E67"/>
    <w:rsid w:val="00FE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85595"/>
  <w15:chartTrackingRefBased/>
  <w15:docId w15:val="{FAFA2CDD-D136-476C-AD45-8942B7E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8AE"/>
    <w:rPr>
      <w:sz w:val="22"/>
      <w:szCs w:val="24"/>
    </w:rPr>
  </w:style>
  <w:style w:type="paragraph" w:styleId="Heading1">
    <w:name w:val="heading 1"/>
    <w:basedOn w:val="Normal"/>
    <w:next w:val="BodyText"/>
    <w:link w:val="Heading1Char"/>
    <w:qFormat/>
    <w:rsid w:val="00C9549B"/>
    <w:pPr>
      <w:numPr>
        <w:numId w:val="3"/>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3D3EDF"/>
    <w:pPr>
      <w:keepNext/>
      <w:numPr>
        <w:ilvl w:val="1"/>
        <w:numId w:val="3"/>
      </w:numPr>
      <w:spacing w:before="120" w:after="60"/>
      <w:outlineLvl w:val="1"/>
    </w:pPr>
    <w:rPr>
      <w:rFonts w:eastAsia="Arial Unicode MS"/>
      <w:b/>
      <w:bCs/>
      <w:sz w:val="28"/>
      <w:szCs w:val="28"/>
    </w:rPr>
  </w:style>
  <w:style w:type="paragraph" w:styleId="Heading3">
    <w:name w:val="heading 3"/>
    <w:basedOn w:val="Normal"/>
    <w:next w:val="BodyText3"/>
    <w:qFormat/>
    <w:rsid w:val="00F13D84"/>
    <w:pPr>
      <w:keepNext/>
      <w:numPr>
        <w:ilvl w:val="2"/>
        <w:numId w:val="3"/>
      </w:numPr>
      <w:tabs>
        <w:tab w:val="left" w:pos="1260"/>
      </w:tabs>
      <w:spacing w:before="240" w:after="60"/>
      <w:outlineLvl w:val="2"/>
    </w:pPr>
    <w:rPr>
      <w:rFonts w:ascii="Arial" w:eastAsia="Arial Unicode MS" w:hAnsi="Arial" w:cs="Arial"/>
      <w:b/>
      <w:bCs/>
      <w:sz w:val="20"/>
      <w:szCs w:val="26"/>
    </w:rPr>
  </w:style>
  <w:style w:type="paragraph" w:styleId="Heading4">
    <w:name w:val="heading 4"/>
    <w:basedOn w:val="Heading3"/>
    <w:next w:val="Normal"/>
    <w:qFormat/>
    <w:rsid w:val="00DF7C47"/>
    <w:pPr>
      <w:numPr>
        <w:ilvl w:val="3"/>
        <w:numId w:val="1"/>
      </w:numPr>
      <w:tabs>
        <w:tab w:val="clear" w:pos="1260"/>
        <w:tab w:val="clear" w:pos="2707"/>
        <w:tab w:val="left" w:pos="1800"/>
      </w:tabs>
      <w:ind w:left="720" w:firstLine="0"/>
      <w:outlineLvl w:val="3"/>
    </w:pPr>
    <w:rPr>
      <w:bCs w:val="0"/>
      <w:szCs w:val="28"/>
    </w:rPr>
  </w:style>
  <w:style w:type="paragraph" w:styleId="Heading6">
    <w:name w:val="heading 6"/>
    <w:basedOn w:val="Normal"/>
    <w:next w:val="Normal"/>
    <w:link w:val="Heading6Char"/>
    <w:semiHidden/>
    <w:unhideWhenUsed/>
    <w:qFormat/>
    <w:rsid w:val="003D3EDF"/>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3D3EDF"/>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47"/>
    <w:pPr>
      <w:autoSpaceDE w:val="0"/>
      <w:autoSpaceDN w:val="0"/>
      <w:adjustRightInd w:val="0"/>
      <w:spacing w:before="120" w:after="120"/>
    </w:pPr>
    <w:rPr>
      <w:iCs/>
      <w:szCs w:val="22"/>
    </w:rPr>
  </w:style>
  <w:style w:type="paragraph" w:customStyle="1" w:styleId="TableHeading">
    <w:name w:val="Table Heading"/>
    <w:basedOn w:val="BodyText"/>
    <w:rsid w:val="00DF7C47"/>
    <w:pPr>
      <w:autoSpaceDE/>
      <w:autoSpaceDN/>
      <w:adjustRightInd/>
      <w:spacing w:before="60" w:after="60"/>
    </w:pPr>
    <w:rPr>
      <w:rFonts w:ascii="Arial" w:hAnsi="Arial"/>
      <w:b/>
      <w:iCs w:val="0"/>
      <w:sz w:val="20"/>
      <w:szCs w:val="24"/>
    </w:rPr>
  </w:style>
  <w:style w:type="character" w:customStyle="1" w:styleId="BodyTextChar">
    <w:name w:val="Body Text Char"/>
    <w:link w:val="BodyText"/>
    <w:rsid w:val="00DF7C47"/>
    <w:rPr>
      <w:iCs/>
      <w:sz w:val="22"/>
      <w:szCs w:val="22"/>
      <w:lang w:val="en-US" w:eastAsia="en-US" w:bidi="ar-SA"/>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2"/>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rsid w:val="005B2F3E"/>
    <w:pPr>
      <w:tabs>
        <w:tab w:val="center" w:pos="4320"/>
        <w:tab w:val="right" w:pos="8640"/>
      </w:tabs>
      <w:jc w:val="center"/>
    </w:pPr>
    <w:rPr>
      <w:b/>
      <w:sz w:val="28"/>
    </w:rPr>
  </w:style>
  <w:style w:type="table" w:styleId="TableGrid">
    <w:name w:val="Table Grid"/>
    <w:basedOn w:val="TableNormal"/>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605D4"/>
    <w:rPr>
      <w:sz w:val="28"/>
    </w:rPr>
  </w:style>
  <w:style w:type="character" w:customStyle="1" w:styleId="Heading1Char">
    <w:name w:val="Heading 1 Char"/>
    <w:link w:val="Heading1"/>
    <w:rsid w:val="00C9549B"/>
    <w:rPr>
      <w:rFonts w:eastAsia="Arial Unicode MS"/>
      <w:b/>
      <w:bCs/>
      <w:color w:val="000000"/>
      <w:sz w:val="24"/>
      <w:szCs w:val="24"/>
    </w:rPr>
  </w:style>
  <w:style w:type="character" w:customStyle="1" w:styleId="Heading2Char">
    <w:name w:val="Heading 2 Char"/>
    <w:link w:val="Heading2"/>
    <w:rsid w:val="003D3EDF"/>
    <w:rPr>
      <w:rFonts w:eastAsia="Arial Unicode MS"/>
      <w:b/>
      <w:bCs/>
      <w:sz w:val="28"/>
      <w:szCs w:val="28"/>
    </w:rPr>
  </w:style>
  <w:style w:type="paragraph" w:styleId="TOC2">
    <w:name w:val="toc 2"/>
    <w:basedOn w:val="Normal"/>
    <w:next w:val="Normal"/>
    <w:autoRedefine/>
    <w:uiPriority w:val="39"/>
    <w:rsid w:val="006605D4"/>
    <w:pPr>
      <w:tabs>
        <w:tab w:val="left" w:pos="880"/>
        <w:tab w:val="right" w:leader="dot" w:pos="9350"/>
      </w:tabs>
      <w:spacing w:before="120" w:after="120"/>
      <w:ind w:left="220"/>
    </w:pPr>
    <w:rPr>
      <w:sz w:val="28"/>
    </w:rPr>
  </w:style>
  <w:style w:type="paragraph" w:styleId="TOC3">
    <w:name w:val="toc 3"/>
    <w:basedOn w:val="Normal"/>
    <w:next w:val="Normal"/>
    <w:autoRedefine/>
    <w:uiPriority w:val="39"/>
    <w:rsid w:val="006605D4"/>
    <w:pPr>
      <w:ind w:left="440"/>
    </w:pPr>
    <w:rPr>
      <w:sz w:val="28"/>
    </w:rPr>
  </w:style>
  <w:style w:type="paragraph" w:styleId="Footer">
    <w:name w:val="footer"/>
    <w:basedOn w:val="Normal"/>
    <w:link w:val="FooterChar"/>
    <w:uiPriority w:val="99"/>
    <w:rsid w:val="00AF332B"/>
    <w:pPr>
      <w:tabs>
        <w:tab w:val="center" w:pos="4320"/>
        <w:tab w:val="right" w:pos="8640"/>
      </w:tabs>
    </w:pPr>
    <w:rPr>
      <w:sz w:val="20"/>
    </w:rPr>
  </w:style>
  <w:style w:type="character" w:styleId="PageNumber">
    <w:name w:val="page number"/>
    <w:basedOn w:val="DefaultParagraphFont"/>
    <w:rsid w:val="00AF332B"/>
  </w:style>
  <w:style w:type="paragraph" w:customStyle="1" w:styleId="Title2">
    <w:name w:val="Title 2"/>
    <w:basedOn w:val="Title"/>
    <w:rsid w:val="009D0FCF"/>
    <w:pPr>
      <w:autoSpaceDE w:val="0"/>
      <w:autoSpaceDN w:val="0"/>
      <w:adjustRightInd w:val="0"/>
      <w:spacing w:before="120" w:after="120"/>
      <w:outlineLvl w:val="9"/>
    </w:pPr>
    <w:rPr>
      <w:rFonts w:ascii="Arial" w:hAnsi="Arial" w:cs="Arial"/>
      <w:kern w:val="0"/>
      <w:sz w:val="28"/>
    </w:rPr>
  </w:style>
  <w:style w:type="paragraph" w:styleId="Title">
    <w:name w:val="Title"/>
    <w:basedOn w:val="Normal"/>
    <w:next w:val="Normal"/>
    <w:link w:val="TitleChar"/>
    <w:qFormat/>
    <w:rsid w:val="009D0FCF"/>
    <w:pPr>
      <w:spacing w:before="240" w:after="60"/>
      <w:jc w:val="center"/>
      <w:outlineLvl w:val="0"/>
    </w:pPr>
    <w:rPr>
      <w:rFonts w:ascii="Cambria" w:hAnsi="Cambria"/>
      <w:b/>
      <w:bCs/>
      <w:kern w:val="28"/>
      <w:sz w:val="32"/>
      <w:szCs w:val="32"/>
    </w:rPr>
  </w:style>
  <w:style w:type="character" w:customStyle="1" w:styleId="TitleChar">
    <w:name w:val="Title Char"/>
    <w:link w:val="Title"/>
    <w:rsid w:val="009D0FCF"/>
    <w:rPr>
      <w:rFonts w:ascii="Cambria" w:eastAsia="Times New Roman" w:hAnsi="Cambria" w:cs="Times New Roman"/>
      <w:b/>
      <w:bCs/>
      <w:kern w:val="28"/>
      <w:sz w:val="32"/>
      <w:szCs w:val="32"/>
    </w:rPr>
  </w:style>
  <w:style w:type="paragraph" w:styleId="ListParagraph">
    <w:name w:val="List Paragraph"/>
    <w:basedOn w:val="Normal"/>
    <w:uiPriority w:val="34"/>
    <w:qFormat/>
    <w:rsid w:val="00284832"/>
    <w:pPr>
      <w:ind w:left="720"/>
    </w:pPr>
  </w:style>
  <w:style w:type="character" w:customStyle="1" w:styleId="FooterChar">
    <w:name w:val="Footer Char"/>
    <w:link w:val="Footer"/>
    <w:uiPriority w:val="99"/>
    <w:rsid w:val="00AC4DFF"/>
    <w:rPr>
      <w:rFonts w:ascii="Arial" w:hAnsi="Arial"/>
      <w:szCs w:val="24"/>
    </w:rPr>
  </w:style>
  <w:style w:type="paragraph" w:customStyle="1" w:styleId="StyleInformal1Left">
    <w:name w:val="Style Informal1 + Left"/>
    <w:basedOn w:val="Normal"/>
    <w:autoRedefine/>
    <w:rsid w:val="004F3C12"/>
    <w:pPr>
      <w:spacing w:before="40" w:after="40"/>
    </w:pPr>
    <w:rPr>
      <w:szCs w:val="20"/>
    </w:rPr>
  </w:style>
  <w:style w:type="character" w:customStyle="1" w:styleId="Heading6Char">
    <w:name w:val="Heading 6 Char"/>
    <w:link w:val="Heading6"/>
    <w:semiHidden/>
    <w:rsid w:val="003D3EDF"/>
    <w:rPr>
      <w:rFonts w:ascii="Calibri" w:eastAsia="Times New Roman" w:hAnsi="Calibri" w:cs="Times New Roman"/>
      <w:b/>
      <w:bCs/>
      <w:sz w:val="22"/>
      <w:szCs w:val="22"/>
    </w:rPr>
  </w:style>
  <w:style w:type="character" w:customStyle="1" w:styleId="Heading7Char">
    <w:name w:val="Heading 7 Char"/>
    <w:link w:val="Heading7"/>
    <w:semiHidden/>
    <w:rsid w:val="003D3EDF"/>
    <w:rPr>
      <w:rFonts w:ascii="Calibri" w:eastAsia="Times New Roman" w:hAnsi="Calibri" w:cs="Times New Roman"/>
      <w:sz w:val="24"/>
      <w:szCs w:val="24"/>
    </w:rPr>
  </w:style>
  <w:style w:type="character" w:styleId="Strong">
    <w:name w:val="Strong"/>
    <w:qFormat/>
    <w:rsid w:val="003D3EDF"/>
    <w:rPr>
      <w:rFonts w:ascii="Times New Roman" w:hAnsi="Times New Roman"/>
      <w:b/>
      <w:bCs/>
      <w:sz w:val="22"/>
    </w:rPr>
  </w:style>
  <w:style w:type="paragraph" w:styleId="NoSpacing">
    <w:name w:val="No Spacing"/>
    <w:basedOn w:val="Normal"/>
    <w:link w:val="NoSpacingChar"/>
    <w:uiPriority w:val="1"/>
    <w:qFormat/>
    <w:rsid w:val="003D3EDF"/>
    <w:pPr>
      <w:ind w:left="720"/>
    </w:pPr>
    <w:rPr>
      <w:rFonts w:ascii="Calibri" w:hAnsi="Calibri"/>
      <w:szCs w:val="22"/>
      <w:lang w:bidi="en-US"/>
    </w:rPr>
  </w:style>
  <w:style w:type="character" w:customStyle="1" w:styleId="NoSpacingChar">
    <w:name w:val="No Spacing Char"/>
    <w:link w:val="NoSpacing"/>
    <w:uiPriority w:val="1"/>
    <w:rsid w:val="003D3EDF"/>
    <w:rPr>
      <w:rFonts w:ascii="Calibri" w:hAnsi="Calibri"/>
      <w:sz w:val="22"/>
      <w:szCs w:val="22"/>
      <w:lang w:bidi="en-US"/>
    </w:rPr>
  </w:style>
  <w:style w:type="paragraph" w:customStyle="1" w:styleId="Paragraph3">
    <w:name w:val="Paragraph3"/>
    <w:basedOn w:val="Normal"/>
    <w:link w:val="Paragraph3Char"/>
    <w:rsid w:val="00496ADF"/>
    <w:pPr>
      <w:spacing w:before="80"/>
      <w:ind w:left="360"/>
      <w:jc w:val="both"/>
    </w:pPr>
    <w:rPr>
      <w:szCs w:val="22"/>
    </w:rPr>
  </w:style>
  <w:style w:type="character" w:customStyle="1" w:styleId="Paragraph3Char">
    <w:name w:val="Paragraph3 Char"/>
    <w:link w:val="Paragraph3"/>
    <w:rsid w:val="00496ADF"/>
    <w:rPr>
      <w:sz w:val="22"/>
      <w:szCs w:val="22"/>
    </w:rPr>
  </w:style>
  <w:style w:type="paragraph" w:styleId="FootnoteText">
    <w:name w:val="footnote text"/>
    <w:basedOn w:val="Normal"/>
    <w:link w:val="FootnoteTextChar"/>
    <w:rsid w:val="00CB5A65"/>
    <w:rPr>
      <w:sz w:val="20"/>
      <w:szCs w:val="20"/>
    </w:rPr>
  </w:style>
  <w:style w:type="paragraph" w:styleId="TOC4">
    <w:name w:val="toc 4"/>
    <w:basedOn w:val="Normal"/>
    <w:next w:val="Normal"/>
    <w:autoRedefine/>
    <w:rsid w:val="006605D4"/>
    <w:pPr>
      <w:ind w:left="660"/>
    </w:pPr>
    <w:rPr>
      <w:sz w:val="28"/>
    </w:rPr>
  </w:style>
  <w:style w:type="character" w:customStyle="1" w:styleId="FootnoteTextChar">
    <w:name w:val="Footnote Text Char"/>
    <w:basedOn w:val="DefaultParagraphFont"/>
    <w:link w:val="FootnoteText"/>
    <w:rsid w:val="00CB5A65"/>
  </w:style>
  <w:style w:type="character" w:styleId="FootnoteReference">
    <w:name w:val="footnote reference"/>
    <w:rsid w:val="00CB5A65"/>
    <w:rPr>
      <w:vertAlign w:val="superscript"/>
    </w:rPr>
  </w:style>
  <w:style w:type="paragraph" w:customStyle="1" w:styleId="StyleHeading3TimesNewRoman11pt1">
    <w:name w:val="Style Heading 3 + Times New Roman 11 pt1"/>
    <w:basedOn w:val="Heading3"/>
    <w:semiHidden/>
    <w:rsid w:val="00B12030"/>
    <w:pPr>
      <w:numPr>
        <w:numId w:val="29"/>
      </w:numPr>
      <w:tabs>
        <w:tab w:val="clear" w:pos="1260"/>
      </w:tabs>
      <w:ind w:left="1267" w:firstLine="0"/>
    </w:pPr>
    <w:rPr>
      <w:rFonts w:eastAsia="Times New Roman"/>
      <w:sz w:val="22"/>
      <w:szCs w:val="28"/>
    </w:rPr>
  </w:style>
  <w:style w:type="character" w:styleId="UnresolvedMention">
    <w:name w:val="Unresolved Mention"/>
    <w:uiPriority w:val="99"/>
    <w:semiHidden/>
    <w:unhideWhenUsed/>
    <w:rsid w:val="0096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7361">
      <w:bodyDiv w:val="1"/>
      <w:marLeft w:val="0"/>
      <w:marRight w:val="0"/>
      <w:marTop w:val="0"/>
      <w:marBottom w:val="0"/>
      <w:divBdr>
        <w:top w:val="none" w:sz="0" w:space="0" w:color="auto"/>
        <w:left w:val="none" w:sz="0" w:space="0" w:color="auto"/>
        <w:bottom w:val="none" w:sz="0" w:space="0" w:color="auto"/>
        <w:right w:val="none" w:sz="0" w:space="0" w:color="auto"/>
      </w:divBdr>
    </w:div>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316036833">
      <w:bodyDiv w:val="1"/>
      <w:marLeft w:val="0"/>
      <w:marRight w:val="0"/>
      <w:marTop w:val="0"/>
      <w:marBottom w:val="0"/>
      <w:divBdr>
        <w:top w:val="none" w:sz="0" w:space="0" w:color="auto"/>
        <w:left w:val="none" w:sz="0" w:space="0" w:color="auto"/>
        <w:bottom w:val="none" w:sz="0" w:space="0" w:color="auto"/>
        <w:right w:val="none" w:sz="0" w:space="0" w:color="auto"/>
      </w:divBdr>
      <w:divsChild>
        <w:div w:id="476188013">
          <w:marLeft w:val="0"/>
          <w:marRight w:val="0"/>
          <w:marTop w:val="0"/>
          <w:marBottom w:val="0"/>
          <w:divBdr>
            <w:top w:val="none" w:sz="0" w:space="0" w:color="auto"/>
            <w:left w:val="none" w:sz="0" w:space="0" w:color="auto"/>
            <w:bottom w:val="none" w:sz="0" w:space="0" w:color="auto"/>
            <w:right w:val="none" w:sz="0" w:space="0" w:color="auto"/>
          </w:divBdr>
        </w:div>
      </w:divsChild>
    </w:div>
    <w:div w:id="402139310">
      <w:bodyDiv w:val="1"/>
      <w:marLeft w:val="0"/>
      <w:marRight w:val="0"/>
      <w:marTop w:val="0"/>
      <w:marBottom w:val="0"/>
      <w:divBdr>
        <w:top w:val="none" w:sz="0" w:space="0" w:color="auto"/>
        <w:left w:val="none" w:sz="0" w:space="0" w:color="auto"/>
        <w:bottom w:val="none" w:sz="0" w:space="0" w:color="auto"/>
        <w:right w:val="none" w:sz="0" w:space="0" w:color="auto"/>
      </w:divBdr>
      <w:divsChild>
        <w:div w:id="1097866182">
          <w:marLeft w:val="0"/>
          <w:marRight w:val="0"/>
          <w:marTop w:val="0"/>
          <w:marBottom w:val="0"/>
          <w:divBdr>
            <w:top w:val="none" w:sz="0" w:space="0" w:color="auto"/>
            <w:left w:val="none" w:sz="0" w:space="0" w:color="auto"/>
            <w:bottom w:val="none" w:sz="0" w:space="0" w:color="auto"/>
            <w:right w:val="none" w:sz="0" w:space="0" w:color="auto"/>
          </w:divBdr>
        </w:div>
      </w:divsChild>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vd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3DBE-A750-403F-BF7D-32C85271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IB*2*451Release Notes</vt:lpstr>
    </vt:vector>
  </TitlesOfParts>
  <Company>Office of Enterprise Development</Company>
  <LinksUpToDate>false</LinksUpToDate>
  <CharactersWithSpaces>9666</CharactersWithSpaces>
  <SharedDoc>false</SharedDoc>
  <HLinks>
    <vt:vector size="108" baseType="variant">
      <vt:variant>
        <vt:i4>5701718</vt:i4>
      </vt:variant>
      <vt:variant>
        <vt:i4>96</vt:i4>
      </vt:variant>
      <vt:variant>
        <vt:i4>0</vt:i4>
      </vt:variant>
      <vt:variant>
        <vt:i4>5</vt:i4>
      </vt:variant>
      <vt:variant>
        <vt:lpwstr>http://www.va.gov/vdl</vt:lpwstr>
      </vt:variant>
      <vt:variant>
        <vt:lpwstr/>
      </vt:variant>
      <vt:variant>
        <vt:i4>5570589</vt:i4>
      </vt:variant>
      <vt:variant>
        <vt:i4>93</vt:i4>
      </vt:variant>
      <vt:variant>
        <vt:i4>0</vt:i4>
      </vt:variant>
      <vt:variant>
        <vt:i4>5</vt:i4>
      </vt:variant>
      <vt:variant>
        <vt:lpwstr>ftp://ftp.fo-slc.med.va.gov/</vt:lpwstr>
      </vt:variant>
      <vt:variant>
        <vt:lpwstr/>
      </vt:variant>
      <vt:variant>
        <vt:i4>3145853</vt:i4>
      </vt:variant>
      <vt:variant>
        <vt:i4>90</vt:i4>
      </vt:variant>
      <vt:variant>
        <vt:i4>0</vt:i4>
      </vt:variant>
      <vt:variant>
        <vt:i4>5</vt:i4>
      </vt:variant>
      <vt:variant>
        <vt:lpwstr>ftp://ftp.fo-hines.med.va.gov/</vt:lpwstr>
      </vt:variant>
      <vt:variant>
        <vt:lpwstr/>
      </vt:variant>
      <vt:variant>
        <vt:i4>2883630</vt:i4>
      </vt:variant>
      <vt:variant>
        <vt:i4>87</vt:i4>
      </vt:variant>
      <vt:variant>
        <vt:i4>0</vt:i4>
      </vt:variant>
      <vt:variant>
        <vt:i4>5</vt:i4>
      </vt:variant>
      <vt:variant>
        <vt:lpwstr>ftp://ftp.fo-albany.med.va.gov/</vt:lpwstr>
      </vt:variant>
      <vt:variant>
        <vt:lpwstr/>
      </vt:variant>
      <vt:variant>
        <vt:i4>1900598</vt:i4>
      </vt:variant>
      <vt:variant>
        <vt:i4>80</vt:i4>
      </vt:variant>
      <vt:variant>
        <vt:i4>0</vt:i4>
      </vt:variant>
      <vt:variant>
        <vt:i4>5</vt:i4>
      </vt:variant>
      <vt:variant>
        <vt:lpwstr/>
      </vt:variant>
      <vt:variant>
        <vt:lpwstr>_Toc311758140</vt:lpwstr>
      </vt:variant>
      <vt:variant>
        <vt:i4>1703990</vt:i4>
      </vt:variant>
      <vt:variant>
        <vt:i4>74</vt:i4>
      </vt:variant>
      <vt:variant>
        <vt:i4>0</vt:i4>
      </vt:variant>
      <vt:variant>
        <vt:i4>5</vt:i4>
      </vt:variant>
      <vt:variant>
        <vt:lpwstr/>
      </vt:variant>
      <vt:variant>
        <vt:lpwstr>_Toc311758139</vt:lpwstr>
      </vt:variant>
      <vt:variant>
        <vt:i4>1703990</vt:i4>
      </vt:variant>
      <vt:variant>
        <vt:i4>68</vt:i4>
      </vt:variant>
      <vt:variant>
        <vt:i4>0</vt:i4>
      </vt:variant>
      <vt:variant>
        <vt:i4>5</vt:i4>
      </vt:variant>
      <vt:variant>
        <vt:lpwstr/>
      </vt:variant>
      <vt:variant>
        <vt:lpwstr>_Toc311758138</vt:lpwstr>
      </vt:variant>
      <vt:variant>
        <vt:i4>1703990</vt:i4>
      </vt:variant>
      <vt:variant>
        <vt:i4>62</vt:i4>
      </vt:variant>
      <vt:variant>
        <vt:i4>0</vt:i4>
      </vt:variant>
      <vt:variant>
        <vt:i4>5</vt:i4>
      </vt:variant>
      <vt:variant>
        <vt:lpwstr/>
      </vt:variant>
      <vt:variant>
        <vt:lpwstr>_Toc311758137</vt:lpwstr>
      </vt:variant>
      <vt:variant>
        <vt:i4>1703990</vt:i4>
      </vt:variant>
      <vt:variant>
        <vt:i4>56</vt:i4>
      </vt:variant>
      <vt:variant>
        <vt:i4>0</vt:i4>
      </vt:variant>
      <vt:variant>
        <vt:i4>5</vt:i4>
      </vt:variant>
      <vt:variant>
        <vt:lpwstr/>
      </vt:variant>
      <vt:variant>
        <vt:lpwstr>_Toc311758136</vt:lpwstr>
      </vt:variant>
      <vt:variant>
        <vt:i4>1703990</vt:i4>
      </vt:variant>
      <vt:variant>
        <vt:i4>50</vt:i4>
      </vt:variant>
      <vt:variant>
        <vt:i4>0</vt:i4>
      </vt:variant>
      <vt:variant>
        <vt:i4>5</vt:i4>
      </vt:variant>
      <vt:variant>
        <vt:lpwstr/>
      </vt:variant>
      <vt:variant>
        <vt:lpwstr>_Toc311758135</vt:lpwstr>
      </vt:variant>
      <vt:variant>
        <vt:i4>1703990</vt:i4>
      </vt:variant>
      <vt:variant>
        <vt:i4>44</vt:i4>
      </vt:variant>
      <vt:variant>
        <vt:i4>0</vt:i4>
      </vt:variant>
      <vt:variant>
        <vt:i4>5</vt:i4>
      </vt:variant>
      <vt:variant>
        <vt:lpwstr/>
      </vt:variant>
      <vt:variant>
        <vt:lpwstr>_Toc311758134</vt:lpwstr>
      </vt:variant>
      <vt:variant>
        <vt:i4>1703990</vt:i4>
      </vt:variant>
      <vt:variant>
        <vt:i4>38</vt:i4>
      </vt:variant>
      <vt:variant>
        <vt:i4>0</vt:i4>
      </vt:variant>
      <vt:variant>
        <vt:i4>5</vt:i4>
      </vt:variant>
      <vt:variant>
        <vt:lpwstr/>
      </vt:variant>
      <vt:variant>
        <vt:lpwstr>_Toc311758133</vt:lpwstr>
      </vt:variant>
      <vt:variant>
        <vt:i4>1703990</vt:i4>
      </vt:variant>
      <vt:variant>
        <vt:i4>32</vt:i4>
      </vt:variant>
      <vt:variant>
        <vt:i4>0</vt:i4>
      </vt:variant>
      <vt:variant>
        <vt:i4>5</vt:i4>
      </vt:variant>
      <vt:variant>
        <vt:lpwstr/>
      </vt:variant>
      <vt:variant>
        <vt:lpwstr>_Toc311758132</vt:lpwstr>
      </vt:variant>
      <vt:variant>
        <vt:i4>1703990</vt:i4>
      </vt:variant>
      <vt:variant>
        <vt:i4>26</vt:i4>
      </vt:variant>
      <vt:variant>
        <vt:i4>0</vt:i4>
      </vt:variant>
      <vt:variant>
        <vt:i4>5</vt:i4>
      </vt:variant>
      <vt:variant>
        <vt:lpwstr/>
      </vt:variant>
      <vt:variant>
        <vt:lpwstr>_Toc311758131</vt:lpwstr>
      </vt:variant>
      <vt:variant>
        <vt:i4>1703990</vt:i4>
      </vt:variant>
      <vt:variant>
        <vt:i4>20</vt:i4>
      </vt:variant>
      <vt:variant>
        <vt:i4>0</vt:i4>
      </vt:variant>
      <vt:variant>
        <vt:i4>5</vt:i4>
      </vt:variant>
      <vt:variant>
        <vt:lpwstr/>
      </vt:variant>
      <vt:variant>
        <vt:lpwstr>_Toc311758130</vt:lpwstr>
      </vt:variant>
      <vt:variant>
        <vt:i4>1769526</vt:i4>
      </vt:variant>
      <vt:variant>
        <vt:i4>14</vt:i4>
      </vt:variant>
      <vt:variant>
        <vt:i4>0</vt:i4>
      </vt:variant>
      <vt:variant>
        <vt:i4>5</vt:i4>
      </vt:variant>
      <vt:variant>
        <vt:lpwstr/>
      </vt:variant>
      <vt:variant>
        <vt:lpwstr>_Toc311758129</vt:lpwstr>
      </vt:variant>
      <vt:variant>
        <vt:i4>1769526</vt:i4>
      </vt:variant>
      <vt:variant>
        <vt:i4>8</vt:i4>
      </vt:variant>
      <vt:variant>
        <vt:i4>0</vt:i4>
      </vt:variant>
      <vt:variant>
        <vt:i4>5</vt:i4>
      </vt:variant>
      <vt:variant>
        <vt:lpwstr/>
      </vt:variant>
      <vt:variant>
        <vt:lpwstr>_Toc311758128</vt:lpwstr>
      </vt:variant>
      <vt:variant>
        <vt:i4>1769526</vt:i4>
      </vt:variant>
      <vt:variant>
        <vt:i4>2</vt:i4>
      </vt:variant>
      <vt:variant>
        <vt:i4>0</vt:i4>
      </vt:variant>
      <vt:variant>
        <vt:i4>5</vt:i4>
      </vt:variant>
      <vt:variant>
        <vt:lpwstr/>
      </vt:variant>
      <vt:variant>
        <vt:lpwstr>_Toc311758127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IB*2*451Release Notes</dc:title>
  <dc:subject>Release Notes/Installation Guide</dc:subject>
  <dc:creator>Veterans Affairs Product Development (PD)</dc:creator>
  <cp:keywords>Release Notes, Installation Guide, IB*2*451.  Integrated billing (IB), </cp:keywords>
  <dc:description>Release Notes/Installation Guide for patch  IB*2*451.</dc:description>
  <cp:lastModifiedBy>Dept of Veterans Affairs</cp:lastModifiedBy>
  <cp:revision>3</cp:revision>
  <cp:lastPrinted>2021-02-24T20:28:00Z</cp:lastPrinted>
  <dcterms:created xsi:type="dcterms:W3CDTF">2021-02-24T20:27:00Z</dcterms:created>
  <dcterms:modified xsi:type="dcterms:W3CDTF">2021-02-24T20:28:00Z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y fmtid="{D5CDD505-2E9C-101B-9397-08002B2CF9AE}" pid="16" name="Creator">
    <vt:lpwstr>VA Product Development (PD)</vt:lpwstr>
  </property>
  <property fmtid="{D5CDD505-2E9C-101B-9397-08002B2CF9AE}" pid="17" name="Date Created">
    <vt:lpwstr>20111107</vt:lpwstr>
  </property>
  <property fmtid="{D5CDD505-2E9C-101B-9397-08002B2CF9AE}" pid="18" name="Date Reviewed">
    <vt:lpwstr>20111107</vt:lpwstr>
  </property>
  <property fmtid="{D5CDD505-2E9C-101B-9397-08002B2CF9AE}" pid="19" name="Language ">
    <vt:lpwstr>EN</vt:lpwstr>
  </property>
  <property fmtid="{D5CDD505-2E9C-101B-9397-08002B2CF9AE}" pid="20" name="Type ">
    <vt:lpwstr>Release Notes/Installation Guide</vt:lpwstr>
  </property>
  <property fmtid="{D5CDD505-2E9C-101B-9397-08002B2CF9AE}" pid="21" name="Version">
    <vt:lpwstr>Version 1</vt:lpwstr>
  </property>
</Properties>
</file>