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DD880" w14:textId="4122744B" w:rsidR="00D60738" w:rsidRPr="00D60738" w:rsidRDefault="00D60738" w:rsidP="00D60738">
      <w:pPr>
        <w:pStyle w:val="Title"/>
        <w:rPr>
          <w:szCs w:val="36"/>
        </w:rPr>
      </w:pPr>
      <w:r w:rsidRPr="00D60738">
        <w:rPr>
          <w:szCs w:val="36"/>
        </w:rPr>
        <w:t xml:space="preserve">Department </w:t>
      </w:r>
      <w:r w:rsidR="00C70083">
        <w:rPr>
          <w:szCs w:val="36"/>
        </w:rPr>
        <w:t>o</w:t>
      </w:r>
      <w:r w:rsidRPr="00D60738">
        <w:rPr>
          <w:szCs w:val="36"/>
        </w:rPr>
        <w:t>f Veterans Affairs</w:t>
      </w:r>
    </w:p>
    <w:p w14:paraId="3FF78150" w14:textId="77777777" w:rsidR="00136BB0" w:rsidRDefault="00136BB0" w:rsidP="00D60738">
      <w:pPr>
        <w:keepNext/>
        <w:keepLines/>
        <w:autoSpaceDE w:val="0"/>
        <w:autoSpaceDN w:val="0"/>
        <w:adjustRightInd w:val="0"/>
        <w:spacing w:before="60" w:after="60" w:line="240" w:lineRule="atLeast"/>
        <w:rPr>
          <w:rFonts w:ascii="Arial" w:hAnsi="Arial"/>
          <w:b/>
          <w:iCs/>
          <w:color w:val="000000"/>
          <w:sz w:val="32"/>
          <w:szCs w:val="28"/>
        </w:rPr>
      </w:pPr>
    </w:p>
    <w:p w14:paraId="1528B999" w14:textId="77777777" w:rsidR="00136BB0" w:rsidRPr="00D60738" w:rsidRDefault="00136BB0" w:rsidP="00136BB0">
      <w:pPr>
        <w:keepNext/>
        <w:keepLines/>
        <w:autoSpaceDE w:val="0"/>
        <w:autoSpaceDN w:val="0"/>
        <w:adjustRightInd w:val="0"/>
        <w:spacing w:before="60" w:after="60" w:line="240" w:lineRule="atLeast"/>
        <w:jc w:val="center"/>
        <w:rPr>
          <w:rFonts w:ascii="Arial" w:hAnsi="Arial"/>
          <w:b/>
          <w:iCs/>
          <w:color w:val="000000"/>
          <w:sz w:val="28"/>
          <w:szCs w:val="28"/>
        </w:rPr>
      </w:pPr>
      <w:r w:rsidRPr="00D60738">
        <w:rPr>
          <w:rFonts w:ascii="Arial" w:hAnsi="Arial"/>
          <w:b/>
          <w:iCs/>
          <w:color w:val="000000"/>
          <w:sz w:val="28"/>
          <w:szCs w:val="28"/>
        </w:rPr>
        <w:t>Electronic Data Interchange (EDI)</w:t>
      </w:r>
    </w:p>
    <w:p w14:paraId="5664ECC3" w14:textId="77777777" w:rsidR="00136BB0" w:rsidRPr="00D60738" w:rsidRDefault="00136BB0" w:rsidP="00136BB0">
      <w:pPr>
        <w:keepNext/>
        <w:keepLines/>
        <w:autoSpaceDE w:val="0"/>
        <w:autoSpaceDN w:val="0"/>
        <w:adjustRightInd w:val="0"/>
        <w:spacing w:before="60" w:after="60" w:line="240" w:lineRule="atLeast"/>
        <w:jc w:val="center"/>
        <w:rPr>
          <w:rFonts w:ascii="Arial" w:hAnsi="Arial"/>
          <w:b/>
          <w:iCs/>
          <w:color w:val="000000"/>
          <w:sz w:val="28"/>
          <w:szCs w:val="28"/>
        </w:rPr>
      </w:pPr>
      <w:r w:rsidRPr="00D60738">
        <w:rPr>
          <w:rFonts w:ascii="Arial" w:hAnsi="Arial"/>
          <w:b/>
          <w:iCs/>
          <w:color w:val="000000"/>
          <w:sz w:val="28"/>
          <w:szCs w:val="28"/>
        </w:rPr>
        <w:t>New </w:t>
      </w:r>
      <w:r w:rsidR="001F4090" w:rsidRPr="00D60738">
        <w:rPr>
          <w:rFonts w:ascii="Arial" w:hAnsi="Arial"/>
          <w:b/>
          <w:iCs/>
          <w:color w:val="000000"/>
          <w:sz w:val="28"/>
          <w:szCs w:val="28"/>
        </w:rPr>
        <w:t>Standards and Operating Rules </w:t>
      </w:r>
    </w:p>
    <w:p w14:paraId="78DBC7EF" w14:textId="77777777" w:rsidR="00136BB0" w:rsidRPr="00D60738" w:rsidRDefault="00136BB0" w:rsidP="00136BB0">
      <w:pPr>
        <w:keepNext/>
        <w:keepLines/>
        <w:autoSpaceDE w:val="0"/>
        <w:autoSpaceDN w:val="0"/>
        <w:adjustRightInd w:val="0"/>
        <w:spacing w:before="60" w:after="60" w:line="240" w:lineRule="atLeast"/>
        <w:jc w:val="center"/>
        <w:rPr>
          <w:rFonts w:ascii="Arial" w:hAnsi="Arial"/>
          <w:b/>
          <w:iCs/>
          <w:color w:val="000000"/>
          <w:sz w:val="28"/>
          <w:szCs w:val="28"/>
        </w:rPr>
      </w:pPr>
      <w:r w:rsidRPr="00D60738">
        <w:rPr>
          <w:rFonts w:ascii="Arial" w:hAnsi="Arial"/>
          <w:b/>
          <w:iCs/>
          <w:color w:val="000000"/>
          <w:sz w:val="28"/>
          <w:szCs w:val="28"/>
        </w:rPr>
        <w:t>VHA Provider-side Technical Compliance Requirements</w:t>
      </w:r>
    </w:p>
    <w:p w14:paraId="22920686" w14:textId="77777777" w:rsidR="00136BB0" w:rsidRPr="00D60738" w:rsidRDefault="00E5386E" w:rsidP="00136BB0">
      <w:pPr>
        <w:keepNext/>
        <w:keepLines/>
        <w:autoSpaceDE w:val="0"/>
        <w:autoSpaceDN w:val="0"/>
        <w:adjustRightInd w:val="0"/>
        <w:spacing w:before="60" w:after="60" w:line="240" w:lineRule="atLeast"/>
        <w:jc w:val="center"/>
        <w:rPr>
          <w:rFonts w:ascii="Arial" w:hAnsi="Arial"/>
          <w:b/>
          <w:iCs/>
          <w:color w:val="000000"/>
          <w:sz w:val="28"/>
          <w:szCs w:val="28"/>
        </w:rPr>
      </w:pPr>
      <w:r w:rsidRPr="00D60738">
        <w:rPr>
          <w:rFonts w:ascii="Arial" w:hAnsi="Arial"/>
          <w:b/>
          <w:iCs/>
          <w:color w:val="000000"/>
          <w:sz w:val="28"/>
          <w:szCs w:val="28"/>
        </w:rPr>
        <w:t>VA118-1001-1018</w:t>
      </w:r>
    </w:p>
    <w:p w14:paraId="57110F55" w14:textId="77777777" w:rsidR="00136BB0" w:rsidRDefault="00136BB0" w:rsidP="00E766A3">
      <w:pPr>
        <w:pStyle w:val="Manual-TitlePage1PkgName"/>
        <w:rPr>
          <w:rFonts w:cs="Arial"/>
          <w:caps w:val="0"/>
          <w:sz w:val="36"/>
          <w:szCs w:val="36"/>
        </w:rPr>
      </w:pPr>
    </w:p>
    <w:p w14:paraId="448602C0" w14:textId="77777777" w:rsidR="002E2498" w:rsidRDefault="002E2498" w:rsidP="00E766A3">
      <w:pPr>
        <w:pStyle w:val="Manual-TitlePage1PkgName"/>
        <w:rPr>
          <w:rFonts w:cs="Arial"/>
          <w:caps w:val="0"/>
          <w:sz w:val="36"/>
          <w:szCs w:val="36"/>
        </w:rPr>
      </w:pPr>
    </w:p>
    <w:p w14:paraId="6424558A" w14:textId="77777777" w:rsidR="00E766A3" w:rsidRPr="002E2498" w:rsidRDefault="00E5386E" w:rsidP="00E766A3">
      <w:pPr>
        <w:pStyle w:val="Manual-TitlePage1PkgName"/>
        <w:rPr>
          <w:rFonts w:cs="Arial"/>
          <w:sz w:val="32"/>
          <w:szCs w:val="32"/>
        </w:rPr>
      </w:pPr>
      <w:r>
        <w:rPr>
          <w:rFonts w:cs="Arial"/>
          <w:caps w:val="0"/>
          <w:sz w:val="32"/>
          <w:szCs w:val="32"/>
        </w:rPr>
        <w:t xml:space="preserve">Health Plan Identifier (HPID) </w:t>
      </w:r>
      <w:r w:rsidR="00AA7395">
        <w:rPr>
          <w:rFonts w:cs="Arial"/>
          <w:caps w:val="0"/>
          <w:sz w:val="32"/>
          <w:szCs w:val="32"/>
        </w:rPr>
        <w:t>Implementation</w:t>
      </w:r>
      <w:r w:rsidR="00D80E91">
        <w:rPr>
          <w:rFonts w:cs="Arial"/>
          <w:caps w:val="0"/>
          <w:sz w:val="32"/>
          <w:szCs w:val="32"/>
        </w:rPr>
        <w:t xml:space="preserve"> Compliance</w:t>
      </w:r>
    </w:p>
    <w:p w14:paraId="60F28E82" w14:textId="77777777" w:rsidR="00E5386E" w:rsidRDefault="00E5386E" w:rsidP="00330FFE">
      <w:pPr>
        <w:pStyle w:val="Heading7"/>
        <w:rPr>
          <w:sz w:val="32"/>
          <w:szCs w:val="32"/>
        </w:rPr>
      </w:pPr>
    </w:p>
    <w:p w14:paraId="54520956" w14:textId="77777777" w:rsidR="003019FC" w:rsidRPr="002E2498" w:rsidRDefault="003019FC" w:rsidP="00330FFE">
      <w:pPr>
        <w:pStyle w:val="Heading7"/>
        <w:rPr>
          <w:sz w:val="32"/>
          <w:szCs w:val="32"/>
        </w:rPr>
      </w:pPr>
      <w:r w:rsidRPr="002E2498">
        <w:rPr>
          <w:sz w:val="32"/>
          <w:szCs w:val="32"/>
        </w:rPr>
        <w:t>Integrated Billing (IB)</w:t>
      </w:r>
    </w:p>
    <w:p w14:paraId="6A3D0899" w14:textId="77777777" w:rsidR="00B271D6" w:rsidRPr="002E2498" w:rsidRDefault="005E4C23" w:rsidP="00330FFE">
      <w:pPr>
        <w:pStyle w:val="Heading7"/>
        <w:rPr>
          <w:sz w:val="32"/>
          <w:szCs w:val="32"/>
        </w:rPr>
      </w:pPr>
      <w:r>
        <w:rPr>
          <w:sz w:val="32"/>
          <w:szCs w:val="32"/>
        </w:rPr>
        <w:t>Release Notes</w:t>
      </w:r>
      <w:r w:rsidR="00CA2C27">
        <w:rPr>
          <w:sz w:val="32"/>
          <w:szCs w:val="32"/>
        </w:rPr>
        <w:t>/</w:t>
      </w:r>
      <w:r w:rsidR="00EF4B1F">
        <w:rPr>
          <w:sz w:val="32"/>
          <w:szCs w:val="32"/>
        </w:rPr>
        <w:t xml:space="preserve"> </w:t>
      </w:r>
      <w:r w:rsidR="00CA2C27">
        <w:rPr>
          <w:sz w:val="32"/>
          <w:szCs w:val="32"/>
        </w:rPr>
        <w:t>Installation Guide</w:t>
      </w:r>
      <w:r w:rsidR="00EF4B1F">
        <w:rPr>
          <w:sz w:val="32"/>
          <w:szCs w:val="32"/>
        </w:rPr>
        <w:t>/ Rollback Plan</w:t>
      </w:r>
    </w:p>
    <w:p w14:paraId="427FC60D" w14:textId="77777777" w:rsidR="00AA7395" w:rsidRDefault="00AA7395" w:rsidP="00EB34A4">
      <w:pPr>
        <w:jc w:val="center"/>
        <w:rPr>
          <w:rFonts w:ascii="Arial" w:hAnsi="Arial" w:cs="Arial"/>
          <w:b/>
          <w:sz w:val="28"/>
          <w:szCs w:val="28"/>
        </w:rPr>
      </w:pPr>
    </w:p>
    <w:p w14:paraId="3ADDACDA" w14:textId="77777777" w:rsidR="00C77AB4" w:rsidRPr="003B4A45" w:rsidRDefault="003019FC" w:rsidP="00EB34A4">
      <w:pPr>
        <w:jc w:val="center"/>
        <w:rPr>
          <w:rFonts w:ascii="Arial" w:hAnsi="Arial" w:cs="Arial"/>
          <w:b/>
          <w:sz w:val="32"/>
          <w:szCs w:val="32"/>
        </w:rPr>
      </w:pPr>
      <w:r w:rsidRPr="003B4A45">
        <w:rPr>
          <w:rFonts w:ascii="Arial" w:hAnsi="Arial" w:cs="Arial"/>
          <w:b/>
          <w:sz w:val="32"/>
          <w:szCs w:val="32"/>
        </w:rPr>
        <w:t>IB*2*</w:t>
      </w:r>
      <w:r w:rsidR="005A62C1" w:rsidRPr="003B4A45">
        <w:rPr>
          <w:rFonts w:ascii="Arial" w:hAnsi="Arial" w:cs="Arial"/>
          <w:b/>
          <w:sz w:val="32"/>
          <w:szCs w:val="32"/>
        </w:rPr>
        <w:t>521</w:t>
      </w:r>
    </w:p>
    <w:p w14:paraId="653CEFA6" w14:textId="77777777" w:rsidR="00E766A3" w:rsidRDefault="00E766A3" w:rsidP="00D60738">
      <w:pPr>
        <w:tabs>
          <w:tab w:val="left" w:pos="4410"/>
        </w:tabs>
        <w:rPr>
          <w:rFonts w:ascii="Arial" w:hAnsi="Arial" w:cs="Arial"/>
          <w:b/>
          <w:color w:val="000000"/>
          <w:sz w:val="36"/>
        </w:rPr>
      </w:pPr>
    </w:p>
    <w:p w14:paraId="6DC2A5F1" w14:textId="77777777" w:rsidR="00D60738" w:rsidRDefault="00D60738" w:rsidP="00D60738">
      <w:pPr>
        <w:tabs>
          <w:tab w:val="left" w:pos="4410"/>
        </w:tabs>
        <w:rPr>
          <w:rFonts w:ascii="Arial" w:hAnsi="Arial" w:cs="Arial"/>
          <w:b/>
          <w:color w:val="000000"/>
          <w:sz w:val="36"/>
        </w:rPr>
      </w:pPr>
    </w:p>
    <w:p w14:paraId="5F650B4E" w14:textId="5695A215" w:rsidR="002E2498" w:rsidRDefault="00C70083" w:rsidP="00B13D13">
      <w:pPr>
        <w:tabs>
          <w:tab w:val="left" w:pos="4410"/>
        </w:tabs>
        <w:jc w:val="center"/>
        <w:rPr>
          <w:rFonts w:ascii="Arial" w:hAnsi="Arial" w:cs="Arial"/>
          <w:b/>
          <w:color w:val="000000"/>
          <w:sz w:val="36"/>
        </w:rPr>
      </w:pPr>
      <w:r>
        <w:rPr>
          <w:noProof/>
        </w:rPr>
        <w:drawing>
          <wp:inline distT="0" distB="0" distL="0" distR="0" wp14:anchorId="03960F40" wp14:editId="7C9761F3">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26F99CF" w14:textId="77777777" w:rsidR="002E2498" w:rsidRDefault="002E2498" w:rsidP="00B13D13">
      <w:pPr>
        <w:tabs>
          <w:tab w:val="left" w:pos="4410"/>
        </w:tabs>
        <w:jc w:val="center"/>
        <w:rPr>
          <w:rFonts w:ascii="Arial" w:hAnsi="Arial" w:cs="Arial"/>
          <w:b/>
          <w:color w:val="000000"/>
          <w:sz w:val="36"/>
        </w:rPr>
      </w:pPr>
    </w:p>
    <w:p w14:paraId="4E6C784F" w14:textId="77777777" w:rsidR="00D60738" w:rsidRDefault="00D60738" w:rsidP="00B13D13">
      <w:pPr>
        <w:tabs>
          <w:tab w:val="left" w:pos="4410"/>
        </w:tabs>
        <w:jc w:val="center"/>
        <w:rPr>
          <w:rFonts w:ascii="Arial" w:hAnsi="Arial" w:cs="Arial"/>
          <w:b/>
          <w:color w:val="000000"/>
          <w:sz w:val="36"/>
        </w:rPr>
      </w:pPr>
    </w:p>
    <w:p w14:paraId="32504DEF" w14:textId="77777777" w:rsidR="003B55DB" w:rsidRPr="002E2498" w:rsidRDefault="008B7014" w:rsidP="00B13D13">
      <w:pPr>
        <w:tabs>
          <w:tab w:val="left" w:pos="4410"/>
        </w:tabs>
        <w:jc w:val="center"/>
        <w:rPr>
          <w:rFonts w:ascii="Arial" w:hAnsi="Arial" w:cs="Arial"/>
          <w:b/>
          <w:color w:val="000000"/>
          <w:sz w:val="32"/>
          <w:szCs w:val="32"/>
        </w:rPr>
      </w:pPr>
      <w:r>
        <w:rPr>
          <w:rFonts w:ascii="Arial" w:hAnsi="Arial" w:cs="Arial"/>
          <w:b/>
          <w:color w:val="000000"/>
          <w:sz w:val="32"/>
          <w:szCs w:val="32"/>
        </w:rPr>
        <w:t>January 2015</w:t>
      </w:r>
    </w:p>
    <w:p w14:paraId="4DCA9E7E" w14:textId="77777777" w:rsidR="003B55DB" w:rsidRDefault="003B55DB" w:rsidP="00B13D13">
      <w:pPr>
        <w:tabs>
          <w:tab w:val="left" w:pos="4410"/>
        </w:tabs>
        <w:jc w:val="center"/>
        <w:rPr>
          <w:rFonts w:ascii="Arial" w:hAnsi="Arial" w:cs="Arial"/>
          <w:color w:val="000000"/>
          <w:sz w:val="36"/>
        </w:rPr>
      </w:pPr>
    </w:p>
    <w:p w14:paraId="712F2B5A" w14:textId="77777777" w:rsidR="00D60738" w:rsidRDefault="00D60738" w:rsidP="00B13D13">
      <w:pPr>
        <w:tabs>
          <w:tab w:val="left" w:pos="4410"/>
        </w:tabs>
        <w:jc w:val="center"/>
        <w:rPr>
          <w:rFonts w:ascii="Arial" w:hAnsi="Arial" w:cs="Arial"/>
          <w:color w:val="000000"/>
          <w:sz w:val="36"/>
        </w:rPr>
      </w:pPr>
    </w:p>
    <w:p w14:paraId="399F04E5" w14:textId="77777777" w:rsidR="00FB6294" w:rsidRPr="000615BA" w:rsidRDefault="00FB6294" w:rsidP="00463462">
      <w:pPr>
        <w:rPr>
          <w:rFonts w:ascii="Arial" w:hAnsi="Arial" w:cs="Arial"/>
          <w:color w:val="000000"/>
        </w:rPr>
      </w:pPr>
    </w:p>
    <w:p w14:paraId="248B9FEE" w14:textId="77777777" w:rsidR="00430E85" w:rsidRPr="006A3516" w:rsidRDefault="00430E85" w:rsidP="00D73800">
      <w:pPr>
        <w:jc w:val="center"/>
        <w:rPr>
          <w:color w:val="000000"/>
        </w:rPr>
      </w:pPr>
    </w:p>
    <w:p w14:paraId="1B834607" w14:textId="77777777" w:rsidR="00430E85" w:rsidRPr="006A3516" w:rsidRDefault="00AA7395" w:rsidP="0005116B">
      <w:pPr>
        <w:spacing w:line="216" w:lineRule="auto"/>
        <w:jc w:val="center"/>
        <w:rPr>
          <w:rFonts w:ascii="Arial" w:hAnsi="Arial"/>
          <w:b/>
          <w:color w:val="000000"/>
          <w:sz w:val="36"/>
        </w:rPr>
      </w:pPr>
      <w:r>
        <w:rPr>
          <w:rFonts w:ascii="Arial" w:hAnsi="Arial"/>
          <w:b/>
          <w:color w:val="000000"/>
          <w:sz w:val="36"/>
        </w:rPr>
        <w:t xml:space="preserve">Table of </w:t>
      </w:r>
      <w:r w:rsidR="00430E85" w:rsidRPr="006A3516">
        <w:rPr>
          <w:rFonts w:ascii="Arial" w:hAnsi="Arial"/>
          <w:b/>
          <w:color w:val="000000"/>
          <w:sz w:val="36"/>
        </w:rPr>
        <w:t>Contents</w:t>
      </w:r>
    </w:p>
    <w:p w14:paraId="162248D9" w14:textId="77777777" w:rsidR="00430E85" w:rsidRPr="006A3516" w:rsidRDefault="00430E85">
      <w:pPr>
        <w:spacing w:line="216" w:lineRule="auto"/>
        <w:rPr>
          <w:color w:val="000000"/>
        </w:rPr>
      </w:pPr>
    </w:p>
    <w:p w14:paraId="3C515931" w14:textId="2796A3A8" w:rsidR="00AC5839" w:rsidRPr="00D3792C" w:rsidRDefault="002E27B6">
      <w:pPr>
        <w:pStyle w:val="TOC1"/>
        <w:rPr>
          <w:rFonts w:ascii="Calibri" w:hAnsi="Calibri"/>
          <w:b w:val="0"/>
          <w:sz w:val="24"/>
          <w:szCs w:val="24"/>
        </w:rPr>
      </w:pPr>
      <w:r w:rsidRPr="00AC5839">
        <w:rPr>
          <w:b w:val="0"/>
          <w:sz w:val="24"/>
          <w:szCs w:val="24"/>
        </w:rPr>
        <w:fldChar w:fldCharType="begin"/>
      </w:r>
      <w:r w:rsidR="007B760C" w:rsidRPr="00AC5839">
        <w:rPr>
          <w:sz w:val="24"/>
          <w:szCs w:val="24"/>
        </w:rPr>
        <w:instrText xml:space="preserve"> TOC \o "1-3" \h \z \u </w:instrText>
      </w:r>
      <w:r w:rsidRPr="00AC5839">
        <w:rPr>
          <w:b w:val="0"/>
          <w:sz w:val="24"/>
          <w:szCs w:val="24"/>
        </w:rPr>
        <w:fldChar w:fldCharType="separate"/>
      </w:r>
      <w:hyperlink w:anchor="_Toc395155495" w:history="1">
        <w:r w:rsidR="00AC5839" w:rsidRPr="00AC5839">
          <w:rPr>
            <w:rStyle w:val="Hyperlink"/>
            <w:sz w:val="24"/>
            <w:szCs w:val="24"/>
          </w:rPr>
          <w:t>1</w:t>
        </w:r>
        <w:r w:rsidR="00AC5839" w:rsidRPr="00D3792C">
          <w:rPr>
            <w:rFonts w:ascii="Calibri" w:hAnsi="Calibri"/>
            <w:b w:val="0"/>
            <w:sz w:val="24"/>
            <w:szCs w:val="24"/>
          </w:rPr>
          <w:tab/>
        </w:r>
        <w:r w:rsidR="00AC5839" w:rsidRPr="00AC5839">
          <w:rPr>
            <w:rStyle w:val="Hyperlink"/>
            <w:sz w:val="24"/>
            <w:szCs w:val="24"/>
          </w:rPr>
          <w:t>Introduction</w:t>
        </w:r>
        <w:r w:rsidR="00AC5839" w:rsidRPr="00AC5839">
          <w:rPr>
            <w:webHidden/>
            <w:sz w:val="24"/>
            <w:szCs w:val="24"/>
          </w:rPr>
          <w:tab/>
        </w:r>
        <w:r w:rsidRPr="00AC5839">
          <w:rPr>
            <w:webHidden/>
            <w:sz w:val="24"/>
            <w:szCs w:val="24"/>
          </w:rPr>
          <w:fldChar w:fldCharType="begin"/>
        </w:r>
        <w:r w:rsidR="00AC5839" w:rsidRPr="00AC5839">
          <w:rPr>
            <w:webHidden/>
            <w:sz w:val="24"/>
            <w:szCs w:val="24"/>
          </w:rPr>
          <w:instrText xml:space="preserve"> PAGEREF _Toc395155495 \h </w:instrText>
        </w:r>
        <w:r w:rsidRPr="00AC5839">
          <w:rPr>
            <w:webHidden/>
            <w:sz w:val="24"/>
            <w:szCs w:val="24"/>
          </w:rPr>
        </w:r>
        <w:r w:rsidRPr="00AC5839">
          <w:rPr>
            <w:webHidden/>
            <w:sz w:val="24"/>
            <w:szCs w:val="24"/>
          </w:rPr>
          <w:fldChar w:fldCharType="separate"/>
        </w:r>
        <w:r w:rsidR="000E2746">
          <w:rPr>
            <w:webHidden/>
            <w:sz w:val="24"/>
            <w:szCs w:val="24"/>
          </w:rPr>
          <w:t>3</w:t>
        </w:r>
        <w:r w:rsidRPr="00AC5839">
          <w:rPr>
            <w:webHidden/>
            <w:sz w:val="24"/>
            <w:szCs w:val="24"/>
          </w:rPr>
          <w:fldChar w:fldCharType="end"/>
        </w:r>
      </w:hyperlink>
    </w:p>
    <w:p w14:paraId="17D774A9" w14:textId="7EAAE7EE" w:rsidR="00AC5839" w:rsidRPr="00D3792C" w:rsidRDefault="00E71616">
      <w:pPr>
        <w:pStyle w:val="TOC2"/>
        <w:rPr>
          <w:rFonts w:ascii="Calibri" w:hAnsi="Calibri"/>
          <w:bCs w:val="0"/>
          <w:szCs w:val="24"/>
        </w:rPr>
      </w:pPr>
      <w:hyperlink w:anchor="_Toc395155496" w:history="1">
        <w:r w:rsidR="00AC5839" w:rsidRPr="00AC5839">
          <w:rPr>
            <w:rStyle w:val="Hyperlink"/>
            <w:szCs w:val="24"/>
          </w:rPr>
          <w:t>1.1</w:t>
        </w:r>
        <w:r w:rsidR="00AC5839" w:rsidRPr="00D3792C">
          <w:rPr>
            <w:rFonts w:ascii="Calibri" w:hAnsi="Calibri"/>
            <w:bCs w:val="0"/>
            <w:szCs w:val="24"/>
          </w:rPr>
          <w:tab/>
        </w:r>
        <w:r w:rsidR="00AC5839" w:rsidRPr="00AC5839">
          <w:rPr>
            <w:rStyle w:val="Hyperlink"/>
            <w:szCs w:val="24"/>
          </w:rPr>
          <w:t>Documentation and Distribution</w:t>
        </w:r>
        <w:r w:rsidR="00AC5839" w:rsidRPr="00AC5839">
          <w:rPr>
            <w:webHidden/>
            <w:szCs w:val="24"/>
          </w:rPr>
          <w:tab/>
        </w:r>
        <w:r w:rsidR="002E27B6" w:rsidRPr="00AC5839">
          <w:rPr>
            <w:webHidden/>
            <w:szCs w:val="24"/>
          </w:rPr>
          <w:fldChar w:fldCharType="begin"/>
        </w:r>
        <w:r w:rsidR="00AC5839" w:rsidRPr="00AC5839">
          <w:rPr>
            <w:webHidden/>
            <w:szCs w:val="24"/>
          </w:rPr>
          <w:instrText xml:space="preserve"> PAGEREF _Toc395155496 \h </w:instrText>
        </w:r>
        <w:r w:rsidR="002E27B6" w:rsidRPr="00AC5839">
          <w:rPr>
            <w:webHidden/>
            <w:szCs w:val="24"/>
          </w:rPr>
        </w:r>
        <w:r w:rsidR="002E27B6" w:rsidRPr="00AC5839">
          <w:rPr>
            <w:webHidden/>
            <w:szCs w:val="24"/>
          </w:rPr>
          <w:fldChar w:fldCharType="separate"/>
        </w:r>
        <w:r w:rsidR="000E2746">
          <w:rPr>
            <w:webHidden/>
            <w:szCs w:val="24"/>
          </w:rPr>
          <w:t>3</w:t>
        </w:r>
        <w:r w:rsidR="002E27B6" w:rsidRPr="00AC5839">
          <w:rPr>
            <w:webHidden/>
            <w:szCs w:val="24"/>
          </w:rPr>
          <w:fldChar w:fldCharType="end"/>
        </w:r>
      </w:hyperlink>
    </w:p>
    <w:p w14:paraId="3FA3324A" w14:textId="2D82BB40" w:rsidR="00AC5839" w:rsidRPr="00D3792C" w:rsidRDefault="00E71616">
      <w:pPr>
        <w:pStyle w:val="TOC1"/>
        <w:rPr>
          <w:rFonts w:ascii="Calibri" w:hAnsi="Calibri"/>
          <w:b w:val="0"/>
          <w:sz w:val="24"/>
          <w:szCs w:val="24"/>
        </w:rPr>
      </w:pPr>
      <w:hyperlink w:anchor="_Toc395155497" w:history="1">
        <w:r w:rsidR="00AC5839" w:rsidRPr="00AC5839">
          <w:rPr>
            <w:rStyle w:val="Hyperlink"/>
            <w:sz w:val="24"/>
            <w:szCs w:val="24"/>
          </w:rPr>
          <w:t>2</w:t>
        </w:r>
        <w:r w:rsidR="00AC5839" w:rsidRPr="00D3792C">
          <w:rPr>
            <w:rFonts w:ascii="Calibri" w:hAnsi="Calibri"/>
            <w:b w:val="0"/>
            <w:sz w:val="24"/>
            <w:szCs w:val="24"/>
          </w:rPr>
          <w:tab/>
        </w:r>
        <w:r w:rsidR="00AC5839" w:rsidRPr="00AC5839">
          <w:rPr>
            <w:rStyle w:val="Hyperlink"/>
            <w:sz w:val="24"/>
            <w:szCs w:val="24"/>
          </w:rPr>
          <w:t>Patch Description and Installation Instructions</w:t>
        </w:r>
        <w:r w:rsidR="00AC5839" w:rsidRPr="00AC5839">
          <w:rPr>
            <w:webHidden/>
            <w:sz w:val="24"/>
            <w:szCs w:val="24"/>
          </w:rPr>
          <w:tab/>
        </w:r>
        <w:r w:rsidR="002E27B6" w:rsidRPr="00AC5839">
          <w:rPr>
            <w:webHidden/>
            <w:sz w:val="24"/>
            <w:szCs w:val="24"/>
          </w:rPr>
          <w:fldChar w:fldCharType="begin"/>
        </w:r>
        <w:r w:rsidR="00AC5839" w:rsidRPr="00AC5839">
          <w:rPr>
            <w:webHidden/>
            <w:sz w:val="24"/>
            <w:szCs w:val="24"/>
          </w:rPr>
          <w:instrText xml:space="preserve"> PAGEREF _Toc395155497 \h </w:instrText>
        </w:r>
        <w:r w:rsidR="002E27B6" w:rsidRPr="00AC5839">
          <w:rPr>
            <w:webHidden/>
            <w:sz w:val="24"/>
            <w:szCs w:val="24"/>
          </w:rPr>
        </w:r>
        <w:r w:rsidR="002E27B6" w:rsidRPr="00AC5839">
          <w:rPr>
            <w:webHidden/>
            <w:sz w:val="24"/>
            <w:szCs w:val="24"/>
          </w:rPr>
          <w:fldChar w:fldCharType="separate"/>
        </w:r>
        <w:r w:rsidR="000E2746">
          <w:rPr>
            <w:webHidden/>
            <w:sz w:val="24"/>
            <w:szCs w:val="24"/>
          </w:rPr>
          <w:t>4</w:t>
        </w:r>
        <w:r w:rsidR="002E27B6" w:rsidRPr="00AC5839">
          <w:rPr>
            <w:webHidden/>
            <w:sz w:val="24"/>
            <w:szCs w:val="24"/>
          </w:rPr>
          <w:fldChar w:fldCharType="end"/>
        </w:r>
      </w:hyperlink>
    </w:p>
    <w:p w14:paraId="72CD11E1" w14:textId="08588A92" w:rsidR="00AC5839" w:rsidRPr="00D3792C" w:rsidRDefault="00E71616">
      <w:pPr>
        <w:pStyle w:val="TOC2"/>
        <w:rPr>
          <w:rFonts w:ascii="Calibri" w:hAnsi="Calibri"/>
          <w:bCs w:val="0"/>
          <w:szCs w:val="24"/>
        </w:rPr>
      </w:pPr>
      <w:hyperlink w:anchor="_Toc395155498" w:history="1">
        <w:r w:rsidR="00AC5839" w:rsidRPr="00AC5839">
          <w:rPr>
            <w:rStyle w:val="Hyperlink"/>
            <w:szCs w:val="24"/>
          </w:rPr>
          <w:t>2.1</w:t>
        </w:r>
        <w:r w:rsidR="00AC5839" w:rsidRPr="00D3792C">
          <w:rPr>
            <w:rFonts w:ascii="Calibri" w:hAnsi="Calibri"/>
            <w:bCs w:val="0"/>
            <w:szCs w:val="24"/>
          </w:rPr>
          <w:tab/>
        </w:r>
        <w:r w:rsidR="00AC5839" w:rsidRPr="00AC5839">
          <w:rPr>
            <w:rStyle w:val="Hyperlink"/>
            <w:szCs w:val="24"/>
          </w:rPr>
          <w:t>Patch Description</w:t>
        </w:r>
        <w:r w:rsidR="00AC5839" w:rsidRPr="00AC5839">
          <w:rPr>
            <w:webHidden/>
            <w:szCs w:val="24"/>
          </w:rPr>
          <w:tab/>
        </w:r>
        <w:r w:rsidR="002E27B6" w:rsidRPr="00AC5839">
          <w:rPr>
            <w:webHidden/>
            <w:szCs w:val="24"/>
          </w:rPr>
          <w:fldChar w:fldCharType="begin"/>
        </w:r>
        <w:r w:rsidR="00AC5839" w:rsidRPr="00AC5839">
          <w:rPr>
            <w:webHidden/>
            <w:szCs w:val="24"/>
          </w:rPr>
          <w:instrText xml:space="preserve"> PAGEREF _Toc395155498 \h </w:instrText>
        </w:r>
        <w:r w:rsidR="002E27B6" w:rsidRPr="00AC5839">
          <w:rPr>
            <w:webHidden/>
            <w:szCs w:val="24"/>
          </w:rPr>
        </w:r>
        <w:r w:rsidR="002E27B6" w:rsidRPr="00AC5839">
          <w:rPr>
            <w:webHidden/>
            <w:szCs w:val="24"/>
          </w:rPr>
          <w:fldChar w:fldCharType="separate"/>
        </w:r>
        <w:r w:rsidR="000E2746">
          <w:rPr>
            <w:webHidden/>
            <w:szCs w:val="24"/>
          </w:rPr>
          <w:t>4</w:t>
        </w:r>
        <w:r w:rsidR="002E27B6" w:rsidRPr="00AC5839">
          <w:rPr>
            <w:webHidden/>
            <w:szCs w:val="24"/>
          </w:rPr>
          <w:fldChar w:fldCharType="end"/>
        </w:r>
      </w:hyperlink>
    </w:p>
    <w:p w14:paraId="4033CC24" w14:textId="7A0EB79F" w:rsidR="00AC5839" w:rsidRPr="00D3792C" w:rsidRDefault="00E71616">
      <w:pPr>
        <w:pStyle w:val="TOC2"/>
        <w:rPr>
          <w:rFonts w:ascii="Calibri" w:hAnsi="Calibri"/>
          <w:bCs w:val="0"/>
          <w:szCs w:val="24"/>
        </w:rPr>
      </w:pPr>
      <w:hyperlink w:anchor="_Toc395155499" w:history="1">
        <w:r w:rsidR="00AC5839" w:rsidRPr="00AC5839">
          <w:rPr>
            <w:rStyle w:val="Hyperlink"/>
            <w:szCs w:val="24"/>
          </w:rPr>
          <w:t>2.2</w:t>
        </w:r>
        <w:r w:rsidR="00AC5839" w:rsidRPr="00D3792C">
          <w:rPr>
            <w:rFonts w:ascii="Calibri" w:hAnsi="Calibri"/>
            <w:bCs w:val="0"/>
            <w:szCs w:val="24"/>
          </w:rPr>
          <w:tab/>
        </w:r>
        <w:r w:rsidR="00AC5839" w:rsidRPr="00AC5839">
          <w:rPr>
            <w:rStyle w:val="Hyperlink"/>
            <w:szCs w:val="24"/>
          </w:rPr>
          <w:t>Pre/Post Installation Overview</w:t>
        </w:r>
        <w:r w:rsidR="00AC5839" w:rsidRPr="00AC5839">
          <w:rPr>
            <w:webHidden/>
            <w:szCs w:val="24"/>
          </w:rPr>
          <w:tab/>
        </w:r>
        <w:r w:rsidR="002E27B6" w:rsidRPr="00AC5839">
          <w:rPr>
            <w:webHidden/>
            <w:szCs w:val="24"/>
          </w:rPr>
          <w:fldChar w:fldCharType="begin"/>
        </w:r>
        <w:r w:rsidR="00AC5839" w:rsidRPr="00AC5839">
          <w:rPr>
            <w:webHidden/>
            <w:szCs w:val="24"/>
          </w:rPr>
          <w:instrText xml:space="preserve"> PAGEREF _Toc395155499 \h </w:instrText>
        </w:r>
        <w:r w:rsidR="002E27B6" w:rsidRPr="00AC5839">
          <w:rPr>
            <w:webHidden/>
            <w:szCs w:val="24"/>
          </w:rPr>
        </w:r>
        <w:r w:rsidR="002E27B6" w:rsidRPr="00AC5839">
          <w:rPr>
            <w:webHidden/>
            <w:szCs w:val="24"/>
          </w:rPr>
          <w:fldChar w:fldCharType="separate"/>
        </w:r>
        <w:r w:rsidR="000E2746">
          <w:rPr>
            <w:webHidden/>
            <w:szCs w:val="24"/>
          </w:rPr>
          <w:t>6</w:t>
        </w:r>
        <w:r w:rsidR="002E27B6" w:rsidRPr="00AC5839">
          <w:rPr>
            <w:webHidden/>
            <w:szCs w:val="24"/>
          </w:rPr>
          <w:fldChar w:fldCharType="end"/>
        </w:r>
      </w:hyperlink>
    </w:p>
    <w:p w14:paraId="1E2B4E08" w14:textId="2A7BEC41" w:rsidR="00AC5839" w:rsidRPr="00D3792C" w:rsidRDefault="00E71616">
      <w:pPr>
        <w:pStyle w:val="TOC2"/>
        <w:rPr>
          <w:rFonts w:ascii="Calibri" w:hAnsi="Calibri"/>
          <w:bCs w:val="0"/>
          <w:szCs w:val="24"/>
        </w:rPr>
      </w:pPr>
      <w:hyperlink w:anchor="_Toc395155500" w:history="1">
        <w:r w:rsidR="00AC5839" w:rsidRPr="00AC5839">
          <w:rPr>
            <w:rStyle w:val="Hyperlink"/>
            <w:szCs w:val="24"/>
          </w:rPr>
          <w:t>2.3</w:t>
        </w:r>
        <w:r w:rsidR="00AC5839" w:rsidRPr="00D3792C">
          <w:rPr>
            <w:rFonts w:ascii="Calibri" w:hAnsi="Calibri"/>
            <w:bCs w:val="0"/>
            <w:szCs w:val="24"/>
          </w:rPr>
          <w:tab/>
        </w:r>
        <w:r w:rsidR="00AC5839" w:rsidRPr="00AC5839">
          <w:rPr>
            <w:rStyle w:val="Hyperlink"/>
            <w:szCs w:val="24"/>
          </w:rPr>
          <w:t>Installation Instructions</w:t>
        </w:r>
        <w:r w:rsidR="00AC5839" w:rsidRPr="00AC5839">
          <w:rPr>
            <w:webHidden/>
            <w:szCs w:val="24"/>
          </w:rPr>
          <w:tab/>
        </w:r>
        <w:r w:rsidR="002E27B6" w:rsidRPr="00AC5839">
          <w:rPr>
            <w:webHidden/>
            <w:szCs w:val="24"/>
          </w:rPr>
          <w:fldChar w:fldCharType="begin"/>
        </w:r>
        <w:r w:rsidR="00AC5839" w:rsidRPr="00AC5839">
          <w:rPr>
            <w:webHidden/>
            <w:szCs w:val="24"/>
          </w:rPr>
          <w:instrText xml:space="preserve"> PAGEREF _Toc395155500 \h </w:instrText>
        </w:r>
        <w:r w:rsidR="002E27B6" w:rsidRPr="00AC5839">
          <w:rPr>
            <w:webHidden/>
            <w:szCs w:val="24"/>
          </w:rPr>
        </w:r>
        <w:r w:rsidR="002E27B6" w:rsidRPr="00AC5839">
          <w:rPr>
            <w:webHidden/>
            <w:szCs w:val="24"/>
          </w:rPr>
          <w:fldChar w:fldCharType="separate"/>
        </w:r>
        <w:r w:rsidR="000E2746">
          <w:rPr>
            <w:webHidden/>
            <w:szCs w:val="24"/>
          </w:rPr>
          <w:t>6</w:t>
        </w:r>
        <w:r w:rsidR="002E27B6" w:rsidRPr="00AC5839">
          <w:rPr>
            <w:webHidden/>
            <w:szCs w:val="24"/>
          </w:rPr>
          <w:fldChar w:fldCharType="end"/>
        </w:r>
      </w:hyperlink>
    </w:p>
    <w:p w14:paraId="7E5D5149" w14:textId="38344719" w:rsidR="00AC5839" w:rsidRPr="00D3792C" w:rsidRDefault="00E71616">
      <w:pPr>
        <w:pStyle w:val="TOC1"/>
        <w:rPr>
          <w:rFonts w:ascii="Calibri" w:hAnsi="Calibri"/>
          <w:b w:val="0"/>
          <w:sz w:val="24"/>
          <w:szCs w:val="24"/>
        </w:rPr>
      </w:pPr>
      <w:hyperlink w:anchor="_Toc395155501" w:history="1">
        <w:r w:rsidR="00AC5839" w:rsidRPr="00AC5839">
          <w:rPr>
            <w:rStyle w:val="Hyperlink"/>
            <w:sz w:val="24"/>
            <w:szCs w:val="24"/>
          </w:rPr>
          <w:t>3</w:t>
        </w:r>
        <w:r w:rsidR="00AC5839" w:rsidRPr="00D3792C">
          <w:rPr>
            <w:rFonts w:ascii="Calibri" w:hAnsi="Calibri"/>
            <w:b w:val="0"/>
            <w:sz w:val="24"/>
            <w:szCs w:val="24"/>
          </w:rPr>
          <w:tab/>
        </w:r>
        <w:r w:rsidR="00AC5839" w:rsidRPr="00AC5839">
          <w:rPr>
            <w:rStyle w:val="Hyperlink"/>
            <w:sz w:val="24"/>
            <w:szCs w:val="24"/>
          </w:rPr>
          <w:t>Backout and Rollback Procedures</w:t>
        </w:r>
        <w:r w:rsidR="00AC5839" w:rsidRPr="00AC5839">
          <w:rPr>
            <w:webHidden/>
            <w:sz w:val="24"/>
            <w:szCs w:val="24"/>
          </w:rPr>
          <w:tab/>
        </w:r>
        <w:r w:rsidR="002E27B6" w:rsidRPr="00AC5839">
          <w:rPr>
            <w:webHidden/>
            <w:sz w:val="24"/>
            <w:szCs w:val="24"/>
          </w:rPr>
          <w:fldChar w:fldCharType="begin"/>
        </w:r>
        <w:r w:rsidR="00AC5839" w:rsidRPr="00AC5839">
          <w:rPr>
            <w:webHidden/>
            <w:sz w:val="24"/>
            <w:szCs w:val="24"/>
          </w:rPr>
          <w:instrText xml:space="preserve"> PAGEREF _Toc395155501 \h </w:instrText>
        </w:r>
        <w:r w:rsidR="002E27B6" w:rsidRPr="00AC5839">
          <w:rPr>
            <w:webHidden/>
            <w:sz w:val="24"/>
            <w:szCs w:val="24"/>
          </w:rPr>
        </w:r>
        <w:r w:rsidR="002E27B6" w:rsidRPr="00AC5839">
          <w:rPr>
            <w:webHidden/>
            <w:sz w:val="24"/>
            <w:szCs w:val="24"/>
          </w:rPr>
          <w:fldChar w:fldCharType="separate"/>
        </w:r>
        <w:r w:rsidR="000E2746">
          <w:rPr>
            <w:webHidden/>
            <w:sz w:val="24"/>
            <w:szCs w:val="24"/>
          </w:rPr>
          <w:t>7</w:t>
        </w:r>
        <w:r w:rsidR="002E27B6" w:rsidRPr="00AC5839">
          <w:rPr>
            <w:webHidden/>
            <w:sz w:val="24"/>
            <w:szCs w:val="24"/>
          </w:rPr>
          <w:fldChar w:fldCharType="end"/>
        </w:r>
      </w:hyperlink>
    </w:p>
    <w:p w14:paraId="5D044931" w14:textId="1A5D997A" w:rsidR="00AC5839" w:rsidRPr="00D3792C" w:rsidRDefault="00E71616">
      <w:pPr>
        <w:pStyle w:val="TOC2"/>
        <w:rPr>
          <w:rFonts w:ascii="Calibri" w:hAnsi="Calibri"/>
          <w:bCs w:val="0"/>
          <w:szCs w:val="24"/>
        </w:rPr>
      </w:pPr>
      <w:hyperlink w:anchor="_Toc395155502" w:history="1">
        <w:r w:rsidR="00AC5839" w:rsidRPr="00AC5839">
          <w:rPr>
            <w:rStyle w:val="Hyperlink"/>
            <w:szCs w:val="24"/>
          </w:rPr>
          <w:t>3.1</w:t>
        </w:r>
        <w:r w:rsidR="00AC5839" w:rsidRPr="00D3792C">
          <w:rPr>
            <w:rFonts w:ascii="Calibri" w:hAnsi="Calibri"/>
            <w:bCs w:val="0"/>
            <w:szCs w:val="24"/>
          </w:rPr>
          <w:tab/>
        </w:r>
        <w:r w:rsidR="00AC5839" w:rsidRPr="00AC5839">
          <w:rPr>
            <w:rStyle w:val="Hyperlink"/>
            <w:szCs w:val="24"/>
          </w:rPr>
          <w:t>Overview of Backout and Rollback Procedures</w:t>
        </w:r>
        <w:r w:rsidR="00AC5839" w:rsidRPr="00AC5839">
          <w:rPr>
            <w:webHidden/>
            <w:szCs w:val="24"/>
          </w:rPr>
          <w:tab/>
        </w:r>
        <w:r w:rsidR="002E27B6" w:rsidRPr="00AC5839">
          <w:rPr>
            <w:webHidden/>
            <w:szCs w:val="24"/>
          </w:rPr>
          <w:fldChar w:fldCharType="begin"/>
        </w:r>
        <w:r w:rsidR="00AC5839" w:rsidRPr="00AC5839">
          <w:rPr>
            <w:webHidden/>
            <w:szCs w:val="24"/>
          </w:rPr>
          <w:instrText xml:space="preserve"> PAGEREF _Toc395155502 \h </w:instrText>
        </w:r>
        <w:r w:rsidR="002E27B6" w:rsidRPr="00AC5839">
          <w:rPr>
            <w:webHidden/>
            <w:szCs w:val="24"/>
          </w:rPr>
        </w:r>
        <w:r w:rsidR="002E27B6" w:rsidRPr="00AC5839">
          <w:rPr>
            <w:webHidden/>
            <w:szCs w:val="24"/>
          </w:rPr>
          <w:fldChar w:fldCharType="separate"/>
        </w:r>
        <w:r w:rsidR="000E2746">
          <w:rPr>
            <w:webHidden/>
            <w:szCs w:val="24"/>
          </w:rPr>
          <w:t>7</w:t>
        </w:r>
        <w:r w:rsidR="002E27B6" w:rsidRPr="00AC5839">
          <w:rPr>
            <w:webHidden/>
            <w:szCs w:val="24"/>
          </w:rPr>
          <w:fldChar w:fldCharType="end"/>
        </w:r>
      </w:hyperlink>
    </w:p>
    <w:p w14:paraId="0878B765" w14:textId="048AE37D" w:rsidR="00AC5839" w:rsidRPr="00D3792C" w:rsidRDefault="00E71616">
      <w:pPr>
        <w:pStyle w:val="TOC2"/>
        <w:rPr>
          <w:rFonts w:ascii="Calibri" w:hAnsi="Calibri"/>
          <w:bCs w:val="0"/>
          <w:szCs w:val="24"/>
        </w:rPr>
      </w:pPr>
      <w:hyperlink w:anchor="_Toc395155503" w:history="1">
        <w:r w:rsidR="00AC5839" w:rsidRPr="00AC5839">
          <w:rPr>
            <w:rStyle w:val="Hyperlink"/>
            <w:szCs w:val="24"/>
          </w:rPr>
          <w:t>3.2</w:t>
        </w:r>
        <w:r w:rsidR="00AC5839" w:rsidRPr="00D3792C">
          <w:rPr>
            <w:rFonts w:ascii="Calibri" w:hAnsi="Calibri"/>
            <w:bCs w:val="0"/>
            <w:szCs w:val="24"/>
          </w:rPr>
          <w:tab/>
        </w:r>
        <w:r w:rsidR="00AC5839" w:rsidRPr="00AC5839">
          <w:rPr>
            <w:rStyle w:val="Hyperlink"/>
            <w:szCs w:val="24"/>
          </w:rPr>
          <w:t>Backout Procedure</w:t>
        </w:r>
        <w:r w:rsidR="00AC5839" w:rsidRPr="00AC5839">
          <w:rPr>
            <w:webHidden/>
            <w:szCs w:val="24"/>
          </w:rPr>
          <w:tab/>
        </w:r>
        <w:r w:rsidR="002E27B6" w:rsidRPr="00AC5839">
          <w:rPr>
            <w:webHidden/>
            <w:szCs w:val="24"/>
          </w:rPr>
          <w:fldChar w:fldCharType="begin"/>
        </w:r>
        <w:r w:rsidR="00AC5839" w:rsidRPr="00AC5839">
          <w:rPr>
            <w:webHidden/>
            <w:szCs w:val="24"/>
          </w:rPr>
          <w:instrText xml:space="preserve"> PAGEREF _Toc395155503 \h </w:instrText>
        </w:r>
        <w:r w:rsidR="002E27B6" w:rsidRPr="00AC5839">
          <w:rPr>
            <w:webHidden/>
            <w:szCs w:val="24"/>
          </w:rPr>
        </w:r>
        <w:r w:rsidR="002E27B6" w:rsidRPr="00AC5839">
          <w:rPr>
            <w:webHidden/>
            <w:szCs w:val="24"/>
          </w:rPr>
          <w:fldChar w:fldCharType="separate"/>
        </w:r>
        <w:r w:rsidR="000E2746">
          <w:rPr>
            <w:webHidden/>
            <w:szCs w:val="24"/>
          </w:rPr>
          <w:t>7</w:t>
        </w:r>
        <w:r w:rsidR="002E27B6" w:rsidRPr="00AC5839">
          <w:rPr>
            <w:webHidden/>
            <w:szCs w:val="24"/>
          </w:rPr>
          <w:fldChar w:fldCharType="end"/>
        </w:r>
      </w:hyperlink>
    </w:p>
    <w:p w14:paraId="1A2041F6" w14:textId="1A2BE923" w:rsidR="00AC5839" w:rsidRPr="00D3792C" w:rsidRDefault="00E71616">
      <w:pPr>
        <w:pStyle w:val="TOC2"/>
        <w:rPr>
          <w:rFonts w:ascii="Calibri" w:hAnsi="Calibri"/>
          <w:bCs w:val="0"/>
          <w:szCs w:val="24"/>
        </w:rPr>
      </w:pPr>
      <w:hyperlink w:anchor="_Toc395155504" w:history="1">
        <w:r w:rsidR="00AC5839" w:rsidRPr="00AC5839">
          <w:rPr>
            <w:rStyle w:val="Hyperlink"/>
            <w:szCs w:val="24"/>
          </w:rPr>
          <w:t>3.3</w:t>
        </w:r>
        <w:r w:rsidR="00AC5839" w:rsidRPr="00D3792C">
          <w:rPr>
            <w:rFonts w:ascii="Calibri" w:hAnsi="Calibri"/>
            <w:bCs w:val="0"/>
            <w:szCs w:val="24"/>
          </w:rPr>
          <w:tab/>
        </w:r>
        <w:r w:rsidR="00AC5839" w:rsidRPr="00AC5839">
          <w:rPr>
            <w:rStyle w:val="Hyperlink"/>
            <w:szCs w:val="24"/>
          </w:rPr>
          <w:t>Rollback Procedure</w:t>
        </w:r>
        <w:r w:rsidR="00AC5839" w:rsidRPr="00AC5839">
          <w:rPr>
            <w:webHidden/>
            <w:szCs w:val="24"/>
          </w:rPr>
          <w:tab/>
        </w:r>
        <w:r w:rsidR="002E27B6" w:rsidRPr="00AC5839">
          <w:rPr>
            <w:webHidden/>
            <w:szCs w:val="24"/>
          </w:rPr>
          <w:fldChar w:fldCharType="begin"/>
        </w:r>
        <w:r w:rsidR="00AC5839" w:rsidRPr="00AC5839">
          <w:rPr>
            <w:webHidden/>
            <w:szCs w:val="24"/>
          </w:rPr>
          <w:instrText xml:space="preserve"> PAGEREF _Toc395155504 \h </w:instrText>
        </w:r>
        <w:r w:rsidR="002E27B6" w:rsidRPr="00AC5839">
          <w:rPr>
            <w:webHidden/>
            <w:szCs w:val="24"/>
          </w:rPr>
        </w:r>
        <w:r w:rsidR="002E27B6" w:rsidRPr="00AC5839">
          <w:rPr>
            <w:webHidden/>
            <w:szCs w:val="24"/>
          </w:rPr>
          <w:fldChar w:fldCharType="separate"/>
        </w:r>
        <w:r w:rsidR="000E2746">
          <w:rPr>
            <w:webHidden/>
            <w:szCs w:val="24"/>
          </w:rPr>
          <w:t>8</w:t>
        </w:r>
        <w:r w:rsidR="002E27B6" w:rsidRPr="00AC5839">
          <w:rPr>
            <w:webHidden/>
            <w:szCs w:val="24"/>
          </w:rPr>
          <w:fldChar w:fldCharType="end"/>
        </w:r>
      </w:hyperlink>
    </w:p>
    <w:p w14:paraId="628F2A8B" w14:textId="6965C013" w:rsidR="00AC5839" w:rsidRPr="00D3792C" w:rsidRDefault="00E71616">
      <w:pPr>
        <w:pStyle w:val="TOC1"/>
        <w:rPr>
          <w:rFonts w:ascii="Calibri" w:hAnsi="Calibri"/>
          <w:b w:val="0"/>
          <w:sz w:val="24"/>
          <w:szCs w:val="24"/>
        </w:rPr>
      </w:pPr>
      <w:hyperlink w:anchor="_Toc395155505" w:history="1">
        <w:r w:rsidR="00AC5839" w:rsidRPr="00AC5839">
          <w:rPr>
            <w:rStyle w:val="Hyperlink"/>
            <w:sz w:val="24"/>
            <w:szCs w:val="24"/>
          </w:rPr>
          <w:t>4</w:t>
        </w:r>
        <w:r w:rsidR="00AC5839" w:rsidRPr="00D3792C">
          <w:rPr>
            <w:rFonts w:ascii="Calibri" w:hAnsi="Calibri"/>
            <w:b w:val="0"/>
            <w:sz w:val="24"/>
            <w:szCs w:val="24"/>
          </w:rPr>
          <w:tab/>
        </w:r>
        <w:r w:rsidR="00AC5839" w:rsidRPr="00AC5839">
          <w:rPr>
            <w:rStyle w:val="Hyperlink"/>
            <w:sz w:val="24"/>
            <w:szCs w:val="24"/>
          </w:rPr>
          <w:t>Enhancements</w:t>
        </w:r>
        <w:r w:rsidR="00AC5839" w:rsidRPr="00AC5839">
          <w:rPr>
            <w:webHidden/>
            <w:sz w:val="24"/>
            <w:szCs w:val="24"/>
          </w:rPr>
          <w:tab/>
        </w:r>
        <w:r w:rsidR="002E27B6" w:rsidRPr="00AC5839">
          <w:rPr>
            <w:webHidden/>
            <w:sz w:val="24"/>
            <w:szCs w:val="24"/>
          </w:rPr>
          <w:fldChar w:fldCharType="begin"/>
        </w:r>
        <w:r w:rsidR="00AC5839" w:rsidRPr="00AC5839">
          <w:rPr>
            <w:webHidden/>
            <w:sz w:val="24"/>
            <w:szCs w:val="24"/>
          </w:rPr>
          <w:instrText xml:space="preserve"> PAGEREF _Toc395155505 \h </w:instrText>
        </w:r>
        <w:r w:rsidR="002E27B6" w:rsidRPr="00AC5839">
          <w:rPr>
            <w:webHidden/>
            <w:sz w:val="24"/>
            <w:szCs w:val="24"/>
          </w:rPr>
        </w:r>
        <w:r w:rsidR="002E27B6" w:rsidRPr="00AC5839">
          <w:rPr>
            <w:webHidden/>
            <w:sz w:val="24"/>
            <w:szCs w:val="24"/>
          </w:rPr>
          <w:fldChar w:fldCharType="separate"/>
        </w:r>
        <w:r w:rsidR="000E2746">
          <w:rPr>
            <w:webHidden/>
            <w:sz w:val="24"/>
            <w:szCs w:val="24"/>
          </w:rPr>
          <w:t>8</w:t>
        </w:r>
        <w:r w:rsidR="002E27B6" w:rsidRPr="00AC5839">
          <w:rPr>
            <w:webHidden/>
            <w:sz w:val="24"/>
            <w:szCs w:val="24"/>
          </w:rPr>
          <w:fldChar w:fldCharType="end"/>
        </w:r>
      </w:hyperlink>
    </w:p>
    <w:p w14:paraId="29600ED5" w14:textId="65DB1E73" w:rsidR="00AC5839" w:rsidRPr="00D3792C" w:rsidRDefault="00E71616">
      <w:pPr>
        <w:pStyle w:val="TOC2"/>
        <w:rPr>
          <w:rFonts w:ascii="Calibri" w:hAnsi="Calibri"/>
          <w:bCs w:val="0"/>
          <w:szCs w:val="24"/>
        </w:rPr>
      </w:pPr>
      <w:hyperlink w:anchor="_Toc395155506" w:history="1">
        <w:r w:rsidR="00AC5839" w:rsidRPr="00AC5839">
          <w:rPr>
            <w:rStyle w:val="Hyperlink"/>
            <w:szCs w:val="24"/>
          </w:rPr>
          <w:t>4.1</w:t>
        </w:r>
        <w:r w:rsidR="00AC5839" w:rsidRPr="00D3792C">
          <w:rPr>
            <w:rFonts w:ascii="Calibri" w:hAnsi="Calibri"/>
            <w:bCs w:val="0"/>
            <w:szCs w:val="24"/>
          </w:rPr>
          <w:tab/>
        </w:r>
        <w:r w:rsidR="00AC5839" w:rsidRPr="00AC5839">
          <w:rPr>
            <w:rStyle w:val="Hyperlink"/>
            <w:szCs w:val="24"/>
          </w:rPr>
          <w:t>System Feature: EDI Transactions</w:t>
        </w:r>
        <w:r w:rsidR="00AC5839" w:rsidRPr="00AC5839">
          <w:rPr>
            <w:webHidden/>
            <w:szCs w:val="24"/>
          </w:rPr>
          <w:tab/>
        </w:r>
        <w:r w:rsidR="002E27B6" w:rsidRPr="00AC5839">
          <w:rPr>
            <w:webHidden/>
            <w:szCs w:val="24"/>
          </w:rPr>
          <w:fldChar w:fldCharType="begin"/>
        </w:r>
        <w:r w:rsidR="00AC5839" w:rsidRPr="00AC5839">
          <w:rPr>
            <w:webHidden/>
            <w:szCs w:val="24"/>
          </w:rPr>
          <w:instrText xml:space="preserve"> PAGEREF _Toc395155506 \h </w:instrText>
        </w:r>
        <w:r w:rsidR="002E27B6" w:rsidRPr="00AC5839">
          <w:rPr>
            <w:webHidden/>
            <w:szCs w:val="24"/>
          </w:rPr>
        </w:r>
        <w:r w:rsidR="002E27B6" w:rsidRPr="00AC5839">
          <w:rPr>
            <w:webHidden/>
            <w:szCs w:val="24"/>
          </w:rPr>
          <w:fldChar w:fldCharType="separate"/>
        </w:r>
        <w:r w:rsidR="000E2746">
          <w:rPr>
            <w:webHidden/>
            <w:szCs w:val="24"/>
          </w:rPr>
          <w:t>8</w:t>
        </w:r>
        <w:r w:rsidR="002E27B6" w:rsidRPr="00AC5839">
          <w:rPr>
            <w:webHidden/>
            <w:szCs w:val="24"/>
          </w:rPr>
          <w:fldChar w:fldCharType="end"/>
        </w:r>
      </w:hyperlink>
    </w:p>
    <w:p w14:paraId="6525D047" w14:textId="0F578BEE" w:rsidR="00AC5839" w:rsidRPr="00D3792C" w:rsidRDefault="00E71616">
      <w:pPr>
        <w:pStyle w:val="TOC3"/>
        <w:rPr>
          <w:rFonts w:ascii="Calibri" w:hAnsi="Calibri"/>
          <w:szCs w:val="24"/>
        </w:rPr>
      </w:pPr>
      <w:hyperlink w:anchor="_Toc395155507" w:history="1">
        <w:r w:rsidR="00AC5839" w:rsidRPr="00AC5839">
          <w:rPr>
            <w:rStyle w:val="Hyperlink"/>
            <w:szCs w:val="24"/>
          </w:rPr>
          <w:t>4.1.1</w:t>
        </w:r>
        <w:r w:rsidR="00AC5839" w:rsidRPr="00D3792C">
          <w:rPr>
            <w:rFonts w:ascii="Calibri" w:hAnsi="Calibri"/>
            <w:szCs w:val="24"/>
          </w:rPr>
          <w:tab/>
        </w:r>
        <w:r w:rsidR="00AC5839" w:rsidRPr="00AC5839">
          <w:rPr>
            <w:rStyle w:val="Hyperlink"/>
            <w:szCs w:val="24"/>
          </w:rPr>
          <w:t>EDI Transactions – Validate the HPID/OEID and Health Plan Name</w:t>
        </w:r>
        <w:r w:rsidR="00AC5839" w:rsidRPr="00AC5839">
          <w:rPr>
            <w:webHidden/>
            <w:szCs w:val="24"/>
          </w:rPr>
          <w:tab/>
        </w:r>
        <w:r w:rsidR="002E27B6" w:rsidRPr="00AC5839">
          <w:rPr>
            <w:webHidden/>
            <w:szCs w:val="24"/>
          </w:rPr>
          <w:fldChar w:fldCharType="begin"/>
        </w:r>
        <w:r w:rsidR="00AC5839" w:rsidRPr="00AC5839">
          <w:rPr>
            <w:webHidden/>
            <w:szCs w:val="24"/>
          </w:rPr>
          <w:instrText xml:space="preserve"> PAGEREF _Toc395155507 \h </w:instrText>
        </w:r>
        <w:r w:rsidR="002E27B6" w:rsidRPr="00AC5839">
          <w:rPr>
            <w:webHidden/>
            <w:szCs w:val="24"/>
          </w:rPr>
        </w:r>
        <w:r w:rsidR="002E27B6" w:rsidRPr="00AC5839">
          <w:rPr>
            <w:webHidden/>
            <w:szCs w:val="24"/>
          </w:rPr>
          <w:fldChar w:fldCharType="separate"/>
        </w:r>
        <w:r w:rsidR="000E2746">
          <w:rPr>
            <w:webHidden/>
            <w:szCs w:val="24"/>
          </w:rPr>
          <w:t>8</w:t>
        </w:r>
        <w:r w:rsidR="002E27B6" w:rsidRPr="00AC5839">
          <w:rPr>
            <w:webHidden/>
            <w:szCs w:val="24"/>
          </w:rPr>
          <w:fldChar w:fldCharType="end"/>
        </w:r>
      </w:hyperlink>
    </w:p>
    <w:p w14:paraId="76B417E5" w14:textId="0F894B38" w:rsidR="00AC5839" w:rsidRPr="00D3792C" w:rsidRDefault="00E71616">
      <w:pPr>
        <w:pStyle w:val="TOC3"/>
        <w:rPr>
          <w:rFonts w:ascii="Calibri" w:hAnsi="Calibri"/>
          <w:szCs w:val="24"/>
        </w:rPr>
      </w:pPr>
      <w:hyperlink w:anchor="_Toc395155508" w:history="1">
        <w:r w:rsidR="00AC5839" w:rsidRPr="00AC5839">
          <w:rPr>
            <w:rStyle w:val="Hyperlink"/>
            <w:szCs w:val="24"/>
          </w:rPr>
          <w:t>4.1.2</w:t>
        </w:r>
        <w:r w:rsidR="00AC5839" w:rsidRPr="00D3792C">
          <w:rPr>
            <w:rFonts w:ascii="Calibri" w:hAnsi="Calibri"/>
            <w:szCs w:val="24"/>
          </w:rPr>
          <w:tab/>
        </w:r>
        <w:r w:rsidR="00AC5839" w:rsidRPr="00AC5839">
          <w:rPr>
            <w:rStyle w:val="Hyperlink"/>
            <w:szCs w:val="24"/>
          </w:rPr>
          <w:t>EDI Transactions  – Ensure the Legacy ID and HPID/OEID are Shared with Interfacing Systems</w:t>
        </w:r>
        <w:r w:rsidR="00AC5839" w:rsidRPr="00AC5839">
          <w:rPr>
            <w:webHidden/>
            <w:szCs w:val="24"/>
          </w:rPr>
          <w:tab/>
        </w:r>
        <w:r w:rsidR="002E27B6" w:rsidRPr="00AC5839">
          <w:rPr>
            <w:webHidden/>
            <w:szCs w:val="24"/>
          </w:rPr>
          <w:fldChar w:fldCharType="begin"/>
        </w:r>
        <w:r w:rsidR="00AC5839" w:rsidRPr="00AC5839">
          <w:rPr>
            <w:webHidden/>
            <w:szCs w:val="24"/>
          </w:rPr>
          <w:instrText xml:space="preserve"> PAGEREF _Toc395155508 \h </w:instrText>
        </w:r>
        <w:r w:rsidR="002E27B6" w:rsidRPr="00AC5839">
          <w:rPr>
            <w:webHidden/>
            <w:szCs w:val="24"/>
          </w:rPr>
        </w:r>
        <w:r w:rsidR="002E27B6" w:rsidRPr="00AC5839">
          <w:rPr>
            <w:webHidden/>
            <w:szCs w:val="24"/>
          </w:rPr>
          <w:fldChar w:fldCharType="separate"/>
        </w:r>
        <w:r w:rsidR="000E2746">
          <w:rPr>
            <w:webHidden/>
            <w:szCs w:val="24"/>
          </w:rPr>
          <w:t>8</w:t>
        </w:r>
        <w:r w:rsidR="002E27B6" w:rsidRPr="00AC5839">
          <w:rPr>
            <w:webHidden/>
            <w:szCs w:val="24"/>
          </w:rPr>
          <w:fldChar w:fldCharType="end"/>
        </w:r>
      </w:hyperlink>
    </w:p>
    <w:p w14:paraId="76059FCE" w14:textId="19B4ED95" w:rsidR="00AC5839" w:rsidRPr="00D3792C" w:rsidRDefault="00E71616">
      <w:pPr>
        <w:pStyle w:val="TOC2"/>
        <w:rPr>
          <w:rFonts w:ascii="Calibri" w:hAnsi="Calibri"/>
          <w:bCs w:val="0"/>
          <w:szCs w:val="24"/>
        </w:rPr>
      </w:pPr>
      <w:hyperlink w:anchor="_Toc395155509" w:history="1">
        <w:r w:rsidR="00AC5839" w:rsidRPr="00AC5839">
          <w:rPr>
            <w:rStyle w:val="Hyperlink"/>
            <w:szCs w:val="24"/>
          </w:rPr>
          <w:t>4.2</w:t>
        </w:r>
        <w:r w:rsidR="00AC5839" w:rsidRPr="00D3792C">
          <w:rPr>
            <w:rFonts w:ascii="Calibri" w:hAnsi="Calibri"/>
            <w:bCs w:val="0"/>
            <w:szCs w:val="24"/>
          </w:rPr>
          <w:tab/>
        </w:r>
        <w:r w:rsidR="00AC5839" w:rsidRPr="00AC5839">
          <w:rPr>
            <w:rStyle w:val="Hyperlink"/>
            <w:szCs w:val="24"/>
          </w:rPr>
          <w:t>System Feature: Reports/Screens</w:t>
        </w:r>
        <w:r w:rsidR="00AC5839" w:rsidRPr="00AC5839">
          <w:rPr>
            <w:webHidden/>
            <w:szCs w:val="24"/>
          </w:rPr>
          <w:tab/>
        </w:r>
        <w:r w:rsidR="002E27B6" w:rsidRPr="00AC5839">
          <w:rPr>
            <w:webHidden/>
            <w:szCs w:val="24"/>
          </w:rPr>
          <w:fldChar w:fldCharType="begin"/>
        </w:r>
        <w:r w:rsidR="00AC5839" w:rsidRPr="00AC5839">
          <w:rPr>
            <w:webHidden/>
            <w:szCs w:val="24"/>
          </w:rPr>
          <w:instrText xml:space="preserve"> PAGEREF _Toc395155509 \h </w:instrText>
        </w:r>
        <w:r w:rsidR="002E27B6" w:rsidRPr="00AC5839">
          <w:rPr>
            <w:webHidden/>
            <w:szCs w:val="24"/>
          </w:rPr>
        </w:r>
        <w:r w:rsidR="002E27B6" w:rsidRPr="00AC5839">
          <w:rPr>
            <w:webHidden/>
            <w:szCs w:val="24"/>
          </w:rPr>
          <w:fldChar w:fldCharType="separate"/>
        </w:r>
        <w:r w:rsidR="000E2746">
          <w:rPr>
            <w:webHidden/>
            <w:szCs w:val="24"/>
          </w:rPr>
          <w:t>8</w:t>
        </w:r>
        <w:r w:rsidR="002E27B6" w:rsidRPr="00AC5839">
          <w:rPr>
            <w:webHidden/>
            <w:szCs w:val="24"/>
          </w:rPr>
          <w:fldChar w:fldCharType="end"/>
        </w:r>
      </w:hyperlink>
    </w:p>
    <w:p w14:paraId="50D0862A" w14:textId="3F5BE711" w:rsidR="00AC5839" w:rsidRPr="00D3792C" w:rsidRDefault="00E71616">
      <w:pPr>
        <w:pStyle w:val="TOC3"/>
        <w:rPr>
          <w:rFonts w:ascii="Calibri" w:hAnsi="Calibri"/>
          <w:szCs w:val="24"/>
        </w:rPr>
      </w:pPr>
      <w:hyperlink w:anchor="_Toc395155510" w:history="1">
        <w:r w:rsidR="00AC5839" w:rsidRPr="00AC5839">
          <w:rPr>
            <w:rStyle w:val="Hyperlink"/>
            <w:szCs w:val="24"/>
          </w:rPr>
          <w:t>4.2.1</w:t>
        </w:r>
        <w:r w:rsidR="00AC5839" w:rsidRPr="00D3792C">
          <w:rPr>
            <w:rFonts w:ascii="Calibri" w:hAnsi="Calibri"/>
            <w:szCs w:val="24"/>
          </w:rPr>
          <w:tab/>
        </w:r>
        <w:r w:rsidR="00AC5839" w:rsidRPr="00AC5839">
          <w:rPr>
            <w:rStyle w:val="Hyperlink"/>
            <w:szCs w:val="24"/>
          </w:rPr>
          <w:t>Reports/Screens - Modify the following eBilling Reports to Include the HPID/OEID</w:t>
        </w:r>
        <w:r w:rsidR="00AC5839" w:rsidRPr="00AC5839">
          <w:rPr>
            <w:webHidden/>
            <w:szCs w:val="24"/>
          </w:rPr>
          <w:tab/>
        </w:r>
        <w:r w:rsidR="002E27B6" w:rsidRPr="00AC5839">
          <w:rPr>
            <w:webHidden/>
            <w:szCs w:val="24"/>
          </w:rPr>
          <w:fldChar w:fldCharType="begin"/>
        </w:r>
        <w:r w:rsidR="00AC5839" w:rsidRPr="00AC5839">
          <w:rPr>
            <w:webHidden/>
            <w:szCs w:val="24"/>
          </w:rPr>
          <w:instrText xml:space="preserve"> PAGEREF _Toc395155510 \h </w:instrText>
        </w:r>
        <w:r w:rsidR="002E27B6" w:rsidRPr="00AC5839">
          <w:rPr>
            <w:webHidden/>
            <w:szCs w:val="24"/>
          </w:rPr>
        </w:r>
        <w:r w:rsidR="002E27B6" w:rsidRPr="00AC5839">
          <w:rPr>
            <w:webHidden/>
            <w:szCs w:val="24"/>
          </w:rPr>
          <w:fldChar w:fldCharType="separate"/>
        </w:r>
        <w:r w:rsidR="000E2746">
          <w:rPr>
            <w:webHidden/>
            <w:szCs w:val="24"/>
          </w:rPr>
          <w:t>8</w:t>
        </w:r>
        <w:r w:rsidR="002E27B6" w:rsidRPr="00AC5839">
          <w:rPr>
            <w:webHidden/>
            <w:szCs w:val="24"/>
          </w:rPr>
          <w:fldChar w:fldCharType="end"/>
        </w:r>
      </w:hyperlink>
    </w:p>
    <w:p w14:paraId="6AB7DB7D" w14:textId="29F2DE56" w:rsidR="00AC5839" w:rsidRPr="00D3792C" w:rsidRDefault="00E71616">
      <w:pPr>
        <w:pStyle w:val="TOC3"/>
        <w:rPr>
          <w:rFonts w:ascii="Calibri" w:hAnsi="Calibri"/>
          <w:szCs w:val="24"/>
        </w:rPr>
      </w:pPr>
      <w:hyperlink w:anchor="_Toc395155511" w:history="1">
        <w:r w:rsidR="00AC5839" w:rsidRPr="00AC5839">
          <w:rPr>
            <w:rStyle w:val="Hyperlink"/>
            <w:szCs w:val="24"/>
          </w:rPr>
          <w:t>4.2.2</w:t>
        </w:r>
        <w:r w:rsidR="00AC5839" w:rsidRPr="00D3792C">
          <w:rPr>
            <w:rFonts w:ascii="Calibri" w:hAnsi="Calibri"/>
            <w:szCs w:val="24"/>
          </w:rPr>
          <w:tab/>
        </w:r>
        <w:r w:rsidR="00AC5839" w:rsidRPr="00AC5839">
          <w:rPr>
            <w:rStyle w:val="Hyperlink"/>
            <w:szCs w:val="24"/>
          </w:rPr>
          <w:t>Reports/Screens - Modify the following eInsurance Reports to Include the HPID/OEID</w:t>
        </w:r>
        <w:r w:rsidR="00AC5839" w:rsidRPr="00AC5839">
          <w:rPr>
            <w:webHidden/>
            <w:szCs w:val="24"/>
          </w:rPr>
          <w:tab/>
        </w:r>
        <w:r w:rsidR="002E27B6" w:rsidRPr="00AC5839">
          <w:rPr>
            <w:webHidden/>
            <w:szCs w:val="24"/>
          </w:rPr>
          <w:fldChar w:fldCharType="begin"/>
        </w:r>
        <w:r w:rsidR="00AC5839" w:rsidRPr="00AC5839">
          <w:rPr>
            <w:webHidden/>
            <w:szCs w:val="24"/>
          </w:rPr>
          <w:instrText xml:space="preserve"> PAGEREF _Toc395155511 \h </w:instrText>
        </w:r>
        <w:r w:rsidR="002E27B6" w:rsidRPr="00AC5839">
          <w:rPr>
            <w:webHidden/>
            <w:szCs w:val="24"/>
          </w:rPr>
        </w:r>
        <w:r w:rsidR="002E27B6" w:rsidRPr="00AC5839">
          <w:rPr>
            <w:webHidden/>
            <w:szCs w:val="24"/>
          </w:rPr>
          <w:fldChar w:fldCharType="separate"/>
        </w:r>
        <w:r w:rsidR="000E2746">
          <w:rPr>
            <w:webHidden/>
            <w:szCs w:val="24"/>
          </w:rPr>
          <w:t>8</w:t>
        </w:r>
        <w:r w:rsidR="002E27B6" w:rsidRPr="00AC5839">
          <w:rPr>
            <w:webHidden/>
            <w:szCs w:val="24"/>
          </w:rPr>
          <w:fldChar w:fldCharType="end"/>
        </w:r>
      </w:hyperlink>
    </w:p>
    <w:p w14:paraId="2A6C2945" w14:textId="77777777" w:rsidR="00AC5839" w:rsidRPr="00AC5839" w:rsidRDefault="002E27B6" w:rsidP="00AC5839">
      <w:pPr>
        <w:pStyle w:val="TOC3"/>
        <w:rPr>
          <w:szCs w:val="24"/>
        </w:rPr>
        <w:sectPr w:rsidR="00AC5839" w:rsidRPr="00AC5839" w:rsidSect="00AC583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cols w:space="720"/>
          <w:titlePg/>
          <w:docGrid w:linePitch="326"/>
        </w:sectPr>
      </w:pPr>
      <w:r w:rsidRPr="00AC5839">
        <w:rPr>
          <w:szCs w:val="24"/>
        </w:rPr>
        <w:fldChar w:fldCharType="end"/>
      </w:r>
    </w:p>
    <w:p w14:paraId="12781443" w14:textId="77777777" w:rsidR="0087083F" w:rsidRDefault="0087083F" w:rsidP="00B13D13">
      <w:pPr>
        <w:pStyle w:val="Heading1"/>
        <w:numPr>
          <w:ilvl w:val="0"/>
          <w:numId w:val="13"/>
        </w:numPr>
      </w:pPr>
      <w:bookmarkStart w:id="0" w:name="_Toc354988659"/>
      <w:bookmarkStart w:id="1" w:name="_Toc395155495"/>
      <w:bookmarkStart w:id="2" w:name="_Toc205195972"/>
      <w:bookmarkStart w:id="3" w:name="_Toc205196195"/>
      <w:r>
        <w:lastRenderedPageBreak/>
        <w:t>Introduction</w:t>
      </w:r>
      <w:bookmarkEnd w:id="0"/>
      <w:bookmarkEnd w:id="1"/>
    </w:p>
    <w:p w14:paraId="23ADF9CD" w14:textId="77777777" w:rsidR="00844AB9" w:rsidRPr="00C75A33" w:rsidRDefault="00844AB9" w:rsidP="00844AB9">
      <w:pPr>
        <w:pStyle w:val="VISTA"/>
        <w:rPr>
          <w:rFonts w:ascii="Arial Terminal" w:hAnsi="Arial Terminal"/>
        </w:rPr>
      </w:pPr>
    </w:p>
    <w:p w14:paraId="6454EE6F" w14:textId="77777777" w:rsidR="008B7014" w:rsidRPr="008B7014" w:rsidRDefault="008B7014" w:rsidP="008B7014">
      <w:pPr>
        <w:autoSpaceDE w:val="0"/>
        <w:autoSpaceDN w:val="0"/>
        <w:adjustRightInd w:val="0"/>
        <w:rPr>
          <w:rFonts w:ascii="Courier New" w:hAnsi="Courier New" w:cs="Courier New"/>
          <w:sz w:val="20"/>
          <w:szCs w:val="20"/>
        </w:rPr>
      </w:pPr>
      <w:r w:rsidRPr="008B7014">
        <w:rPr>
          <w:rFonts w:ascii="Courier New" w:hAnsi="Courier New" w:cs="Courier New"/>
          <w:sz w:val="20"/>
          <w:szCs w:val="20"/>
        </w:rPr>
        <w:t>The Health Plan Identifier (HPID) project implements a new national</w:t>
      </w:r>
      <w:r>
        <w:rPr>
          <w:rFonts w:ascii="Courier New" w:hAnsi="Courier New" w:cs="Courier New"/>
          <w:sz w:val="20"/>
          <w:szCs w:val="20"/>
        </w:rPr>
        <w:t xml:space="preserve"> </w:t>
      </w:r>
      <w:r w:rsidRPr="008B7014">
        <w:rPr>
          <w:rFonts w:ascii="Courier New" w:hAnsi="Courier New" w:cs="Courier New"/>
          <w:sz w:val="20"/>
          <w:szCs w:val="20"/>
        </w:rPr>
        <w:t>standard of having a single identifier to use on electronic transmissions</w:t>
      </w:r>
      <w:r>
        <w:rPr>
          <w:rFonts w:ascii="Courier New" w:hAnsi="Courier New" w:cs="Courier New"/>
          <w:sz w:val="20"/>
          <w:szCs w:val="20"/>
        </w:rPr>
        <w:t xml:space="preserve"> </w:t>
      </w:r>
      <w:r w:rsidRPr="008B7014">
        <w:rPr>
          <w:rFonts w:ascii="Courier New" w:hAnsi="Courier New" w:cs="Courier New"/>
          <w:sz w:val="20"/>
          <w:szCs w:val="20"/>
        </w:rPr>
        <w:t>pertaining to health care. All entities that are financially responsible</w:t>
      </w:r>
      <w:r>
        <w:rPr>
          <w:rFonts w:ascii="Courier New" w:hAnsi="Courier New" w:cs="Courier New"/>
          <w:sz w:val="20"/>
          <w:szCs w:val="20"/>
        </w:rPr>
        <w:t xml:space="preserve"> </w:t>
      </w:r>
      <w:r w:rsidRPr="008B7014">
        <w:rPr>
          <w:rFonts w:ascii="Courier New" w:hAnsi="Courier New" w:cs="Courier New"/>
          <w:sz w:val="20"/>
          <w:szCs w:val="20"/>
        </w:rPr>
        <w:t>for care are assigned a HPID or Other Entity Identifier (OEID), used for</w:t>
      </w:r>
      <w:r>
        <w:rPr>
          <w:rFonts w:ascii="Courier New" w:hAnsi="Courier New" w:cs="Courier New"/>
          <w:sz w:val="20"/>
          <w:szCs w:val="20"/>
        </w:rPr>
        <w:t xml:space="preserve"> </w:t>
      </w:r>
      <w:r w:rsidRPr="008B7014">
        <w:rPr>
          <w:rFonts w:ascii="Courier New" w:hAnsi="Courier New" w:cs="Courier New"/>
          <w:sz w:val="20"/>
          <w:szCs w:val="20"/>
        </w:rPr>
        <w:t xml:space="preserve">entities that aren't traditional health plans. </w:t>
      </w:r>
      <w:proofErr w:type="gramStart"/>
      <w:r w:rsidRPr="008B7014">
        <w:rPr>
          <w:rFonts w:ascii="Courier New" w:hAnsi="Courier New" w:cs="Courier New"/>
          <w:sz w:val="20"/>
          <w:szCs w:val="20"/>
        </w:rPr>
        <w:t>This new standard increases</w:t>
      </w:r>
      <w:proofErr w:type="gramEnd"/>
      <w:r w:rsidRPr="008B7014">
        <w:rPr>
          <w:rFonts w:ascii="Courier New" w:hAnsi="Courier New" w:cs="Courier New"/>
          <w:sz w:val="20"/>
          <w:szCs w:val="20"/>
        </w:rPr>
        <w:t xml:space="preserve"> interoperability by replacing clearinghouse-specific</w:t>
      </w:r>
      <w:r>
        <w:rPr>
          <w:rFonts w:ascii="Courier New" w:hAnsi="Courier New" w:cs="Courier New"/>
          <w:sz w:val="20"/>
          <w:szCs w:val="20"/>
        </w:rPr>
        <w:t xml:space="preserve"> </w:t>
      </w:r>
      <w:r w:rsidRPr="008B7014">
        <w:rPr>
          <w:rFonts w:ascii="Courier New" w:hAnsi="Courier New" w:cs="Courier New"/>
          <w:sz w:val="20"/>
          <w:szCs w:val="20"/>
        </w:rPr>
        <w:t>identifiers for health plans.</w:t>
      </w:r>
    </w:p>
    <w:p w14:paraId="294C04AC" w14:textId="77777777" w:rsidR="008B7014" w:rsidRPr="008B7014" w:rsidRDefault="008B7014" w:rsidP="008B7014">
      <w:pPr>
        <w:autoSpaceDE w:val="0"/>
        <w:autoSpaceDN w:val="0"/>
        <w:adjustRightInd w:val="0"/>
        <w:rPr>
          <w:rFonts w:ascii="Courier New" w:hAnsi="Courier New" w:cs="Courier New"/>
          <w:sz w:val="20"/>
          <w:szCs w:val="20"/>
        </w:rPr>
      </w:pPr>
      <w:r w:rsidRPr="008B7014">
        <w:rPr>
          <w:rFonts w:ascii="Courier New" w:hAnsi="Courier New" w:cs="Courier New"/>
          <w:sz w:val="20"/>
          <w:szCs w:val="20"/>
        </w:rPr>
        <w:t xml:space="preserve">   </w:t>
      </w:r>
    </w:p>
    <w:p w14:paraId="645C06FC" w14:textId="77777777" w:rsidR="008B7014" w:rsidRPr="008B7014" w:rsidRDefault="008B7014" w:rsidP="008B7014">
      <w:pPr>
        <w:autoSpaceDE w:val="0"/>
        <w:autoSpaceDN w:val="0"/>
        <w:adjustRightInd w:val="0"/>
        <w:rPr>
          <w:rFonts w:ascii="Courier New" w:hAnsi="Courier New" w:cs="Courier New"/>
          <w:sz w:val="20"/>
          <w:szCs w:val="20"/>
        </w:rPr>
      </w:pPr>
      <w:r w:rsidRPr="008B7014">
        <w:rPr>
          <w:rFonts w:ascii="Courier New" w:hAnsi="Courier New" w:cs="Courier New"/>
          <w:sz w:val="20"/>
          <w:szCs w:val="20"/>
        </w:rPr>
        <w:t>This patch builds on the Integrated Billing (IB) HPID Build 1 patch (IB*2.0*519) to enable it to:</w:t>
      </w:r>
    </w:p>
    <w:p w14:paraId="3984DCD8" w14:textId="77777777" w:rsidR="008B7014" w:rsidRPr="008B7014" w:rsidRDefault="008B7014" w:rsidP="008B70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8B7014">
        <w:rPr>
          <w:rFonts w:ascii="Courier New" w:hAnsi="Courier New" w:cs="Courier New"/>
          <w:sz w:val="20"/>
          <w:szCs w:val="20"/>
        </w:rPr>
        <w:t xml:space="preserve">Provide the ability to transmit and receive HPID/OEID in applicable  </w:t>
      </w:r>
    </w:p>
    <w:p w14:paraId="39192881" w14:textId="77777777" w:rsidR="008B7014" w:rsidRPr="008B7014" w:rsidRDefault="008B7014" w:rsidP="008B7014">
      <w:pPr>
        <w:autoSpaceDE w:val="0"/>
        <w:autoSpaceDN w:val="0"/>
        <w:adjustRightInd w:val="0"/>
        <w:rPr>
          <w:rFonts w:ascii="Courier New" w:hAnsi="Courier New" w:cs="Courier New"/>
          <w:sz w:val="20"/>
          <w:szCs w:val="20"/>
        </w:rPr>
      </w:pPr>
      <w:r w:rsidRPr="008B7014">
        <w:rPr>
          <w:rFonts w:ascii="Courier New" w:hAnsi="Courier New" w:cs="Courier New"/>
          <w:sz w:val="20"/>
          <w:szCs w:val="20"/>
        </w:rPr>
        <w:t xml:space="preserve">  </w:t>
      </w:r>
      <w:r>
        <w:rPr>
          <w:rFonts w:ascii="Courier New" w:hAnsi="Courier New" w:cs="Courier New"/>
          <w:sz w:val="20"/>
          <w:szCs w:val="20"/>
        </w:rPr>
        <w:t xml:space="preserve"> </w:t>
      </w:r>
      <w:r w:rsidRPr="008B7014">
        <w:rPr>
          <w:rFonts w:ascii="Courier New" w:hAnsi="Courier New" w:cs="Courier New"/>
          <w:sz w:val="20"/>
          <w:szCs w:val="20"/>
        </w:rPr>
        <w:t xml:space="preserve">electronic data interchange (EDI) transactions. </w:t>
      </w:r>
    </w:p>
    <w:p w14:paraId="1533B522" w14:textId="77777777" w:rsidR="008B7014" w:rsidRPr="008B7014" w:rsidRDefault="008B7014" w:rsidP="008B70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8B7014">
        <w:rPr>
          <w:rFonts w:ascii="Courier New" w:hAnsi="Courier New" w:cs="Courier New"/>
          <w:sz w:val="20"/>
          <w:szCs w:val="20"/>
        </w:rPr>
        <w:t xml:space="preserve">Include the HPID/OEID for </w:t>
      </w:r>
      <w:proofErr w:type="spellStart"/>
      <w:r w:rsidRPr="008B7014">
        <w:rPr>
          <w:rFonts w:ascii="Courier New" w:hAnsi="Courier New" w:cs="Courier New"/>
          <w:sz w:val="20"/>
          <w:szCs w:val="20"/>
        </w:rPr>
        <w:t>eBilling</w:t>
      </w:r>
      <w:proofErr w:type="spellEnd"/>
      <w:r w:rsidRPr="008B7014">
        <w:rPr>
          <w:rFonts w:ascii="Courier New" w:hAnsi="Courier New" w:cs="Courier New"/>
          <w:sz w:val="20"/>
          <w:szCs w:val="20"/>
        </w:rPr>
        <w:t xml:space="preserve">, </w:t>
      </w:r>
      <w:proofErr w:type="spellStart"/>
      <w:r w:rsidRPr="008B7014">
        <w:rPr>
          <w:rFonts w:ascii="Courier New" w:hAnsi="Courier New" w:cs="Courier New"/>
          <w:sz w:val="20"/>
          <w:szCs w:val="20"/>
        </w:rPr>
        <w:t>eInsurance</w:t>
      </w:r>
      <w:proofErr w:type="spellEnd"/>
      <w:r w:rsidRPr="008B7014">
        <w:rPr>
          <w:rFonts w:ascii="Courier New" w:hAnsi="Courier New" w:cs="Courier New"/>
          <w:sz w:val="20"/>
          <w:szCs w:val="20"/>
        </w:rPr>
        <w:t xml:space="preserve"> and </w:t>
      </w:r>
      <w:proofErr w:type="spellStart"/>
      <w:r w:rsidRPr="008B7014">
        <w:rPr>
          <w:rFonts w:ascii="Courier New" w:hAnsi="Courier New" w:cs="Courier New"/>
          <w:sz w:val="20"/>
          <w:szCs w:val="20"/>
        </w:rPr>
        <w:t>ePharmacy</w:t>
      </w:r>
      <w:proofErr w:type="spellEnd"/>
      <w:r w:rsidRPr="008B7014">
        <w:rPr>
          <w:rFonts w:ascii="Courier New" w:hAnsi="Courier New" w:cs="Courier New"/>
          <w:sz w:val="20"/>
          <w:szCs w:val="20"/>
        </w:rPr>
        <w:t xml:space="preserve"> on </w:t>
      </w:r>
    </w:p>
    <w:p w14:paraId="7BB88BC6" w14:textId="77777777" w:rsidR="008B7014" w:rsidRPr="008B7014" w:rsidRDefault="008B7014" w:rsidP="008B70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8B7014">
        <w:rPr>
          <w:rFonts w:ascii="Courier New" w:hAnsi="Courier New" w:cs="Courier New"/>
          <w:sz w:val="20"/>
          <w:szCs w:val="20"/>
        </w:rPr>
        <w:t>selected screens and reports</w:t>
      </w:r>
      <w:r w:rsidR="00EE4BB6">
        <w:rPr>
          <w:rFonts w:ascii="Courier New" w:hAnsi="Courier New" w:cs="Courier New"/>
          <w:sz w:val="20"/>
          <w:szCs w:val="20"/>
        </w:rPr>
        <w:t>.</w:t>
      </w:r>
      <w:r w:rsidRPr="008B7014">
        <w:rPr>
          <w:rFonts w:ascii="Courier New" w:hAnsi="Courier New" w:cs="Courier New"/>
          <w:sz w:val="20"/>
          <w:szCs w:val="20"/>
        </w:rPr>
        <w:t xml:space="preserve"> </w:t>
      </w:r>
    </w:p>
    <w:p w14:paraId="71D7347F" w14:textId="77777777" w:rsidR="008B7014" w:rsidRPr="008B7014" w:rsidRDefault="008B7014" w:rsidP="008B7014">
      <w:pPr>
        <w:autoSpaceDE w:val="0"/>
        <w:autoSpaceDN w:val="0"/>
        <w:adjustRightInd w:val="0"/>
        <w:rPr>
          <w:rFonts w:ascii="Courier New" w:hAnsi="Courier New" w:cs="Courier New"/>
          <w:sz w:val="20"/>
          <w:szCs w:val="20"/>
        </w:rPr>
      </w:pPr>
      <w:r w:rsidRPr="008B7014">
        <w:rPr>
          <w:rFonts w:ascii="Courier New" w:hAnsi="Courier New" w:cs="Courier New"/>
          <w:sz w:val="20"/>
          <w:szCs w:val="20"/>
        </w:rPr>
        <w:t xml:space="preserve">  </w:t>
      </w:r>
    </w:p>
    <w:p w14:paraId="6805D8DB" w14:textId="77777777" w:rsidR="008B7014" w:rsidRPr="008B7014" w:rsidRDefault="008B7014" w:rsidP="008B7014">
      <w:pPr>
        <w:autoSpaceDE w:val="0"/>
        <w:autoSpaceDN w:val="0"/>
        <w:adjustRightInd w:val="0"/>
        <w:rPr>
          <w:rFonts w:ascii="Courier New" w:hAnsi="Courier New" w:cs="Courier New"/>
          <w:sz w:val="20"/>
          <w:szCs w:val="20"/>
        </w:rPr>
      </w:pPr>
      <w:r w:rsidRPr="008B7014">
        <w:rPr>
          <w:rFonts w:ascii="Courier New" w:hAnsi="Courier New" w:cs="Courier New"/>
          <w:sz w:val="20"/>
          <w:szCs w:val="20"/>
        </w:rPr>
        <w:t>Below is a list of all the applications involved in this project along with their patch number:</w:t>
      </w:r>
    </w:p>
    <w:p w14:paraId="435D38FA" w14:textId="77777777" w:rsidR="008B7014" w:rsidRPr="008B7014" w:rsidRDefault="008B7014" w:rsidP="008B7014">
      <w:pPr>
        <w:autoSpaceDE w:val="0"/>
        <w:autoSpaceDN w:val="0"/>
        <w:adjustRightInd w:val="0"/>
        <w:rPr>
          <w:rFonts w:ascii="Courier New" w:hAnsi="Courier New" w:cs="Courier New"/>
          <w:sz w:val="20"/>
          <w:szCs w:val="20"/>
        </w:rPr>
      </w:pPr>
      <w:r w:rsidRPr="008B7014">
        <w:rPr>
          <w:rFonts w:ascii="Courier New" w:hAnsi="Courier New" w:cs="Courier New"/>
          <w:sz w:val="20"/>
          <w:szCs w:val="20"/>
        </w:rPr>
        <w:t xml:space="preserve"> </w:t>
      </w:r>
    </w:p>
    <w:p w14:paraId="6A5FAC7A" w14:textId="77777777" w:rsidR="008B7014" w:rsidRPr="008B7014" w:rsidRDefault="008B7014" w:rsidP="008B70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8B7014">
        <w:rPr>
          <w:rFonts w:ascii="Courier New" w:hAnsi="Courier New" w:cs="Courier New"/>
          <w:sz w:val="20"/>
          <w:szCs w:val="20"/>
        </w:rPr>
        <w:t>APPLICATION/VERSION                                   PATCH</w:t>
      </w:r>
    </w:p>
    <w:p w14:paraId="7368C678" w14:textId="77777777" w:rsidR="008B7014" w:rsidRPr="008B7014" w:rsidRDefault="008B7014" w:rsidP="008B7014">
      <w:pPr>
        <w:autoSpaceDE w:val="0"/>
        <w:autoSpaceDN w:val="0"/>
        <w:adjustRightInd w:val="0"/>
        <w:rPr>
          <w:rFonts w:ascii="Courier New" w:hAnsi="Courier New" w:cs="Courier New"/>
          <w:sz w:val="20"/>
          <w:szCs w:val="20"/>
        </w:rPr>
      </w:pPr>
      <w:r w:rsidRPr="008B7014">
        <w:rPr>
          <w:rFonts w:ascii="Courier New" w:hAnsi="Courier New" w:cs="Courier New"/>
          <w:sz w:val="20"/>
          <w:szCs w:val="20"/>
        </w:rPr>
        <w:t xml:space="preserve">  ---------------------------------------------------------------</w:t>
      </w:r>
    </w:p>
    <w:p w14:paraId="1592D6FE" w14:textId="77777777" w:rsidR="008B7014" w:rsidRPr="008B7014" w:rsidRDefault="008B7014" w:rsidP="008B7014">
      <w:pPr>
        <w:autoSpaceDE w:val="0"/>
        <w:autoSpaceDN w:val="0"/>
        <w:adjustRightInd w:val="0"/>
        <w:rPr>
          <w:rFonts w:ascii="Courier New" w:hAnsi="Courier New" w:cs="Courier New"/>
          <w:sz w:val="20"/>
          <w:szCs w:val="20"/>
        </w:rPr>
      </w:pPr>
      <w:r w:rsidRPr="008B7014">
        <w:rPr>
          <w:rFonts w:ascii="Courier New" w:hAnsi="Courier New" w:cs="Courier New"/>
          <w:sz w:val="20"/>
          <w:szCs w:val="20"/>
        </w:rPr>
        <w:t xml:space="preserve">  INTEGRATED BILLING (IB) V. 2.0                        IB*2.0*521</w:t>
      </w:r>
    </w:p>
    <w:p w14:paraId="3D4E893E" w14:textId="77777777" w:rsidR="008B7014" w:rsidRPr="008B7014" w:rsidRDefault="008B7014" w:rsidP="008B7014">
      <w:pPr>
        <w:autoSpaceDE w:val="0"/>
        <w:autoSpaceDN w:val="0"/>
        <w:adjustRightInd w:val="0"/>
        <w:rPr>
          <w:rFonts w:ascii="Courier New" w:hAnsi="Courier New" w:cs="Courier New"/>
          <w:sz w:val="20"/>
          <w:szCs w:val="20"/>
        </w:rPr>
      </w:pPr>
      <w:r w:rsidRPr="008B7014">
        <w:rPr>
          <w:rFonts w:ascii="Courier New" w:hAnsi="Courier New" w:cs="Courier New"/>
          <w:sz w:val="20"/>
          <w:szCs w:val="20"/>
        </w:rPr>
        <w:t xml:space="preserve">  ELECTRONIC CLAIMS MANAGEMENT ENGINE (ECME) V. 1.0     BPS*1.0*18</w:t>
      </w:r>
    </w:p>
    <w:p w14:paraId="08F3E77E" w14:textId="77777777" w:rsidR="008B7014" w:rsidRPr="008B7014" w:rsidRDefault="008B7014" w:rsidP="008B7014">
      <w:pPr>
        <w:autoSpaceDE w:val="0"/>
        <w:autoSpaceDN w:val="0"/>
        <w:adjustRightInd w:val="0"/>
        <w:rPr>
          <w:rFonts w:ascii="Courier New" w:hAnsi="Courier New" w:cs="Courier New"/>
          <w:sz w:val="20"/>
          <w:szCs w:val="20"/>
        </w:rPr>
      </w:pPr>
      <w:r w:rsidRPr="008B7014">
        <w:rPr>
          <w:rFonts w:ascii="Courier New" w:hAnsi="Courier New" w:cs="Courier New"/>
          <w:sz w:val="20"/>
          <w:szCs w:val="20"/>
        </w:rPr>
        <w:t xml:space="preserve">  ACCOUNTS RECEIVABLE (PRCA) V. 4.5                     PRCA*4.5*302</w:t>
      </w:r>
    </w:p>
    <w:p w14:paraId="100489B2" w14:textId="77777777" w:rsidR="008B7014" w:rsidRDefault="008B7014" w:rsidP="008B701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192318A1" w14:textId="77777777" w:rsidR="00AC5839" w:rsidRDefault="008B7014" w:rsidP="008B7014">
      <w:pPr>
        <w:autoSpaceDE w:val="0"/>
        <w:autoSpaceDN w:val="0"/>
        <w:adjustRightInd w:val="0"/>
        <w:rPr>
          <w:rFonts w:ascii="Courier New" w:hAnsi="Courier New" w:cs="Courier New"/>
          <w:sz w:val="20"/>
          <w:szCs w:val="20"/>
        </w:rPr>
      </w:pPr>
      <w:r w:rsidRPr="008B7014">
        <w:rPr>
          <w:rFonts w:ascii="Courier New" w:hAnsi="Courier New" w:cs="Courier New"/>
          <w:sz w:val="20"/>
          <w:szCs w:val="20"/>
        </w:rPr>
        <w:t>The patches (IB*2.0*521, BPS*1.0*18 and P</w:t>
      </w:r>
      <w:r>
        <w:rPr>
          <w:rFonts w:ascii="Courier New" w:hAnsi="Courier New" w:cs="Courier New"/>
          <w:sz w:val="20"/>
          <w:szCs w:val="20"/>
        </w:rPr>
        <w:t xml:space="preserve">RCA*4.5*302) are being released </w:t>
      </w:r>
      <w:r w:rsidRPr="008B7014">
        <w:rPr>
          <w:rFonts w:ascii="Courier New" w:hAnsi="Courier New" w:cs="Courier New"/>
          <w:sz w:val="20"/>
          <w:szCs w:val="20"/>
        </w:rPr>
        <w:t xml:space="preserve">in the Kernel Installation and Distribution System (KIDS) multi-build </w:t>
      </w:r>
      <w:r>
        <w:rPr>
          <w:rFonts w:ascii="Courier New" w:hAnsi="Courier New" w:cs="Courier New"/>
          <w:sz w:val="20"/>
          <w:szCs w:val="20"/>
        </w:rPr>
        <w:t>d</w:t>
      </w:r>
      <w:r w:rsidRPr="008B7014">
        <w:rPr>
          <w:rFonts w:ascii="Courier New" w:hAnsi="Courier New" w:cs="Courier New"/>
          <w:sz w:val="20"/>
          <w:szCs w:val="20"/>
        </w:rPr>
        <w:t>istribution as BPS IB PRCA HPID BUNDLE 2.0.</w:t>
      </w:r>
    </w:p>
    <w:p w14:paraId="72749D58" w14:textId="77777777" w:rsidR="0088301B" w:rsidRPr="00EA07ED" w:rsidRDefault="0088301B" w:rsidP="008B7014">
      <w:pPr>
        <w:autoSpaceDE w:val="0"/>
        <w:autoSpaceDN w:val="0"/>
        <w:adjustRightInd w:val="0"/>
        <w:rPr>
          <w:rFonts w:ascii="Courier New" w:hAnsi="Courier New" w:cs="Courier New"/>
          <w:sz w:val="20"/>
          <w:szCs w:val="20"/>
        </w:rPr>
      </w:pPr>
    </w:p>
    <w:p w14:paraId="7EC53665" w14:textId="77777777" w:rsidR="00511A8F" w:rsidRPr="00EA07ED" w:rsidRDefault="00511A8F" w:rsidP="00514ED4">
      <w:pPr>
        <w:pStyle w:val="Heading2"/>
      </w:pPr>
      <w:bookmarkStart w:id="4" w:name="_Toc395155496"/>
      <w:r w:rsidRPr="00EA07ED">
        <w:t>Documentation and Distribution</w:t>
      </w:r>
      <w:bookmarkEnd w:id="4"/>
    </w:p>
    <w:p w14:paraId="6EC4C397" w14:textId="77777777" w:rsidR="0057531B" w:rsidRDefault="0057531B" w:rsidP="00576C41">
      <w:pPr>
        <w:rPr>
          <w:rFonts w:ascii="Courier New" w:hAnsi="Courier New" w:cs="Courier New"/>
          <w:sz w:val="20"/>
          <w:szCs w:val="20"/>
        </w:rPr>
      </w:pPr>
    </w:p>
    <w:p w14:paraId="0D905E49" w14:textId="77777777" w:rsidR="00576C41" w:rsidRPr="00EA07ED" w:rsidRDefault="00576C41" w:rsidP="00576C41">
      <w:pPr>
        <w:rPr>
          <w:rFonts w:ascii="Courier New" w:hAnsi="Courier New" w:cs="Courier New"/>
          <w:sz w:val="20"/>
          <w:szCs w:val="20"/>
        </w:rPr>
      </w:pPr>
      <w:r w:rsidRPr="00EA07ED">
        <w:rPr>
          <w:rFonts w:ascii="Courier New" w:hAnsi="Courier New" w:cs="Courier New"/>
          <w:sz w:val="20"/>
          <w:szCs w:val="20"/>
        </w:rPr>
        <w:t>Updated documentation describing the new functionality introduced by this patch is available using the File Transfer Protocol (FTP).</w:t>
      </w:r>
    </w:p>
    <w:p w14:paraId="767DD5AE" w14:textId="77777777" w:rsidR="00576C41" w:rsidRPr="00EA07ED" w:rsidRDefault="00576C41" w:rsidP="00576C41">
      <w:pPr>
        <w:rPr>
          <w:rFonts w:ascii="Courier New" w:hAnsi="Courier New" w:cs="Courier New"/>
          <w:sz w:val="20"/>
          <w:szCs w:val="20"/>
        </w:rPr>
      </w:pPr>
      <w:r w:rsidRPr="00EA07ED">
        <w:rPr>
          <w:rFonts w:ascii="Courier New" w:hAnsi="Courier New" w:cs="Courier New"/>
          <w:sz w:val="20"/>
          <w:szCs w:val="20"/>
        </w:rPr>
        <w:t xml:space="preserve"> </w:t>
      </w:r>
    </w:p>
    <w:p w14:paraId="547B7922" w14:textId="77777777" w:rsidR="00576C41" w:rsidRPr="00EA07ED" w:rsidRDefault="00576C41" w:rsidP="00576C41">
      <w:pPr>
        <w:rPr>
          <w:rFonts w:ascii="Courier New" w:hAnsi="Courier New" w:cs="Courier New"/>
          <w:sz w:val="20"/>
          <w:szCs w:val="20"/>
        </w:rPr>
      </w:pPr>
      <w:r w:rsidRPr="00EA07ED">
        <w:rPr>
          <w:rFonts w:ascii="Courier New" w:hAnsi="Courier New" w:cs="Courier New"/>
          <w:sz w:val="20"/>
          <w:szCs w:val="20"/>
        </w:rPr>
        <w:t>The pref</w:t>
      </w:r>
      <w:r w:rsidR="008315AA">
        <w:rPr>
          <w:rFonts w:ascii="Courier New" w:hAnsi="Courier New" w:cs="Courier New"/>
          <w:sz w:val="20"/>
          <w:szCs w:val="20"/>
        </w:rPr>
        <w:t>erred method is to FTP the file</w:t>
      </w:r>
      <w:r w:rsidRPr="00EA07ED">
        <w:rPr>
          <w:rFonts w:ascii="Courier New" w:hAnsi="Courier New" w:cs="Courier New"/>
          <w:sz w:val="20"/>
          <w:szCs w:val="20"/>
        </w:rPr>
        <w:t xml:space="preserve"> from </w:t>
      </w:r>
      <w:r w:rsidR="00141204">
        <w:rPr>
          <w:rFonts w:ascii="Courier New" w:hAnsi="Courier New" w:cs="Courier New"/>
          <w:sz w:val="20"/>
          <w:szCs w:val="20"/>
        </w:rPr>
        <w:t>REDACTED</w:t>
      </w:r>
      <w:r w:rsidRPr="00EA07ED">
        <w:rPr>
          <w:rFonts w:ascii="Courier New" w:hAnsi="Courier New" w:cs="Courier New"/>
          <w:sz w:val="20"/>
          <w:szCs w:val="20"/>
        </w:rPr>
        <w:t xml:space="preserve"> T</w:t>
      </w:r>
      <w:r w:rsidR="008315AA">
        <w:rPr>
          <w:rFonts w:ascii="Courier New" w:hAnsi="Courier New" w:cs="Courier New"/>
          <w:sz w:val="20"/>
          <w:szCs w:val="20"/>
        </w:rPr>
        <w:t>his transmits the file</w:t>
      </w:r>
      <w:r w:rsidR="00BC0ABD" w:rsidRPr="00EA07ED">
        <w:rPr>
          <w:rFonts w:ascii="Courier New" w:hAnsi="Courier New" w:cs="Courier New"/>
          <w:sz w:val="20"/>
          <w:szCs w:val="20"/>
        </w:rPr>
        <w:t xml:space="preserve"> from the </w:t>
      </w:r>
      <w:r w:rsidRPr="00EA07ED">
        <w:rPr>
          <w:rFonts w:ascii="Courier New" w:hAnsi="Courier New" w:cs="Courier New"/>
          <w:sz w:val="20"/>
          <w:szCs w:val="20"/>
        </w:rPr>
        <w:t>first available FTP server. Sites may also elect to retrieve software</w:t>
      </w:r>
      <w:r w:rsidR="00BC0ABD" w:rsidRPr="00EA07ED">
        <w:rPr>
          <w:rFonts w:ascii="Courier New" w:hAnsi="Courier New" w:cs="Courier New"/>
          <w:sz w:val="20"/>
          <w:szCs w:val="20"/>
        </w:rPr>
        <w:t xml:space="preserve"> </w:t>
      </w:r>
      <w:r w:rsidRPr="00EA07ED">
        <w:rPr>
          <w:rFonts w:ascii="Courier New" w:hAnsi="Courier New" w:cs="Courier New"/>
          <w:sz w:val="20"/>
          <w:szCs w:val="20"/>
        </w:rPr>
        <w:t>directly from a specific server as follows:</w:t>
      </w:r>
    </w:p>
    <w:p w14:paraId="1FE2F02F" w14:textId="77777777" w:rsidR="00576C41" w:rsidRPr="00EA07ED" w:rsidRDefault="00576C41" w:rsidP="00576C41">
      <w:pPr>
        <w:rPr>
          <w:rFonts w:ascii="Courier New" w:hAnsi="Courier New" w:cs="Courier New"/>
          <w:sz w:val="20"/>
          <w:szCs w:val="20"/>
        </w:rPr>
      </w:pPr>
      <w:r w:rsidRPr="00EA07ED">
        <w:rPr>
          <w:rFonts w:ascii="Courier New" w:hAnsi="Courier New" w:cs="Courier New"/>
          <w:sz w:val="20"/>
          <w:szCs w:val="20"/>
        </w:rPr>
        <w:t xml:space="preserve"> </w:t>
      </w:r>
    </w:p>
    <w:p w14:paraId="602504F4" w14:textId="77777777" w:rsidR="00CE007C" w:rsidRPr="00EA07ED" w:rsidRDefault="00576C41" w:rsidP="00141204">
      <w:pPr>
        <w:rPr>
          <w:rFonts w:ascii="Courier New" w:hAnsi="Courier New" w:cs="Courier New"/>
          <w:sz w:val="20"/>
          <w:szCs w:val="20"/>
        </w:rPr>
      </w:pPr>
      <w:r w:rsidRPr="00EA07ED">
        <w:rPr>
          <w:rFonts w:ascii="Courier New" w:hAnsi="Courier New" w:cs="Courier New"/>
          <w:sz w:val="20"/>
          <w:szCs w:val="20"/>
        </w:rPr>
        <w:t xml:space="preserve">Albany         </w:t>
      </w:r>
      <w:r w:rsidR="00141204">
        <w:rPr>
          <w:rFonts w:ascii="Courier New" w:hAnsi="Courier New" w:cs="Courier New"/>
          <w:sz w:val="20"/>
          <w:szCs w:val="20"/>
        </w:rPr>
        <w:t>REDACTED</w:t>
      </w:r>
      <w:r w:rsidR="00141204">
        <w:rPr>
          <w:rFonts w:ascii="Courier New" w:hAnsi="Courier New" w:cs="Courier New"/>
          <w:sz w:val="20"/>
          <w:szCs w:val="20"/>
        </w:rPr>
        <w:tab/>
      </w:r>
      <w:proofErr w:type="spellStart"/>
      <w:r w:rsidR="00141204">
        <w:rPr>
          <w:rFonts w:ascii="Courier New" w:hAnsi="Courier New" w:cs="Courier New"/>
          <w:sz w:val="20"/>
          <w:szCs w:val="20"/>
        </w:rPr>
        <w:t>REDACTED</w:t>
      </w:r>
      <w:proofErr w:type="spellEnd"/>
    </w:p>
    <w:p w14:paraId="073BE23B" w14:textId="77777777" w:rsidR="00CE007C" w:rsidRPr="00EA07ED" w:rsidRDefault="00CE007C" w:rsidP="00576C41">
      <w:pPr>
        <w:rPr>
          <w:rFonts w:ascii="Courier New" w:hAnsi="Courier New" w:cs="Courier New"/>
          <w:sz w:val="20"/>
          <w:szCs w:val="20"/>
        </w:rPr>
      </w:pPr>
    </w:p>
    <w:p w14:paraId="1F629FE4" w14:textId="77777777" w:rsidR="00576C41" w:rsidRPr="00EA07ED" w:rsidRDefault="00576C41" w:rsidP="00141204">
      <w:pPr>
        <w:rPr>
          <w:rFonts w:ascii="Courier New" w:hAnsi="Courier New" w:cs="Courier New"/>
          <w:sz w:val="20"/>
          <w:szCs w:val="20"/>
        </w:rPr>
      </w:pPr>
      <w:r w:rsidRPr="00EA07ED">
        <w:rPr>
          <w:rFonts w:ascii="Courier New" w:hAnsi="Courier New" w:cs="Courier New"/>
          <w:sz w:val="20"/>
          <w:szCs w:val="20"/>
        </w:rPr>
        <w:t xml:space="preserve">Hines          </w:t>
      </w:r>
      <w:r w:rsidR="00141204">
        <w:rPr>
          <w:rFonts w:ascii="Courier New" w:hAnsi="Courier New" w:cs="Courier New"/>
          <w:sz w:val="20"/>
          <w:szCs w:val="20"/>
        </w:rPr>
        <w:t>REDACTED</w:t>
      </w:r>
      <w:r w:rsidR="00141204">
        <w:rPr>
          <w:rFonts w:ascii="Courier New" w:hAnsi="Courier New" w:cs="Courier New"/>
          <w:sz w:val="20"/>
          <w:szCs w:val="20"/>
        </w:rPr>
        <w:tab/>
      </w:r>
      <w:proofErr w:type="spellStart"/>
      <w:r w:rsidR="00141204">
        <w:rPr>
          <w:rFonts w:ascii="Courier New" w:hAnsi="Courier New" w:cs="Courier New"/>
          <w:sz w:val="20"/>
          <w:szCs w:val="20"/>
        </w:rPr>
        <w:t>REDACTED</w:t>
      </w:r>
      <w:proofErr w:type="spellEnd"/>
    </w:p>
    <w:p w14:paraId="259CB8FC" w14:textId="77777777" w:rsidR="00CE007C" w:rsidRPr="00EA07ED" w:rsidRDefault="00CE007C" w:rsidP="00576C41">
      <w:pPr>
        <w:rPr>
          <w:rFonts w:ascii="Courier New" w:hAnsi="Courier New" w:cs="Courier New"/>
          <w:sz w:val="20"/>
          <w:szCs w:val="20"/>
        </w:rPr>
      </w:pPr>
    </w:p>
    <w:p w14:paraId="08715625" w14:textId="77777777" w:rsidR="00576C41" w:rsidRPr="00EA07ED" w:rsidRDefault="00576C41" w:rsidP="00141204">
      <w:pPr>
        <w:rPr>
          <w:rFonts w:ascii="Courier New" w:hAnsi="Courier New" w:cs="Courier New"/>
          <w:sz w:val="20"/>
          <w:szCs w:val="20"/>
        </w:rPr>
      </w:pPr>
      <w:r w:rsidRPr="00EA07ED">
        <w:rPr>
          <w:rFonts w:ascii="Courier New" w:hAnsi="Courier New" w:cs="Courier New"/>
          <w:sz w:val="20"/>
          <w:szCs w:val="20"/>
        </w:rPr>
        <w:t xml:space="preserve">Salt Lake City </w:t>
      </w:r>
      <w:r w:rsidR="00141204">
        <w:rPr>
          <w:rFonts w:ascii="Courier New" w:hAnsi="Courier New" w:cs="Courier New"/>
          <w:sz w:val="20"/>
          <w:szCs w:val="20"/>
        </w:rPr>
        <w:t>REDACTED</w:t>
      </w:r>
      <w:r w:rsidR="00141204">
        <w:rPr>
          <w:rFonts w:ascii="Courier New" w:hAnsi="Courier New" w:cs="Courier New"/>
          <w:sz w:val="20"/>
          <w:szCs w:val="20"/>
        </w:rPr>
        <w:tab/>
      </w:r>
      <w:proofErr w:type="spellStart"/>
      <w:r w:rsidR="00141204">
        <w:rPr>
          <w:rFonts w:ascii="Courier New" w:hAnsi="Courier New" w:cs="Courier New"/>
          <w:sz w:val="20"/>
          <w:szCs w:val="20"/>
        </w:rPr>
        <w:t>REDACTED</w:t>
      </w:r>
      <w:proofErr w:type="spellEnd"/>
    </w:p>
    <w:p w14:paraId="7F027E90" w14:textId="77777777" w:rsidR="00576C41" w:rsidRPr="00EA07ED" w:rsidRDefault="00576C41" w:rsidP="00576C41">
      <w:pPr>
        <w:rPr>
          <w:rFonts w:ascii="Courier New" w:hAnsi="Courier New" w:cs="Courier New"/>
          <w:sz w:val="20"/>
          <w:szCs w:val="20"/>
        </w:rPr>
      </w:pPr>
      <w:r w:rsidRPr="00EA07ED">
        <w:rPr>
          <w:rFonts w:ascii="Courier New" w:hAnsi="Courier New" w:cs="Courier New"/>
          <w:sz w:val="20"/>
          <w:szCs w:val="20"/>
        </w:rPr>
        <w:t xml:space="preserve">   </w:t>
      </w:r>
    </w:p>
    <w:p w14:paraId="1DBE5233" w14:textId="77777777" w:rsidR="00576C41" w:rsidRPr="00EA07ED" w:rsidRDefault="00576C41" w:rsidP="00576C41">
      <w:pPr>
        <w:rPr>
          <w:rFonts w:ascii="Courier New" w:hAnsi="Courier New" w:cs="Courier New"/>
          <w:sz w:val="20"/>
          <w:szCs w:val="20"/>
        </w:rPr>
      </w:pPr>
      <w:r w:rsidRPr="00EA07ED">
        <w:rPr>
          <w:rFonts w:ascii="Courier New" w:hAnsi="Courier New" w:cs="Courier New"/>
          <w:sz w:val="20"/>
          <w:szCs w:val="20"/>
        </w:rPr>
        <w:t>The documentation will be in the form of Adobe Acrobat files.</w:t>
      </w:r>
    </w:p>
    <w:p w14:paraId="296439FB" w14:textId="77777777" w:rsidR="00576C41" w:rsidRPr="00EA07ED" w:rsidRDefault="00576C41" w:rsidP="00576C41">
      <w:pPr>
        <w:rPr>
          <w:rFonts w:ascii="Courier New" w:hAnsi="Courier New" w:cs="Courier New"/>
          <w:sz w:val="20"/>
          <w:szCs w:val="20"/>
        </w:rPr>
      </w:pPr>
      <w:r w:rsidRPr="00EA07ED">
        <w:rPr>
          <w:rFonts w:ascii="Courier New" w:hAnsi="Courier New" w:cs="Courier New"/>
          <w:sz w:val="20"/>
          <w:szCs w:val="20"/>
        </w:rPr>
        <w:t xml:space="preserve"> </w:t>
      </w:r>
    </w:p>
    <w:p w14:paraId="051128A8" w14:textId="77777777" w:rsidR="00576C41" w:rsidRPr="00EA07ED" w:rsidRDefault="00576C41" w:rsidP="00576C41">
      <w:pPr>
        <w:rPr>
          <w:rFonts w:ascii="Courier New" w:hAnsi="Courier New" w:cs="Courier New"/>
          <w:sz w:val="20"/>
          <w:szCs w:val="20"/>
        </w:rPr>
      </w:pPr>
      <w:r w:rsidRPr="00EA07ED">
        <w:rPr>
          <w:rFonts w:ascii="Courier New" w:hAnsi="Courier New" w:cs="Courier New"/>
          <w:sz w:val="20"/>
          <w:szCs w:val="20"/>
        </w:rPr>
        <w:t>Documentation can also be found on the VA Software Documentation Library at: http://www.va.gov/vdl/</w:t>
      </w:r>
    </w:p>
    <w:p w14:paraId="7E5159AB" w14:textId="77777777" w:rsidR="00576C41" w:rsidRPr="00EA07ED" w:rsidRDefault="00576C41" w:rsidP="00576C41">
      <w:pPr>
        <w:rPr>
          <w:rFonts w:ascii="Courier New" w:hAnsi="Courier New" w:cs="Courier New"/>
          <w:sz w:val="20"/>
          <w:szCs w:val="20"/>
        </w:rPr>
      </w:pPr>
      <w:r w:rsidRPr="00EA07ED">
        <w:rPr>
          <w:rFonts w:ascii="Courier New" w:hAnsi="Courier New" w:cs="Courier New"/>
          <w:sz w:val="20"/>
          <w:szCs w:val="20"/>
        </w:rPr>
        <w:t xml:space="preserve"> </w:t>
      </w:r>
    </w:p>
    <w:p w14:paraId="11E9EE82" w14:textId="77777777" w:rsidR="008B7014" w:rsidRDefault="00576C41" w:rsidP="00576C41">
      <w:pPr>
        <w:rPr>
          <w:rFonts w:ascii="Courier New" w:hAnsi="Courier New" w:cs="Courier New"/>
          <w:sz w:val="20"/>
          <w:szCs w:val="20"/>
        </w:rPr>
      </w:pPr>
      <w:r w:rsidRPr="00EA07ED">
        <w:rPr>
          <w:rFonts w:ascii="Courier New" w:hAnsi="Courier New" w:cs="Courier New"/>
          <w:sz w:val="20"/>
          <w:szCs w:val="20"/>
        </w:rPr>
        <w:t xml:space="preserve"> </w:t>
      </w:r>
    </w:p>
    <w:p w14:paraId="566FAE97" w14:textId="77777777" w:rsidR="00576C41" w:rsidRPr="00EA07ED" w:rsidRDefault="00576C41" w:rsidP="00576C41">
      <w:pPr>
        <w:rPr>
          <w:rFonts w:ascii="Courier New" w:hAnsi="Courier New" w:cs="Courier New"/>
          <w:sz w:val="20"/>
          <w:szCs w:val="20"/>
        </w:rPr>
      </w:pPr>
      <w:r w:rsidRPr="00EA07ED">
        <w:rPr>
          <w:rFonts w:ascii="Courier New" w:hAnsi="Courier New" w:cs="Courier New"/>
          <w:sz w:val="20"/>
          <w:szCs w:val="20"/>
        </w:rPr>
        <w:t xml:space="preserve">File Description                        File Name               </w:t>
      </w:r>
      <w:r w:rsidR="00262571" w:rsidRPr="00EA07ED">
        <w:rPr>
          <w:rFonts w:ascii="Courier New" w:hAnsi="Courier New" w:cs="Courier New"/>
          <w:sz w:val="20"/>
          <w:szCs w:val="20"/>
        </w:rPr>
        <w:t xml:space="preserve">  </w:t>
      </w:r>
      <w:r w:rsidRPr="00EA07ED">
        <w:rPr>
          <w:rFonts w:ascii="Courier New" w:hAnsi="Courier New" w:cs="Courier New"/>
          <w:sz w:val="20"/>
          <w:szCs w:val="20"/>
        </w:rPr>
        <w:t>FTP Mode</w:t>
      </w:r>
    </w:p>
    <w:p w14:paraId="1589CDFF" w14:textId="77777777" w:rsidR="00576C41" w:rsidRPr="00EA07ED" w:rsidRDefault="008B7014" w:rsidP="00576C41">
      <w:pPr>
        <w:rPr>
          <w:rFonts w:ascii="Courier New" w:hAnsi="Courier New" w:cs="Courier New"/>
          <w:sz w:val="20"/>
          <w:szCs w:val="20"/>
        </w:rPr>
      </w:pPr>
      <w:r>
        <w:rPr>
          <w:rFonts w:ascii="Courier New" w:hAnsi="Courier New" w:cs="Courier New"/>
          <w:sz w:val="20"/>
          <w:szCs w:val="20"/>
        </w:rPr>
        <w:t>-</w:t>
      </w:r>
      <w:r w:rsidR="00576C41" w:rsidRPr="00EA07ED">
        <w:rPr>
          <w:rFonts w:ascii="Courier New" w:hAnsi="Courier New" w:cs="Courier New"/>
          <w:sz w:val="20"/>
          <w:szCs w:val="20"/>
        </w:rPr>
        <w:t>-------------------------------------------------------------------------</w:t>
      </w:r>
    </w:p>
    <w:p w14:paraId="62B05BC5" w14:textId="77777777" w:rsidR="00576C41" w:rsidRPr="00EA07ED" w:rsidRDefault="00576C41" w:rsidP="00576C41">
      <w:pPr>
        <w:rPr>
          <w:rFonts w:ascii="Courier New" w:hAnsi="Courier New" w:cs="Courier New"/>
          <w:sz w:val="20"/>
          <w:szCs w:val="20"/>
        </w:rPr>
      </w:pPr>
      <w:r w:rsidRPr="00EA07ED">
        <w:rPr>
          <w:rFonts w:ascii="Courier New" w:hAnsi="Courier New" w:cs="Courier New"/>
          <w:sz w:val="20"/>
          <w:szCs w:val="20"/>
        </w:rPr>
        <w:t xml:space="preserve">Release Notes/Installation Guide        </w:t>
      </w:r>
      <w:r w:rsidR="00262571" w:rsidRPr="00EA07ED">
        <w:rPr>
          <w:rFonts w:ascii="Courier New" w:hAnsi="Courier New" w:cs="Courier New"/>
          <w:sz w:val="20"/>
          <w:szCs w:val="20"/>
        </w:rPr>
        <w:t>ib_2_</w:t>
      </w:r>
      <w:r w:rsidR="00D65791">
        <w:rPr>
          <w:rFonts w:ascii="Courier New" w:hAnsi="Courier New" w:cs="Courier New"/>
          <w:sz w:val="20"/>
          <w:szCs w:val="20"/>
        </w:rPr>
        <w:t>0_</w:t>
      </w:r>
      <w:r w:rsidR="00262571" w:rsidRPr="00EA07ED">
        <w:rPr>
          <w:rFonts w:ascii="Courier New" w:hAnsi="Courier New" w:cs="Courier New"/>
          <w:sz w:val="20"/>
          <w:szCs w:val="20"/>
        </w:rPr>
        <w:t>p521_rn</w:t>
      </w:r>
      <w:r w:rsidRPr="00EA07ED">
        <w:rPr>
          <w:rFonts w:ascii="Courier New" w:hAnsi="Courier New" w:cs="Courier New"/>
          <w:sz w:val="20"/>
          <w:szCs w:val="20"/>
        </w:rPr>
        <w:t xml:space="preserve">.pdf      </w:t>
      </w:r>
      <w:r w:rsidR="00D65791">
        <w:rPr>
          <w:rFonts w:ascii="Courier New" w:hAnsi="Courier New" w:cs="Courier New"/>
          <w:sz w:val="20"/>
          <w:szCs w:val="20"/>
        </w:rPr>
        <w:t xml:space="preserve">  </w:t>
      </w:r>
      <w:r w:rsidRPr="00EA07ED">
        <w:rPr>
          <w:rFonts w:ascii="Courier New" w:hAnsi="Courier New" w:cs="Courier New"/>
          <w:sz w:val="20"/>
          <w:szCs w:val="20"/>
        </w:rPr>
        <w:t>Binary</w:t>
      </w:r>
    </w:p>
    <w:p w14:paraId="22BD6DE2" w14:textId="77777777" w:rsidR="00576C41" w:rsidRPr="00EA07ED" w:rsidRDefault="00576C41" w:rsidP="00576C41">
      <w:pPr>
        <w:rPr>
          <w:rFonts w:ascii="Courier New" w:hAnsi="Courier New" w:cs="Courier New"/>
          <w:sz w:val="20"/>
          <w:szCs w:val="20"/>
          <w:lang w:val="pt-BR"/>
        </w:rPr>
      </w:pPr>
      <w:r w:rsidRPr="00EA07ED">
        <w:rPr>
          <w:rFonts w:ascii="Courier New" w:hAnsi="Courier New" w:cs="Courier New"/>
          <w:sz w:val="20"/>
          <w:szCs w:val="20"/>
          <w:lang w:val="pt-BR"/>
        </w:rPr>
        <w:lastRenderedPageBreak/>
        <w:t xml:space="preserve">IB User Manual                          </w:t>
      </w:r>
      <w:r w:rsidR="00262571" w:rsidRPr="00EA07ED">
        <w:rPr>
          <w:rFonts w:ascii="Courier New" w:hAnsi="Courier New" w:cs="Courier New"/>
          <w:sz w:val="20"/>
          <w:szCs w:val="20"/>
          <w:lang w:val="pt-BR"/>
        </w:rPr>
        <w:t>ib_2_0_um_r0115</w:t>
      </w:r>
      <w:r w:rsidRPr="00EA07ED">
        <w:rPr>
          <w:rFonts w:ascii="Courier New" w:hAnsi="Courier New" w:cs="Courier New"/>
          <w:sz w:val="20"/>
          <w:szCs w:val="20"/>
          <w:lang w:val="pt-BR"/>
        </w:rPr>
        <w:t xml:space="preserve">.pdf     </w:t>
      </w:r>
      <w:r w:rsidR="00262571" w:rsidRPr="00EA07ED">
        <w:rPr>
          <w:rFonts w:ascii="Courier New" w:hAnsi="Courier New" w:cs="Courier New"/>
          <w:sz w:val="20"/>
          <w:szCs w:val="20"/>
          <w:lang w:val="pt-BR"/>
        </w:rPr>
        <w:t xml:space="preserve">  </w:t>
      </w:r>
      <w:r w:rsidRPr="00EA07ED">
        <w:rPr>
          <w:rFonts w:ascii="Courier New" w:hAnsi="Courier New" w:cs="Courier New"/>
          <w:sz w:val="20"/>
          <w:szCs w:val="20"/>
          <w:lang w:val="pt-BR"/>
        </w:rPr>
        <w:t>Binary</w:t>
      </w:r>
    </w:p>
    <w:p w14:paraId="582D3E5B" w14:textId="77777777" w:rsidR="002874B2" w:rsidRDefault="00262571" w:rsidP="002874B2">
      <w:pPr>
        <w:rPr>
          <w:rFonts w:ascii="Courier New" w:hAnsi="Courier New" w:cs="Courier New"/>
          <w:sz w:val="20"/>
          <w:szCs w:val="20"/>
        </w:rPr>
      </w:pPr>
      <w:r w:rsidRPr="00EA07ED">
        <w:rPr>
          <w:rFonts w:ascii="Courier New" w:hAnsi="Courier New" w:cs="Courier New"/>
          <w:sz w:val="20"/>
          <w:szCs w:val="20"/>
        </w:rPr>
        <w:t>eIV User Guide</w:t>
      </w:r>
      <w:r w:rsidRPr="00EA07ED">
        <w:rPr>
          <w:rFonts w:ascii="Courier New" w:hAnsi="Courier New" w:cs="Courier New"/>
          <w:sz w:val="20"/>
          <w:szCs w:val="20"/>
        </w:rPr>
        <w:tab/>
      </w:r>
      <w:r w:rsidRPr="00EA07ED">
        <w:rPr>
          <w:rFonts w:ascii="Courier New" w:hAnsi="Courier New" w:cs="Courier New"/>
          <w:sz w:val="20"/>
          <w:szCs w:val="20"/>
        </w:rPr>
        <w:tab/>
      </w:r>
      <w:r w:rsidR="00D33EBA">
        <w:rPr>
          <w:rFonts w:ascii="Courier New" w:hAnsi="Courier New" w:cs="Courier New"/>
          <w:sz w:val="20"/>
          <w:szCs w:val="20"/>
        </w:rPr>
        <w:t xml:space="preserve">                </w:t>
      </w:r>
      <w:r w:rsidRPr="00EA07ED">
        <w:rPr>
          <w:rFonts w:ascii="Courier New" w:hAnsi="Courier New" w:cs="Courier New"/>
          <w:sz w:val="20"/>
          <w:szCs w:val="20"/>
        </w:rPr>
        <w:t>ib_2_0_eiv</w:t>
      </w:r>
      <w:r w:rsidR="00576C41" w:rsidRPr="00EA07ED">
        <w:rPr>
          <w:rFonts w:ascii="Courier New" w:hAnsi="Courier New" w:cs="Courier New"/>
          <w:sz w:val="20"/>
          <w:szCs w:val="20"/>
        </w:rPr>
        <w:t>_</w:t>
      </w:r>
      <w:r w:rsidRPr="00EA07ED">
        <w:rPr>
          <w:rFonts w:ascii="Courier New" w:hAnsi="Courier New" w:cs="Courier New"/>
          <w:sz w:val="20"/>
          <w:szCs w:val="20"/>
        </w:rPr>
        <w:t>ug_r0115</w:t>
      </w:r>
      <w:r w:rsidR="00576C41" w:rsidRPr="00EA07ED">
        <w:rPr>
          <w:rFonts w:ascii="Courier New" w:hAnsi="Courier New" w:cs="Courier New"/>
          <w:sz w:val="20"/>
          <w:szCs w:val="20"/>
        </w:rPr>
        <w:t>.pdf</w:t>
      </w:r>
      <w:r w:rsidRPr="00EA07ED">
        <w:rPr>
          <w:rFonts w:ascii="Courier New" w:hAnsi="Courier New" w:cs="Courier New"/>
          <w:sz w:val="20"/>
          <w:szCs w:val="20"/>
        </w:rPr>
        <w:t xml:space="preserve">   </w:t>
      </w:r>
      <w:r w:rsidR="00576C41" w:rsidRPr="00EA07ED">
        <w:rPr>
          <w:rFonts w:ascii="Courier New" w:hAnsi="Courier New" w:cs="Courier New"/>
          <w:sz w:val="20"/>
          <w:szCs w:val="20"/>
        </w:rPr>
        <w:t>Binary</w:t>
      </w:r>
    </w:p>
    <w:p w14:paraId="5ABE1F4B" w14:textId="77777777" w:rsidR="0045233F" w:rsidRDefault="00D33EBA" w:rsidP="002874B2">
      <w:pPr>
        <w:rPr>
          <w:sz w:val="20"/>
          <w:szCs w:val="20"/>
        </w:rPr>
      </w:pPr>
      <w:r>
        <w:rPr>
          <w:rFonts w:ascii="Courier New" w:hAnsi="Courier New" w:cs="Courier New"/>
          <w:sz w:val="20"/>
          <w:szCs w:val="20"/>
        </w:rPr>
        <w:t>EDI User Guide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sidR="0045233F">
        <w:rPr>
          <w:rFonts w:ascii="Courier New" w:hAnsi="Courier New" w:cs="Courier New"/>
          <w:sz w:val="20"/>
          <w:szCs w:val="20"/>
        </w:rPr>
        <w:t xml:space="preserve">edi_user_guide_r0115.pdf  </w:t>
      </w:r>
      <w:r w:rsidR="0045233F" w:rsidRPr="00EA07ED">
        <w:rPr>
          <w:rFonts w:ascii="Courier New" w:hAnsi="Courier New" w:cs="Courier New"/>
          <w:sz w:val="20"/>
          <w:szCs w:val="20"/>
        </w:rPr>
        <w:t>Binary</w:t>
      </w:r>
    </w:p>
    <w:p w14:paraId="4AC37236" w14:textId="77777777" w:rsidR="002874B2" w:rsidRDefault="002874B2" w:rsidP="002874B2">
      <w:pPr>
        <w:rPr>
          <w:sz w:val="20"/>
          <w:szCs w:val="20"/>
        </w:rPr>
      </w:pPr>
    </w:p>
    <w:p w14:paraId="47016605" w14:textId="77777777" w:rsidR="00430E85" w:rsidRDefault="00853B99" w:rsidP="00643632">
      <w:pPr>
        <w:pStyle w:val="Heading1"/>
      </w:pPr>
      <w:bookmarkStart w:id="5" w:name="_Toc354988661"/>
      <w:bookmarkStart w:id="6" w:name="_Toc395155497"/>
      <w:bookmarkEnd w:id="2"/>
      <w:bookmarkEnd w:id="3"/>
      <w:r>
        <w:t>Patch Description and Installation Instructions</w:t>
      </w:r>
      <w:bookmarkEnd w:id="5"/>
      <w:bookmarkEnd w:id="6"/>
    </w:p>
    <w:p w14:paraId="1BB3B6F1" w14:textId="77777777" w:rsidR="00844AB9" w:rsidRDefault="00916E14" w:rsidP="00844AB9">
      <w:pPr>
        <w:pStyle w:val="Heading2"/>
      </w:pPr>
      <w:bookmarkStart w:id="7" w:name="_Toc354988662"/>
      <w:bookmarkStart w:id="8" w:name="_Toc395155498"/>
      <w:r w:rsidRPr="008D68EC">
        <w:t>Patch Description</w:t>
      </w:r>
      <w:bookmarkEnd w:id="7"/>
      <w:bookmarkEnd w:id="8"/>
    </w:p>
    <w:p w14:paraId="587E0F52"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w:t>
      </w:r>
    </w:p>
    <w:p w14:paraId="771E9979" w14:textId="77777777" w:rsidR="008B7014" w:rsidRPr="00D3792C" w:rsidRDefault="009D62F9"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Run Date: JAN 15, 2015</w:t>
      </w:r>
      <w:r w:rsidR="008B7014" w:rsidRPr="00D3792C">
        <w:rPr>
          <w:rFonts w:ascii="Courier New" w:eastAsia="Calibri" w:hAnsi="Courier New" w:cs="Courier New"/>
          <w:sz w:val="20"/>
          <w:szCs w:val="20"/>
        </w:rPr>
        <w:t xml:space="preserve"> </w:t>
      </w:r>
      <w:r w:rsidRPr="00D3792C">
        <w:rPr>
          <w:rFonts w:ascii="Courier New" w:eastAsia="Calibri" w:hAnsi="Courier New" w:cs="Courier New"/>
          <w:sz w:val="20"/>
          <w:szCs w:val="20"/>
        </w:rPr>
        <w:t xml:space="preserve">                    </w:t>
      </w:r>
      <w:r w:rsidR="00EE4BB6" w:rsidRPr="00D3792C">
        <w:rPr>
          <w:rFonts w:ascii="Courier New" w:eastAsia="Calibri" w:hAnsi="Courier New" w:cs="Courier New"/>
          <w:sz w:val="20"/>
          <w:szCs w:val="20"/>
        </w:rPr>
        <w:t>Designation: IB*2*521</w:t>
      </w:r>
    </w:p>
    <w:p w14:paraId="6BF2AB3E"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Package : INTEGRATED BILLING               Priority   : MANDATORY</w:t>
      </w:r>
    </w:p>
    <w:p w14:paraId="57A06621"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Version : 2                               </w:t>
      </w:r>
      <w:r w:rsidR="00EE4BB6" w:rsidRPr="00D3792C">
        <w:rPr>
          <w:rFonts w:ascii="Courier New" w:eastAsia="Calibri" w:hAnsi="Courier New" w:cs="Courier New"/>
          <w:sz w:val="20"/>
          <w:szCs w:val="20"/>
        </w:rPr>
        <w:t xml:space="preserve"> Status     : </w:t>
      </w:r>
      <w:r w:rsidR="009D62F9" w:rsidRPr="00D3792C">
        <w:rPr>
          <w:rFonts w:ascii="Courier New" w:eastAsia="Calibri" w:hAnsi="Courier New" w:cs="Courier New"/>
          <w:sz w:val="20"/>
          <w:szCs w:val="20"/>
        </w:rPr>
        <w:t>RELEASED</w:t>
      </w:r>
    </w:p>
    <w:p w14:paraId="3F7ADC86"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w:t>
      </w:r>
    </w:p>
    <w:p w14:paraId="676AE708" w14:textId="77777777" w:rsidR="008B7014" w:rsidRPr="00D3792C" w:rsidRDefault="008B7014" w:rsidP="008B7014">
      <w:pPr>
        <w:autoSpaceDE w:val="0"/>
        <w:autoSpaceDN w:val="0"/>
        <w:adjustRightInd w:val="0"/>
        <w:rPr>
          <w:rFonts w:ascii="Courier New" w:eastAsia="Calibri" w:hAnsi="Courier New" w:cs="Courier New"/>
          <w:sz w:val="20"/>
          <w:szCs w:val="20"/>
        </w:rPr>
      </w:pPr>
    </w:p>
    <w:p w14:paraId="0B2DFC65"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Associated patches: (v)IB*2*400    &lt;&lt;= must be installed BEFORE `IB*2*521'</w:t>
      </w:r>
    </w:p>
    <w:p w14:paraId="7E386409"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(v)IB*2*416    &lt;&lt;= must be installed BEFORE `IB*2*521'</w:t>
      </w:r>
    </w:p>
    <w:p w14:paraId="5462BA0F"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(v)IB*2*431    &lt;&lt;= must be installed BEFORE `IB*2*521'</w:t>
      </w:r>
    </w:p>
    <w:p w14:paraId="6A88B6FA"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(v)IB*2*488    &lt;&lt;= must be installed BEFORE `IB*2*521'</w:t>
      </w:r>
    </w:p>
    <w:p w14:paraId="19E07362"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(v)IB*2*494    &lt;&lt;= must be installed BEFORE `IB*2*521'</w:t>
      </w:r>
    </w:p>
    <w:p w14:paraId="52B732EB"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(v)IB*2*497    &lt;&lt;= must be installed BEFORE `IB*2*521'</w:t>
      </w:r>
    </w:p>
    <w:p w14:paraId="592943AD"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(v)IB*2*519    &lt;&lt;= must be installed BEFORE `IB*2*521'</w:t>
      </w:r>
    </w:p>
    <w:p w14:paraId="1F1629AD"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3049A5EB"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Subject:  HEALTH PLAN IDENTIFIER (HPID) IMPLEMENTATION BUILD 2</w:t>
      </w:r>
    </w:p>
    <w:p w14:paraId="146EFA92" w14:textId="77777777" w:rsidR="008B7014" w:rsidRPr="00D3792C" w:rsidRDefault="008B7014" w:rsidP="008B7014">
      <w:pPr>
        <w:autoSpaceDE w:val="0"/>
        <w:autoSpaceDN w:val="0"/>
        <w:adjustRightInd w:val="0"/>
        <w:rPr>
          <w:rFonts w:ascii="Courier New" w:eastAsia="Calibri" w:hAnsi="Courier New" w:cs="Courier New"/>
          <w:sz w:val="20"/>
          <w:szCs w:val="20"/>
        </w:rPr>
      </w:pPr>
    </w:p>
    <w:p w14:paraId="008F707C"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Category:  DATA DICTIONARY</w:t>
      </w:r>
    </w:p>
    <w:p w14:paraId="19DAF66D"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ROUTINE</w:t>
      </w:r>
    </w:p>
    <w:p w14:paraId="002C81FA"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ENHANCEMENT</w:t>
      </w:r>
    </w:p>
    <w:p w14:paraId="468312A6" w14:textId="77777777" w:rsidR="008B7014" w:rsidRPr="00D3792C" w:rsidRDefault="008B7014" w:rsidP="008B7014">
      <w:pPr>
        <w:autoSpaceDE w:val="0"/>
        <w:autoSpaceDN w:val="0"/>
        <w:adjustRightInd w:val="0"/>
        <w:rPr>
          <w:rFonts w:ascii="Courier New" w:eastAsia="Calibri" w:hAnsi="Courier New" w:cs="Courier New"/>
          <w:sz w:val="20"/>
          <w:szCs w:val="20"/>
        </w:rPr>
      </w:pPr>
    </w:p>
    <w:p w14:paraId="2D6F3CB1"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Description:</w:t>
      </w:r>
    </w:p>
    <w:p w14:paraId="1F781C55"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w:t>
      </w:r>
    </w:p>
    <w:p w14:paraId="5DE3AE09"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02988237"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The Health Plan Identifier (HPID) project implements a new national standard of having a single identifier to use on electronic transmissions pertaining to health care. All entities that are financially responsible for care are assigned a HPID or Other Entity Identifier (OEID), used for entities that aren't traditional health plans. </w:t>
      </w:r>
      <w:proofErr w:type="gramStart"/>
      <w:r w:rsidRPr="00D3792C">
        <w:rPr>
          <w:rFonts w:ascii="Courier New" w:eastAsia="Calibri" w:hAnsi="Courier New" w:cs="Courier New"/>
          <w:sz w:val="20"/>
          <w:szCs w:val="20"/>
        </w:rPr>
        <w:t>This new standard increases</w:t>
      </w:r>
      <w:proofErr w:type="gramEnd"/>
      <w:r w:rsidRPr="00D3792C">
        <w:rPr>
          <w:rFonts w:ascii="Courier New" w:eastAsia="Calibri" w:hAnsi="Courier New" w:cs="Courier New"/>
          <w:sz w:val="20"/>
          <w:szCs w:val="20"/>
        </w:rPr>
        <w:t xml:space="preserve"> interoperability by replacing clearinghouse-specific identifiers for health plans.</w:t>
      </w:r>
    </w:p>
    <w:p w14:paraId="2FC81D85"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2B21513C"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This patch builds on the Integrated Billing (IB) HPID Build 1 patch (IB*2.0*519) to enable it to:</w:t>
      </w:r>
    </w:p>
    <w:p w14:paraId="38363414"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r w:rsidR="008C1F92" w:rsidRPr="00D3792C">
        <w:rPr>
          <w:rFonts w:ascii="Courier New" w:eastAsia="Calibri" w:hAnsi="Courier New" w:cs="Courier New"/>
          <w:sz w:val="20"/>
          <w:szCs w:val="20"/>
        </w:rPr>
        <w:t xml:space="preserve"> </w:t>
      </w:r>
      <w:r w:rsidRPr="00D3792C">
        <w:rPr>
          <w:rFonts w:ascii="Courier New" w:eastAsia="Calibri" w:hAnsi="Courier New" w:cs="Courier New"/>
          <w:sz w:val="20"/>
          <w:szCs w:val="20"/>
        </w:rPr>
        <w:t xml:space="preserve">Provide the ability to transmit and receive HPID/OEID in applicable  </w:t>
      </w:r>
    </w:p>
    <w:p w14:paraId="1278AF79"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r w:rsidR="008C1F92" w:rsidRPr="00D3792C">
        <w:rPr>
          <w:rFonts w:ascii="Courier New" w:eastAsia="Calibri" w:hAnsi="Courier New" w:cs="Courier New"/>
          <w:sz w:val="20"/>
          <w:szCs w:val="20"/>
        </w:rPr>
        <w:t xml:space="preserve"> </w:t>
      </w:r>
      <w:r w:rsidRPr="00D3792C">
        <w:rPr>
          <w:rFonts w:ascii="Courier New" w:eastAsia="Calibri" w:hAnsi="Courier New" w:cs="Courier New"/>
          <w:sz w:val="20"/>
          <w:szCs w:val="20"/>
        </w:rPr>
        <w:t xml:space="preserve">electronic data interchange (EDI) transactions. </w:t>
      </w:r>
    </w:p>
    <w:p w14:paraId="3AF05E05"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r w:rsidR="008C1F92" w:rsidRPr="00D3792C">
        <w:rPr>
          <w:rFonts w:ascii="Courier New" w:eastAsia="Calibri" w:hAnsi="Courier New" w:cs="Courier New"/>
          <w:sz w:val="20"/>
          <w:szCs w:val="20"/>
        </w:rPr>
        <w:t xml:space="preserve"> </w:t>
      </w:r>
      <w:r w:rsidRPr="00D3792C">
        <w:rPr>
          <w:rFonts w:ascii="Courier New" w:eastAsia="Calibri" w:hAnsi="Courier New" w:cs="Courier New"/>
          <w:sz w:val="20"/>
          <w:szCs w:val="20"/>
        </w:rPr>
        <w:t xml:space="preserve">Include the HPID/OEID for </w:t>
      </w:r>
      <w:proofErr w:type="spellStart"/>
      <w:r w:rsidRPr="00D3792C">
        <w:rPr>
          <w:rFonts w:ascii="Courier New" w:eastAsia="Calibri" w:hAnsi="Courier New" w:cs="Courier New"/>
          <w:sz w:val="20"/>
          <w:szCs w:val="20"/>
        </w:rPr>
        <w:t>eBilling</w:t>
      </w:r>
      <w:proofErr w:type="spellEnd"/>
      <w:r w:rsidRPr="00D3792C">
        <w:rPr>
          <w:rFonts w:ascii="Courier New" w:eastAsia="Calibri" w:hAnsi="Courier New" w:cs="Courier New"/>
          <w:sz w:val="20"/>
          <w:szCs w:val="20"/>
        </w:rPr>
        <w:t xml:space="preserve">, </w:t>
      </w:r>
      <w:proofErr w:type="spellStart"/>
      <w:r w:rsidRPr="00D3792C">
        <w:rPr>
          <w:rFonts w:ascii="Courier New" w:eastAsia="Calibri" w:hAnsi="Courier New" w:cs="Courier New"/>
          <w:sz w:val="20"/>
          <w:szCs w:val="20"/>
        </w:rPr>
        <w:t>eInsurance</w:t>
      </w:r>
      <w:proofErr w:type="spellEnd"/>
      <w:r w:rsidRPr="00D3792C">
        <w:rPr>
          <w:rFonts w:ascii="Courier New" w:eastAsia="Calibri" w:hAnsi="Courier New" w:cs="Courier New"/>
          <w:sz w:val="20"/>
          <w:szCs w:val="20"/>
        </w:rPr>
        <w:t xml:space="preserve"> and </w:t>
      </w:r>
      <w:proofErr w:type="spellStart"/>
      <w:r w:rsidRPr="00D3792C">
        <w:rPr>
          <w:rFonts w:ascii="Courier New" w:eastAsia="Calibri" w:hAnsi="Courier New" w:cs="Courier New"/>
          <w:sz w:val="20"/>
          <w:szCs w:val="20"/>
        </w:rPr>
        <w:t>ePharmacy</w:t>
      </w:r>
      <w:proofErr w:type="spellEnd"/>
      <w:r w:rsidRPr="00D3792C">
        <w:rPr>
          <w:rFonts w:ascii="Courier New" w:eastAsia="Calibri" w:hAnsi="Courier New" w:cs="Courier New"/>
          <w:sz w:val="20"/>
          <w:szCs w:val="20"/>
        </w:rPr>
        <w:t xml:space="preserve"> on </w:t>
      </w:r>
    </w:p>
    <w:p w14:paraId="3253ADF9"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r w:rsidR="008C1F92" w:rsidRPr="00D3792C">
        <w:rPr>
          <w:rFonts w:ascii="Courier New" w:eastAsia="Calibri" w:hAnsi="Courier New" w:cs="Courier New"/>
          <w:sz w:val="20"/>
          <w:szCs w:val="20"/>
        </w:rPr>
        <w:t xml:space="preserve"> </w:t>
      </w:r>
      <w:r w:rsidRPr="00D3792C">
        <w:rPr>
          <w:rFonts w:ascii="Courier New" w:eastAsia="Calibri" w:hAnsi="Courier New" w:cs="Courier New"/>
          <w:sz w:val="20"/>
          <w:szCs w:val="20"/>
        </w:rPr>
        <w:t>selected screens and reports</w:t>
      </w:r>
      <w:r w:rsidR="00EE4BB6" w:rsidRPr="00D3792C">
        <w:rPr>
          <w:rFonts w:ascii="Courier New" w:eastAsia="Calibri" w:hAnsi="Courier New" w:cs="Courier New"/>
          <w:sz w:val="20"/>
          <w:szCs w:val="20"/>
        </w:rPr>
        <w:t>.</w:t>
      </w:r>
      <w:r w:rsidRPr="00D3792C">
        <w:rPr>
          <w:rFonts w:ascii="Courier New" w:eastAsia="Calibri" w:hAnsi="Courier New" w:cs="Courier New"/>
          <w:sz w:val="20"/>
          <w:szCs w:val="20"/>
        </w:rPr>
        <w:t xml:space="preserve"> </w:t>
      </w:r>
    </w:p>
    <w:p w14:paraId="4F460039"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4B837195"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Below is a list of all the applications involved in this project along with their patch number:</w:t>
      </w:r>
    </w:p>
    <w:p w14:paraId="0CA94A08"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5589D3C5"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APPLICATION/VERSION                                   PATCH</w:t>
      </w:r>
    </w:p>
    <w:p w14:paraId="238E159E"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1CE01B34"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INTEGRATED BILLING (IB) V. 2.0                        IB*2.0*521</w:t>
      </w:r>
    </w:p>
    <w:p w14:paraId="5C805455"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ELECTRONIC CLAIMS MANAGEMENT ENGINE (ECME) V. 1.0     BPS*1.0*18</w:t>
      </w:r>
    </w:p>
    <w:p w14:paraId="423034CB"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ACCOUNTS RECEIVABLE (PRCA) V. 4.5                     PRCA*4.5*302</w:t>
      </w:r>
    </w:p>
    <w:p w14:paraId="4E662982" w14:textId="77777777" w:rsidR="00F41BC3" w:rsidRPr="00D3792C" w:rsidRDefault="00F41BC3"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4053514B"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lastRenderedPageBreak/>
        <w:t xml:space="preserve">The patches (IB*2.0*521, BPS*1.0*18 and PRCA*4.5*302) are being released in the Kernel Installation and Distribution System (KIDS) multi-build  distribution as BPS IB PRCA HPID BUNDLE 2.0. </w:t>
      </w:r>
    </w:p>
    <w:p w14:paraId="576287C1"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79FEEB53" w14:textId="77777777" w:rsidR="008B7014" w:rsidRPr="00D3792C" w:rsidRDefault="00F41BC3"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P</w:t>
      </w:r>
      <w:r w:rsidR="008B7014" w:rsidRPr="00D3792C">
        <w:rPr>
          <w:rFonts w:ascii="Courier New" w:eastAsia="Calibri" w:hAnsi="Courier New" w:cs="Courier New"/>
          <w:sz w:val="20"/>
          <w:szCs w:val="20"/>
        </w:rPr>
        <w:t>atch Components</w:t>
      </w:r>
    </w:p>
    <w:p w14:paraId="4396C4CA"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w:t>
      </w:r>
    </w:p>
    <w:p w14:paraId="0A085A1E"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7D75F77A"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Files &amp; Fields Associated:</w:t>
      </w:r>
    </w:p>
    <w:p w14:paraId="31A40792"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7CC33671"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File Name (Number)                Field Name (Number)     New/Mod/Del</w:t>
      </w:r>
    </w:p>
    <w:p w14:paraId="680C750D"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     -----------</w:t>
      </w:r>
    </w:p>
    <w:p w14:paraId="40F3520F"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519FD739"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INSURANCE COMPANY (#36)           HPID/OEID (#8.01)          MOD</w:t>
      </w:r>
    </w:p>
    <w:p w14:paraId="7C10945F"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NIF ID    (#8.04)          MOD</w:t>
      </w:r>
    </w:p>
    <w:p w14:paraId="23190B95"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12DE0B67"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EXPLANATION OF BENEFITS (#361.1)  HPID/OEID (#2.06)          NEW</w:t>
      </w:r>
    </w:p>
    <w:p w14:paraId="6B6831B4"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1747A494"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Forms Associated:</w:t>
      </w:r>
    </w:p>
    <w:p w14:paraId="328181AE"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2D58C7BB"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Form Name             File #       New/Modified/Deleted</w:t>
      </w:r>
    </w:p>
    <w:p w14:paraId="41F30A67"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       --------------------</w:t>
      </w:r>
    </w:p>
    <w:p w14:paraId="23E2F779"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N/A</w:t>
      </w:r>
    </w:p>
    <w:p w14:paraId="553C9F91"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11C269E0"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Mail Groups Associated:</w:t>
      </w:r>
    </w:p>
    <w:p w14:paraId="6A6474F0"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2AE70EBB"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Mail Group Name          New/Modified/Deleted</w:t>
      </w:r>
    </w:p>
    <w:p w14:paraId="7D2CD2DA"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w:t>
      </w:r>
    </w:p>
    <w:p w14:paraId="3BA1FADE"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N/A</w:t>
      </w:r>
    </w:p>
    <w:p w14:paraId="5021F249"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4158B9FA"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Options Associated:</w:t>
      </w:r>
    </w:p>
    <w:p w14:paraId="03E39566"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4CE71AE8"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Option Name                    Type             New/Modified/Deleted</w:t>
      </w:r>
    </w:p>
    <w:p w14:paraId="5900209A"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      ------------------------</w:t>
      </w:r>
    </w:p>
    <w:p w14:paraId="74EFAA7B"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N/A</w:t>
      </w:r>
    </w:p>
    <w:p w14:paraId="296C1829"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32E7B0E4"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Protocols Associated:</w:t>
      </w:r>
    </w:p>
    <w:p w14:paraId="7D79E60D"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487B8F03"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Protocol Name                  New/Modified/Deleted</w:t>
      </w:r>
    </w:p>
    <w:p w14:paraId="472A3D88"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 </w:t>
      </w:r>
    </w:p>
    <w:p w14:paraId="3A876346"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N/A</w:t>
      </w:r>
    </w:p>
    <w:p w14:paraId="76F8383D"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2B9264C3"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Security Keys Associated:</w:t>
      </w:r>
    </w:p>
    <w:p w14:paraId="2A305632"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1B678F56"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Security Key Name</w:t>
      </w:r>
    </w:p>
    <w:p w14:paraId="6EF2A18B"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w:t>
      </w:r>
    </w:p>
    <w:p w14:paraId="6D2C4063"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N/A</w:t>
      </w:r>
    </w:p>
    <w:p w14:paraId="55AF0F93"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37F54CC0"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Templates Associated:</w:t>
      </w:r>
    </w:p>
    <w:p w14:paraId="588E2D20"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61661A7C"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Template Name                   Type      File Name (Number) New/Mod/Del</w:t>
      </w:r>
    </w:p>
    <w:p w14:paraId="2512FC89"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      ------------------ -----------</w:t>
      </w:r>
    </w:p>
    <w:p w14:paraId="646EE66A"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N/A</w:t>
      </w:r>
    </w:p>
    <w:p w14:paraId="0D8A57C3"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0F5592DC" w14:textId="77777777" w:rsidR="0088301B" w:rsidRPr="00D3792C" w:rsidRDefault="0088301B" w:rsidP="008B7014">
      <w:pPr>
        <w:autoSpaceDE w:val="0"/>
        <w:autoSpaceDN w:val="0"/>
        <w:adjustRightInd w:val="0"/>
        <w:rPr>
          <w:rFonts w:ascii="Courier New" w:eastAsia="Calibri" w:hAnsi="Courier New" w:cs="Courier New"/>
          <w:sz w:val="20"/>
          <w:szCs w:val="20"/>
        </w:rPr>
      </w:pPr>
    </w:p>
    <w:p w14:paraId="60EFAC2E"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Remote Procedure                          New/Mod/Del</w:t>
      </w:r>
    </w:p>
    <w:p w14:paraId="65AD4BA2"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w:t>
      </w:r>
    </w:p>
    <w:p w14:paraId="443B6769" w14:textId="77777777" w:rsidR="008B7014" w:rsidRPr="00D3792C" w:rsidRDefault="00F41BC3"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N</w:t>
      </w:r>
      <w:r w:rsidR="008B7014" w:rsidRPr="00D3792C">
        <w:rPr>
          <w:rFonts w:ascii="Courier New" w:eastAsia="Calibri" w:hAnsi="Courier New" w:cs="Courier New"/>
          <w:sz w:val="20"/>
          <w:szCs w:val="20"/>
        </w:rPr>
        <w:t xml:space="preserve">/A  </w:t>
      </w:r>
    </w:p>
    <w:p w14:paraId="35FAEDA7"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lastRenderedPageBreak/>
        <w:t xml:space="preserve">  </w:t>
      </w:r>
    </w:p>
    <w:p w14:paraId="767BF695"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Additional Information:</w:t>
      </w:r>
    </w:p>
    <w:p w14:paraId="0CAFA6F2"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N/A</w:t>
      </w:r>
    </w:p>
    <w:p w14:paraId="49A44C48"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3F0F531A"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New Service Requests (NSRs):</w:t>
      </w:r>
    </w:p>
    <w:p w14:paraId="49F3EA55"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w:t>
      </w:r>
    </w:p>
    <w:p w14:paraId="2D718936" w14:textId="77777777" w:rsidR="008B7014" w:rsidRPr="00D3792C" w:rsidRDefault="00F41BC3"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N</w:t>
      </w:r>
      <w:r w:rsidR="008B7014" w:rsidRPr="00D3792C">
        <w:rPr>
          <w:rFonts w:ascii="Courier New" w:eastAsia="Calibri" w:hAnsi="Courier New" w:cs="Courier New"/>
          <w:sz w:val="20"/>
          <w:szCs w:val="20"/>
        </w:rPr>
        <w:t xml:space="preserve">SR - Request ID: 20110503 Electronic Data Interchange (EDI) New </w:t>
      </w:r>
    </w:p>
    <w:p w14:paraId="77A99748"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Standards and Operating Rules (Veterans Health Administration)</w:t>
      </w:r>
    </w:p>
    <w:p w14:paraId="401DADFA"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VHA Provider-Side TCRs  05/19/2011 </w:t>
      </w:r>
    </w:p>
    <w:p w14:paraId="4DA81D5F"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r w:rsidR="00141204">
        <w:rPr>
          <w:rFonts w:ascii="Courier New" w:eastAsia="Calibri" w:hAnsi="Courier New" w:cs="Courier New"/>
          <w:sz w:val="20"/>
          <w:szCs w:val="20"/>
        </w:rPr>
        <w:t>REDACTED</w:t>
      </w:r>
    </w:p>
    <w:p w14:paraId="457B9F47" w14:textId="77777777" w:rsidR="00F41BC3"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r w:rsidR="00F41BC3" w:rsidRPr="00D3792C">
        <w:rPr>
          <w:rFonts w:ascii="Courier New" w:eastAsia="Calibri" w:hAnsi="Courier New" w:cs="Courier New"/>
          <w:sz w:val="20"/>
          <w:szCs w:val="20"/>
        </w:rPr>
        <w:t xml:space="preserve">   </w:t>
      </w:r>
    </w:p>
    <w:p w14:paraId="329A317F"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Patient Safety Issues (PSIs):</w:t>
      </w:r>
    </w:p>
    <w:p w14:paraId="6069B2A5"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w:t>
      </w:r>
    </w:p>
    <w:p w14:paraId="51F75828"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N/A</w:t>
      </w:r>
    </w:p>
    <w:p w14:paraId="18FDC5CF"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5A9A506B"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Remedy Ticket(s) &amp; Overviews:</w:t>
      </w:r>
    </w:p>
    <w:p w14:paraId="6D0BF7E1"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w:t>
      </w:r>
    </w:p>
    <w:p w14:paraId="7F3158DD"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N/A</w:t>
      </w:r>
    </w:p>
    <w:p w14:paraId="232B064E"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449DA717"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Test Sites:</w:t>
      </w:r>
    </w:p>
    <w:p w14:paraId="6F200581" w14:textId="77777777" w:rsidR="008B7014" w:rsidRPr="00D3792C" w:rsidRDefault="008B7014" w:rsidP="008B7014">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w:t>
      </w:r>
    </w:p>
    <w:p w14:paraId="3A801223" w14:textId="77777777" w:rsidR="00C20663" w:rsidRDefault="00141204" w:rsidP="00C20663">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REDACTED</w:t>
      </w:r>
    </w:p>
    <w:p w14:paraId="5E448E52" w14:textId="77777777" w:rsidR="00CE007C" w:rsidRPr="00A242C8" w:rsidRDefault="00262571" w:rsidP="00262571">
      <w:pPr>
        <w:autoSpaceDE w:val="0"/>
        <w:autoSpaceDN w:val="0"/>
        <w:adjustRightInd w:val="0"/>
        <w:rPr>
          <w:rFonts w:ascii="Courier New" w:hAnsi="Courier New" w:cs="Courier New"/>
          <w:sz w:val="20"/>
          <w:szCs w:val="20"/>
        </w:rPr>
      </w:pPr>
      <w:r w:rsidRPr="00262571">
        <w:rPr>
          <w:rFonts w:ascii="Courier New" w:hAnsi="Courier New" w:cs="Courier New"/>
          <w:sz w:val="20"/>
          <w:szCs w:val="20"/>
        </w:rPr>
        <w:t xml:space="preserve">  </w:t>
      </w:r>
    </w:p>
    <w:p w14:paraId="0714D62E" w14:textId="77777777" w:rsidR="003B55DB" w:rsidRPr="00BB08C3" w:rsidRDefault="00916E14" w:rsidP="00916E14">
      <w:pPr>
        <w:pStyle w:val="Heading2"/>
      </w:pPr>
      <w:bookmarkStart w:id="9" w:name="_Toc370737136"/>
      <w:bookmarkStart w:id="10" w:name="_Toc370742165"/>
      <w:bookmarkStart w:id="11" w:name="_Toc370752701"/>
      <w:bookmarkStart w:id="12" w:name="_Toc370917244"/>
      <w:bookmarkStart w:id="13" w:name="_Toc370917328"/>
      <w:bookmarkStart w:id="14" w:name="_Toc370917434"/>
      <w:bookmarkStart w:id="15" w:name="_Toc370737137"/>
      <w:bookmarkStart w:id="16" w:name="_Toc370742166"/>
      <w:bookmarkStart w:id="17" w:name="_Toc370752702"/>
      <w:bookmarkStart w:id="18" w:name="_Toc370917245"/>
      <w:bookmarkStart w:id="19" w:name="_Toc370917329"/>
      <w:bookmarkStart w:id="20" w:name="_Toc370917435"/>
      <w:bookmarkStart w:id="21" w:name="_Toc370737138"/>
      <w:bookmarkStart w:id="22" w:name="_Toc370742167"/>
      <w:bookmarkStart w:id="23" w:name="_Toc370752703"/>
      <w:bookmarkStart w:id="24" w:name="_Toc370917246"/>
      <w:bookmarkStart w:id="25" w:name="_Toc370917330"/>
      <w:bookmarkStart w:id="26" w:name="_Toc370917436"/>
      <w:bookmarkStart w:id="27" w:name="_Toc367841982"/>
      <w:bookmarkStart w:id="28" w:name="_Toc367841990"/>
      <w:bookmarkStart w:id="29" w:name="_Toc367841992"/>
      <w:bookmarkStart w:id="30" w:name="_Toc367841997"/>
      <w:bookmarkStart w:id="31" w:name="_Toc367842008"/>
      <w:bookmarkStart w:id="32" w:name="_Toc367842078"/>
      <w:bookmarkStart w:id="33" w:name="_Toc367842088"/>
      <w:bookmarkStart w:id="34" w:name="_Toc367842268"/>
      <w:bookmarkStart w:id="35" w:name="_Toc367842292"/>
      <w:bookmarkStart w:id="36" w:name="_Toc367842337"/>
      <w:bookmarkStart w:id="37" w:name="_Toc367842361"/>
      <w:bookmarkStart w:id="38" w:name="_Toc367842364"/>
      <w:bookmarkStart w:id="39" w:name="_Toc367842375"/>
      <w:bookmarkStart w:id="40" w:name="_Toc367842484"/>
      <w:bookmarkStart w:id="41" w:name="_Toc367842485"/>
      <w:bookmarkStart w:id="42" w:name="_Toc354988663"/>
      <w:bookmarkStart w:id="43" w:name="_Toc39515549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BB08C3">
        <w:t>Pre/Post Installation Overview</w:t>
      </w:r>
      <w:bookmarkEnd w:id="42"/>
      <w:bookmarkEnd w:id="43"/>
    </w:p>
    <w:p w14:paraId="456955E3" w14:textId="77777777" w:rsidR="0057531B" w:rsidRPr="00D3792C" w:rsidRDefault="0057531B" w:rsidP="002F706A">
      <w:pPr>
        <w:autoSpaceDE w:val="0"/>
        <w:autoSpaceDN w:val="0"/>
        <w:adjustRightInd w:val="0"/>
        <w:rPr>
          <w:rFonts w:ascii="Courier New" w:eastAsia="Calibri" w:hAnsi="Courier New" w:cs="Courier New"/>
          <w:sz w:val="20"/>
          <w:szCs w:val="20"/>
        </w:rPr>
      </w:pPr>
    </w:p>
    <w:p w14:paraId="7510C1A0" w14:textId="77777777" w:rsidR="002F706A" w:rsidRPr="00D3792C" w:rsidRDefault="002F706A" w:rsidP="002F706A">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Pre/Post Installation Overview</w:t>
      </w:r>
    </w:p>
    <w:p w14:paraId="1EE10100" w14:textId="77777777" w:rsidR="002F706A" w:rsidRPr="00D3792C" w:rsidRDefault="002F706A" w:rsidP="002F706A">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w:t>
      </w:r>
    </w:p>
    <w:p w14:paraId="38F029CD" w14:textId="77777777" w:rsidR="00CE007C" w:rsidRPr="00D3792C" w:rsidRDefault="002F706A" w:rsidP="002F706A">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The components sent with this patch IB*2.0*521 have been included in the  HOST File BPS_IB_PRCA_HPID_BUNDLE_2_0.KID. Please follow the instructions   listed in the INSTALLATION INSTRUCTIONS section of the patch description for patch BPS*1.0*18.</w:t>
      </w:r>
    </w:p>
    <w:p w14:paraId="70807E47" w14:textId="77777777" w:rsidR="003B55DB" w:rsidRPr="008D68EC" w:rsidRDefault="00537402" w:rsidP="00330FFE">
      <w:pPr>
        <w:pStyle w:val="Heading2"/>
      </w:pPr>
      <w:bookmarkStart w:id="44" w:name="_Toc370737140"/>
      <w:bookmarkStart w:id="45" w:name="_Toc370742169"/>
      <w:bookmarkStart w:id="46" w:name="_Toc370752705"/>
      <w:bookmarkStart w:id="47" w:name="_Toc370917248"/>
      <w:bookmarkStart w:id="48" w:name="_Toc370917332"/>
      <w:bookmarkStart w:id="49" w:name="_Toc370917438"/>
      <w:bookmarkStart w:id="50" w:name="_Toc370737141"/>
      <w:bookmarkStart w:id="51" w:name="_Toc370742170"/>
      <w:bookmarkStart w:id="52" w:name="_Toc370752706"/>
      <w:bookmarkStart w:id="53" w:name="_Toc370917249"/>
      <w:bookmarkStart w:id="54" w:name="_Toc370917333"/>
      <w:bookmarkStart w:id="55" w:name="_Toc370917439"/>
      <w:bookmarkStart w:id="56" w:name="_Toc354988664"/>
      <w:bookmarkStart w:id="57" w:name="_Toc395155500"/>
      <w:bookmarkEnd w:id="44"/>
      <w:bookmarkEnd w:id="45"/>
      <w:bookmarkEnd w:id="46"/>
      <w:bookmarkEnd w:id="47"/>
      <w:bookmarkEnd w:id="48"/>
      <w:bookmarkEnd w:id="49"/>
      <w:bookmarkEnd w:id="50"/>
      <w:bookmarkEnd w:id="51"/>
      <w:bookmarkEnd w:id="52"/>
      <w:bookmarkEnd w:id="53"/>
      <w:bookmarkEnd w:id="54"/>
      <w:bookmarkEnd w:id="55"/>
      <w:r w:rsidRPr="008D68EC">
        <w:t>Installation Instructions</w:t>
      </w:r>
      <w:bookmarkEnd w:id="56"/>
      <w:bookmarkEnd w:id="57"/>
    </w:p>
    <w:p w14:paraId="0C795DB6" w14:textId="77777777" w:rsidR="00394338" w:rsidRDefault="00394338" w:rsidP="009C050D">
      <w:pPr>
        <w:autoSpaceDE w:val="0"/>
        <w:autoSpaceDN w:val="0"/>
        <w:adjustRightInd w:val="0"/>
        <w:rPr>
          <w:rFonts w:ascii="Arial Terminal" w:hAnsi="Arial Terminal" w:cs="Courier New"/>
          <w:sz w:val="16"/>
          <w:szCs w:val="16"/>
        </w:rPr>
      </w:pPr>
    </w:p>
    <w:p w14:paraId="270CC298" w14:textId="77777777" w:rsidR="002F706A" w:rsidRPr="00D3792C" w:rsidRDefault="002F706A" w:rsidP="002F706A">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Installation Instructions</w:t>
      </w:r>
    </w:p>
    <w:p w14:paraId="2F9212E4" w14:textId="77777777" w:rsidR="002F706A" w:rsidRPr="00D3792C" w:rsidRDefault="002F706A" w:rsidP="002F706A">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w:t>
      </w:r>
    </w:p>
    <w:p w14:paraId="11EB8E39" w14:textId="77777777" w:rsidR="002F706A" w:rsidRPr="00D3792C" w:rsidRDefault="002F706A" w:rsidP="002F706A">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The components sent with this patch IB*2.0*521 have been included in the   HOST File BPS_IB_PRCA_HPID_BUNDLE_2_0.KID. Please follow the instructions   listed in the INSTALLATION INSTRUCTIONS section of the patch description for patch BPS*1.0*18.</w:t>
      </w:r>
    </w:p>
    <w:p w14:paraId="14BBC892" w14:textId="77777777" w:rsidR="002F706A" w:rsidRPr="00D3792C" w:rsidRDefault="002F706A" w:rsidP="002F706A">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030A54CC" w14:textId="77777777" w:rsidR="002F706A" w:rsidRPr="00D3792C" w:rsidRDefault="002F706A" w:rsidP="002F706A">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Routine Information:</w:t>
      </w:r>
    </w:p>
    <w:p w14:paraId="3E63BBB9" w14:textId="77777777" w:rsidR="002F706A" w:rsidRPr="00D3792C" w:rsidRDefault="002F706A" w:rsidP="002F706A">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w:t>
      </w:r>
    </w:p>
    <w:p w14:paraId="13258918" w14:textId="77777777" w:rsidR="002F706A" w:rsidRPr="00D3792C" w:rsidRDefault="002F706A" w:rsidP="002F706A">
      <w:pPr>
        <w:autoSpaceDE w:val="0"/>
        <w:autoSpaceDN w:val="0"/>
        <w:adjustRightInd w:val="0"/>
        <w:rPr>
          <w:rFonts w:ascii="Courier New" w:eastAsia="Calibri" w:hAnsi="Courier New" w:cs="Courier New"/>
          <w:sz w:val="20"/>
          <w:szCs w:val="20"/>
        </w:rPr>
      </w:pPr>
    </w:p>
    <w:p w14:paraId="220922E1" w14:textId="77777777" w:rsidR="002F706A" w:rsidRPr="00D3792C" w:rsidRDefault="002F706A" w:rsidP="002F706A">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The second line of each of these routines now looks like:</w:t>
      </w:r>
    </w:p>
    <w:p w14:paraId="538BDE50" w14:textId="77777777" w:rsidR="002F706A" w:rsidRPr="00D3792C" w:rsidRDefault="002F706A" w:rsidP="002F706A">
      <w:pPr>
        <w:autoSpaceDE w:val="0"/>
        <w:autoSpaceDN w:val="0"/>
        <w:adjustRightInd w:val="0"/>
        <w:rPr>
          <w:rFonts w:ascii="Courier New" w:eastAsia="Calibri" w:hAnsi="Courier New" w:cs="Courier New"/>
          <w:sz w:val="20"/>
          <w:szCs w:val="20"/>
        </w:rPr>
      </w:pPr>
      <w:proofErr w:type="gramStart"/>
      <w:r w:rsidRPr="00D3792C">
        <w:rPr>
          <w:rFonts w:ascii="Courier New" w:eastAsia="Calibri" w:hAnsi="Courier New" w:cs="Courier New"/>
          <w:sz w:val="20"/>
          <w:szCs w:val="20"/>
        </w:rPr>
        <w:t>;;</w:t>
      </w:r>
      <w:proofErr w:type="gramEnd"/>
      <w:r w:rsidRPr="00D3792C">
        <w:rPr>
          <w:rFonts w:ascii="Courier New" w:eastAsia="Calibri" w:hAnsi="Courier New" w:cs="Courier New"/>
          <w:sz w:val="20"/>
          <w:szCs w:val="20"/>
        </w:rPr>
        <w:t>2.0;INTEGRATED BILLING;**[Patch List]**;21-MAR-94;Bui</w:t>
      </w:r>
      <w:r w:rsidR="00C40FDF" w:rsidRPr="00D3792C">
        <w:rPr>
          <w:rFonts w:ascii="Courier New" w:eastAsia="Calibri" w:hAnsi="Courier New" w:cs="Courier New"/>
          <w:sz w:val="20"/>
          <w:szCs w:val="20"/>
        </w:rPr>
        <w:t>ld 33</w:t>
      </w:r>
    </w:p>
    <w:p w14:paraId="37DC9554" w14:textId="77777777" w:rsidR="002F706A" w:rsidRPr="00D3792C" w:rsidRDefault="002F706A" w:rsidP="002F706A">
      <w:pPr>
        <w:autoSpaceDE w:val="0"/>
        <w:autoSpaceDN w:val="0"/>
        <w:adjustRightInd w:val="0"/>
        <w:rPr>
          <w:rFonts w:ascii="Courier New" w:eastAsia="Calibri" w:hAnsi="Courier New" w:cs="Courier New"/>
          <w:sz w:val="20"/>
          <w:szCs w:val="20"/>
        </w:rPr>
      </w:pPr>
    </w:p>
    <w:p w14:paraId="2459916E" w14:textId="77777777" w:rsidR="002F706A" w:rsidRPr="00D3792C" w:rsidRDefault="002F706A" w:rsidP="002F706A">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The checksums below are new checksums, and</w:t>
      </w:r>
    </w:p>
    <w:p w14:paraId="1B2D019B" w14:textId="77777777" w:rsidR="002F706A" w:rsidRPr="00D3792C" w:rsidRDefault="002F706A" w:rsidP="002F706A">
      <w:pPr>
        <w:autoSpaceDE w:val="0"/>
        <w:autoSpaceDN w:val="0"/>
        <w:adjustRightInd w:val="0"/>
        <w:rPr>
          <w:rFonts w:ascii="Courier New" w:eastAsia="Calibri" w:hAnsi="Courier New" w:cs="Courier New"/>
          <w:sz w:val="20"/>
          <w:szCs w:val="20"/>
        </w:rPr>
      </w:pPr>
      <w:r w:rsidRPr="00D3792C">
        <w:rPr>
          <w:rFonts w:ascii="Courier New" w:eastAsia="Calibri" w:hAnsi="Courier New" w:cs="Courier New"/>
          <w:sz w:val="20"/>
          <w:szCs w:val="20"/>
        </w:rPr>
        <w:t>can be checked with CHECK1^XTSUMBLD.</w:t>
      </w:r>
    </w:p>
    <w:p w14:paraId="28A34637"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Routine Name: IBCEOB00</w:t>
      </w:r>
    </w:p>
    <w:p w14:paraId="1AC97A95"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 xml:space="preserve">    Before: B89820593   After: B90317109  **155,349,377,431,488,521**</w:t>
      </w:r>
    </w:p>
    <w:p w14:paraId="3E706E5C"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Routine Name: IBCNERPD</w:t>
      </w:r>
    </w:p>
    <w:p w14:paraId="7A469D27"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 xml:space="preserve">    Before: B44163811   After: B67426555  **184,252,416,521**</w:t>
      </w:r>
    </w:p>
    <w:p w14:paraId="0207EA4A"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Routine Name: IBCNERPE</w:t>
      </w:r>
    </w:p>
    <w:p w14:paraId="04B3DBF3"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 xml:space="preserve">    Before: B70614398   After: B71200892  **271,300,416,438,497,506,519,521**</w:t>
      </w:r>
    </w:p>
    <w:p w14:paraId="03099C33"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lastRenderedPageBreak/>
        <w:t>Routine Name: IBCNHHLO</w:t>
      </w:r>
    </w:p>
    <w:p w14:paraId="22BA0D5D"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 xml:space="preserve">    Before: B10205311   After: B11459482  **519,521**</w:t>
      </w:r>
    </w:p>
    <w:p w14:paraId="569F5FE3"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Routine Name: IBCNHUT1</w:t>
      </w:r>
    </w:p>
    <w:p w14:paraId="3B2E6CC5"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 xml:space="preserve">    Before: B19672959   After: B19687028  **519,521**</w:t>
      </w:r>
    </w:p>
    <w:p w14:paraId="7F0F8B38"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Routine Name: IBCNSGE</w:t>
      </w:r>
    </w:p>
    <w:p w14:paraId="125CD264"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 xml:space="preserve">    Before: B96506496   After:B103633903  **296,400,521**</w:t>
      </w:r>
    </w:p>
    <w:p w14:paraId="0E00014D"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Routine Name: IBJTCA1</w:t>
      </w:r>
    </w:p>
    <w:p w14:paraId="313E9894"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 xml:space="preserve">    Before: B52135617   After: B54215341  **39,80,106,137,223,276,363,</w:t>
      </w:r>
    </w:p>
    <w:p w14:paraId="497022AF"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 xml:space="preserve">                                           384,432,452,473,497,521**</w:t>
      </w:r>
    </w:p>
    <w:p w14:paraId="6DEF60E6"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Routine Name: IBJTRX</w:t>
      </w:r>
    </w:p>
    <w:p w14:paraId="136542C8"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 xml:space="preserve">    Before: B80926965   After: B86052927  **435,452,494,521**</w:t>
      </w:r>
    </w:p>
    <w:p w14:paraId="2EBFA370"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Routine Name: IBNCPEV</w:t>
      </w:r>
    </w:p>
    <w:p w14:paraId="08EDBCAF"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 xml:space="preserve">    Before: B94277434   After: B97561964  **342,363,383,384,411,435,452,521**</w:t>
      </w:r>
    </w:p>
    <w:p w14:paraId="236C3382"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Routine Name: IBY521PO</w:t>
      </w:r>
    </w:p>
    <w:p w14:paraId="0900C2F8"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 xml:space="preserve">    Before:       n/a   After:   B792423  **521**</w:t>
      </w:r>
    </w:p>
    <w:p w14:paraId="7D44552B"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Routine Name: IBY521PR</w:t>
      </w:r>
    </w:p>
    <w:p w14:paraId="418451D9"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 xml:space="preserve">    Before:       n/a   After:   B793833  **521**</w:t>
      </w:r>
    </w:p>
    <w:p w14:paraId="0C44DC29" w14:textId="77777777" w:rsidR="00836424"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 xml:space="preserve"> </w:t>
      </w:r>
    </w:p>
    <w:p w14:paraId="48BEBAB4" w14:textId="77777777" w:rsidR="005D449D" w:rsidRPr="00D3792C" w:rsidRDefault="00836424" w:rsidP="00836424">
      <w:pPr>
        <w:rPr>
          <w:rFonts w:ascii="Courier New" w:eastAsia="Calibri" w:hAnsi="Courier New" w:cs="Courier New"/>
          <w:sz w:val="20"/>
          <w:szCs w:val="20"/>
        </w:rPr>
      </w:pPr>
      <w:r w:rsidRPr="00D3792C">
        <w:rPr>
          <w:rFonts w:ascii="Courier New" w:eastAsia="Calibri" w:hAnsi="Courier New" w:cs="Courier New"/>
          <w:sz w:val="20"/>
          <w:szCs w:val="20"/>
        </w:rPr>
        <w:t>Routine list of preceding patches: 400, 488, 494, 519</w:t>
      </w:r>
    </w:p>
    <w:p w14:paraId="580D72DE" w14:textId="77777777" w:rsidR="00836424" w:rsidRPr="00D3792C" w:rsidRDefault="00836424" w:rsidP="00836424">
      <w:pPr>
        <w:rPr>
          <w:rFonts w:ascii="Courier New" w:eastAsia="Calibri" w:hAnsi="Courier New" w:cs="Courier New"/>
          <w:sz w:val="20"/>
          <w:szCs w:val="20"/>
        </w:rPr>
      </w:pPr>
    </w:p>
    <w:p w14:paraId="16FC8292" w14:textId="77777777" w:rsidR="00EF4B1F" w:rsidRPr="00AC5839" w:rsidRDefault="00EF4B1F" w:rsidP="00AC5839">
      <w:pPr>
        <w:pStyle w:val="Heading1"/>
      </w:pPr>
      <w:bookmarkStart w:id="58" w:name="_Toc395155501"/>
      <w:r>
        <w:t>Backout and Rollback Procedures</w:t>
      </w:r>
      <w:bookmarkEnd w:id="58"/>
    </w:p>
    <w:p w14:paraId="7029DF4C" w14:textId="77777777" w:rsidR="00EF4B1F" w:rsidRDefault="00EF4B1F" w:rsidP="00EF4B1F">
      <w:pPr>
        <w:pStyle w:val="Heading2"/>
      </w:pPr>
      <w:bookmarkStart w:id="59" w:name="_Toc395155502"/>
      <w:r>
        <w:t>Overview of Backout and Rollback Procedures</w:t>
      </w:r>
      <w:bookmarkEnd w:id="59"/>
    </w:p>
    <w:p w14:paraId="116852A9" w14:textId="77777777" w:rsidR="00EF4B1F" w:rsidRDefault="00EF4B1F" w:rsidP="00EF4B1F">
      <w:pPr>
        <w:autoSpaceDE w:val="0"/>
        <w:autoSpaceDN w:val="0"/>
      </w:pPr>
      <w:r>
        <w:t>The rollback plan for VistA applications is complex and not able to be a “one size fits all.” The general strategy for VistA rollback is to repair the code with a follow-on patch. The development team recommends that sites log a Remedy ticket if it is a nationally released patch; otherwise, the site should contact the product development team directly for specific solutions to their unique problems.</w:t>
      </w:r>
    </w:p>
    <w:p w14:paraId="6A37CE2C" w14:textId="77777777" w:rsidR="00EF4B1F" w:rsidRDefault="00EF4B1F" w:rsidP="00EF4B1F">
      <w:pPr>
        <w:autoSpaceDE w:val="0"/>
        <w:autoSpaceDN w:val="0"/>
      </w:pPr>
    </w:p>
    <w:p w14:paraId="79ED5156" w14:textId="77777777" w:rsidR="00EF4B1F" w:rsidRDefault="00EF4B1F" w:rsidP="00EF4B1F">
      <w:pPr>
        <w:pStyle w:val="Heading2"/>
      </w:pPr>
      <w:bookmarkStart w:id="60" w:name="_Toc352936331"/>
      <w:bookmarkStart w:id="61" w:name="_Toc395155503"/>
      <w:r>
        <w:t>Backout Procedure</w:t>
      </w:r>
      <w:bookmarkEnd w:id="60"/>
      <w:bookmarkEnd w:id="61"/>
    </w:p>
    <w:p w14:paraId="20564AE7" w14:textId="77777777" w:rsidR="00EF4B1F" w:rsidRDefault="00EF4B1F" w:rsidP="00EF4B1F">
      <w:pPr>
        <w:autoSpaceDE w:val="0"/>
        <w:autoSpaceDN w:val="0"/>
      </w:pPr>
      <w:r>
        <w:t xml:space="preserve">During the VistA Installation Procedure of the KIDS build, the installer hopefully backed up the modified routines </w:t>
      </w:r>
      <w:proofErr w:type="gramStart"/>
      <w:r>
        <w:t>by the use of</w:t>
      </w:r>
      <w:proofErr w:type="gramEnd"/>
      <w:r>
        <w:t xml:space="preserve"> the ‘Backup a Transport Global’ action.  The installer can restore the routines using the </w:t>
      </w:r>
      <w:proofErr w:type="spellStart"/>
      <w:r>
        <w:t>MailMan</w:t>
      </w:r>
      <w:proofErr w:type="spellEnd"/>
      <w:r>
        <w:t xml:space="preserve"> message that were saved prior to installing the patch.  The backout procedure for </w:t>
      </w:r>
      <w:r w:rsidR="00556C51">
        <w:t>global</w:t>
      </w:r>
      <w:r>
        <w:t xml:space="preserve">, data dictionary and other VistA components is more complex and will require issuance of a follow-on patch to ensure all components are properly removed. All software components (routines and other items) must be restored to their previous state at the same time and in conjunction with restoration of the data.  This backout may need to include a database cleanup process. </w:t>
      </w:r>
    </w:p>
    <w:p w14:paraId="298440BC" w14:textId="77777777" w:rsidR="00EF4B1F" w:rsidRDefault="00EF4B1F" w:rsidP="00EF4B1F">
      <w:pPr>
        <w:autoSpaceDE w:val="0"/>
        <w:autoSpaceDN w:val="0"/>
      </w:pPr>
    </w:p>
    <w:p w14:paraId="51B42458" w14:textId="77777777" w:rsidR="00EF4B1F" w:rsidRDefault="00EF4B1F" w:rsidP="00EF4B1F">
      <w:pPr>
        <w:autoSpaceDE w:val="0"/>
        <w:autoSpaceDN w:val="0"/>
      </w:pPr>
      <w:r>
        <w:t>Please contact the product development team for assistance if the installed patch that needs to be backed out contains anything at all besides routines before trying to backout the patch.  If the installed patch that needs to be backed out includes a pre or post install routine</w:t>
      </w:r>
      <w:r w:rsidR="00EF6986">
        <w:t>,</w:t>
      </w:r>
      <w:r>
        <w:t xml:space="preserve"> please contact the product development team before attempting the backout.</w:t>
      </w:r>
    </w:p>
    <w:p w14:paraId="06E318B7" w14:textId="77777777" w:rsidR="00EF4B1F" w:rsidRDefault="00EF4B1F" w:rsidP="00EF4B1F">
      <w:pPr>
        <w:overflowPunct w:val="0"/>
        <w:autoSpaceDE w:val="0"/>
        <w:autoSpaceDN w:val="0"/>
        <w:textAlignment w:val="baseline"/>
      </w:pPr>
    </w:p>
    <w:p w14:paraId="5137E8AA"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From the Kernel Installation and Distribution System Menu, select</w:t>
      </w:r>
    </w:p>
    <w:p w14:paraId="68E5A6D5"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the Installation Menu.  From this menu, you may elect to use the</w:t>
      </w:r>
    </w:p>
    <w:p w14:paraId="4D3E3ADB"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following option. When prompted for the INSTALL enter the patch #.</w:t>
      </w:r>
    </w:p>
    <w:p w14:paraId="6764B89A" w14:textId="77777777" w:rsidR="00EF4B1F" w:rsidRPr="00BB08C3" w:rsidRDefault="00EF4B1F" w:rsidP="00EF4B1F">
      <w:pPr>
        <w:rPr>
          <w:rFonts w:ascii="Courier New" w:hAnsi="Courier New" w:cs="Courier New"/>
          <w:sz w:val="20"/>
          <w:szCs w:val="20"/>
        </w:rPr>
      </w:pPr>
    </w:p>
    <w:p w14:paraId="1E0ACC01"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lastRenderedPageBreak/>
        <w:t>    a. Backup a Transport Global - This option will create a backup</w:t>
      </w:r>
    </w:p>
    <w:p w14:paraId="1F4116F6"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message of any routines exported with this patch. It will not</w:t>
      </w:r>
    </w:p>
    <w:p w14:paraId="1F1A919E" w14:textId="77777777" w:rsidR="00EF4B1F" w:rsidRPr="00AC5839" w:rsidRDefault="00EF4B1F" w:rsidP="00AC5839">
      <w:pPr>
        <w:rPr>
          <w:rFonts w:ascii="Courier New" w:hAnsi="Courier New" w:cs="Courier New"/>
          <w:sz w:val="20"/>
          <w:szCs w:val="20"/>
        </w:rPr>
      </w:pPr>
      <w:r w:rsidRPr="00BB08C3">
        <w:rPr>
          <w:rFonts w:ascii="Courier New" w:hAnsi="Courier New" w:cs="Courier New"/>
          <w:sz w:val="20"/>
          <w:szCs w:val="20"/>
        </w:rPr>
        <w:t>       backup any other changes such as DD's or templates.</w:t>
      </w:r>
    </w:p>
    <w:p w14:paraId="5951215B" w14:textId="77777777" w:rsidR="00EF4B1F" w:rsidRDefault="00EF4B1F" w:rsidP="00EF4B1F">
      <w:pPr>
        <w:pStyle w:val="Heading2"/>
      </w:pPr>
      <w:bookmarkStart w:id="62" w:name="_Toc367842490"/>
      <w:bookmarkStart w:id="63" w:name="_Toc367842493"/>
      <w:bookmarkStart w:id="64" w:name="_Toc367842572"/>
      <w:bookmarkStart w:id="65" w:name="_Toc367842595"/>
      <w:bookmarkStart w:id="66" w:name="_Toc367842606"/>
      <w:bookmarkStart w:id="67" w:name="_Toc367842607"/>
      <w:bookmarkStart w:id="68" w:name="_Toc367842608"/>
      <w:bookmarkStart w:id="69" w:name="_Toc358145344"/>
      <w:bookmarkStart w:id="70" w:name="_Toc358145345"/>
      <w:bookmarkStart w:id="71" w:name="_Toc358145348"/>
      <w:bookmarkStart w:id="72" w:name="_Toc358145351"/>
      <w:bookmarkStart w:id="73" w:name="_Toc358145444"/>
      <w:bookmarkStart w:id="74" w:name="_Toc358145445"/>
      <w:bookmarkStart w:id="75" w:name="_Toc352936332"/>
      <w:bookmarkStart w:id="76" w:name="_Toc395155504"/>
      <w:bookmarkStart w:id="77" w:name="_Toc354988665"/>
      <w:bookmarkEnd w:id="62"/>
      <w:bookmarkEnd w:id="63"/>
      <w:bookmarkEnd w:id="64"/>
      <w:bookmarkEnd w:id="65"/>
      <w:bookmarkEnd w:id="66"/>
      <w:bookmarkEnd w:id="67"/>
      <w:bookmarkEnd w:id="68"/>
      <w:bookmarkEnd w:id="69"/>
      <w:bookmarkEnd w:id="70"/>
      <w:bookmarkEnd w:id="71"/>
      <w:bookmarkEnd w:id="72"/>
      <w:bookmarkEnd w:id="73"/>
      <w:bookmarkEnd w:id="74"/>
      <w:r>
        <w:t>Rollback Procedure</w:t>
      </w:r>
      <w:bookmarkEnd w:id="75"/>
      <w:bookmarkEnd w:id="76"/>
    </w:p>
    <w:p w14:paraId="18797A6D" w14:textId="77777777" w:rsidR="00EF4B1F" w:rsidRDefault="00EF4B1F" w:rsidP="00EF4B1F">
      <w:pPr>
        <w:autoSpaceDE w:val="0"/>
        <w:autoSpaceDN w:val="0"/>
      </w:pPr>
      <w:r>
        <w:t>The rollback procedure for VistA patches is complicated and may require a follow-on patch to fully roll back to the pre-patch state. This is due to the possibility of Data Dictionary updates, Data updates, cross references, and transmissions from VistA to offsite data stores</w:t>
      </w:r>
      <w:bookmarkStart w:id="78" w:name="OLE_LINK2"/>
      <w:bookmarkStart w:id="79" w:name="OLE_LINK1"/>
      <w:bookmarkEnd w:id="78"/>
      <w:bookmarkEnd w:id="79"/>
      <w:r>
        <w:t xml:space="preserve">. </w:t>
      </w:r>
    </w:p>
    <w:p w14:paraId="075A5D53" w14:textId="77777777" w:rsidR="00EF4B1F" w:rsidRDefault="00EF4B1F" w:rsidP="00EF4B1F">
      <w:pPr>
        <w:autoSpaceDE w:val="0"/>
        <w:autoSpaceDN w:val="0"/>
      </w:pPr>
    </w:p>
    <w:p w14:paraId="30BAF5B2" w14:textId="77777777" w:rsidR="00EF4B1F" w:rsidRDefault="00EF4B1F" w:rsidP="00EF4B1F">
      <w:pPr>
        <w:autoSpaceDE w:val="0"/>
        <w:autoSpaceDN w:val="0"/>
      </w:pPr>
      <w:r>
        <w:t>Please contact the product development team for assistance if needed.</w:t>
      </w:r>
    </w:p>
    <w:p w14:paraId="0F707E84" w14:textId="77777777" w:rsidR="00EF4B1F" w:rsidRDefault="00EF4B1F" w:rsidP="00EF4B1F">
      <w:pPr>
        <w:autoSpaceDE w:val="0"/>
        <w:autoSpaceDN w:val="0"/>
      </w:pPr>
    </w:p>
    <w:p w14:paraId="69B2410D" w14:textId="77777777" w:rsidR="00620EEA" w:rsidRDefault="009435AD" w:rsidP="00B13D13">
      <w:pPr>
        <w:pStyle w:val="Heading1"/>
      </w:pPr>
      <w:bookmarkStart w:id="80" w:name="_Toc395155505"/>
      <w:r>
        <w:t>Enhancements</w:t>
      </w:r>
      <w:bookmarkEnd w:id="77"/>
      <w:bookmarkEnd w:id="80"/>
    </w:p>
    <w:p w14:paraId="76768B47" w14:textId="77777777" w:rsidR="00D3228A" w:rsidRPr="00C67FF9" w:rsidRDefault="00F31C3B" w:rsidP="005A1F58">
      <w:pPr>
        <w:pStyle w:val="BodyText"/>
      </w:pPr>
      <w:bookmarkStart w:id="81" w:name="_Toc295125117"/>
      <w:bookmarkStart w:id="82" w:name="_Toc350324662"/>
      <w:bookmarkStart w:id="83" w:name="_Toc356377859"/>
      <w:r w:rsidRPr="00C67FF9">
        <w:t xml:space="preserve">The </w:t>
      </w:r>
      <w:r w:rsidR="00D3228A" w:rsidRPr="00C67FF9">
        <w:t>following features in VistA, Integrated Billing are affected by this effort:</w:t>
      </w:r>
    </w:p>
    <w:p w14:paraId="3CCA10CA" w14:textId="77777777" w:rsidR="008F5BFE" w:rsidRDefault="00563D14" w:rsidP="00B03795">
      <w:pPr>
        <w:pStyle w:val="Heading2"/>
      </w:pPr>
      <w:bookmarkStart w:id="84" w:name="_Toc395155506"/>
      <w:r>
        <w:t xml:space="preserve">System Feature: </w:t>
      </w:r>
      <w:r w:rsidR="00F25F7C">
        <w:t>EDI Transactions</w:t>
      </w:r>
      <w:bookmarkEnd w:id="84"/>
    </w:p>
    <w:p w14:paraId="2EF2E1BC" w14:textId="77777777" w:rsidR="00F67A72" w:rsidRDefault="00F25F7C">
      <w:pPr>
        <w:pStyle w:val="Heading3"/>
      </w:pPr>
      <w:bookmarkStart w:id="85" w:name="_Toc395155507"/>
      <w:r>
        <w:t>EDI Transactions</w:t>
      </w:r>
      <w:r w:rsidR="00901AE1">
        <w:t xml:space="preserve"> – </w:t>
      </w:r>
      <w:r>
        <w:t>Validate the HPID/OEID and Health Plan Name</w:t>
      </w:r>
      <w:bookmarkEnd w:id="85"/>
    </w:p>
    <w:p w14:paraId="36CAC6A9" w14:textId="77777777" w:rsidR="00F25F7C" w:rsidRDefault="00F25F7C" w:rsidP="00F25F7C">
      <w:pPr>
        <w:pStyle w:val="BodyText"/>
      </w:pPr>
      <w:r>
        <w:t>The software p</w:t>
      </w:r>
      <w:r w:rsidRPr="00A4547D">
        <w:t>rovide</w:t>
      </w:r>
      <w:r>
        <w:t>s</w:t>
      </w:r>
      <w:r w:rsidRPr="00A4547D">
        <w:t xml:space="preserve"> the ability to validate the HPID</w:t>
      </w:r>
      <w:r>
        <w:t>/OEID</w:t>
      </w:r>
      <w:r w:rsidRPr="00A4547D">
        <w:t xml:space="preserve"> and health plan name against the NIF.</w:t>
      </w:r>
    </w:p>
    <w:p w14:paraId="1C340150" w14:textId="77777777" w:rsidR="00F67A72" w:rsidRDefault="00F25F7C" w:rsidP="00514ED4">
      <w:pPr>
        <w:pStyle w:val="Heading3"/>
      </w:pPr>
      <w:bookmarkStart w:id="86" w:name="_Toc395155508"/>
      <w:r>
        <w:t xml:space="preserve">EDI Transactions  </w:t>
      </w:r>
      <w:r w:rsidR="00901AE1">
        <w:t>–</w:t>
      </w:r>
      <w:r w:rsidR="000D37DE">
        <w:t xml:space="preserve"> </w:t>
      </w:r>
      <w:r>
        <w:t>Ensure the Legacy ID and HPID/OEID are Shared with Interfacing Systems</w:t>
      </w:r>
      <w:bookmarkEnd w:id="86"/>
      <w:r>
        <w:t xml:space="preserve"> </w:t>
      </w:r>
    </w:p>
    <w:p w14:paraId="12230B38" w14:textId="77777777" w:rsidR="00F25F7C" w:rsidRDefault="00F25F7C" w:rsidP="00F25F7C">
      <w:r>
        <w:t xml:space="preserve">The </w:t>
      </w:r>
      <w:r w:rsidRPr="003A7169">
        <w:t>legacy ID and HPID</w:t>
      </w:r>
      <w:r>
        <w:t xml:space="preserve">/OEID are shared with </w:t>
      </w:r>
      <w:r w:rsidR="00C30BA4">
        <w:t>systems that interface with VistA</w:t>
      </w:r>
      <w:r>
        <w:t>. The systems to be interfaced include but are not limited to: F</w:t>
      </w:r>
      <w:r w:rsidR="00C30BA4">
        <w:t xml:space="preserve">SC (Financial Services Center) </w:t>
      </w:r>
      <w:r>
        <w:t xml:space="preserve"> preprocessors,</w:t>
      </w:r>
      <w:r w:rsidRPr="003A7169">
        <w:t xml:space="preserve"> </w:t>
      </w:r>
      <w:r w:rsidR="00C84F01">
        <w:t xml:space="preserve">EEOB and </w:t>
      </w:r>
      <w:r w:rsidRPr="00C84F01">
        <w:t>Payment Healthcare Resolution Application (EPHRA)</w:t>
      </w:r>
      <w:r w:rsidRPr="003A7169">
        <w:t xml:space="preserve">, </w:t>
      </w:r>
      <w:r>
        <w:t>Health Care Clearinghouses and Medicare Administrative Contractors</w:t>
      </w:r>
      <w:r>
        <w:rPr>
          <w:rStyle w:val="FootnoteReference"/>
        </w:rPr>
        <w:footnoteReference w:id="1"/>
      </w:r>
      <w:r w:rsidRPr="003A7169">
        <w:t>.</w:t>
      </w:r>
    </w:p>
    <w:p w14:paraId="65721CD0" w14:textId="77777777" w:rsidR="00030AC8" w:rsidRDefault="00030AC8" w:rsidP="00F758CD"/>
    <w:p w14:paraId="65C83D9D" w14:textId="77777777" w:rsidR="003804BB" w:rsidRDefault="003804BB" w:rsidP="003804BB">
      <w:pPr>
        <w:pStyle w:val="Heading2"/>
      </w:pPr>
      <w:bookmarkStart w:id="87" w:name="_Toc395155509"/>
      <w:r>
        <w:t xml:space="preserve">System Feature: </w:t>
      </w:r>
      <w:r w:rsidR="002435A9">
        <w:t>Reports/Screens</w:t>
      </w:r>
      <w:bookmarkEnd w:id="87"/>
    </w:p>
    <w:p w14:paraId="4DF09902" w14:textId="77777777" w:rsidR="00E10A8A" w:rsidRDefault="002435A9" w:rsidP="00514ED4">
      <w:pPr>
        <w:pStyle w:val="Heading3"/>
      </w:pPr>
      <w:bookmarkStart w:id="88" w:name="_Toc395155510"/>
      <w:r>
        <w:t xml:space="preserve">Reports/Screens </w:t>
      </w:r>
      <w:r w:rsidR="00563D14">
        <w:t xml:space="preserve">- </w:t>
      </w:r>
      <w:r>
        <w:t xml:space="preserve">Modify the following </w:t>
      </w:r>
      <w:proofErr w:type="spellStart"/>
      <w:r>
        <w:t>eBilling</w:t>
      </w:r>
      <w:proofErr w:type="spellEnd"/>
      <w:r>
        <w:t xml:space="preserve"> Reports to Include the HPID/OEID</w:t>
      </w:r>
      <w:bookmarkEnd w:id="88"/>
    </w:p>
    <w:p w14:paraId="222ACDED" w14:textId="77777777" w:rsidR="002435A9" w:rsidRDefault="002435A9" w:rsidP="002435A9">
      <w:pPr>
        <w:pStyle w:val="BodyText"/>
      </w:pPr>
      <w:r>
        <w:t>Modifications are made to the current Insurance Company EDI Parameter Report (EPR report) to display both the Payer ID and the HPID/OEID ID on this report.</w:t>
      </w:r>
    </w:p>
    <w:p w14:paraId="5F2ABBA9" w14:textId="77777777" w:rsidR="00E10A8A" w:rsidRDefault="002435A9" w:rsidP="00514ED4">
      <w:pPr>
        <w:pStyle w:val="Heading3"/>
      </w:pPr>
      <w:bookmarkStart w:id="89" w:name="_Toc395155511"/>
      <w:r>
        <w:t xml:space="preserve">Reports/Screens </w:t>
      </w:r>
      <w:r w:rsidR="00563D14">
        <w:t xml:space="preserve">- </w:t>
      </w:r>
      <w:r>
        <w:t>Modify the following eInsurance Reports to Include the HPID/OEID</w:t>
      </w:r>
      <w:bookmarkEnd w:id="89"/>
      <w:r>
        <w:t xml:space="preserve"> </w:t>
      </w:r>
    </w:p>
    <w:p w14:paraId="056E35F0" w14:textId="77777777" w:rsidR="002435A9" w:rsidRPr="002435A9" w:rsidRDefault="002435A9" w:rsidP="002435A9">
      <w:pPr>
        <w:pStyle w:val="CommentText"/>
        <w:rPr>
          <w:sz w:val="24"/>
          <w:szCs w:val="24"/>
        </w:rPr>
      </w:pPr>
      <w:r>
        <w:rPr>
          <w:sz w:val="24"/>
          <w:szCs w:val="24"/>
        </w:rPr>
        <w:t>T</w:t>
      </w:r>
      <w:r w:rsidRPr="002435A9">
        <w:rPr>
          <w:sz w:val="24"/>
          <w:szCs w:val="24"/>
        </w:rPr>
        <w:t>he</w:t>
      </w:r>
      <w:r>
        <w:rPr>
          <w:sz w:val="24"/>
          <w:szCs w:val="24"/>
        </w:rPr>
        <w:t xml:space="preserve"> following eInsurance reports</w:t>
      </w:r>
      <w:r w:rsidRPr="002435A9">
        <w:rPr>
          <w:sz w:val="24"/>
          <w:szCs w:val="24"/>
        </w:rPr>
        <w:t xml:space="preserve"> include the HPID/OEID ID:</w:t>
      </w:r>
    </w:p>
    <w:p w14:paraId="7017EF1B" w14:textId="77777777" w:rsidR="002435A9" w:rsidRPr="002435A9" w:rsidRDefault="002435A9" w:rsidP="002435A9">
      <w:pPr>
        <w:pStyle w:val="CommentText"/>
        <w:keepNext/>
        <w:numPr>
          <w:ilvl w:val="0"/>
          <w:numId w:val="24"/>
        </w:numPr>
        <w:rPr>
          <w:sz w:val="24"/>
          <w:szCs w:val="24"/>
        </w:rPr>
      </w:pPr>
      <w:r w:rsidRPr="002435A9">
        <w:rPr>
          <w:sz w:val="24"/>
          <w:szCs w:val="24"/>
        </w:rPr>
        <w:t xml:space="preserve">Insurance Company EDI Parameter Report [IBCN INSURANCE EDI REPORT] </w:t>
      </w:r>
    </w:p>
    <w:p w14:paraId="613CE47B" w14:textId="77777777" w:rsidR="002435A9" w:rsidRPr="002435A9" w:rsidRDefault="002435A9" w:rsidP="002435A9">
      <w:pPr>
        <w:pStyle w:val="CommentText"/>
        <w:keepNext/>
        <w:numPr>
          <w:ilvl w:val="0"/>
          <w:numId w:val="24"/>
        </w:numPr>
        <w:rPr>
          <w:sz w:val="24"/>
          <w:szCs w:val="24"/>
        </w:rPr>
      </w:pPr>
      <w:r w:rsidRPr="002435A9">
        <w:rPr>
          <w:sz w:val="24"/>
          <w:szCs w:val="24"/>
        </w:rPr>
        <w:t xml:space="preserve">eIV Payer Link Report [IBCNE IIV PAYER LINK REPORT]  </w:t>
      </w:r>
    </w:p>
    <w:bookmarkEnd w:id="81"/>
    <w:bookmarkEnd w:id="82"/>
    <w:bookmarkEnd w:id="83"/>
    <w:p w14:paraId="78161E51" w14:textId="77777777" w:rsidR="000D37DE" w:rsidRDefault="000D37DE" w:rsidP="00085FB0"/>
    <w:sectPr w:rsidR="000D37DE" w:rsidSect="002F6AA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C56CA" w14:textId="77777777" w:rsidR="00E71616" w:rsidRDefault="00E71616">
      <w:r>
        <w:separator/>
      </w:r>
    </w:p>
  </w:endnote>
  <w:endnote w:type="continuationSeparator" w:id="0">
    <w:p w14:paraId="2741FCF9" w14:textId="77777777" w:rsidR="00E71616" w:rsidRDefault="00E7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Arial Terminal">
    <w:altName w:val="Arial"/>
    <w:charset w:val="00"/>
    <w:family w:val="modern"/>
    <w:pitch w:val="fixed"/>
    <w:sig w:usb0="00000001" w:usb1="00001801"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C7C8D" w14:textId="77777777" w:rsidR="00F07FD5" w:rsidRDefault="00F07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19E38" w14:textId="77777777" w:rsidR="00F25F7C" w:rsidRDefault="00F25F7C" w:rsidP="00F33CCA">
    <w:pPr>
      <w:tabs>
        <w:tab w:val="center" w:pos="4680"/>
        <w:tab w:val="right" w:pos="9360"/>
      </w:tabs>
      <w:rPr>
        <w:sz w:val="20"/>
        <w:szCs w:val="20"/>
      </w:rPr>
    </w:pPr>
    <w:r>
      <w:rPr>
        <w:sz w:val="20"/>
        <w:szCs w:val="20"/>
      </w:rPr>
      <w:t xml:space="preserve">IB*2*521 </w:t>
    </w:r>
    <w:r w:rsidRPr="00B53F8C">
      <w:rPr>
        <w:sz w:val="20"/>
        <w:szCs w:val="20"/>
      </w:rPr>
      <w:tab/>
    </w:r>
    <w:r w:rsidR="002E27B6" w:rsidRPr="00B53F8C">
      <w:rPr>
        <w:rStyle w:val="PageNumber"/>
        <w:sz w:val="20"/>
        <w:szCs w:val="20"/>
      </w:rPr>
      <w:fldChar w:fldCharType="begin"/>
    </w:r>
    <w:r w:rsidRPr="00B53F8C">
      <w:rPr>
        <w:rStyle w:val="PageNumber"/>
        <w:sz w:val="20"/>
        <w:szCs w:val="20"/>
      </w:rPr>
      <w:instrText xml:space="preserve"> PAGE </w:instrText>
    </w:r>
    <w:r w:rsidR="002E27B6" w:rsidRPr="00B53F8C">
      <w:rPr>
        <w:rStyle w:val="PageNumber"/>
        <w:sz w:val="20"/>
        <w:szCs w:val="20"/>
      </w:rPr>
      <w:fldChar w:fldCharType="separate"/>
    </w:r>
    <w:r w:rsidR="005450B8">
      <w:rPr>
        <w:rStyle w:val="PageNumber"/>
        <w:noProof/>
        <w:sz w:val="20"/>
        <w:szCs w:val="20"/>
      </w:rPr>
      <w:t>3</w:t>
    </w:r>
    <w:r w:rsidR="002E27B6" w:rsidRPr="00B53F8C">
      <w:rPr>
        <w:rStyle w:val="PageNumber"/>
        <w:sz w:val="20"/>
        <w:szCs w:val="20"/>
      </w:rPr>
      <w:fldChar w:fldCharType="end"/>
    </w:r>
    <w:r w:rsidRPr="00B53F8C">
      <w:rPr>
        <w:sz w:val="20"/>
        <w:szCs w:val="20"/>
      </w:rPr>
      <w:tab/>
    </w:r>
    <w:r w:rsidR="00F07FD5">
      <w:rPr>
        <w:sz w:val="20"/>
        <w:szCs w:val="20"/>
      </w:rPr>
      <w:t>January 2015</w:t>
    </w:r>
  </w:p>
  <w:p w14:paraId="629F8ED4" w14:textId="77777777" w:rsidR="00F25F7C" w:rsidRPr="00F33CCA" w:rsidRDefault="00F25F7C" w:rsidP="00F33CCA">
    <w:pPr>
      <w:tabs>
        <w:tab w:val="center" w:pos="4680"/>
        <w:tab w:val="right" w:pos="9360"/>
      </w:tabs>
      <w:rPr>
        <w:sz w:val="20"/>
        <w:szCs w:val="20"/>
      </w:rPr>
    </w:pPr>
    <w:r>
      <w:rPr>
        <w:sz w:val="20"/>
        <w:szCs w:val="20"/>
      </w:rPr>
      <w:t>Release Notes/Installation Guide/Rollback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7DE9" w14:textId="77777777" w:rsidR="00F07FD5" w:rsidRDefault="00F07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8902D" w14:textId="77777777" w:rsidR="00E71616" w:rsidRDefault="00E71616">
      <w:r>
        <w:separator/>
      </w:r>
    </w:p>
  </w:footnote>
  <w:footnote w:type="continuationSeparator" w:id="0">
    <w:p w14:paraId="06D3B937" w14:textId="77777777" w:rsidR="00E71616" w:rsidRDefault="00E71616">
      <w:r>
        <w:continuationSeparator/>
      </w:r>
    </w:p>
  </w:footnote>
  <w:footnote w:id="1">
    <w:p w14:paraId="42BFA32D" w14:textId="77777777" w:rsidR="00F25F7C" w:rsidRPr="00F25F7C" w:rsidRDefault="00F25F7C" w:rsidP="00F25F7C">
      <w:pPr>
        <w:pStyle w:val="BodyText"/>
        <w:rPr>
          <w:sz w:val="18"/>
          <w:szCs w:val="18"/>
        </w:rPr>
      </w:pPr>
      <w:r w:rsidRPr="00F25F7C">
        <w:rPr>
          <w:rStyle w:val="FootnoteReference"/>
          <w:sz w:val="18"/>
          <w:szCs w:val="18"/>
        </w:rPr>
        <w:footnoteRef/>
      </w:r>
      <w:r w:rsidRPr="00F25F7C">
        <w:rPr>
          <w:sz w:val="18"/>
          <w:szCs w:val="18"/>
        </w:rPr>
        <w:t xml:space="preserve"> The legacy Payer IDs for the 837 is the EDI Professional ID and the EDI Institutional ID.  The legacy Payer ID for the 835 (E</w:t>
      </w:r>
      <w:r w:rsidR="00AA199C">
        <w:rPr>
          <w:sz w:val="18"/>
          <w:szCs w:val="18"/>
        </w:rPr>
        <w:t xml:space="preserve">lectronic </w:t>
      </w:r>
      <w:r w:rsidRPr="00F25F7C">
        <w:rPr>
          <w:sz w:val="18"/>
          <w:szCs w:val="18"/>
        </w:rPr>
        <w:t>R</w:t>
      </w:r>
      <w:r w:rsidR="00AA199C">
        <w:rPr>
          <w:sz w:val="18"/>
          <w:szCs w:val="18"/>
        </w:rPr>
        <w:t xml:space="preserve">emittance </w:t>
      </w:r>
      <w:r w:rsidRPr="00F25F7C">
        <w:rPr>
          <w:sz w:val="18"/>
          <w:szCs w:val="18"/>
        </w:rPr>
        <w:t>A</w:t>
      </w:r>
      <w:r w:rsidR="00AA199C">
        <w:rPr>
          <w:sz w:val="18"/>
          <w:szCs w:val="18"/>
        </w:rPr>
        <w:t>dvice</w:t>
      </w:r>
      <w:r w:rsidRPr="00F25F7C">
        <w:rPr>
          <w:sz w:val="18"/>
          <w:szCs w:val="18"/>
        </w:rPr>
        <w:t>/E</w:t>
      </w:r>
      <w:r w:rsidR="00AA199C">
        <w:rPr>
          <w:sz w:val="18"/>
          <w:szCs w:val="18"/>
        </w:rPr>
        <w:t xml:space="preserve">lectronic </w:t>
      </w:r>
      <w:r w:rsidRPr="00F25F7C">
        <w:rPr>
          <w:sz w:val="18"/>
          <w:szCs w:val="18"/>
        </w:rPr>
        <w:t>F</w:t>
      </w:r>
      <w:r w:rsidR="00AA199C">
        <w:rPr>
          <w:sz w:val="18"/>
          <w:szCs w:val="18"/>
        </w:rPr>
        <w:t xml:space="preserve">unds </w:t>
      </w:r>
      <w:r w:rsidRPr="00F25F7C">
        <w:rPr>
          <w:sz w:val="18"/>
          <w:szCs w:val="18"/>
        </w:rPr>
        <w:t>T</w:t>
      </w:r>
      <w:r w:rsidR="00AA199C">
        <w:rPr>
          <w:sz w:val="18"/>
          <w:szCs w:val="18"/>
        </w:rPr>
        <w:t>ransfer</w:t>
      </w:r>
      <w:r w:rsidRPr="00F25F7C">
        <w:rPr>
          <w:sz w:val="18"/>
          <w:szCs w:val="18"/>
        </w:rPr>
        <w:t>) is the TIN (Tax ID).</w:t>
      </w:r>
    </w:p>
    <w:p w14:paraId="4CE3D99A" w14:textId="77777777" w:rsidR="00F25F7C" w:rsidRDefault="00F25F7C" w:rsidP="00F25F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486D" w14:textId="77777777" w:rsidR="00F07FD5" w:rsidRDefault="00F07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1A799" w14:textId="77777777" w:rsidR="00F07FD5" w:rsidRDefault="00F07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45F0" w14:textId="77777777" w:rsidR="00F07FD5" w:rsidRDefault="00F07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78C3A80"/>
    <w:lvl w:ilvl="0">
      <w:start w:val="1"/>
      <w:numFmt w:val="bullet"/>
      <w:pStyle w:val="BodyTextBullet1"/>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724689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936" w:hanging="576"/>
      </w:pPr>
      <w:rPr>
        <w:rFonts w:hint="default"/>
      </w:rPr>
    </w:lvl>
    <w:lvl w:ilvl="2">
      <w:start w:val="1"/>
      <w:numFmt w:val="decimal"/>
      <w:pStyle w:val="Heading3"/>
      <w:lvlText w:val="%1.%2.%3"/>
      <w:lvlJc w:val="left"/>
      <w:pPr>
        <w:ind w:left="58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BBA534A"/>
    <w:multiLevelType w:val="hybridMultilevel"/>
    <w:tmpl w:val="3038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19B565B"/>
    <w:multiLevelType w:val="hybridMultilevel"/>
    <w:tmpl w:val="2D00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F242E"/>
    <w:multiLevelType w:val="hybridMultilevel"/>
    <w:tmpl w:val="635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73AB3"/>
    <w:multiLevelType w:val="hybridMultilevel"/>
    <w:tmpl w:val="6DFE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1A1"/>
    <w:multiLevelType w:val="hybridMultilevel"/>
    <w:tmpl w:val="54EE80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C62FDB"/>
    <w:multiLevelType w:val="hybridMultilevel"/>
    <w:tmpl w:val="439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B7F3D"/>
    <w:multiLevelType w:val="hybridMultilevel"/>
    <w:tmpl w:val="21A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C122C"/>
    <w:multiLevelType w:val="hybridMultilevel"/>
    <w:tmpl w:val="55482E36"/>
    <w:lvl w:ilvl="0" w:tplc="0409000F">
      <w:start w:val="1"/>
      <w:numFmt w:val="decimal"/>
      <w:lvlText w:val="%1."/>
      <w:lvlJc w:val="left"/>
      <w:pPr>
        <w:ind w:left="720" w:hanging="360"/>
      </w:pPr>
      <w:rPr>
        <w:rFonts w:hint="default"/>
      </w:rPr>
    </w:lvl>
    <w:lvl w:ilvl="1" w:tplc="5B3C70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D38A4"/>
    <w:multiLevelType w:val="hybridMultilevel"/>
    <w:tmpl w:val="39F2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21721"/>
    <w:multiLevelType w:val="hybridMultilevel"/>
    <w:tmpl w:val="860867EE"/>
    <w:lvl w:ilvl="0" w:tplc="9F1A219A">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316C8"/>
    <w:multiLevelType w:val="hybridMultilevel"/>
    <w:tmpl w:val="73C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B357D"/>
    <w:multiLevelType w:val="hybridMultilevel"/>
    <w:tmpl w:val="73B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B6B4F"/>
    <w:multiLevelType w:val="hybridMultilevel"/>
    <w:tmpl w:val="D476316E"/>
    <w:lvl w:ilvl="0" w:tplc="D3DC3C7C">
      <w:start w:val="2"/>
      <w:numFmt w:val="bullet"/>
      <w:pStyle w:val="2nd-hyphen-bodybulletinden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297B10"/>
    <w:multiLevelType w:val="hybridMultilevel"/>
    <w:tmpl w:val="FFA63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B3DE0"/>
    <w:multiLevelType w:val="hybridMultilevel"/>
    <w:tmpl w:val="E44E0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026D8"/>
    <w:multiLevelType w:val="hybridMultilevel"/>
    <w:tmpl w:val="CBB2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D06EE"/>
    <w:multiLevelType w:val="hybridMultilevel"/>
    <w:tmpl w:val="29E0F7D2"/>
    <w:lvl w:ilvl="0" w:tplc="E2047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2"/>
  </w:num>
  <w:num w:numId="4">
    <w:abstractNumId w:val="20"/>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8"/>
  </w:num>
  <w:num w:numId="10">
    <w:abstractNumId w:val="6"/>
  </w:num>
  <w:num w:numId="11">
    <w:abstractNumId w:val="4"/>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3"/>
  </w:num>
  <w:num w:numId="17">
    <w:abstractNumId w:val="5"/>
  </w:num>
  <w:num w:numId="18">
    <w:abstractNumId w:val="1"/>
  </w:num>
  <w:num w:numId="19">
    <w:abstractNumId w:val="21"/>
  </w:num>
  <w:num w:numId="20">
    <w:abstractNumId w:val="16"/>
  </w:num>
  <w:num w:numId="21">
    <w:abstractNumId w:val="9"/>
  </w:num>
  <w:num w:numId="22">
    <w:abstractNumId w:val="17"/>
  </w:num>
  <w:num w:numId="23">
    <w:abstractNumId w:val="18"/>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1DAC"/>
    <w:rsid w:val="00002C4B"/>
    <w:rsid w:val="000045F6"/>
    <w:rsid w:val="000051E7"/>
    <w:rsid w:val="00007E81"/>
    <w:rsid w:val="000119BE"/>
    <w:rsid w:val="00011B27"/>
    <w:rsid w:val="00011DB5"/>
    <w:rsid w:val="000227DD"/>
    <w:rsid w:val="000251FC"/>
    <w:rsid w:val="00030AC8"/>
    <w:rsid w:val="0003194E"/>
    <w:rsid w:val="00032B32"/>
    <w:rsid w:val="000343D5"/>
    <w:rsid w:val="00034816"/>
    <w:rsid w:val="00034DA1"/>
    <w:rsid w:val="00036609"/>
    <w:rsid w:val="00044B2B"/>
    <w:rsid w:val="000509A1"/>
    <w:rsid w:val="0005116B"/>
    <w:rsid w:val="000513FB"/>
    <w:rsid w:val="000539F8"/>
    <w:rsid w:val="000550EE"/>
    <w:rsid w:val="00056146"/>
    <w:rsid w:val="00057602"/>
    <w:rsid w:val="000615BA"/>
    <w:rsid w:val="00062789"/>
    <w:rsid w:val="00064AA8"/>
    <w:rsid w:val="00064D89"/>
    <w:rsid w:val="00075F7F"/>
    <w:rsid w:val="00076D0B"/>
    <w:rsid w:val="00080B0E"/>
    <w:rsid w:val="00081DF7"/>
    <w:rsid w:val="0008337D"/>
    <w:rsid w:val="0008575C"/>
    <w:rsid w:val="00085980"/>
    <w:rsid w:val="00085B6F"/>
    <w:rsid w:val="00085C21"/>
    <w:rsid w:val="00085FB0"/>
    <w:rsid w:val="0008716B"/>
    <w:rsid w:val="0009123F"/>
    <w:rsid w:val="000921A6"/>
    <w:rsid w:val="000922FA"/>
    <w:rsid w:val="00094B95"/>
    <w:rsid w:val="000950FD"/>
    <w:rsid w:val="00095445"/>
    <w:rsid w:val="0009673E"/>
    <w:rsid w:val="00096DC1"/>
    <w:rsid w:val="000977B8"/>
    <w:rsid w:val="00097F32"/>
    <w:rsid w:val="000A4515"/>
    <w:rsid w:val="000B233A"/>
    <w:rsid w:val="000B4BC1"/>
    <w:rsid w:val="000B4D0B"/>
    <w:rsid w:val="000B6D69"/>
    <w:rsid w:val="000C2463"/>
    <w:rsid w:val="000C2854"/>
    <w:rsid w:val="000C2C2D"/>
    <w:rsid w:val="000C59F4"/>
    <w:rsid w:val="000C74A7"/>
    <w:rsid w:val="000D1EDF"/>
    <w:rsid w:val="000D37DE"/>
    <w:rsid w:val="000D49AD"/>
    <w:rsid w:val="000D652C"/>
    <w:rsid w:val="000E06ED"/>
    <w:rsid w:val="000E14EA"/>
    <w:rsid w:val="000E2746"/>
    <w:rsid w:val="000E3942"/>
    <w:rsid w:val="000E4B61"/>
    <w:rsid w:val="000E5803"/>
    <w:rsid w:val="000E6C48"/>
    <w:rsid w:val="000F1747"/>
    <w:rsid w:val="000F319F"/>
    <w:rsid w:val="000F55AA"/>
    <w:rsid w:val="001002AD"/>
    <w:rsid w:val="0010281C"/>
    <w:rsid w:val="00103319"/>
    <w:rsid w:val="00105AD7"/>
    <w:rsid w:val="00107501"/>
    <w:rsid w:val="0011076D"/>
    <w:rsid w:val="00110A2D"/>
    <w:rsid w:val="00110E6A"/>
    <w:rsid w:val="00111108"/>
    <w:rsid w:val="001126F9"/>
    <w:rsid w:val="00112B6F"/>
    <w:rsid w:val="00114289"/>
    <w:rsid w:val="0012046D"/>
    <w:rsid w:val="00122F4B"/>
    <w:rsid w:val="00122FD3"/>
    <w:rsid w:val="00123BAE"/>
    <w:rsid w:val="001255A7"/>
    <w:rsid w:val="0012764E"/>
    <w:rsid w:val="00127702"/>
    <w:rsid w:val="00130695"/>
    <w:rsid w:val="00130A34"/>
    <w:rsid w:val="001327C1"/>
    <w:rsid w:val="00134DF5"/>
    <w:rsid w:val="00136BB0"/>
    <w:rsid w:val="001403EB"/>
    <w:rsid w:val="00140474"/>
    <w:rsid w:val="00141204"/>
    <w:rsid w:val="00142252"/>
    <w:rsid w:val="00144F42"/>
    <w:rsid w:val="00145F7F"/>
    <w:rsid w:val="001478D3"/>
    <w:rsid w:val="00150365"/>
    <w:rsid w:val="00151014"/>
    <w:rsid w:val="00162CE3"/>
    <w:rsid w:val="001656B3"/>
    <w:rsid w:val="00170A50"/>
    <w:rsid w:val="001739ED"/>
    <w:rsid w:val="00176654"/>
    <w:rsid w:val="00176B44"/>
    <w:rsid w:val="0017776B"/>
    <w:rsid w:val="00181EB6"/>
    <w:rsid w:val="001821BB"/>
    <w:rsid w:val="00184306"/>
    <w:rsid w:val="00184E63"/>
    <w:rsid w:val="00185965"/>
    <w:rsid w:val="00186BA0"/>
    <w:rsid w:val="00186CC5"/>
    <w:rsid w:val="0018783C"/>
    <w:rsid w:val="0019250F"/>
    <w:rsid w:val="00193395"/>
    <w:rsid w:val="001A6F89"/>
    <w:rsid w:val="001B0242"/>
    <w:rsid w:val="001B292B"/>
    <w:rsid w:val="001B3177"/>
    <w:rsid w:val="001B7867"/>
    <w:rsid w:val="001C03E4"/>
    <w:rsid w:val="001C22A1"/>
    <w:rsid w:val="001C391E"/>
    <w:rsid w:val="001C6637"/>
    <w:rsid w:val="001D19B6"/>
    <w:rsid w:val="001D2AFE"/>
    <w:rsid w:val="001D7B16"/>
    <w:rsid w:val="001E04C7"/>
    <w:rsid w:val="001E05D7"/>
    <w:rsid w:val="001E11E5"/>
    <w:rsid w:val="001E1B56"/>
    <w:rsid w:val="001F2427"/>
    <w:rsid w:val="001F2571"/>
    <w:rsid w:val="001F27EC"/>
    <w:rsid w:val="001F2A45"/>
    <w:rsid w:val="001F4090"/>
    <w:rsid w:val="001F7F9C"/>
    <w:rsid w:val="00201C1D"/>
    <w:rsid w:val="00204910"/>
    <w:rsid w:val="00204CCE"/>
    <w:rsid w:val="002108AA"/>
    <w:rsid w:val="00210A5D"/>
    <w:rsid w:val="00215A3F"/>
    <w:rsid w:val="00215D06"/>
    <w:rsid w:val="00216B8D"/>
    <w:rsid w:val="00217912"/>
    <w:rsid w:val="00221269"/>
    <w:rsid w:val="00225659"/>
    <w:rsid w:val="00225772"/>
    <w:rsid w:val="00226DD1"/>
    <w:rsid w:val="0022755A"/>
    <w:rsid w:val="00227880"/>
    <w:rsid w:val="00232A84"/>
    <w:rsid w:val="002343B2"/>
    <w:rsid w:val="00234AD6"/>
    <w:rsid w:val="00237F26"/>
    <w:rsid w:val="00242DE7"/>
    <w:rsid w:val="0024347D"/>
    <w:rsid w:val="002435A9"/>
    <w:rsid w:val="00244050"/>
    <w:rsid w:val="00245251"/>
    <w:rsid w:val="002454FA"/>
    <w:rsid w:val="00245506"/>
    <w:rsid w:val="0024560A"/>
    <w:rsid w:val="00245D91"/>
    <w:rsid w:val="00247BA5"/>
    <w:rsid w:val="00250793"/>
    <w:rsid w:val="00251AD0"/>
    <w:rsid w:val="00252AD8"/>
    <w:rsid w:val="0025350B"/>
    <w:rsid w:val="00255235"/>
    <w:rsid w:val="00256B32"/>
    <w:rsid w:val="00262571"/>
    <w:rsid w:val="00270956"/>
    <w:rsid w:val="00270A79"/>
    <w:rsid w:val="00280837"/>
    <w:rsid w:val="0028226B"/>
    <w:rsid w:val="002824E6"/>
    <w:rsid w:val="002874B2"/>
    <w:rsid w:val="0028778D"/>
    <w:rsid w:val="00290347"/>
    <w:rsid w:val="00291246"/>
    <w:rsid w:val="00291B06"/>
    <w:rsid w:val="00292508"/>
    <w:rsid w:val="0029563F"/>
    <w:rsid w:val="002962AF"/>
    <w:rsid w:val="002A1C68"/>
    <w:rsid w:val="002A5183"/>
    <w:rsid w:val="002A6694"/>
    <w:rsid w:val="002A72EF"/>
    <w:rsid w:val="002A7D08"/>
    <w:rsid w:val="002B2442"/>
    <w:rsid w:val="002B593E"/>
    <w:rsid w:val="002B63D5"/>
    <w:rsid w:val="002B6C0C"/>
    <w:rsid w:val="002C03A9"/>
    <w:rsid w:val="002C0C1A"/>
    <w:rsid w:val="002C3152"/>
    <w:rsid w:val="002C3C7B"/>
    <w:rsid w:val="002C59E5"/>
    <w:rsid w:val="002D11C2"/>
    <w:rsid w:val="002D40E4"/>
    <w:rsid w:val="002D5176"/>
    <w:rsid w:val="002D7115"/>
    <w:rsid w:val="002E1D79"/>
    <w:rsid w:val="002E2498"/>
    <w:rsid w:val="002E27B6"/>
    <w:rsid w:val="002E3B1D"/>
    <w:rsid w:val="002E44B6"/>
    <w:rsid w:val="002E5709"/>
    <w:rsid w:val="002E72A1"/>
    <w:rsid w:val="002F0B6E"/>
    <w:rsid w:val="002F209F"/>
    <w:rsid w:val="002F24C3"/>
    <w:rsid w:val="002F4D7F"/>
    <w:rsid w:val="002F5B6B"/>
    <w:rsid w:val="002F6AAB"/>
    <w:rsid w:val="002F706A"/>
    <w:rsid w:val="003007D5"/>
    <w:rsid w:val="003019FC"/>
    <w:rsid w:val="00301BA6"/>
    <w:rsid w:val="003032BE"/>
    <w:rsid w:val="0030376F"/>
    <w:rsid w:val="003063D3"/>
    <w:rsid w:val="00307640"/>
    <w:rsid w:val="00315788"/>
    <w:rsid w:val="003213B1"/>
    <w:rsid w:val="00322B5A"/>
    <w:rsid w:val="00324149"/>
    <w:rsid w:val="003273D6"/>
    <w:rsid w:val="00330FFE"/>
    <w:rsid w:val="00331DF9"/>
    <w:rsid w:val="00332B6E"/>
    <w:rsid w:val="00333563"/>
    <w:rsid w:val="00341D2E"/>
    <w:rsid w:val="003429F6"/>
    <w:rsid w:val="003442AE"/>
    <w:rsid w:val="003453E7"/>
    <w:rsid w:val="003457C7"/>
    <w:rsid w:val="003463E7"/>
    <w:rsid w:val="003504B3"/>
    <w:rsid w:val="00350705"/>
    <w:rsid w:val="003515E7"/>
    <w:rsid w:val="00353A05"/>
    <w:rsid w:val="00354CB6"/>
    <w:rsid w:val="0035728E"/>
    <w:rsid w:val="00360F6B"/>
    <w:rsid w:val="0036568A"/>
    <w:rsid w:val="00374526"/>
    <w:rsid w:val="00375641"/>
    <w:rsid w:val="003804BB"/>
    <w:rsid w:val="00383AB2"/>
    <w:rsid w:val="00383BC8"/>
    <w:rsid w:val="00383D43"/>
    <w:rsid w:val="003853A3"/>
    <w:rsid w:val="00391878"/>
    <w:rsid w:val="00391DA8"/>
    <w:rsid w:val="00392CA3"/>
    <w:rsid w:val="00393C9F"/>
    <w:rsid w:val="00394264"/>
    <w:rsid w:val="00394338"/>
    <w:rsid w:val="00394C13"/>
    <w:rsid w:val="003A723D"/>
    <w:rsid w:val="003A7320"/>
    <w:rsid w:val="003B07F2"/>
    <w:rsid w:val="003B182C"/>
    <w:rsid w:val="003B1ACA"/>
    <w:rsid w:val="003B4A45"/>
    <w:rsid w:val="003B55DB"/>
    <w:rsid w:val="003B7630"/>
    <w:rsid w:val="003C130D"/>
    <w:rsid w:val="003C77BC"/>
    <w:rsid w:val="003D09B4"/>
    <w:rsid w:val="003D2960"/>
    <w:rsid w:val="003D578A"/>
    <w:rsid w:val="003D5BC2"/>
    <w:rsid w:val="003E1162"/>
    <w:rsid w:val="003E590C"/>
    <w:rsid w:val="003E60C5"/>
    <w:rsid w:val="003E78F7"/>
    <w:rsid w:val="003F0895"/>
    <w:rsid w:val="003F2916"/>
    <w:rsid w:val="003F347D"/>
    <w:rsid w:val="003F426E"/>
    <w:rsid w:val="003F6DD3"/>
    <w:rsid w:val="003F786B"/>
    <w:rsid w:val="003F7AA5"/>
    <w:rsid w:val="00402EEA"/>
    <w:rsid w:val="0040654B"/>
    <w:rsid w:val="00406E4E"/>
    <w:rsid w:val="00412B38"/>
    <w:rsid w:val="00412F93"/>
    <w:rsid w:val="00415661"/>
    <w:rsid w:val="00415732"/>
    <w:rsid w:val="00415E0F"/>
    <w:rsid w:val="004168D5"/>
    <w:rsid w:val="00417785"/>
    <w:rsid w:val="00417F95"/>
    <w:rsid w:val="00422AC4"/>
    <w:rsid w:val="00426FD1"/>
    <w:rsid w:val="004273E1"/>
    <w:rsid w:val="00430E85"/>
    <w:rsid w:val="00431043"/>
    <w:rsid w:val="00434CB8"/>
    <w:rsid w:val="0043558C"/>
    <w:rsid w:val="00435DB8"/>
    <w:rsid w:val="0043658A"/>
    <w:rsid w:val="00437CCC"/>
    <w:rsid w:val="00441FF8"/>
    <w:rsid w:val="00443501"/>
    <w:rsid w:val="00443D4A"/>
    <w:rsid w:val="00445F36"/>
    <w:rsid w:val="00447E28"/>
    <w:rsid w:val="0045180C"/>
    <w:rsid w:val="0045233F"/>
    <w:rsid w:val="0046062C"/>
    <w:rsid w:val="0046099F"/>
    <w:rsid w:val="00460E84"/>
    <w:rsid w:val="004614A0"/>
    <w:rsid w:val="00461679"/>
    <w:rsid w:val="00463462"/>
    <w:rsid w:val="004635BE"/>
    <w:rsid w:val="004720E5"/>
    <w:rsid w:val="004732AA"/>
    <w:rsid w:val="004744DF"/>
    <w:rsid w:val="004748B5"/>
    <w:rsid w:val="00476AEC"/>
    <w:rsid w:val="00481FC5"/>
    <w:rsid w:val="00483656"/>
    <w:rsid w:val="00484D36"/>
    <w:rsid w:val="0048586D"/>
    <w:rsid w:val="00486031"/>
    <w:rsid w:val="004906F7"/>
    <w:rsid w:val="00492A5F"/>
    <w:rsid w:val="004A185F"/>
    <w:rsid w:val="004B2890"/>
    <w:rsid w:val="004B2D28"/>
    <w:rsid w:val="004B2EFD"/>
    <w:rsid w:val="004C0D86"/>
    <w:rsid w:val="004C0E4D"/>
    <w:rsid w:val="004C1938"/>
    <w:rsid w:val="004C543E"/>
    <w:rsid w:val="004D01DD"/>
    <w:rsid w:val="004D2FE3"/>
    <w:rsid w:val="004D595F"/>
    <w:rsid w:val="004E21F9"/>
    <w:rsid w:val="004E40B6"/>
    <w:rsid w:val="004E4906"/>
    <w:rsid w:val="004E614E"/>
    <w:rsid w:val="004F5069"/>
    <w:rsid w:val="004F5B0F"/>
    <w:rsid w:val="00500EB7"/>
    <w:rsid w:val="00501306"/>
    <w:rsid w:val="00501B0D"/>
    <w:rsid w:val="00505C5A"/>
    <w:rsid w:val="005070D3"/>
    <w:rsid w:val="00510932"/>
    <w:rsid w:val="00511A8F"/>
    <w:rsid w:val="00513EE2"/>
    <w:rsid w:val="005141AF"/>
    <w:rsid w:val="00514ED4"/>
    <w:rsid w:val="005161AB"/>
    <w:rsid w:val="00521F28"/>
    <w:rsid w:val="00523456"/>
    <w:rsid w:val="0053025E"/>
    <w:rsid w:val="005308CB"/>
    <w:rsid w:val="00531B09"/>
    <w:rsid w:val="00533380"/>
    <w:rsid w:val="00535EA9"/>
    <w:rsid w:val="00536F57"/>
    <w:rsid w:val="00537402"/>
    <w:rsid w:val="00540743"/>
    <w:rsid w:val="005407B4"/>
    <w:rsid w:val="00544442"/>
    <w:rsid w:val="00544BF0"/>
    <w:rsid w:val="005450B8"/>
    <w:rsid w:val="005451FB"/>
    <w:rsid w:val="0054549F"/>
    <w:rsid w:val="00553876"/>
    <w:rsid w:val="00554144"/>
    <w:rsid w:val="005544BD"/>
    <w:rsid w:val="00555DE1"/>
    <w:rsid w:val="00555FFF"/>
    <w:rsid w:val="00556C51"/>
    <w:rsid w:val="0056073B"/>
    <w:rsid w:val="00561660"/>
    <w:rsid w:val="00563600"/>
    <w:rsid w:val="00563D14"/>
    <w:rsid w:val="005659D4"/>
    <w:rsid w:val="00571941"/>
    <w:rsid w:val="00571E81"/>
    <w:rsid w:val="0057531B"/>
    <w:rsid w:val="00576C41"/>
    <w:rsid w:val="0057735F"/>
    <w:rsid w:val="00583B8F"/>
    <w:rsid w:val="005840B5"/>
    <w:rsid w:val="00584613"/>
    <w:rsid w:val="005857D7"/>
    <w:rsid w:val="00586AA9"/>
    <w:rsid w:val="00587970"/>
    <w:rsid w:val="0059116E"/>
    <w:rsid w:val="00592407"/>
    <w:rsid w:val="00596A7E"/>
    <w:rsid w:val="005978BE"/>
    <w:rsid w:val="005A083B"/>
    <w:rsid w:val="005A1122"/>
    <w:rsid w:val="005A1428"/>
    <w:rsid w:val="005A1F58"/>
    <w:rsid w:val="005A2E9A"/>
    <w:rsid w:val="005A4DB9"/>
    <w:rsid w:val="005A62C1"/>
    <w:rsid w:val="005A63D2"/>
    <w:rsid w:val="005A76A2"/>
    <w:rsid w:val="005B02C0"/>
    <w:rsid w:val="005B1453"/>
    <w:rsid w:val="005B1CBA"/>
    <w:rsid w:val="005B1E61"/>
    <w:rsid w:val="005B2FA8"/>
    <w:rsid w:val="005B39AC"/>
    <w:rsid w:val="005C0684"/>
    <w:rsid w:val="005C40E4"/>
    <w:rsid w:val="005C5515"/>
    <w:rsid w:val="005C5815"/>
    <w:rsid w:val="005D0722"/>
    <w:rsid w:val="005D1238"/>
    <w:rsid w:val="005D3211"/>
    <w:rsid w:val="005D449D"/>
    <w:rsid w:val="005D5264"/>
    <w:rsid w:val="005D5F08"/>
    <w:rsid w:val="005E07D4"/>
    <w:rsid w:val="005E147E"/>
    <w:rsid w:val="005E1715"/>
    <w:rsid w:val="005E408D"/>
    <w:rsid w:val="005E4C23"/>
    <w:rsid w:val="005E5190"/>
    <w:rsid w:val="005F0462"/>
    <w:rsid w:val="005F2A50"/>
    <w:rsid w:val="005F2FFB"/>
    <w:rsid w:val="00602476"/>
    <w:rsid w:val="00603909"/>
    <w:rsid w:val="00604DDB"/>
    <w:rsid w:val="00607366"/>
    <w:rsid w:val="0060743A"/>
    <w:rsid w:val="0060782C"/>
    <w:rsid w:val="00607F20"/>
    <w:rsid w:val="00610A47"/>
    <w:rsid w:val="006127B1"/>
    <w:rsid w:val="00620EEA"/>
    <w:rsid w:val="006210FC"/>
    <w:rsid w:val="00622005"/>
    <w:rsid w:val="006241A6"/>
    <w:rsid w:val="006245FD"/>
    <w:rsid w:val="00625581"/>
    <w:rsid w:val="006302D7"/>
    <w:rsid w:val="00632252"/>
    <w:rsid w:val="00633B21"/>
    <w:rsid w:val="00634C7A"/>
    <w:rsid w:val="00641466"/>
    <w:rsid w:val="0064151A"/>
    <w:rsid w:val="006417F7"/>
    <w:rsid w:val="00643632"/>
    <w:rsid w:val="0064566D"/>
    <w:rsid w:val="00647D12"/>
    <w:rsid w:val="0065006D"/>
    <w:rsid w:val="00653889"/>
    <w:rsid w:val="00655B42"/>
    <w:rsid w:val="00656CFD"/>
    <w:rsid w:val="00660F55"/>
    <w:rsid w:val="00662C43"/>
    <w:rsid w:val="00665F09"/>
    <w:rsid w:val="00670605"/>
    <w:rsid w:val="00671651"/>
    <w:rsid w:val="00673C63"/>
    <w:rsid w:val="0067568D"/>
    <w:rsid w:val="0067694B"/>
    <w:rsid w:val="0067723E"/>
    <w:rsid w:val="0067761E"/>
    <w:rsid w:val="00677CD1"/>
    <w:rsid w:val="006813AB"/>
    <w:rsid w:val="006820F0"/>
    <w:rsid w:val="00683472"/>
    <w:rsid w:val="00684980"/>
    <w:rsid w:val="00686438"/>
    <w:rsid w:val="00687190"/>
    <w:rsid w:val="00692DB2"/>
    <w:rsid w:val="00693189"/>
    <w:rsid w:val="00693917"/>
    <w:rsid w:val="00694E51"/>
    <w:rsid w:val="00695907"/>
    <w:rsid w:val="00695DBB"/>
    <w:rsid w:val="006A3516"/>
    <w:rsid w:val="006A54FD"/>
    <w:rsid w:val="006A7107"/>
    <w:rsid w:val="006B2216"/>
    <w:rsid w:val="006B2DBB"/>
    <w:rsid w:val="006B5067"/>
    <w:rsid w:val="006B5F3B"/>
    <w:rsid w:val="006B61B4"/>
    <w:rsid w:val="006B6E87"/>
    <w:rsid w:val="006C0505"/>
    <w:rsid w:val="006C0DED"/>
    <w:rsid w:val="006C33E7"/>
    <w:rsid w:val="006C3535"/>
    <w:rsid w:val="006C3B6C"/>
    <w:rsid w:val="006D4381"/>
    <w:rsid w:val="006D452E"/>
    <w:rsid w:val="006E045C"/>
    <w:rsid w:val="006E049F"/>
    <w:rsid w:val="006E05E0"/>
    <w:rsid w:val="006E0D65"/>
    <w:rsid w:val="006F18C2"/>
    <w:rsid w:val="006F2F73"/>
    <w:rsid w:val="006F5A8F"/>
    <w:rsid w:val="006F646D"/>
    <w:rsid w:val="006F7DC0"/>
    <w:rsid w:val="00700395"/>
    <w:rsid w:val="00706371"/>
    <w:rsid w:val="00710D23"/>
    <w:rsid w:val="0071338D"/>
    <w:rsid w:val="00713507"/>
    <w:rsid w:val="00714AE8"/>
    <w:rsid w:val="00717B4A"/>
    <w:rsid w:val="00723996"/>
    <w:rsid w:val="00726DB2"/>
    <w:rsid w:val="00731D37"/>
    <w:rsid w:val="00731E3A"/>
    <w:rsid w:val="00732AE7"/>
    <w:rsid w:val="00733899"/>
    <w:rsid w:val="00735C1D"/>
    <w:rsid w:val="00737421"/>
    <w:rsid w:val="0074563E"/>
    <w:rsid w:val="007456DB"/>
    <w:rsid w:val="0074618A"/>
    <w:rsid w:val="00746A18"/>
    <w:rsid w:val="007527CA"/>
    <w:rsid w:val="00752D06"/>
    <w:rsid w:val="00753E11"/>
    <w:rsid w:val="0075493B"/>
    <w:rsid w:val="00754E58"/>
    <w:rsid w:val="00761ABC"/>
    <w:rsid w:val="00761CD3"/>
    <w:rsid w:val="00762983"/>
    <w:rsid w:val="00763A8F"/>
    <w:rsid w:val="007653D1"/>
    <w:rsid w:val="0076630C"/>
    <w:rsid w:val="00767DB2"/>
    <w:rsid w:val="007709A8"/>
    <w:rsid w:val="00771366"/>
    <w:rsid w:val="007737EF"/>
    <w:rsid w:val="0078019E"/>
    <w:rsid w:val="00784A8F"/>
    <w:rsid w:val="00784D65"/>
    <w:rsid w:val="00784FE4"/>
    <w:rsid w:val="007852FA"/>
    <w:rsid w:val="007879A6"/>
    <w:rsid w:val="007915AB"/>
    <w:rsid w:val="007916BC"/>
    <w:rsid w:val="00791B5A"/>
    <w:rsid w:val="00795480"/>
    <w:rsid w:val="00795A6A"/>
    <w:rsid w:val="007A0431"/>
    <w:rsid w:val="007A2061"/>
    <w:rsid w:val="007A4791"/>
    <w:rsid w:val="007A4F17"/>
    <w:rsid w:val="007A76A5"/>
    <w:rsid w:val="007B0400"/>
    <w:rsid w:val="007B07B4"/>
    <w:rsid w:val="007B09DA"/>
    <w:rsid w:val="007B10E9"/>
    <w:rsid w:val="007B169C"/>
    <w:rsid w:val="007B2C12"/>
    <w:rsid w:val="007B3116"/>
    <w:rsid w:val="007B49DB"/>
    <w:rsid w:val="007B760C"/>
    <w:rsid w:val="007C1CAE"/>
    <w:rsid w:val="007C6156"/>
    <w:rsid w:val="007C75CA"/>
    <w:rsid w:val="007D5477"/>
    <w:rsid w:val="007D605E"/>
    <w:rsid w:val="007E0828"/>
    <w:rsid w:val="007E0832"/>
    <w:rsid w:val="007E1CD7"/>
    <w:rsid w:val="007E75DC"/>
    <w:rsid w:val="007E7BC8"/>
    <w:rsid w:val="007E7DEE"/>
    <w:rsid w:val="007F02DF"/>
    <w:rsid w:val="007F07E1"/>
    <w:rsid w:val="007F15E5"/>
    <w:rsid w:val="007F1F92"/>
    <w:rsid w:val="007F6289"/>
    <w:rsid w:val="007F7A2F"/>
    <w:rsid w:val="007F7CB4"/>
    <w:rsid w:val="00800E18"/>
    <w:rsid w:val="008119B8"/>
    <w:rsid w:val="00811D3E"/>
    <w:rsid w:val="00812D3E"/>
    <w:rsid w:val="00812EB5"/>
    <w:rsid w:val="008158E5"/>
    <w:rsid w:val="00821A9E"/>
    <w:rsid w:val="00821DC6"/>
    <w:rsid w:val="0082216D"/>
    <w:rsid w:val="00822796"/>
    <w:rsid w:val="00825B63"/>
    <w:rsid w:val="0082693A"/>
    <w:rsid w:val="008274C3"/>
    <w:rsid w:val="008315AA"/>
    <w:rsid w:val="00833242"/>
    <w:rsid w:val="00833A1D"/>
    <w:rsid w:val="008343CD"/>
    <w:rsid w:val="0083592F"/>
    <w:rsid w:val="00836424"/>
    <w:rsid w:val="008372BB"/>
    <w:rsid w:val="00837883"/>
    <w:rsid w:val="0084436D"/>
    <w:rsid w:val="00844459"/>
    <w:rsid w:val="00844AB9"/>
    <w:rsid w:val="008464EB"/>
    <w:rsid w:val="00846FF3"/>
    <w:rsid w:val="0084735C"/>
    <w:rsid w:val="008479EE"/>
    <w:rsid w:val="00847D50"/>
    <w:rsid w:val="00847DA7"/>
    <w:rsid w:val="00852FCD"/>
    <w:rsid w:val="008537B3"/>
    <w:rsid w:val="00853B99"/>
    <w:rsid w:val="00857541"/>
    <w:rsid w:val="00860053"/>
    <w:rsid w:val="008611D2"/>
    <w:rsid w:val="00861248"/>
    <w:rsid w:val="0086208E"/>
    <w:rsid w:val="00862EA9"/>
    <w:rsid w:val="00867945"/>
    <w:rsid w:val="0087083F"/>
    <w:rsid w:val="00870E1B"/>
    <w:rsid w:val="00874E3D"/>
    <w:rsid w:val="008763DB"/>
    <w:rsid w:val="00877F0A"/>
    <w:rsid w:val="00880204"/>
    <w:rsid w:val="00880B38"/>
    <w:rsid w:val="0088301B"/>
    <w:rsid w:val="00887CD4"/>
    <w:rsid w:val="008917AC"/>
    <w:rsid w:val="00892B74"/>
    <w:rsid w:val="00892EF0"/>
    <w:rsid w:val="008937AD"/>
    <w:rsid w:val="00896DD9"/>
    <w:rsid w:val="008A10CF"/>
    <w:rsid w:val="008A45C6"/>
    <w:rsid w:val="008A4668"/>
    <w:rsid w:val="008A47B2"/>
    <w:rsid w:val="008A5781"/>
    <w:rsid w:val="008B1FAF"/>
    <w:rsid w:val="008B1FED"/>
    <w:rsid w:val="008B23B4"/>
    <w:rsid w:val="008B50D5"/>
    <w:rsid w:val="008B5791"/>
    <w:rsid w:val="008B6E00"/>
    <w:rsid w:val="008B7014"/>
    <w:rsid w:val="008C1971"/>
    <w:rsid w:val="008C1F92"/>
    <w:rsid w:val="008C3EFD"/>
    <w:rsid w:val="008C5B59"/>
    <w:rsid w:val="008C6C55"/>
    <w:rsid w:val="008C7747"/>
    <w:rsid w:val="008D15BF"/>
    <w:rsid w:val="008D65B9"/>
    <w:rsid w:val="008D68EC"/>
    <w:rsid w:val="008E4B68"/>
    <w:rsid w:val="008F16F8"/>
    <w:rsid w:val="008F16F9"/>
    <w:rsid w:val="008F3E7A"/>
    <w:rsid w:val="008F4566"/>
    <w:rsid w:val="008F5B13"/>
    <w:rsid w:val="008F5BFE"/>
    <w:rsid w:val="008F781E"/>
    <w:rsid w:val="0090075C"/>
    <w:rsid w:val="00900C93"/>
    <w:rsid w:val="00901AE1"/>
    <w:rsid w:val="00901CE0"/>
    <w:rsid w:val="0090318E"/>
    <w:rsid w:val="00903A9F"/>
    <w:rsid w:val="00905BBE"/>
    <w:rsid w:val="00905F5A"/>
    <w:rsid w:val="00906367"/>
    <w:rsid w:val="0090666B"/>
    <w:rsid w:val="009153D4"/>
    <w:rsid w:val="00916E14"/>
    <w:rsid w:val="00916E22"/>
    <w:rsid w:val="0091739F"/>
    <w:rsid w:val="0092104D"/>
    <w:rsid w:val="00921818"/>
    <w:rsid w:val="00922C67"/>
    <w:rsid w:val="0092308F"/>
    <w:rsid w:val="00923F0B"/>
    <w:rsid w:val="00925788"/>
    <w:rsid w:val="0092616E"/>
    <w:rsid w:val="00926C37"/>
    <w:rsid w:val="00930112"/>
    <w:rsid w:val="009335AF"/>
    <w:rsid w:val="00933DC9"/>
    <w:rsid w:val="00935F71"/>
    <w:rsid w:val="00936882"/>
    <w:rsid w:val="00940B84"/>
    <w:rsid w:val="00942981"/>
    <w:rsid w:val="009429F0"/>
    <w:rsid w:val="00942CC0"/>
    <w:rsid w:val="009435AD"/>
    <w:rsid w:val="00943E21"/>
    <w:rsid w:val="00943EBD"/>
    <w:rsid w:val="009452A1"/>
    <w:rsid w:val="0094640C"/>
    <w:rsid w:val="009506C2"/>
    <w:rsid w:val="009513FF"/>
    <w:rsid w:val="00951E94"/>
    <w:rsid w:val="00953273"/>
    <w:rsid w:val="009545F9"/>
    <w:rsid w:val="00954AAC"/>
    <w:rsid w:val="00956085"/>
    <w:rsid w:val="00957908"/>
    <w:rsid w:val="00971EB3"/>
    <w:rsid w:val="009723C3"/>
    <w:rsid w:val="00974134"/>
    <w:rsid w:val="009761F1"/>
    <w:rsid w:val="009814A7"/>
    <w:rsid w:val="00982175"/>
    <w:rsid w:val="00982D9F"/>
    <w:rsid w:val="00983A0F"/>
    <w:rsid w:val="00990D13"/>
    <w:rsid w:val="00990FF5"/>
    <w:rsid w:val="00994447"/>
    <w:rsid w:val="009947E8"/>
    <w:rsid w:val="00996539"/>
    <w:rsid w:val="009A254B"/>
    <w:rsid w:val="009A2D74"/>
    <w:rsid w:val="009A508D"/>
    <w:rsid w:val="009A6379"/>
    <w:rsid w:val="009A7313"/>
    <w:rsid w:val="009A7705"/>
    <w:rsid w:val="009B4FA0"/>
    <w:rsid w:val="009C050D"/>
    <w:rsid w:val="009C32C7"/>
    <w:rsid w:val="009C33CF"/>
    <w:rsid w:val="009C7E74"/>
    <w:rsid w:val="009D62F9"/>
    <w:rsid w:val="009E2634"/>
    <w:rsid w:val="009E32DE"/>
    <w:rsid w:val="009E6002"/>
    <w:rsid w:val="009F3A81"/>
    <w:rsid w:val="009F4D8E"/>
    <w:rsid w:val="009F71BA"/>
    <w:rsid w:val="00A059EF"/>
    <w:rsid w:val="00A06568"/>
    <w:rsid w:val="00A073C7"/>
    <w:rsid w:val="00A07B2E"/>
    <w:rsid w:val="00A10021"/>
    <w:rsid w:val="00A112D0"/>
    <w:rsid w:val="00A128A5"/>
    <w:rsid w:val="00A12A75"/>
    <w:rsid w:val="00A14921"/>
    <w:rsid w:val="00A1565A"/>
    <w:rsid w:val="00A15C15"/>
    <w:rsid w:val="00A173C6"/>
    <w:rsid w:val="00A22164"/>
    <w:rsid w:val="00A227CF"/>
    <w:rsid w:val="00A2303D"/>
    <w:rsid w:val="00A242C8"/>
    <w:rsid w:val="00A2530E"/>
    <w:rsid w:val="00A2560F"/>
    <w:rsid w:val="00A25E65"/>
    <w:rsid w:val="00A26378"/>
    <w:rsid w:val="00A266B1"/>
    <w:rsid w:val="00A270B8"/>
    <w:rsid w:val="00A306C0"/>
    <w:rsid w:val="00A311FE"/>
    <w:rsid w:val="00A323B7"/>
    <w:rsid w:val="00A33990"/>
    <w:rsid w:val="00A34E67"/>
    <w:rsid w:val="00A40B7F"/>
    <w:rsid w:val="00A40EAC"/>
    <w:rsid w:val="00A41785"/>
    <w:rsid w:val="00A425E4"/>
    <w:rsid w:val="00A42B90"/>
    <w:rsid w:val="00A43049"/>
    <w:rsid w:val="00A43693"/>
    <w:rsid w:val="00A520FE"/>
    <w:rsid w:val="00A52709"/>
    <w:rsid w:val="00A607C5"/>
    <w:rsid w:val="00A6230F"/>
    <w:rsid w:val="00A629CA"/>
    <w:rsid w:val="00A65BD6"/>
    <w:rsid w:val="00A6699D"/>
    <w:rsid w:val="00A7639C"/>
    <w:rsid w:val="00A83B1B"/>
    <w:rsid w:val="00A8579F"/>
    <w:rsid w:val="00A9039F"/>
    <w:rsid w:val="00A928E7"/>
    <w:rsid w:val="00A93426"/>
    <w:rsid w:val="00AA112D"/>
    <w:rsid w:val="00AA18EE"/>
    <w:rsid w:val="00AA199C"/>
    <w:rsid w:val="00AA284D"/>
    <w:rsid w:val="00AA3661"/>
    <w:rsid w:val="00AA3B1C"/>
    <w:rsid w:val="00AA472F"/>
    <w:rsid w:val="00AA5C30"/>
    <w:rsid w:val="00AA7395"/>
    <w:rsid w:val="00AA7BF0"/>
    <w:rsid w:val="00AA7FAB"/>
    <w:rsid w:val="00AB2075"/>
    <w:rsid w:val="00AB281A"/>
    <w:rsid w:val="00AB437C"/>
    <w:rsid w:val="00AB5CB8"/>
    <w:rsid w:val="00AB6921"/>
    <w:rsid w:val="00AB7464"/>
    <w:rsid w:val="00AC15C0"/>
    <w:rsid w:val="00AC2305"/>
    <w:rsid w:val="00AC2829"/>
    <w:rsid w:val="00AC3C43"/>
    <w:rsid w:val="00AC5839"/>
    <w:rsid w:val="00AC79C6"/>
    <w:rsid w:val="00AD5CF7"/>
    <w:rsid w:val="00AD5DC6"/>
    <w:rsid w:val="00AD6127"/>
    <w:rsid w:val="00AE114C"/>
    <w:rsid w:val="00AE168F"/>
    <w:rsid w:val="00AF13EB"/>
    <w:rsid w:val="00AF4017"/>
    <w:rsid w:val="00AF47F4"/>
    <w:rsid w:val="00AF632E"/>
    <w:rsid w:val="00AF7531"/>
    <w:rsid w:val="00AF7990"/>
    <w:rsid w:val="00B03795"/>
    <w:rsid w:val="00B054A1"/>
    <w:rsid w:val="00B0643F"/>
    <w:rsid w:val="00B07EA8"/>
    <w:rsid w:val="00B10291"/>
    <w:rsid w:val="00B124E7"/>
    <w:rsid w:val="00B13D13"/>
    <w:rsid w:val="00B159A3"/>
    <w:rsid w:val="00B15D63"/>
    <w:rsid w:val="00B16BD6"/>
    <w:rsid w:val="00B25641"/>
    <w:rsid w:val="00B25D1D"/>
    <w:rsid w:val="00B271D6"/>
    <w:rsid w:val="00B32C9C"/>
    <w:rsid w:val="00B3544F"/>
    <w:rsid w:val="00B36708"/>
    <w:rsid w:val="00B40BD3"/>
    <w:rsid w:val="00B41948"/>
    <w:rsid w:val="00B44571"/>
    <w:rsid w:val="00B4683E"/>
    <w:rsid w:val="00B46DAE"/>
    <w:rsid w:val="00B47613"/>
    <w:rsid w:val="00B50652"/>
    <w:rsid w:val="00B506BE"/>
    <w:rsid w:val="00B508F2"/>
    <w:rsid w:val="00B5224C"/>
    <w:rsid w:val="00B523EE"/>
    <w:rsid w:val="00B53F8C"/>
    <w:rsid w:val="00B568E5"/>
    <w:rsid w:val="00B56CF4"/>
    <w:rsid w:val="00B57B92"/>
    <w:rsid w:val="00B6532B"/>
    <w:rsid w:val="00B7099F"/>
    <w:rsid w:val="00B73D63"/>
    <w:rsid w:val="00B73F50"/>
    <w:rsid w:val="00B7415B"/>
    <w:rsid w:val="00B74658"/>
    <w:rsid w:val="00B75EDE"/>
    <w:rsid w:val="00B8050C"/>
    <w:rsid w:val="00B823C0"/>
    <w:rsid w:val="00B8245B"/>
    <w:rsid w:val="00B84563"/>
    <w:rsid w:val="00B85632"/>
    <w:rsid w:val="00B869A5"/>
    <w:rsid w:val="00B903BF"/>
    <w:rsid w:val="00B907E2"/>
    <w:rsid w:val="00B91DA8"/>
    <w:rsid w:val="00B94B38"/>
    <w:rsid w:val="00BA4437"/>
    <w:rsid w:val="00BA6C56"/>
    <w:rsid w:val="00BB01F0"/>
    <w:rsid w:val="00BB0828"/>
    <w:rsid w:val="00BB08C3"/>
    <w:rsid w:val="00BB32BE"/>
    <w:rsid w:val="00BB4E44"/>
    <w:rsid w:val="00BB7F11"/>
    <w:rsid w:val="00BC0162"/>
    <w:rsid w:val="00BC0679"/>
    <w:rsid w:val="00BC0ABD"/>
    <w:rsid w:val="00BC2D45"/>
    <w:rsid w:val="00BC475F"/>
    <w:rsid w:val="00BC58F9"/>
    <w:rsid w:val="00BC7376"/>
    <w:rsid w:val="00BC7E65"/>
    <w:rsid w:val="00BD2E03"/>
    <w:rsid w:val="00BD5343"/>
    <w:rsid w:val="00BE1074"/>
    <w:rsid w:val="00BE1605"/>
    <w:rsid w:val="00BE1C15"/>
    <w:rsid w:val="00BE25F0"/>
    <w:rsid w:val="00BE3174"/>
    <w:rsid w:val="00BE5BEF"/>
    <w:rsid w:val="00BF1F8A"/>
    <w:rsid w:val="00C04816"/>
    <w:rsid w:val="00C10776"/>
    <w:rsid w:val="00C122AF"/>
    <w:rsid w:val="00C20663"/>
    <w:rsid w:val="00C209B8"/>
    <w:rsid w:val="00C25415"/>
    <w:rsid w:val="00C30BA4"/>
    <w:rsid w:val="00C327BF"/>
    <w:rsid w:val="00C35B06"/>
    <w:rsid w:val="00C35DBF"/>
    <w:rsid w:val="00C377B0"/>
    <w:rsid w:val="00C37AFD"/>
    <w:rsid w:val="00C40FDF"/>
    <w:rsid w:val="00C4353B"/>
    <w:rsid w:val="00C4376C"/>
    <w:rsid w:val="00C54AE7"/>
    <w:rsid w:val="00C54E63"/>
    <w:rsid w:val="00C57392"/>
    <w:rsid w:val="00C602AC"/>
    <w:rsid w:val="00C63663"/>
    <w:rsid w:val="00C6681D"/>
    <w:rsid w:val="00C668E2"/>
    <w:rsid w:val="00C671CB"/>
    <w:rsid w:val="00C679D7"/>
    <w:rsid w:val="00C67FF9"/>
    <w:rsid w:val="00C70083"/>
    <w:rsid w:val="00C7127A"/>
    <w:rsid w:val="00C72086"/>
    <w:rsid w:val="00C73749"/>
    <w:rsid w:val="00C75BB0"/>
    <w:rsid w:val="00C76592"/>
    <w:rsid w:val="00C76786"/>
    <w:rsid w:val="00C77AB4"/>
    <w:rsid w:val="00C81F48"/>
    <w:rsid w:val="00C83BDF"/>
    <w:rsid w:val="00C84A2F"/>
    <w:rsid w:val="00C84F01"/>
    <w:rsid w:val="00C855CA"/>
    <w:rsid w:val="00C90C9B"/>
    <w:rsid w:val="00C9291E"/>
    <w:rsid w:val="00C931CE"/>
    <w:rsid w:val="00C94C42"/>
    <w:rsid w:val="00CA149D"/>
    <w:rsid w:val="00CA1ABA"/>
    <w:rsid w:val="00CA1E14"/>
    <w:rsid w:val="00CA1E16"/>
    <w:rsid w:val="00CA2C27"/>
    <w:rsid w:val="00CA3D85"/>
    <w:rsid w:val="00CA6BCB"/>
    <w:rsid w:val="00CA7B50"/>
    <w:rsid w:val="00CB18D8"/>
    <w:rsid w:val="00CB285A"/>
    <w:rsid w:val="00CB7BB5"/>
    <w:rsid w:val="00CC47BE"/>
    <w:rsid w:val="00CD149F"/>
    <w:rsid w:val="00CD18E2"/>
    <w:rsid w:val="00CD1E34"/>
    <w:rsid w:val="00CD332C"/>
    <w:rsid w:val="00CD4557"/>
    <w:rsid w:val="00CD5255"/>
    <w:rsid w:val="00CD5924"/>
    <w:rsid w:val="00CE007C"/>
    <w:rsid w:val="00CE0A1E"/>
    <w:rsid w:val="00CE0CA1"/>
    <w:rsid w:val="00CE28A8"/>
    <w:rsid w:val="00CE3B2B"/>
    <w:rsid w:val="00CE5946"/>
    <w:rsid w:val="00CE6850"/>
    <w:rsid w:val="00CE68FA"/>
    <w:rsid w:val="00CF1F13"/>
    <w:rsid w:val="00CF2B64"/>
    <w:rsid w:val="00CF50EC"/>
    <w:rsid w:val="00CF6A03"/>
    <w:rsid w:val="00CF6BEE"/>
    <w:rsid w:val="00D00E10"/>
    <w:rsid w:val="00D02C34"/>
    <w:rsid w:val="00D03D0F"/>
    <w:rsid w:val="00D047DD"/>
    <w:rsid w:val="00D050F9"/>
    <w:rsid w:val="00D057AC"/>
    <w:rsid w:val="00D0657F"/>
    <w:rsid w:val="00D07E48"/>
    <w:rsid w:val="00D106C8"/>
    <w:rsid w:val="00D10AFF"/>
    <w:rsid w:val="00D110D0"/>
    <w:rsid w:val="00D138F9"/>
    <w:rsid w:val="00D1780C"/>
    <w:rsid w:val="00D17AAE"/>
    <w:rsid w:val="00D20212"/>
    <w:rsid w:val="00D2352F"/>
    <w:rsid w:val="00D238FE"/>
    <w:rsid w:val="00D26BBA"/>
    <w:rsid w:val="00D27BC5"/>
    <w:rsid w:val="00D302CB"/>
    <w:rsid w:val="00D3228A"/>
    <w:rsid w:val="00D33EBA"/>
    <w:rsid w:val="00D33FF9"/>
    <w:rsid w:val="00D34CE9"/>
    <w:rsid w:val="00D37032"/>
    <w:rsid w:val="00D3792C"/>
    <w:rsid w:val="00D4004B"/>
    <w:rsid w:val="00D40089"/>
    <w:rsid w:val="00D406A1"/>
    <w:rsid w:val="00D42747"/>
    <w:rsid w:val="00D43DE1"/>
    <w:rsid w:val="00D466DF"/>
    <w:rsid w:val="00D528A9"/>
    <w:rsid w:val="00D54A75"/>
    <w:rsid w:val="00D5519F"/>
    <w:rsid w:val="00D55D05"/>
    <w:rsid w:val="00D56A1C"/>
    <w:rsid w:val="00D60738"/>
    <w:rsid w:val="00D627AC"/>
    <w:rsid w:val="00D6293E"/>
    <w:rsid w:val="00D65791"/>
    <w:rsid w:val="00D724B3"/>
    <w:rsid w:val="00D72F7B"/>
    <w:rsid w:val="00D73341"/>
    <w:rsid w:val="00D73800"/>
    <w:rsid w:val="00D75AEC"/>
    <w:rsid w:val="00D802E4"/>
    <w:rsid w:val="00D80E91"/>
    <w:rsid w:val="00D81996"/>
    <w:rsid w:val="00D85785"/>
    <w:rsid w:val="00D858A3"/>
    <w:rsid w:val="00D865B3"/>
    <w:rsid w:val="00D9248A"/>
    <w:rsid w:val="00D92FB5"/>
    <w:rsid w:val="00D93545"/>
    <w:rsid w:val="00D95D81"/>
    <w:rsid w:val="00DA149D"/>
    <w:rsid w:val="00DA78A7"/>
    <w:rsid w:val="00DA7E9C"/>
    <w:rsid w:val="00DB161C"/>
    <w:rsid w:val="00DB3265"/>
    <w:rsid w:val="00DB4502"/>
    <w:rsid w:val="00DB4BDC"/>
    <w:rsid w:val="00DB6566"/>
    <w:rsid w:val="00DB71FF"/>
    <w:rsid w:val="00DC2E12"/>
    <w:rsid w:val="00DC3F12"/>
    <w:rsid w:val="00DC4118"/>
    <w:rsid w:val="00DC50D9"/>
    <w:rsid w:val="00DC6E85"/>
    <w:rsid w:val="00DD15F0"/>
    <w:rsid w:val="00DD253C"/>
    <w:rsid w:val="00DD344F"/>
    <w:rsid w:val="00DD3606"/>
    <w:rsid w:val="00DE07BC"/>
    <w:rsid w:val="00DE312B"/>
    <w:rsid w:val="00DE4329"/>
    <w:rsid w:val="00DE72D2"/>
    <w:rsid w:val="00DF38A5"/>
    <w:rsid w:val="00DF5A79"/>
    <w:rsid w:val="00DF722A"/>
    <w:rsid w:val="00E00343"/>
    <w:rsid w:val="00E01A77"/>
    <w:rsid w:val="00E03761"/>
    <w:rsid w:val="00E048C2"/>
    <w:rsid w:val="00E04AF4"/>
    <w:rsid w:val="00E05B86"/>
    <w:rsid w:val="00E0701F"/>
    <w:rsid w:val="00E07EEE"/>
    <w:rsid w:val="00E10328"/>
    <w:rsid w:val="00E10A8A"/>
    <w:rsid w:val="00E17D9E"/>
    <w:rsid w:val="00E21F70"/>
    <w:rsid w:val="00E237E9"/>
    <w:rsid w:val="00E25A4E"/>
    <w:rsid w:val="00E26074"/>
    <w:rsid w:val="00E30B66"/>
    <w:rsid w:val="00E334A4"/>
    <w:rsid w:val="00E34CE3"/>
    <w:rsid w:val="00E37641"/>
    <w:rsid w:val="00E408B8"/>
    <w:rsid w:val="00E43EC8"/>
    <w:rsid w:val="00E466BF"/>
    <w:rsid w:val="00E4682D"/>
    <w:rsid w:val="00E46A05"/>
    <w:rsid w:val="00E46AE7"/>
    <w:rsid w:val="00E524A9"/>
    <w:rsid w:val="00E5386E"/>
    <w:rsid w:val="00E54012"/>
    <w:rsid w:val="00E54B03"/>
    <w:rsid w:val="00E54E47"/>
    <w:rsid w:val="00E55964"/>
    <w:rsid w:val="00E57526"/>
    <w:rsid w:val="00E63413"/>
    <w:rsid w:val="00E65A6D"/>
    <w:rsid w:val="00E66D88"/>
    <w:rsid w:val="00E67C5B"/>
    <w:rsid w:val="00E70469"/>
    <w:rsid w:val="00E70491"/>
    <w:rsid w:val="00E71616"/>
    <w:rsid w:val="00E72114"/>
    <w:rsid w:val="00E728C4"/>
    <w:rsid w:val="00E731ED"/>
    <w:rsid w:val="00E7401E"/>
    <w:rsid w:val="00E7432A"/>
    <w:rsid w:val="00E7563E"/>
    <w:rsid w:val="00E766A3"/>
    <w:rsid w:val="00E771B4"/>
    <w:rsid w:val="00E83810"/>
    <w:rsid w:val="00E850E0"/>
    <w:rsid w:val="00E9055B"/>
    <w:rsid w:val="00E940F5"/>
    <w:rsid w:val="00E952B9"/>
    <w:rsid w:val="00E97F4B"/>
    <w:rsid w:val="00EA000D"/>
    <w:rsid w:val="00EA07ED"/>
    <w:rsid w:val="00EA3873"/>
    <w:rsid w:val="00EA5853"/>
    <w:rsid w:val="00EA711A"/>
    <w:rsid w:val="00EB0BCE"/>
    <w:rsid w:val="00EB12DC"/>
    <w:rsid w:val="00EB1C99"/>
    <w:rsid w:val="00EB34A4"/>
    <w:rsid w:val="00EB6FA3"/>
    <w:rsid w:val="00EC04CA"/>
    <w:rsid w:val="00EC38C1"/>
    <w:rsid w:val="00EC5AF6"/>
    <w:rsid w:val="00EC7227"/>
    <w:rsid w:val="00EC73EA"/>
    <w:rsid w:val="00ED3F9D"/>
    <w:rsid w:val="00ED4220"/>
    <w:rsid w:val="00ED683B"/>
    <w:rsid w:val="00EE0112"/>
    <w:rsid w:val="00EE0509"/>
    <w:rsid w:val="00EE22BE"/>
    <w:rsid w:val="00EE49E6"/>
    <w:rsid w:val="00EE4BB6"/>
    <w:rsid w:val="00EE4EB8"/>
    <w:rsid w:val="00EE55A3"/>
    <w:rsid w:val="00EF4B1F"/>
    <w:rsid w:val="00EF575A"/>
    <w:rsid w:val="00EF57C9"/>
    <w:rsid w:val="00EF6986"/>
    <w:rsid w:val="00F024A8"/>
    <w:rsid w:val="00F04237"/>
    <w:rsid w:val="00F07FD5"/>
    <w:rsid w:val="00F13FA3"/>
    <w:rsid w:val="00F159DD"/>
    <w:rsid w:val="00F16EDD"/>
    <w:rsid w:val="00F24469"/>
    <w:rsid w:val="00F25F7C"/>
    <w:rsid w:val="00F30128"/>
    <w:rsid w:val="00F317BF"/>
    <w:rsid w:val="00F31C3B"/>
    <w:rsid w:val="00F330E3"/>
    <w:rsid w:val="00F33CCA"/>
    <w:rsid w:val="00F3700C"/>
    <w:rsid w:val="00F4014E"/>
    <w:rsid w:val="00F41BC3"/>
    <w:rsid w:val="00F42BC0"/>
    <w:rsid w:val="00F43CD6"/>
    <w:rsid w:val="00F4514A"/>
    <w:rsid w:val="00F458C8"/>
    <w:rsid w:val="00F47B9B"/>
    <w:rsid w:val="00F55924"/>
    <w:rsid w:val="00F566C2"/>
    <w:rsid w:val="00F568D7"/>
    <w:rsid w:val="00F613E5"/>
    <w:rsid w:val="00F630C4"/>
    <w:rsid w:val="00F6411D"/>
    <w:rsid w:val="00F662EF"/>
    <w:rsid w:val="00F67A1F"/>
    <w:rsid w:val="00F67A72"/>
    <w:rsid w:val="00F714E9"/>
    <w:rsid w:val="00F728EB"/>
    <w:rsid w:val="00F758CD"/>
    <w:rsid w:val="00F77965"/>
    <w:rsid w:val="00F800C0"/>
    <w:rsid w:val="00F81CCA"/>
    <w:rsid w:val="00F833DE"/>
    <w:rsid w:val="00F83E74"/>
    <w:rsid w:val="00F84004"/>
    <w:rsid w:val="00F84F60"/>
    <w:rsid w:val="00F85B10"/>
    <w:rsid w:val="00F87776"/>
    <w:rsid w:val="00F96D32"/>
    <w:rsid w:val="00FA1DEA"/>
    <w:rsid w:val="00FA28C5"/>
    <w:rsid w:val="00FB03B0"/>
    <w:rsid w:val="00FB10BF"/>
    <w:rsid w:val="00FB58DD"/>
    <w:rsid w:val="00FB6294"/>
    <w:rsid w:val="00FB71F2"/>
    <w:rsid w:val="00FC1333"/>
    <w:rsid w:val="00FC1EED"/>
    <w:rsid w:val="00FC2643"/>
    <w:rsid w:val="00FC4B9D"/>
    <w:rsid w:val="00FC77ED"/>
    <w:rsid w:val="00FD1DA1"/>
    <w:rsid w:val="00FD3675"/>
    <w:rsid w:val="00FD4476"/>
    <w:rsid w:val="00FD4816"/>
    <w:rsid w:val="00FD4D2E"/>
    <w:rsid w:val="00FD7C78"/>
    <w:rsid w:val="00FE0094"/>
    <w:rsid w:val="00FE0EE3"/>
    <w:rsid w:val="00FE1751"/>
    <w:rsid w:val="00FE240F"/>
    <w:rsid w:val="00FE63B3"/>
    <w:rsid w:val="00FF45AE"/>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D53B9"/>
  <w15:docId w15:val="{FD95F0F1-EE3F-4432-92FD-038B1EF9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D4A"/>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basedOn w:val="Normal"/>
    <w:next w:val="Normal"/>
    <w:qFormat/>
    <w:rsid w:val="00514ED4"/>
    <w:pPr>
      <w:keepNext/>
      <w:numPr>
        <w:ilvl w:val="1"/>
        <w:numId w:val="1"/>
      </w:numPr>
      <w:tabs>
        <w:tab w:val="left" w:pos="720"/>
      </w:tabs>
      <w:spacing w:before="240" w:after="60"/>
      <w:ind w:left="432" w:hanging="432"/>
      <w:outlineLvl w:val="1"/>
    </w:pPr>
    <w:rPr>
      <w:rFonts w:ascii="Arial Bold" w:hAnsi="Arial Bold"/>
      <w:b/>
      <w:szCs w:val="20"/>
    </w:rPr>
  </w:style>
  <w:style w:type="paragraph" w:styleId="Heading3">
    <w:name w:val="heading 3"/>
    <w:basedOn w:val="Normal"/>
    <w:next w:val="Normal"/>
    <w:link w:val="Heading3Char"/>
    <w:qFormat/>
    <w:rsid w:val="00514ED4"/>
    <w:pPr>
      <w:keepNext/>
      <w:numPr>
        <w:ilvl w:val="2"/>
        <w:numId w:val="1"/>
      </w:numPr>
      <w:tabs>
        <w:tab w:val="left" w:pos="288"/>
        <w:tab w:val="left" w:pos="360"/>
        <w:tab w:val="left" w:pos="576"/>
        <w:tab w:val="left" w:pos="720"/>
        <w:tab w:val="left" w:pos="864"/>
        <w:tab w:val="left" w:pos="1080"/>
      </w:tabs>
      <w:spacing w:before="240" w:after="60"/>
      <w:ind w:left="360" w:hanging="360"/>
      <w:outlineLvl w:val="2"/>
    </w:pPr>
    <w:rPr>
      <w:rFonts w:ascii="Arial" w:hAnsi="Arial"/>
      <w:b/>
      <w:sz w:val="22"/>
      <w:szCs w:val="22"/>
    </w:rPr>
  </w:style>
  <w:style w:type="paragraph" w:styleId="Heading4">
    <w:name w:val="heading 4"/>
    <w:basedOn w:val="Normal"/>
    <w:next w:val="Normal"/>
    <w:link w:val="Heading4Char"/>
    <w:qFormat/>
    <w:rsid w:val="00953273"/>
    <w:pPr>
      <w:keepNext/>
      <w:numPr>
        <w:ilvl w:val="3"/>
        <w:numId w:val="1"/>
      </w:numPr>
      <w:outlineLvl w:val="3"/>
    </w:pPr>
    <w:rPr>
      <w:b/>
    </w:rPr>
  </w:style>
  <w:style w:type="paragraph" w:styleId="Heading5">
    <w:name w:val="heading 5"/>
    <w:basedOn w:val="Normal"/>
    <w:next w:val="Normal"/>
    <w:link w:val="Heading5Char"/>
    <w:semiHidden/>
    <w:unhideWhenUsed/>
    <w:qFormat/>
    <w:rsid w:val="00B13D1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13D1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rsid w:val="00330FFE"/>
    <w:pPr>
      <w:spacing w:before="240" w:after="60"/>
      <w:jc w:val="center"/>
      <w:outlineLvl w:val="6"/>
    </w:pPr>
    <w:rPr>
      <w:rFonts w:ascii="Arial" w:hAnsi="Arial" w:cs="Arial"/>
      <w:b/>
      <w:color w:val="000000"/>
      <w:sz w:val="48"/>
      <w:szCs w:val="20"/>
    </w:rPr>
  </w:style>
  <w:style w:type="paragraph" w:styleId="Heading8">
    <w:name w:val="heading 8"/>
    <w:basedOn w:val="Normal"/>
    <w:next w:val="Normal"/>
    <w:link w:val="Heading8Char"/>
    <w:semiHidden/>
    <w:unhideWhenUsed/>
    <w:qFormat/>
    <w:rsid w:val="00B13D13"/>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13D1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rsid w:val="002F6AAB"/>
    <w:pPr>
      <w:widowControl w:val="0"/>
      <w:spacing w:after="3120"/>
      <w:jc w:val="center"/>
    </w:pPr>
    <w:rPr>
      <w:noProof/>
      <w:szCs w:val="20"/>
    </w:rPr>
  </w:style>
  <w:style w:type="paragraph" w:customStyle="1" w:styleId="Helvetica">
    <w:name w:val="Helvetica"/>
    <w:basedOn w:val="Normal"/>
    <w:rsid w:val="002F6AAB"/>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sid w:val="002F6AAB"/>
    <w:rPr>
      <w:szCs w:val="20"/>
    </w:rPr>
  </w:style>
  <w:style w:type="character" w:styleId="Hyperlink">
    <w:name w:val="Hyperlink"/>
    <w:uiPriority w:val="99"/>
    <w:rsid w:val="002F6AAB"/>
    <w:rPr>
      <w:color w:val="0000FF"/>
      <w:u w:val="single"/>
    </w:rPr>
  </w:style>
  <w:style w:type="paragraph" w:styleId="TOC1">
    <w:name w:val="toc 1"/>
    <w:basedOn w:val="Normal"/>
    <w:next w:val="Normal"/>
    <w:autoRedefine/>
    <w:uiPriority w:val="39"/>
    <w:rsid w:val="00AC3C43"/>
    <w:pPr>
      <w:tabs>
        <w:tab w:val="left" w:pos="540"/>
        <w:tab w:val="right" w:leader="dot" w:pos="9350"/>
      </w:tabs>
      <w:spacing w:before="240" w:after="240"/>
      <w:ind w:left="540" w:hanging="540"/>
    </w:pPr>
    <w:rPr>
      <w:b/>
      <w:noProof/>
      <w:sz w:val="28"/>
      <w:szCs w:val="20"/>
    </w:rPr>
  </w:style>
  <w:style w:type="paragraph" w:styleId="TOC2">
    <w:name w:val="toc 2"/>
    <w:basedOn w:val="Normal"/>
    <w:next w:val="Normal"/>
    <w:autoRedefine/>
    <w:uiPriority w:val="39"/>
    <w:rsid w:val="00330FFE"/>
    <w:pPr>
      <w:tabs>
        <w:tab w:val="left" w:pos="1080"/>
        <w:tab w:val="right" w:leader="dot" w:pos="9350"/>
      </w:tabs>
      <w:spacing w:before="120"/>
      <w:ind w:left="1080" w:hanging="540"/>
    </w:pPr>
    <w:rPr>
      <w:bCs/>
      <w:noProof/>
      <w:szCs w:val="20"/>
    </w:rPr>
  </w:style>
  <w:style w:type="paragraph" w:styleId="TOC3">
    <w:name w:val="toc 3"/>
    <w:basedOn w:val="Normal"/>
    <w:next w:val="Normal"/>
    <w:autoRedefine/>
    <w:uiPriority w:val="39"/>
    <w:rsid w:val="001E11E5"/>
    <w:pPr>
      <w:tabs>
        <w:tab w:val="left" w:pos="1800"/>
        <w:tab w:val="right" w:leader="dot" w:pos="9350"/>
      </w:tabs>
      <w:ind w:left="1800" w:hanging="720"/>
    </w:pPr>
    <w:rPr>
      <w:noProof/>
      <w:szCs w:val="20"/>
    </w:rPr>
  </w:style>
  <w:style w:type="paragraph" w:customStyle="1" w:styleId="Style1">
    <w:name w:val="Style1"/>
    <w:basedOn w:val="Normal"/>
    <w:rsid w:val="002F6AAB"/>
    <w:rPr>
      <w:szCs w:val="20"/>
    </w:rPr>
  </w:style>
  <w:style w:type="character" w:styleId="CommentReference">
    <w:name w:val="annotation reference"/>
    <w:semiHidden/>
    <w:rsid w:val="004E21F9"/>
    <w:rPr>
      <w:sz w:val="16"/>
      <w:szCs w:val="16"/>
    </w:rPr>
  </w:style>
  <w:style w:type="paragraph" w:styleId="NormalIndent">
    <w:name w:val="Normal Indent"/>
    <w:basedOn w:val="Normal"/>
    <w:rsid w:val="002F6AAB"/>
    <w:pPr>
      <w:ind w:left="720"/>
    </w:pPr>
    <w:rPr>
      <w:szCs w:val="20"/>
    </w:rPr>
  </w:style>
  <w:style w:type="paragraph" w:customStyle="1" w:styleId="Paragraph3">
    <w:name w:val="Paragraph3"/>
    <w:basedOn w:val="Normal"/>
    <w:rsid w:val="002F6AAB"/>
    <w:pPr>
      <w:spacing w:before="80"/>
      <w:ind w:left="360"/>
      <w:jc w:val="both"/>
    </w:pPr>
    <w:rPr>
      <w:szCs w:val="20"/>
    </w:rPr>
  </w:style>
  <w:style w:type="paragraph" w:customStyle="1" w:styleId="PrintoutFollows">
    <w:name w:val="Printout Follows"/>
    <w:basedOn w:val="Normal"/>
    <w:next w:val="Normal"/>
    <w:rsid w:val="002F6AAB"/>
    <w:pPr>
      <w:tabs>
        <w:tab w:val="center" w:leader="dot" w:pos="4680"/>
        <w:tab w:val="right" w:leader="dot" w:pos="9360"/>
      </w:tabs>
      <w:spacing w:before="120" w:after="240"/>
    </w:pPr>
    <w:rPr>
      <w:i/>
      <w:szCs w:val="20"/>
    </w:rPr>
  </w:style>
  <w:style w:type="paragraph" w:styleId="BodyTextIndent2">
    <w:name w:val="Body Text Indent 2"/>
    <w:basedOn w:val="Normal"/>
    <w:qFormat/>
    <w:rsid w:val="00501B0D"/>
    <w:pPr>
      <w:spacing w:after="120"/>
      <w:ind w:left="1080"/>
    </w:pPr>
    <w:rPr>
      <w:szCs w:val="20"/>
    </w:rPr>
  </w:style>
  <w:style w:type="paragraph" w:styleId="Header">
    <w:name w:val="header"/>
    <w:basedOn w:val="Normal"/>
    <w:rsid w:val="002F6AAB"/>
    <w:pPr>
      <w:widowControl w:val="0"/>
      <w:tabs>
        <w:tab w:val="center" w:pos="4320"/>
        <w:tab w:val="right" w:pos="9504"/>
      </w:tabs>
    </w:pPr>
    <w:rPr>
      <w:szCs w:val="20"/>
    </w:rPr>
  </w:style>
  <w:style w:type="paragraph" w:styleId="BodyText3">
    <w:name w:val="Body Text 3"/>
    <w:basedOn w:val="Normal"/>
    <w:rsid w:val="002F6AAB"/>
    <w:pPr>
      <w:spacing w:after="120"/>
    </w:pPr>
    <w:rPr>
      <w:rFonts w:ascii="Courier New" w:hAnsi="Courier New"/>
      <w:b/>
      <w:sz w:val="16"/>
      <w:szCs w:val="20"/>
    </w:rPr>
  </w:style>
  <w:style w:type="paragraph" w:styleId="Footer">
    <w:name w:val="footer"/>
    <w:basedOn w:val="Normal"/>
    <w:rsid w:val="002F6AAB"/>
    <w:pPr>
      <w:tabs>
        <w:tab w:val="center" w:pos="4680"/>
        <w:tab w:val="right" w:pos="9270"/>
      </w:tabs>
    </w:pPr>
    <w:rPr>
      <w:sz w:val="20"/>
      <w:szCs w:val="20"/>
    </w:rPr>
  </w:style>
  <w:style w:type="character" w:styleId="PageNumber">
    <w:name w:val="page number"/>
    <w:basedOn w:val="DefaultParagraphFont"/>
    <w:rsid w:val="002F6AAB"/>
  </w:style>
  <w:style w:type="paragraph" w:styleId="BodyText">
    <w:name w:val="Body Text"/>
    <w:basedOn w:val="Normal"/>
    <w:link w:val="BodyTextChar"/>
    <w:rsid w:val="003F786B"/>
    <w:pPr>
      <w:spacing w:after="120"/>
    </w:pPr>
  </w:style>
  <w:style w:type="paragraph" w:customStyle="1" w:styleId="BulletedBodyText">
    <w:name w:val="Bulleted Body Text"/>
    <w:basedOn w:val="BodyText"/>
    <w:autoRedefine/>
    <w:qFormat/>
    <w:rsid w:val="00270A79"/>
    <w:pPr>
      <w:numPr>
        <w:numId w:val="2"/>
      </w:numPr>
      <w:tabs>
        <w:tab w:val="left" w:pos="1440"/>
        <w:tab w:val="left" w:pos="2160"/>
        <w:tab w:val="left" w:pos="2880"/>
        <w:tab w:val="left" w:pos="4680"/>
      </w:tabs>
      <w:spacing w:before="120" w:after="0"/>
      <w:ind w:left="1080"/>
    </w:pPr>
    <w:rPr>
      <w:rFonts w:cs="Arial"/>
      <w:b/>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character" w:customStyle="1" w:styleId="Heading4Char">
    <w:name w:val="Heading 4 Char"/>
    <w:link w:val="Heading4"/>
    <w:rsid w:val="00953273"/>
    <w:rPr>
      <w:b/>
      <w:sz w:val="24"/>
      <w:szCs w:val="24"/>
    </w:rPr>
  </w:style>
  <w:style w:type="character" w:customStyle="1" w:styleId="Heading3Char">
    <w:name w:val="Heading 3 Char"/>
    <w:link w:val="Heading3"/>
    <w:rsid w:val="00514ED4"/>
    <w:rPr>
      <w:rFonts w:ascii="Arial" w:hAnsi="Arial"/>
      <w:b/>
      <w:sz w:val="22"/>
      <w:szCs w:val="22"/>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link w:val="NoSpacingChar"/>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rsid w:val="00C75BB0"/>
    <w:pPr>
      <w:numPr>
        <w:numId w:val="3"/>
      </w:numPr>
    </w:pPr>
    <w:rPr>
      <w:sz w:val="22"/>
    </w:rPr>
  </w:style>
  <w:style w:type="paragraph" w:styleId="ListBullet5">
    <w:name w:val="List Bullet 5"/>
    <w:basedOn w:val="Normal"/>
    <w:autoRedefine/>
    <w:rsid w:val="00537402"/>
    <w:pPr>
      <w:numPr>
        <w:numId w:val="7"/>
      </w:numPr>
    </w:pPr>
    <w:rPr>
      <w:sz w:val="22"/>
    </w:rPr>
  </w:style>
  <w:style w:type="character" w:customStyle="1" w:styleId="Heading5Char">
    <w:name w:val="Heading 5 Char"/>
    <w:link w:val="Heading5"/>
    <w:semiHidden/>
    <w:rsid w:val="00B13D13"/>
    <w:rPr>
      <w:rFonts w:ascii="Calibri" w:hAnsi="Calibri"/>
      <w:b/>
      <w:bCs/>
      <w:i/>
      <w:iCs/>
      <w:sz w:val="26"/>
      <w:szCs w:val="26"/>
    </w:rPr>
  </w:style>
  <w:style w:type="character" w:customStyle="1" w:styleId="Heading6Char">
    <w:name w:val="Heading 6 Char"/>
    <w:link w:val="Heading6"/>
    <w:semiHidden/>
    <w:rsid w:val="00B13D13"/>
    <w:rPr>
      <w:rFonts w:ascii="Calibri" w:hAnsi="Calibri"/>
      <w:b/>
      <w:bCs/>
      <w:sz w:val="22"/>
      <w:szCs w:val="22"/>
    </w:rPr>
  </w:style>
  <w:style w:type="character" w:customStyle="1" w:styleId="Heading8Char">
    <w:name w:val="Heading 8 Char"/>
    <w:link w:val="Heading8"/>
    <w:semiHidden/>
    <w:rsid w:val="00B13D13"/>
    <w:rPr>
      <w:rFonts w:ascii="Calibri" w:hAnsi="Calibri"/>
      <w:i/>
      <w:iCs/>
      <w:sz w:val="24"/>
      <w:szCs w:val="24"/>
    </w:rPr>
  </w:style>
  <w:style w:type="character" w:customStyle="1" w:styleId="Heading9Char">
    <w:name w:val="Heading 9 Char"/>
    <w:link w:val="Heading9"/>
    <w:semiHidden/>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cs="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character" w:customStyle="1" w:styleId="NoSpacingChar">
    <w:name w:val="No Spacing Char"/>
    <w:link w:val="NoSpacing"/>
    <w:uiPriority w:val="1"/>
    <w:rsid w:val="00330FFE"/>
    <w:rPr>
      <w:rFonts w:ascii="Calibri" w:eastAsia="Calibri" w:hAnsi="Calibri"/>
      <w:sz w:val="22"/>
      <w:szCs w:val="22"/>
    </w:rPr>
  </w:style>
  <w:style w:type="paragraph" w:customStyle="1" w:styleId="StyleHeading3TimesNewRoman11pt1">
    <w:name w:val="Style Heading 3 + Times New Roman 11 pt1"/>
    <w:basedOn w:val="Heading3"/>
    <w:semiHidden/>
    <w:rsid w:val="00330FFE"/>
    <w:pPr>
      <w:keepLines/>
      <w:numPr>
        <w:numId w:val="17"/>
      </w:numPr>
      <w:tabs>
        <w:tab w:val="clear" w:pos="864"/>
        <w:tab w:val="left" w:pos="900"/>
      </w:tabs>
      <w:ind w:left="1267" w:firstLine="0"/>
    </w:pPr>
    <w:rPr>
      <w:bCs/>
      <w:szCs w:val="26"/>
    </w:rPr>
  </w:style>
  <w:style w:type="paragraph" w:customStyle="1" w:styleId="LucidaScreen">
    <w:name w:val="LucidaScreen"/>
    <w:basedOn w:val="Normal"/>
    <w:link w:val="LucidaScreenChar"/>
    <w:qFormat/>
    <w:rsid w:val="00330FFE"/>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right="720"/>
      <w:mirrorIndents/>
    </w:pPr>
    <w:rPr>
      <w:rFonts w:ascii="Lucida Console" w:hAnsi="Lucida Console"/>
      <w:bCs/>
      <w:sz w:val="16"/>
      <w:szCs w:val="16"/>
    </w:rPr>
  </w:style>
  <w:style w:type="character" w:customStyle="1" w:styleId="LucidaScreenChar">
    <w:name w:val="LucidaScreen Char"/>
    <w:link w:val="LucidaScreen"/>
    <w:rsid w:val="00330FFE"/>
    <w:rPr>
      <w:rFonts w:ascii="Lucida Console" w:hAnsi="Lucida Console"/>
      <w:bCs/>
      <w:sz w:val="16"/>
      <w:szCs w:val="16"/>
    </w:rPr>
  </w:style>
  <w:style w:type="paragraph" w:customStyle="1" w:styleId="CoverTitleInstructions">
    <w:name w:val="Cover Title Instructions"/>
    <w:basedOn w:val="Normal"/>
    <w:link w:val="CoverTitleInstructionsChar"/>
    <w:rsid w:val="00E766A3"/>
    <w:pPr>
      <w:keepNext/>
      <w:keepLines/>
      <w:autoSpaceDE w:val="0"/>
      <w:autoSpaceDN w:val="0"/>
      <w:adjustRightInd w:val="0"/>
      <w:spacing w:before="60" w:after="120" w:line="240" w:lineRule="atLeast"/>
      <w:ind w:left="360"/>
      <w:jc w:val="center"/>
    </w:pPr>
    <w:rPr>
      <w:rFonts w:ascii="Arial" w:hAnsi="Arial" w:cs="Arial"/>
      <w:i/>
      <w:iCs/>
      <w:color w:val="0000FF"/>
      <w:sz w:val="22"/>
      <w:szCs w:val="28"/>
    </w:rPr>
  </w:style>
  <w:style w:type="character" w:customStyle="1" w:styleId="CoverTitleInstructionsChar">
    <w:name w:val="Cover Title Instructions Char"/>
    <w:link w:val="CoverTitleInstructions"/>
    <w:rsid w:val="00E766A3"/>
    <w:rPr>
      <w:rFonts w:ascii="Arial" w:hAnsi="Arial" w:cs="Arial"/>
      <w:i/>
      <w:iCs/>
      <w:color w:val="0000FF"/>
      <w:sz w:val="22"/>
      <w:szCs w:val="28"/>
    </w:rPr>
  </w:style>
  <w:style w:type="paragraph" w:customStyle="1" w:styleId="BodyTextBullet1">
    <w:name w:val="Body Text Bullet 1"/>
    <w:uiPriority w:val="99"/>
    <w:rsid w:val="00E10A8A"/>
    <w:pPr>
      <w:numPr>
        <w:numId w:val="18"/>
      </w:numPr>
      <w:tabs>
        <w:tab w:val="clear" w:pos="1440"/>
        <w:tab w:val="num" w:pos="720"/>
      </w:tabs>
      <w:spacing w:before="60" w:after="60"/>
      <w:ind w:left="720"/>
    </w:pPr>
    <w:rPr>
      <w:sz w:val="24"/>
      <w:szCs w:val="24"/>
    </w:rPr>
  </w:style>
  <w:style w:type="character" w:customStyle="1" w:styleId="BodyTextChar">
    <w:name w:val="Body Text Char"/>
    <w:link w:val="BodyText"/>
    <w:locked/>
    <w:rsid w:val="00D3228A"/>
    <w:rPr>
      <w:sz w:val="24"/>
      <w:szCs w:val="24"/>
    </w:rPr>
  </w:style>
  <w:style w:type="character" w:styleId="LineNumber">
    <w:name w:val="line number"/>
    <w:uiPriority w:val="99"/>
    <w:rsid w:val="00D3228A"/>
    <w:rPr>
      <w:rFonts w:cs="Times New Roman"/>
    </w:rPr>
  </w:style>
  <w:style w:type="paragraph" w:styleId="Revision">
    <w:name w:val="Revision"/>
    <w:hidden/>
    <w:uiPriority w:val="99"/>
    <w:semiHidden/>
    <w:rsid w:val="00136BB0"/>
    <w:rPr>
      <w:sz w:val="24"/>
      <w:szCs w:val="24"/>
    </w:rPr>
  </w:style>
  <w:style w:type="paragraph" w:styleId="ListParagraph">
    <w:name w:val="List Paragraph"/>
    <w:basedOn w:val="Normal"/>
    <w:uiPriority w:val="34"/>
    <w:qFormat/>
    <w:rsid w:val="007C1CAE"/>
    <w:pPr>
      <w:ind w:left="720"/>
      <w:contextualSpacing/>
    </w:pPr>
  </w:style>
  <w:style w:type="paragraph" w:customStyle="1" w:styleId="2nd-hyphen-bodybulletindent">
    <w:name w:val="2nd-hyphen-body bullet indent"/>
    <w:basedOn w:val="BodyTextIndent2"/>
    <w:qFormat/>
    <w:rsid w:val="00501B0D"/>
    <w:pPr>
      <w:numPr>
        <w:numId w:val="22"/>
      </w:numPr>
      <w:spacing w:after="0"/>
    </w:pPr>
  </w:style>
  <w:style w:type="paragraph" w:styleId="FootnoteText">
    <w:name w:val="footnote text"/>
    <w:basedOn w:val="Normal"/>
    <w:link w:val="FootnoteTextChar"/>
    <w:uiPriority w:val="99"/>
    <w:semiHidden/>
    <w:rsid w:val="00F25F7C"/>
    <w:pPr>
      <w:keepNext/>
    </w:pPr>
    <w:rPr>
      <w:sz w:val="22"/>
      <w:szCs w:val="20"/>
    </w:rPr>
  </w:style>
  <w:style w:type="character" w:customStyle="1" w:styleId="FootnoteTextChar">
    <w:name w:val="Footnote Text Char"/>
    <w:link w:val="FootnoteText"/>
    <w:uiPriority w:val="99"/>
    <w:semiHidden/>
    <w:rsid w:val="00F25F7C"/>
    <w:rPr>
      <w:sz w:val="22"/>
    </w:rPr>
  </w:style>
  <w:style w:type="character" w:styleId="FootnoteReference">
    <w:name w:val="footnote reference"/>
    <w:uiPriority w:val="99"/>
    <w:semiHidden/>
    <w:rsid w:val="00F25F7C"/>
    <w:rPr>
      <w:rFonts w:cs="Times New Roman"/>
      <w:vertAlign w:val="superscript"/>
    </w:rPr>
  </w:style>
  <w:style w:type="character" w:customStyle="1" w:styleId="CommentTextChar">
    <w:name w:val="Comment Text Char"/>
    <w:link w:val="CommentText"/>
    <w:uiPriority w:val="99"/>
    <w:semiHidden/>
    <w:locked/>
    <w:rsid w:val="002435A9"/>
  </w:style>
  <w:style w:type="paragraph" w:styleId="Title">
    <w:name w:val="Title"/>
    <w:link w:val="TitleChar"/>
    <w:qFormat/>
    <w:rsid w:val="00D60738"/>
    <w:pPr>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rsid w:val="00D60738"/>
    <w:rPr>
      <w:rFonts w:ascii="Arial" w:hAnsi="Arial" w:cs="Arial"/>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187790921">
      <w:bodyDiv w:val="1"/>
      <w:marLeft w:val="0"/>
      <w:marRight w:val="0"/>
      <w:marTop w:val="0"/>
      <w:marBottom w:val="0"/>
      <w:divBdr>
        <w:top w:val="none" w:sz="0" w:space="0" w:color="auto"/>
        <w:left w:val="none" w:sz="0" w:space="0" w:color="auto"/>
        <w:bottom w:val="none" w:sz="0" w:space="0" w:color="auto"/>
        <w:right w:val="none" w:sz="0" w:space="0" w:color="auto"/>
      </w:divBdr>
    </w:div>
    <w:div w:id="222057971">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712316253">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820578023">
      <w:bodyDiv w:val="1"/>
      <w:marLeft w:val="0"/>
      <w:marRight w:val="0"/>
      <w:marTop w:val="0"/>
      <w:marBottom w:val="0"/>
      <w:divBdr>
        <w:top w:val="none" w:sz="0" w:space="0" w:color="auto"/>
        <w:left w:val="none" w:sz="0" w:space="0" w:color="auto"/>
        <w:bottom w:val="none" w:sz="0" w:space="0" w:color="auto"/>
        <w:right w:val="none" w:sz="0" w:space="0" w:color="auto"/>
      </w:divBdr>
    </w:div>
    <w:div w:id="867982816">
      <w:bodyDiv w:val="1"/>
      <w:marLeft w:val="0"/>
      <w:marRight w:val="0"/>
      <w:marTop w:val="0"/>
      <w:marBottom w:val="0"/>
      <w:divBdr>
        <w:top w:val="none" w:sz="0" w:space="0" w:color="auto"/>
        <w:left w:val="none" w:sz="0" w:space="0" w:color="auto"/>
        <w:bottom w:val="none" w:sz="0" w:space="0" w:color="auto"/>
        <w:right w:val="none" w:sz="0" w:space="0" w:color="auto"/>
      </w:divBdr>
    </w:div>
    <w:div w:id="892808865">
      <w:bodyDiv w:val="1"/>
      <w:marLeft w:val="0"/>
      <w:marRight w:val="0"/>
      <w:marTop w:val="0"/>
      <w:marBottom w:val="0"/>
      <w:divBdr>
        <w:top w:val="none" w:sz="0" w:space="0" w:color="auto"/>
        <w:left w:val="none" w:sz="0" w:space="0" w:color="auto"/>
        <w:bottom w:val="none" w:sz="0" w:space="0" w:color="auto"/>
        <w:right w:val="none" w:sz="0" w:space="0" w:color="auto"/>
      </w:divBdr>
      <w:divsChild>
        <w:div w:id="577909575">
          <w:marLeft w:val="0"/>
          <w:marRight w:val="0"/>
          <w:marTop w:val="0"/>
          <w:marBottom w:val="0"/>
          <w:divBdr>
            <w:top w:val="none" w:sz="0" w:space="0" w:color="auto"/>
            <w:left w:val="none" w:sz="0" w:space="0" w:color="auto"/>
            <w:bottom w:val="none" w:sz="0" w:space="0" w:color="auto"/>
            <w:right w:val="none" w:sz="0" w:space="0" w:color="auto"/>
          </w:divBdr>
          <w:divsChild>
            <w:div w:id="1023091975">
              <w:marLeft w:val="0"/>
              <w:marRight w:val="0"/>
              <w:marTop w:val="0"/>
              <w:marBottom w:val="0"/>
              <w:divBdr>
                <w:top w:val="none" w:sz="0" w:space="0" w:color="auto"/>
                <w:left w:val="none" w:sz="0" w:space="0" w:color="auto"/>
                <w:bottom w:val="none" w:sz="0" w:space="0" w:color="auto"/>
                <w:right w:val="none" w:sz="0" w:space="0" w:color="auto"/>
              </w:divBdr>
              <w:divsChild>
                <w:div w:id="1787308980">
                  <w:marLeft w:val="0"/>
                  <w:marRight w:val="0"/>
                  <w:marTop w:val="0"/>
                  <w:marBottom w:val="0"/>
                  <w:divBdr>
                    <w:top w:val="none" w:sz="0" w:space="0" w:color="auto"/>
                    <w:left w:val="none" w:sz="0" w:space="0" w:color="auto"/>
                    <w:bottom w:val="none" w:sz="0" w:space="0" w:color="auto"/>
                    <w:right w:val="none" w:sz="0" w:space="0" w:color="auto"/>
                  </w:divBdr>
                  <w:divsChild>
                    <w:div w:id="1713575620">
                      <w:marLeft w:val="0"/>
                      <w:marRight w:val="0"/>
                      <w:marTop w:val="0"/>
                      <w:marBottom w:val="0"/>
                      <w:divBdr>
                        <w:top w:val="none" w:sz="0" w:space="0" w:color="auto"/>
                        <w:left w:val="none" w:sz="0" w:space="0" w:color="auto"/>
                        <w:bottom w:val="none" w:sz="0" w:space="0" w:color="auto"/>
                        <w:right w:val="none" w:sz="0" w:space="0" w:color="auto"/>
                      </w:divBdr>
                      <w:divsChild>
                        <w:div w:id="795297716">
                          <w:marLeft w:val="0"/>
                          <w:marRight w:val="0"/>
                          <w:marTop w:val="0"/>
                          <w:marBottom w:val="0"/>
                          <w:divBdr>
                            <w:top w:val="none" w:sz="0" w:space="0" w:color="auto"/>
                            <w:left w:val="none" w:sz="0" w:space="0" w:color="auto"/>
                            <w:bottom w:val="none" w:sz="0" w:space="0" w:color="auto"/>
                            <w:right w:val="none" w:sz="0" w:space="0" w:color="auto"/>
                          </w:divBdr>
                          <w:divsChild>
                            <w:div w:id="1224609294">
                              <w:marLeft w:val="0"/>
                              <w:marRight w:val="0"/>
                              <w:marTop w:val="0"/>
                              <w:marBottom w:val="0"/>
                              <w:divBdr>
                                <w:top w:val="none" w:sz="0" w:space="0" w:color="auto"/>
                                <w:left w:val="none" w:sz="0" w:space="0" w:color="auto"/>
                                <w:bottom w:val="none" w:sz="0" w:space="0" w:color="auto"/>
                                <w:right w:val="none" w:sz="0" w:space="0" w:color="auto"/>
                              </w:divBdr>
                              <w:divsChild>
                                <w:div w:id="1890335560">
                                  <w:marLeft w:val="0"/>
                                  <w:marRight w:val="0"/>
                                  <w:marTop w:val="0"/>
                                  <w:marBottom w:val="0"/>
                                  <w:divBdr>
                                    <w:top w:val="none" w:sz="0" w:space="0" w:color="auto"/>
                                    <w:left w:val="none" w:sz="0" w:space="0" w:color="auto"/>
                                    <w:bottom w:val="none" w:sz="0" w:space="0" w:color="auto"/>
                                    <w:right w:val="none" w:sz="0" w:space="0" w:color="auto"/>
                                  </w:divBdr>
                                  <w:divsChild>
                                    <w:div w:id="53697195">
                                      <w:marLeft w:val="0"/>
                                      <w:marRight w:val="0"/>
                                      <w:marTop w:val="0"/>
                                      <w:marBottom w:val="0"/>
                                      <w:divBdr>
                                        <w:top w:val="none" w:sz="0" w:space="0" w:color="auto"/>
                                        <w:left w:val="none" w:sz="0" w:space="0" w:color="auto"/>
                                        <w:bottom w:val="none" w:sz="0" w:space="0" w:color="auto"/>
                                        <w:right w:val="none" w:sz="0" w:space="0" w:color="auto"/>
                                      </w:divBdr>
                                      <w:divsChild>
                                        <w:div w:id="889270459">
                                          <w:marLeft w:val="0"/>
                                          <w:marRight w:val="0"/>
                                          <w:marTop w:val="0"/>
                                          <w:marBottom w:val="0"/>
                                          <w:divBdr>
                                            <w:top w:val="none" w:sz="0" w:space="0" w:color="auto"/>
                                            <w:left w:val="none" w:sz="0" w:space="0" w:color="auto"/>
                                            <w:bottom w:val="none" w:sz="0" w:space="0" w:color="auto"/>
                                            <w:right w:val="none" w:sz="0" w:space="0" w:color="auto"/>
                                          </w:divBdr>
                                          <w:divsChild>
                                            <w:div w:id="468744879">
                                              <w:marLeft w:val="0"/>
                                              <w:marRight w:val="0"/>
                                              <w:marTop w:val="0"/>
                                              <w:marBottom w:val="0"/>
                                              <w:divBdr>
                                                <w:top w:val="none" w:sz="0" w:space="0" w:color="auto"/>
                                                <w:left w:val="none" w:sz="0" w:space="0" w:color="auto"/>
                                                <w:bottom w:val="none" w:sz="0" w:space="0" w:color="auto"/>
                                                <w:right w:val="none" w:sz="0" w:space="0" w:color="auto"/>
                                              </w:divBdr>
                                              <w:divsChild>
                                                <w:div w:id="1902406270">
                                                  <w:marLeft w:val="0"/>
                                                  <w:marRight w:val="0"/>
                                                  <w:marTop w:val="0"/>
                                                  <w:marBottom w:val="0"/>
                                                  <w:divBdr>
                                                    <w:top w:val="none" w:sz="0" w:space="0" w:color="auto"/>
                                                    <w:left w:val="none" w:sz="0" w:space="0" w:color="auto"/>
                                                    <w:bottom w:val="none" w:sz="0" w:space="0" w:color="auto"/>
                                                    <w:right w:val="none" w:sz="0" w:space="0" w:color="auto"/>
                                                  </w:divBdr>
                                                  <w:divsChild>
                                                    <w:div w:id="1363239879">
                                                      <w:marLeft w:val="0"/>
                                                      <w:marRight w:val="0"/>
                                                      <w:marTop w:val="0"/>
                                                      <w:marBottom w:val="0"/>
                                                      <w:divBdr>
                                                        <w:top w:val="none" w:sz="0" w:space="0" w:color="auto"/>
                                                        <w:left w:val="none" w:sz="0" w:space="0" w:color="auto"/>
                                                        <w:bottom w:val="none" w:sz="0" w:space="0" w:color="auto"/>
                                                        <w:right w:val="none" w:sz="0" w:space="0" w:color="auto"/>
                                                      </w:divBdr>
                                                      <w:divsChild>
                                                        <w:div w:id="948465023">
                                                          <w:marLeft w:val="0"/>
                                                          <w:marRight w:val="0"/>
                                                          <w:marTop w:val="0"/>
                                                          <w:marBottom w:val="0"/>
                                                          <w:divBdr>
                                                            <w:top w:val="none" w:sz="0" w:space="0" w:color="auto"/>
                                                            <w:left w:val="none" w:sz="0" w:space="0" w:color="auto"/>
                                                            <w:bottom w:val="none" w:sz="0" w:space="0" w:color="auto"/>
                                                            <w:right w:val="none" w:sz="0" w:space="0" w:color="auto"/>
                                                          </w:divBdr>
                                                          <w:divsChild>
                                                            <w:div w:id="1435638390">
                                                              <w:marLeft w:val="0"/>
                                                              <w:marRight w:val="0"/>
                                                              <w:marTop w:val="0"/>
                                                              <w:marBottom w:val="0"/>
                                                              <w:divBdr>
                                                                <w:top w:val="none" w:sz="0" w:space="0" w:color="auto"/>
                                                                <w:left w:val="none" w:sz="0" w:space="0" w:color="auto"/>
                                                                <w:bottom w:val="none" w:sz="0" w:space="0" w:color="auto"/>
                                                                <w:right w:val="none" w:sz="0" w:space="0" w:color="auto"/>
                                                              </w:divBdr>
                                                              <w:divsChild>
                                                                <w:div w:id="687297514">
                                                                  <w:marLeft w:val="0"/>
                                                                  <w:marRight w:val="0"/>
                                                                  <w:marTop w:val="0"/>
                                                                  <w:marBottom w:val="0"/>
                                                                  <w:divBdr>
                                                                    <w:top w:val="none" w:sz="0" w:space="0" w:color="auto"/>
                                                                    <w:left w:val="none" w:sz="0" w:space="0" w:color="auto"/>
                                                                    <w:bottom w:val="none" w:sz="0" w:space="0" w:color="auto"/>
                                                                    <w:right w:val="none" w:sz="0" w:space="0" w:color="auto"/>
                                                                  </w:divBdr>
                                                                  <w:divsChild>
                                                                    <w:div w:id="1053886909">
                                                                      <w:marLeft w:val="0"/>
                                                                      <w:marRight w:val="0"/>
                                                                      <w:marTop w:val="0"/>
                                                                      <w:marBottom w:val="0"/>
                                                                      <w:divBdr>
                                                                        <w:top w:val="none" w:sz="0" w:space="0" w:color="auto"/>
                                                                        <w:left w:val="none" w:sz="0" w:space="0" w:color="auto"/>
                                                                        <w:bottom w:val="none" w:sz="0" w:space="0" w:color="auto"/>
                                                                        <w:right w:val="none" w:sz="0" w:space="0" w:color="auto"/>
                                                                      </w:divBdr>
                                                                      <w:divsChild>
                                                                        <w:div w:id="1524787509">
                                                                          <w:marLeft w:val="0"/>
                                                                          <w:marRight w:val="0"/>
                                                                          <w:marTop w:val="0"/>
                                                                          <w:marBottom w:val="0"/>
                                                                          <w:divBdr>
                                                                            <w:top w:val="none" w:sz="0" w:space="0" w:color="auto"/>
                                                                            <w:left w:val="none" w:sz="0" w:space="0" w:color="auto"/>
                                                                            <w:bottom w:val="none" w:sz="0" w:space="0" w:color="auto"/>
                                                                            <w:right w:val="none" w:sz="0" w:space="0" w:color="auto"/>
                                                                          </w:divBdr>
                                                                          <w:divsChild>
                                                                            <w:div w:id="615983713">
                                                                              <w:marLeft w:val="0"/>
                                                                              <w:marRight w:val="0"/>
                                                                              <w:marTop w:val="0"/>
                                                                              <w:marBottom w:val="0"/>
                                                                              <w:divBdr>
                                                                                <w:top w:val="none" w:sz="0" w:space="0" w:color="auto"/>
                                                                                <w:left w:val="none" w:sz="0" w:space="0" w:color="auto"/>
                                                                                <w:bottom w:val="none" w:sz="0" w:space="0" w:color="auto"/>
                                                                                <w:right w:val="none" w:sz="0" w:space="0" w:color="auto"/>
                                                                              </w:divBdr>
                                                                              <w:divsChild>
                                                                                <w:div w:id="101069198">
                                                                                  <w:marLeft w:val="0"/>
                                                                                  <w:marRight w:val="0"/>
                                                                                  <w:marTop w:val="0"/>
                                                                                  <w:marBottom w:val="0"/>
                                                                                  <w:divBdr>
                                                                                    <w:top w:val="none" w:sz="0" w:space="0" w:color="auto"/>
                                                                                    <w:left w:val="none" w:sz="0" w:space="0" w:color="auto"/>
                                                                                    <w:bottom w:val="none" w:sz="0" w:space="0" w:color="auto"/>
                                                                                    <w:right w:val="none" w:sz="0" w:space="0" w:color="auto"/>
                                                                                  </w:divBdr>
                                                                                  <w:divsChild>
                                                                                    <w:div w:id="1521159669">
                                                                                      <w:marLeft w:val="0"/>
                                                                                      <w:marRight w:val="0"/>
                                                                                      <w:marTop w:val="0"/>
                                                                                      <w:marBottom w:val="0"/>
                                                                                      <w:divBdr>
                                                                                        <w:top w:val="none" w:sz="0" w:space="0" w:color="auto"/>
                                                                                        <w:left w:val="none" w:sz="0" w:space="0" w:color="auto"/>
                                                                                        <w:bottom w:val="none" w:sz="0" w:space="0" w:color="auto"/>
                                                                                        <w:right w:val="none" w:sz="0" w:space="0" w:color="auto"/>
                                                                                      </w:divBdr>
                                                                                      <w:divsChild>
                                                                                        <w:div w:id="1709068142">
                                                                                          <w:marLeft w:val="0"/>
                                                                                          <w:marRight w:val="0"/>
                                                                                          <w:marTop w:val="0"/>
                                                                                          <w:marBottom w:val="0"/>
                                                                                          <w:divBdr>
                                                                                            <w:top w:val="none" w:sz="0" w:space="0" w:color="auto"/>
                                                                                            <w:left w:val="none" w:sz="0" w:space="0" w:color="auto"/>
                                                                                            <w:bottom w:val="none" w:sz="0" w:space="0" w:color="auto"/>
                                                                                            <w:right w:val="none" w:sz="0" w:space="0" w:color="auto"/>
                                                                                          </w:divBdr>
                                                                                          <w:divsChild>
                                                                                            <w:div w:id="825168970">
                                                                                              <w:marLeft w:val="0"/>
                                                                                              <w:marRight w:val="0"/>
                                                                                              <w:marTop w:val="0"/>
                                                                                              <w:marBottom w:val="0"/>
                                                                                              <w:divBdr>
                                                                                                <w:top w:val="none" w:sz="0" w:space="0" w:color="auto"/>
                                                                                                <w:left w:val="none" w:sz="0" w:space="0" w:color="auto"/>
                                                                                                <w:bottom w:val="none" w:sz="0" w:space="0" w:color="auto"/>
                                                                                                <w:right w:val="none" w:sz="0" w:space="0" w:color="auto"/>
                                                                                              </w:divBdr>
                                                                                              <w:divsChild>
                                                                                                <w:div w:id="171260580">
                                                                                                  <w:marLeft w:val="0"/>
                                                                                                  <w:marRight w:val="0"/>
                                                                                                  <w:marTop w:val="0"/>
                                                                                                  <w:marBottom w:val="0"/>
                                                                                                  <w:divBdr>
                                                                                                    <w:top w:val="none" w:sz="0" w:space="0" w:color="auto"/>
                                                                                                    <w:left w:val="none" w:sz="0" w:space="0" w:color="auto"/>
                                                                                                    <w:bottom w:val="none" w:sz="0" w:space="0" w:color="auto"/>
                                                                                                    <w:right w:val="none" w:sz="0" w:space="0" w:color="auto"/>
                                                                                                  </w:divBdr>
                                                                                                  <w:divsChild>
                                                                                                    <w:div w:id="1076779154">
                                                                                                      <w:marLeft w:val="0"/>
                                                                                                      <w:marRight w:val="0"/>
                                                                                                      <w:marTop w:val="0"/>
                                                                                                      <w:marBottom w:val="0"/>
                                                                                                      <w:divBdr>
                                                                                                        <w:top w:val="none" w:sz="0" w:space="0" w:color="auto"/>
                                                                                                        <w:left w:val="none" w:sz="0" w:space="0" w:color="auto"/>
                                                                                                        <w:bottom w:val="none" w:sz="0" w:space="0" w:color="auto"/>
                                                                                                        <w:right w:val="none" w:sz="0" w:space="0" w:color="auto"/>
                                                                                                      </w:divBdr>
                                                                                                      <w:divsChild>
                                                                                                        <w:div w:id="197282232">
                                                                                                          <w:marLeft w:val="0"/>
                                                                                                          <w:marRight w:val="0"/>
                                                                                                          <w:marTop w:val="0"/>
                                                                                                          <w:marBottom w:val="80"/>
                                                                                                          <w:divBdr>
                                                                                                            <w:top w:val="none" w:sz="0" w:space="0" w:color="auto"/>
                                                                                                            <w:left w:val="none" w:sz="0" w:space="0" w:color="auto"/>
                                                                                                            <w:bottom w:val="none" w:sz="0" w:space="0" w:color="auto"/>
                                                                                                            <w:right w:val="none" w:sz="0" w:space="0" w:color="auto"/>
                                                                                                          </w:divBdr>
                                                                                                        </w:div>
                                                                                                        <w:div w:id="300117469">
                                                                                                          <w:marLeft w:val="0"/>
                                                                                                          <w:marRight w:val="0"/>
                                                                                                          <w:marTop w:val="0"/>
                                                                                                          <w:marBottom w:val="0"/>
                                                                                                          <w:divBdr>
                                                                                                            <w:top w:val="none" w:sz="0" w:space="0" w:color="auto"/>
                                                                                                            <w:left w:val="none" w:sz="0" w:space="0" w:color="auto"/>
                                                                                                            <w:bottom w:val="none" w:sz="0" w:space="0" w:color="auto"/>
                                                                                                            <w:right w:val="none" w:sz="0" w:space="0" w:color="auto"/>
                                                                                                          </w:divBdr>
                                                                                                        </w:div>
                                                                                                        <w:div w:id="685447452">
                                                                                                          <w:marLeft w:val="0"/>
                                                                                                          <w:marRight w:val="0"/>
                                                                                                          <w:marTop w:val="0"/>
                                                                                                          <w:marBottom w:val="80"/>
                                                                                                          <w:divBdr>
                                                                                                            <w:top w:val="none" w:sz="0" w:space="0" w:color="auto"/>
                                                                                                            <w:left w:val="none" w:sz="0" w:space="0" w:color="auto"/>
                                                                                                            <w:bottom w:val="none" w:sz="0" w:space="0" w:color="auto"/>
                                                                                                            <w:right w:val="none" w:sz="0" w:space="0" w:color="auto"/>
                                                                                                          </w:divBdr>
                                                                                                        </w:div>
                                                                                                        <w:div w:id="974720281">
                                                                                                          <w:marLeft w:val="0"/>
                                                                                                          <w:marRight w:val="0"/>
                                                                                                          <w:marTop w:val="0"/>
                                                                                                          <w:marBottom w:val="80"/>
                                                                                                          <w:divBdr>
                                                                                                            <w:top w:val="none" w:sz="0" w:space="0" w:color="auto"/>
                                                                                                            <w:left w:val="none" w:sz="0" w:space="0" w:color="auto"/>
                                                                                                            <w:bottom w:val="none" w:sz="0" w:space="0" w:color="auto"/>
                                                                                                            <w:right w:val="none" w:sz="0" w:space="0" w:color="auto"/>
                                                                                                          </w:divBdr>
                                                                                                        </w:div>
                                                                                                        <w:div w:id="1032413851">
                                                                                                          <w:marLeft w:val="0"/>
                                                                                                          <w:marRight w:val="0"/>
                                                                                                          <w:marTop w:val="0"/>
                                                                                                          <w:marBottom w:val="80"/>
                                                                                                          <w:divBdr>
                                                                                                            <w:top w:val="none" w:sz="0" w:space="0" w:color="auto"/>
                                                                                                            <w:left w:val="none" w:sz="0" w:space="0" w:color="auto"/>
                                                                                                            <w:bottom w:val="none" w:sz="0" w:space="0" w:color="auto"/>
                                                                                                            <w:right w:val="none" w:sz="0" w:space="0" w:color="auto"/>
                                                                                                          </w:divBdr>
                                                                                                        </w:div>
                                                                                                        <w:div w:id="1424959953">
                                                                                                          <w:marLeft w:val="0"/>
                                                                                                          <w:marRight w:val="0"/>
                                                                                                          <w:marTop w:val="0"/>
                                                                                                          <w:marBottom w:val="0"/>
                                                                                                          <w:divBdr>
                                                                                                            <w:top w:val="none" w:sz="0" w:space="0" w:color="auto"/>
                                                                                                            <w:left w:val="none" w:sz="0" w:space="0" w:color="auto"/>
                                                                                                            <w:bottom w:val="none" w:sz="0" w:space="0" w:color="auto"/>
                                                                                                            <w:right w:val="none" w:sz="0" w:space="0" w:color="auto"/>
                                                                                                          </w:divBdr>
                                                                                                        </w:div>
                                                                                                        <w:div w:id="1431849501">
                                                                                                          <w:marLeft w:val="0"/>
                                                                                                          <w:marRight w:val="0"/>
                                                                                                          <w:marTop w:val="0"/>
                                                                                                          <w:marBottom w:val="80"/>
                                                                                                          <w:divBdr>
                                                                                                            <w:top w:val="none" w:sz="0" w:space="0" w:color="auto"/>
                                                                                                            <w:left w:val="none" w:sz="0" w:space="0" w:color="auto"/>
                                                                                                            <w:bottom w:val="none" w:sz="0" w:space="0" w:color="auto"/>
                                                                                                            <w:right w:val="none" w:sz="0" w:space="0" w:color="auto"/>
                                                                                                          </w:divBdr>
                                                                                                        </w:div>
                                                                                                        <w:div w:id="1634483329">
                                                                                                          <w:marLeft w:val="0"/>
                                                                                                          <w:marRight w:val="0"/>
                                                                                                          <w:marTop w:val="0"/>
                                                                                                          <w:marBottom w:val="80"/>
                                                                                                          <w:divBdr>
                                                                                                            <w:top w:val="none" w:sz="0" w:space="0" w:color="auto"/>
                                                                                                            <w:left w:val="none" w:sz="0" w:space="0" w:color="auto"/>
                                                                                                            <w:bottom w:val="none" w:sz="0" w:space="0" w:color="auto"/>
                                                                                                            <w:right w:val="none" w:sz="0" w:space="0" w:color="auto"/>
                                                                                                          </w:divBdr>
                                                                                                        </w:div>
                                                                                                        <w:div w:id="1835025646">
                                                                                                          <w:marLeft w:val="0"/>
                                                                                                          <w:marRight w:val="0"/>
                                                                                                          <w:marTop w:val="0"/>
                                                                                                          <w:marBottom w:val="80"/>
                                                                                                          <w:divBdr>
                                                                                                            <w:top w:val="none" w:sz="0" w:space="0" w:color="auto"/>
                                                                                                            <w:left w:val="none" w:sz="0" w:space="0" w:color="auto"/>
                                                                                                            <w:bottom w:val="none" w:sz="0" w:space="0" w:color="auto"/>
                                                                                                            <w:right w:val="none" w:sz="0" w:space="0" w:color="auto"/>
                                                                                                          </w:divBdr>
                                                                                                        </w:div>
                                                                                                        <w:div w:id="1930190096">
                                                                                                          <w:marLeft w:val="0"/>
                                                                                                          <w:marRight w:val="0"/>
                                                                                                          <w:marTop w:val="0"/>
                                                                                                          <w:marBottom w:val="80"/>
                                                                                                          <w:divBdr>
                                                                                                            <w:top w:val="none" w:sz="0" w:space="0" w:color="auto"/>
                                                                                                            <w:left w:val="none" w:sz="0" w:space="0" w:color="auto"/>
                                                                                                            <w:bottom w:val="none" w:sz="0" w:space="0" w:color="auto"/>
                                                                                                            <w:right w:val="none" w:sz="0" w:space="0" w:color="auto"/>
                                                                                                          </w:divBdr>
                                                                                                        </w:div>
                                                                                                        <w:div w:id="200882869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18230">
      <w:bodyDiv w:val="1"/>
      <w:marLeft w:val="0"/>
      <w:marRight w:val="0"/>
      <w:marTop w:val="0"/>
      <w:marBottom w:val="0"/>
      <w:divBdr>
        <w:top w:val="none" w:sz="0" w:space="0" w:color="auto"/>
        <w:left w:val="none" w:sz="0" w:space="0" w:color="auto"/>
        <w:bottom w:val="none" w:sz="0" w:space="0" w:color="auto"/>
        <w:right w:val="none" w:sz="0" w:space="0" w:color="auto"/>
      </w:divBdr>
    </w:div>
    <w:div w:id="926034152">
      <w:bodyDiv w:val="1"/>
      <w:marLeft w:val="0"/>
      <w:marRight w:val="0"/>
      <w:marTop w:val="0"/>
      <w:marBottom w:val="0"/>
      <w:divBdr>
        <w:top w:val="none" w:sz="0" w:space="0" w:color="auto"/>
        <w:left w:val="none" w:sz="0" w:space="0" w:color="auto"/>
        <w:bottom w:val="none" w:sz="0" w:space="0" w:color="auto"/>
        <w:right w:val="none" w:sz="0" w:space="0" w:color="auto"/>
      </w:divBdr>
    </w:div>
    <w:div w:id="1043943539">
      <w:bodyDiv w:val="1"/>
      <w:marLeft w:val="0"/>
      <w:marRight w:val="0"/>
      <w:marTop w:val="0"/>
      <w:marBottom w:val="0"/>
      <w:divBdr>
        <w:top w:val="none" w:sz="0" w:space="0" w:color="auto"/>
        <w:left w:val="none" w:sz="0" w:space="0" w:color="auto"/>
        <w:bottom w:val="none" w:sz="0" w:space="0" w:color="auto"/>
        <w:right w:val="none" w:sz="0" w:space="0" w:color="auto"/>
      </w:divBdr>
    </w:div>
    <w:div w:id="1148284728">
      <w:bodyDiv w:val="1"/>
      <w:marLeft w:val="0"/>
      <w:marRight w:val="0"/>
      <w:marTop w:val="0"/>
      <w:marBottom w:val="0"/>
      <w:divBdr>
        <w:top w:val="none" w:sz="0" w:space="0" w:color="auto"/>
        <w:left w:val="none" w:sz="0" w:space="0" w:color="auto"/>
        <w:bottom w:val="none" w:sz="0" w:space="0" w:color="auto"/>
        <w:right w:val="none" w:sz="0" w:space="0" w:color="auto"/>
      </w:divBdr>
    </w:div>
    <w:div w:id="1438983082">
      <w:bodyDiv w:val="1"/>
      <w:marLeft w:val="0"/>
      <w:marRight w:val="0"/>
      <w:marTop w:val="0"/>
      <w:marBottom w:val="0"/>
      <w:divBdr>
        <w:top w:val="none" w:sz="0" w:space="0" w:color="auto"/>
        <w:left w:val="none" w:sz="0" w:space="0" w:color="auto"/>
        <w:bottom w:val="none" w:sz="0" w:space="0" w:color="auto"/>
        <w:right w:val="none" w:sz="0" w:space="0" w:color="auto"/>
      </w:divBdr>
    </w:div>
    <w:div w:id="1451509025">
      <w:bodyDiv w:val="1"/>
      <w:marLeft w:val="0"/>
      <w:marRight w:val="0"/>
      <w:marTop w:val="0"/>
      <w:marBottom w:val="0"/>
      <w:divBdr>
        <w:top w:val="none" w:sz="0" w:space="0" w:color="auto"/>
        <w:left w:val="none" w:sz="0" w:space="0" w:color="auto"/>
        <w:bottom w:val="none" w:sz="0" w:space="0" w:color="auto"/>
        <w:right w:val="none" w:sz="0" w:space="0" w:color="auto"/>
      </w:divBdr>
    </w:div>
    <w:div w:id="1479373402">
      <w:bodyDiv w:val="1"/>
      <w:marLeft w:val="0"/>
      <w:marRight w:val="0"/>
      <w:marTop w:val="0"/>
      <w:marBottom w:val="0"/>
      <w:divBdr>
        <w:top w:val="none" w:sz="0" w:space="0" w:color="auto"/>
        <w:left w:val="none" w:sz="0" w:space="0" w:color="auto"/>
        <w:bottom w:val="none" w:sz="0" w:space="0" w:color="auto"/>
        <w:right w:val="none" w:sz="0" w:space="0" w:color="auto"/>
      </w:divBdr>
    </w:div>
    <w:div w:id="1490050574">
      <w:bodyDiv w:val="1"/>
      <w:marLeft w:val="0"/>
      <w:marRight w:val="0"/>
      <w:marTop w:val="0"/>
      <w:marBottom w:val="0"/>
      <w:divBdr>
        <w:top w:val="none" w:sz="0" w:space="0" w:color="auto"/>
        <w:left w:val="none" w:sz="0" w:space="0" w:color="auto"/>
        <w:bottom w:val="none" w:sz="0" w:space="0" w:color="auto"/>
        <w:right w:val="none" w:sz="0" w:space="0" w:color="auto"/>
      </w:divBdr>
    </w:div>
    <w:div w:id="1500151509">
      <w:bodyDiv w:val="1"/>
      <w:marLeft w:val="0"/>
      <w:marRight w:val="0"/>
      <w:marTop w:val="0"/>
      <w:marBottom w:val="0"/>
      <w:divBdr>
        <w:top w:val="none" w:sz="0" w:space="0" w:color="auto"/>
        <w:left w:val="none" w:sz="0" w:space="0" w:color="auto"/>
        <w:bottom w:val="none" w:sz="0" w:space="0" w:color="auto"/>
        <w:right w:val="none" w:sz="0" w:space="0" w:color="auto"/>
      </w:divBdr>
    </w:div>
    <w:div w:id="1510363233">
      <w:bodyDiv w:val="1"/>
      <w:marLeft w:val="0"/>
      <w:marRight w:val="0"/>
      <w:marTop w:val="0"/>
      <w:marBottom w:val="0"/>
      <w:divBdr>
        <w:top w:val="none" w:sz="0" w:space="0" w:color="auto"/>
        <w:left w:val="none" w:sz="0" w:space="0" w:color="auto"/>
        <w:bottom w:val="none" w:sz="0" w:space="0" w:color="auto"/>
        <w:right w:val="none" w:sz="0" w:space="0" w:color="auto"/>
      </w:divBdr>
    </w:div>
    <w:div w:id="1550409710">
      <w:bodyDiv w:val="1"/>
      <w:marLeft w:val="0"/>
      <w:marRight w:val="0"/>
      <w:marTop w:val="0"/>
      <w:marBottom w:val="0"/>
      <w:divBdr>
        <w:top w:val="none" w:sz="0" w:space="0" w:color="auto"/>
        <w:left w:val="none" w:sz="0" w:space="0" w:color="auto"/>
        <w:bottom w:val="none" w:sz="0" w:space="0" w:color="auto"/>
        <w:right w:val="none" w:sz="0" w:space="0" w:color="auto"/>
      </w:divBdr>
    </w:div>
    <w:div w:id="1553272210">
      <w:bodyDiv w:val="1"/>
      <w:marLeft w:val="0"/>
      <w:marRight w:val="0"/>
      <w:marTop w:val="0"/>
      <w:marBottom w:val="0"/>
      <w:divBdr>
        <w:top w:val="none" w:sz="0" w:space="0" w:color="auto"/>
        <w:left w:val="none" w:sz="0" w:space="0" w:color="auto"/>
        <w:bottom w:val="none" w:sz="0" w:space="0" w:color="auto"/>
        <w:right w:val="none" w:sz="0" w:space="0" w:color="auto"/>
      </w:divBdr>
    </w:div>
    <w:div w:id="1674647701">
      <w:bodyDiv w:val="1"/>
      <w:marLeft w:val="0"/>
      <w:marRight w:val="0"/>
      <w:marTop w:val="0"/>
      <w:marBottom w:val="0"/>
      <w:divBdr>
        <w:top w:val="none" w:sz="0" w:space="0" w:color="auto"/>
        <w:left w:val="none" w:sz="0" w:space="0" w:color="auto"/>
        <w:bottom w:val="none" w:sz="0" w:space="0" w:color="auto"/>
        <w:right w:val="none" w:sz="0" w:space="0" w:color="auto"/>
      </w:divBdr>
    </w:div>
    <w:div w:id="1689022560">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1880438775">
      <w:bodyDiv w:val="1"/>
      <w:marLeft w:val="0"/>
      <w:marRight w:val="0"/>
      <w:marTop w:val="0"/>
      <w:marBottom w:val="0"/>
      <w:divBdr>
        <w:top w:val="none" w:sz="0" w:space="0" w:color="auto"/>
        <w:left w:val="none" w:sz="0" w:space="0" w:color="auto"/>
        <w:bottom w:val="none" w:sz="0" w:space="0" w:color="auto"/>
        <w:right w:val="none" w:sz="0" w:space="0" w:color="auto"/>
      </w:divBdr>
    </w:div>
    <w:div w:id="1987777413">
      <w:bodyDiv w:val="1"/>
      <w:marLeft w:val="0"/>
      <w:marRight w:val="0"/>
      <w:marTop w:val="0"/>
      <w:marBottom w:val="0"/>
      <w:divBdr>
        <w:top w:val="none" w:sz="0" w:space="0" w:color="auto"/>
        <w:left w:val="none" w:sz="0" w:space="0" w:color="auto"/>
        <w:bottom w:val="none" w:sz="0" w:space="0" w:color="auto"/>
        <w:right w:val="none" w:sz="0" w:space="0" w:color="auto"/>
      </w:divBdr>
    </w:div>
    <w:div w:id="1995789815">
      <w:bodyDiv w:val="1"/>
      <w:marLeft w:val="0"/>
      <w:marRight w:val="0"/>
      <w:marTop w:val="0"/>
      <w:marBottom w:val="0"/>
      <w:divBdr>
        <w:top w:val="none" w:sz="0" w:space="0" w:color="auto"/>
        <w:left w:val="none" w:sz="0" w:space="0" w:color="auto"/>
        <w:bottom w:val="none" w:sz="0" w:space="0" w:color="auto"/>
        <w:right w:val="none" w:sz="0" w:space="0" w:color="auto"/>
      </w:divBdr>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itional_x0020_Information xmlns="b4fda4f8-d9c0-4df3-9864-0d7a05c790c4" xsi:nil="true"/>
    <Document_x0020_State_x002f_Phase xmlns="b4fda4f8-d9c0-4df3-9864-0d7a05c790c4">5. Close:  IOC</Document_x0020_State_x002f_Phas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781EA7580F8A854D955B1E4DA40861CB" ma:contentTypeVersion="4" ma:contentTypeDescription="Create a new document." ma:contentTypeScope="" ma:versionID="4bd23fd67d02cc86b47fe2d7a955085b">
  <xsd:schema xmlns:xsd="http://www.w3.org/2001/XMLSchema" xmlns:xs="http://www.w3.org/2001/XMLSchema" xmlns:p="http://schemas.microsoft.com/office/2006/metadata/properties" xmlns:ns2="cf7fef90-2d74-4222-b701-bdb64e00fd94" xmlns:ns3="b4fda4f8-d9c0-4df3-9864-0d7a05c790c4" xmlns:ns4="d86b4d3e-30f7-4e44-818c-527d10571b79" targetNamespace="http://schemas.microsoft.com/office/2006/metadata/properties" ma:root="true" ma:fieldsID="411988531a424da2593eefd869c7a642" ns2:_="" ns3:_="" ns4:_="">
    <xsd:import namespace="cf7fef90-2d74-4222-b701-bdb64e00fd94"/>
    <xsd:import namespace="b4fda4f8-d9c0-4df3-9864-0d7a05c790c4"/>
    <xsd:import namespace="d86b4d3e-30f7-4e44-818c-527d10571b79"/>
    <xsd:element name="properties">
      <xsd:complexType>
        <xsd:sequence>
          <xsd:element name="documentManagement">
            <xsd:complexType>
              <xsd:all>
                <xsd:element ref="ns2:_dlc_DocId" minOccurs="0"/>
                <xsd:element ref="ns2:_dlc_DocIdUrl" minOccurs="0"/>
                <xsd:element ref="ns2:_dlc_DocIdPersistId" minOccurs="0"/>
                <xsd:element ref="ns3:Document_x0020_State_x002f_Phase"/>
                <xsd:element ref="ns3:Additional_x0020_Information" minOccurs="0"/>
                <xsd:element ref="ns2: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fef90-2d74-4222-b701-bdb64e00fd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fda4f8-d9c0-4df3-9864-0d7a05c790c4" elementFormDefault="qualified">
    <xsd:import namespace="http://schemas.microsoft.com/office/2006/documentManagement/types"/>
    <xsd:import namespace="http://schemas.microsoft.com/office/infopath/2007/PartnerControls"/>
    <xsd:element name="Document_x0020_State_x002f_Phase" ma:index="11" ma:displayName="Document State/Phase" ma:default="Select One of the Following:" ma:format="Dropdown" ma:internalName="Document_x0020_State_x002f_Phase">
      <xsd:simpleType>
        <xsd:restriction base="dms:Choice">
          <xsd:enumeration value="Select One of the Following:"/>
          <xsd:enumeration value="1. Planning:  Requirements"/>
          <xsd:enumeration value="2. Planning:  Design"/>
          <xsd:enumeration value="3. Active: Development"/>
          <xsd:enumeration value="4. Active:  Internal Testing I/II"/>
          <xsd:enumeration value="5. Close:  IOC"/>
          <xsd:enumeration value="6. Close:  Delivery"/>
          <xsd:enumeration value="7. Close:  Warrenty"/>
        </xsd:restriction>
      </xsd:simpleType>
    </xsd:element>
    <xsd:element name="Additional_x0020_Information" ma:index="12" nillable="true" ma:displayName="Additional Information" ma:internalName="Additional_x0020_Inform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b4d3e-30f7-4e44-818c-527d10571b79" elementFormDefault="qualified">
    <xsd:import namespace="http://schemas.microsoft.com/office/2006/documentManagement/types"/>
    <xsd:import namespace="http://schemas.microsoft.com/office/infopath/2007/PartnerControls"/>
    <xsd:element name="SharingHintHash" ma:index="14"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FCF80-EE49-46E0-AB57-6874AE1F886F}">
  <ds:schemaRefs>
    <ds:schemaRef ds:uri="http://schemas.microsoft.com/sharepoint/v3/contenttype/forms"/>
  </ds:schemaRefs>
</ds:datastoreItem>
</file>

<file path=customXml/itemProps2.xml><?xml version="1.0" encoding="utf-8"?>
<ds:datastoreItem xmlns:ds="http://schemas.openxmlformats.org/officeDocument/2006/customXml" ds:itemID="{DE39E38B-1CDE-4CBC-BF40-AD0770DFFCA3}">
  <ds:schemaRefs>
    <ds:schemaRef ds:uri="http://schemas.microsoft.com/office/2006/metadata/properties"/>
    <ds:schemaRef ds:uri="http://schemas.microsoft.com/office/infopath/2007/PartnerControls"/>
    <ds:schemaRef ds:uri="b4fda4f8-d9c0-4df3-9864-0d7a05c790c4"/>
  </ds:schemaRefs>
</ds:datastoreItem>
</file>

<file path=customXml/itemProps3.xml><?xml version="1.0" encoding="utf-8"?>
<ds:datastoreItem xmlns:ds="http://schemas.openxmlformats.org/officeDocument/2006/customXml" ds:itemID="{83BD3BFB-6CCA-410F-A579-01B9C8A36345}">
  <ds:schemaRefs>
    <ds:schemaRef ds:uri="http://schemas.openxmlformats.org/officeDocument/2006/bibliography"/>
  </ds:schemaRefs>
</ds:datastoreItem>
</file>

<file path=customXml/itemProps4.xml><?xml version="1.0" encoding="utf-8"?>
<ds:datastoreItem xmlns:ds="http://schemas.openxmlformats.org/officeDocument/2006/customXml" ds:itemID="{6811B96F-1A27-4DA3-8EA6-A6A2C8C714B2}">
  <ds:schemaRefs>
    <ds:schemaRef ds:uri="http://schemas.microsoft.com/office/2006/metadata/longProperties"/>
  </ds:schemaRefs>
</ds:datastoreItem>
</file>

<file path=customXml/itemProps5.xml><?xml version="1.0" encoding="utf-8"?>
<ds:datastoreItem xmlns:ds="http://schemas.openxmlformats.org/officeDocument/2006/customXml" ds:itemID="{DA190408-D82E-4A30-A068-75793A6ACC92}">
  <ds:schemaRefs>
    <ds:schemaRef ds:uri="http://schemas.microsoft.com/sharepoint/events"/>
  </ds:schemaRefs>
</ds:datastoreItem>
</file>

<file path=customXml/itemProps6.xml><?xml version="1.0" encoding="utf-8"?>
<ds:datastoreItem xmlns:ds="http://schemas.openxmlformats.org/officeDocument/2006/customXml" ds:itemID="{6E87E340-52C1-4000-A6FC-260D333A3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fef90-2d74-4222-b701-bdb64e00fd94"/>
    <ds:schemaRef ds:uri="b4fda4f8-d9c0-4df3-9864-0d7a05c790c4"/>
    <ds:schemaRef ds:uri="d86b4d3e-30f7-4e44-818c-527d1057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Release Notes</vt:lpstr>
    </vt:vector>
  </TitlesOfParts>
  <Company>FirstView Federal</Company>
  <LinksUpToDate>false</LinksUpToDate>
  <CharactersWithSpaces>14556</CharactersWithSpaces>
  <SharedDoc>false</SharedDoc>
  <HLinks>
    <vt:vector size="102" baseType="variant">
      <vt:variant>
        <vt:i4>1769526</vt:i4>
      </vt:variant>
      <vt:variant>
        <vt:i4>98</vt:i4>
      </vt:variant>
      <vt:variant>
        <vt:i4>0</vt:i4>
      </vt:variant>
      <vt:variant>
        <vt:i4>5</vt:i4>
      </vt:variant>
      <vt:variant>
        <vt:lpwstr/>
      </vt:variant>
      <vt:variant>
        <vt:lpwstr>_Toc395155511</vt:lpwstr>
      </vt:variant>
      <vt:variant>
        <vt:i4>1769526</vt:i4>
      </vt:variant>
      <vt:variant>
        <vt:i4>92</vt:i4>
      </vt:variant>
      <vt:variant>
        <vt:i4>0</vt:i4>
      </vt:variant>
      <vt:variant>
        <vt:i4>5</vt:i4>
      </vt:variant>
      <vt:variant>
        <vt:lpwstr/>
      </vt:variant>
      <vt:variant>
        <vt:lpwstr>_Toc395155510</vt:lpwstr>
      </vt:variant>
      <vt:variant>
        <vt:i4>1703990</vt:i4>
      </vt:variant>
      <vt:variant>
        <vt:i4>86</vt:i4>
      </vt:variant>
      <vt:variant>
        <vt:i4>0</vt:i4>
      </vt:variant>
      <vt:variant>
        <vt:i4>5</vt:i4>
      </vt:variant>
      <vt:variant>
        <vt:lpwstr/>
      </vt:variant>
      <vt:variant>
        <vt:lpwstr>_Toc395155509</vt:lpwstr>
      </vt:variant>
      <vt:variant>
        <vt:i4>1703990</vt:i4>
      </vt:variant>
      <vt:variant>
        <vt:i4>80</vt:i4>
      </vt:variant>
      <vt:variant>
        <vt:i4>0</vt:i4>
      </vt:variant>
      <vt:variant>
        <vt:i4>5</vt:i4>
      </vt:variant>
      <vt:variant>
        <vt:lpwstr/>
      </vt:variant>
      <vt:variant>
        <vt:lpwstr>_Toc395155508</vt:lpwstr>
      </vt:variant>
      <vt:variant>
        <vt:i4>1703990</vt:i4>
      </vt:variant>
      <vt:variant>
        <vt:i4>74</vt:i4>
      </vt:variant>
      <vt:variant>
        <vt:i4>0</vt:i4>
      </vt:variant>
      <vt:variant>
        <vt:i4>5</vt:i4>
      </vt:variant>
      <vt:variant>
        <vt:lpwstr/>
      </vt:variant>
      <vt:variant>
        <vt:lpwstr>_Toc395155507</vt:lpwstr>
      </vt:variant>
      <vt:variant>
        <vt:i4>1703990</vt:i4>
      </vt:variant>
      <vt:variant>
        <vt:i4>68</vt:i4>
      </vt:variant>
      <vt:variant>
        <vt:i4>0</vt:i4>
      </vt:variant>
      <vt:variant>
        <vt:i4>5</vt:i4>
      </vt:variant>
      <vt:variant>
        <vt:lpwstr/>
      </vt:variant>
      <vt:variant>
        <vt:lpwstr>_Toc395155506</vt:lpwstr>
      </vt:variant>
      <vt:variant>
        <vt:i4>1703990</vt:i4>
      </vt:variant>
      <vt:variant>
        <vt:i4>62</vt:i4>
      </vt:variant>
      <vt:variant>
        <vt:i4>0</vt:i4>
      </vt:variant>
      <vt:variant>
        <vt:i4>5</vt:i4>
      </vt:variant>
      <vt:variant>
        <vt:lpwstr/>
      </vt:variant>
      <vt:variant>
        <vt:lpwstr>_Toc395155505</vt:lpwstr>
      </vt:variant>
      <vt:variant>
        <vt:i4>1703990</vt:i4>
      </vt:variant>
      <vt:variant>
        <vt:i4>56</vt:i4>
      </vt:variant>
      <vt:variant>
        <vt:i4>0</vt:i4>
      </vt:variant>
      <vt:variant>
        <vt:i4>5</vt:i4>
      </vt:variant>
      <vt:variant>
        <vt:lpwstr/>
      </vt:variant>
      <vt:variant>
        <vt:lpwstr>_Toc395155504</vt:lpwstr>
      </vt:variant>
      <vt:variant>
        <vt:i4>1703990</vt:i4>
      </vt:variant>
      <vt:variant>
        <vt:i4>50</vt:i4>
      </vt:variant>
      <vt:variant>
        <vt:i4>0</vt:i4>
      </vt:variant>
      <vt:variant>
        <vt:i4>5</vt:i4>
      </vt:variant>
      <vt:variant>
        <vt:lpwstr/>
      </vt:variant>
      <vt:variant>
        <vt:lpwstr>_Toc395155503</vt:lpwstr>
      </vt:variant>
      <vt:variant>
        <vt:i4>1703990</vt:i4>
      </vt:variant>
      <vt:variant>
        <vt:i4>44</vt:i4>
      </vt:variant>
      <vt:variant>
        <vt:i4>0</vt:i4>
      </vt:variant>
      <vt:variant>
        <vt:i4>5</vt:i4>
      </vt:variant>
      <vt:variant>
        <vt:lpwstr/>
      </vt:variant>
      <vt:variant>
        <vt:lpwstr>_Toc395155502</vt:lpwstr>
      </vt:variant>
      <vt:variant>
        <vt:i4>1703990</vt:i4>
      </vt:variant>
      <vt:variant>
        <vt:i4>38</vt:i4>
      </vt:variant>
      <vt:variant>
        <vt:i4>0</vt:i4>
      </vt:variant>
      <vt:variant>
        <vt:i4>5</vt:i4>
      </vt:variant>
      <vt:variant>
        <vt:lpwstr/>
      </vt:variant>
      <vt:variant>
        <vt:lpwstr>_Toc395155501</vt:lpwstr>
      </vt:variant>
      <vt:variant>
        <vt:i4>1703990</vt:i4>
      </vt:variant>
      <vt:variant>
        <vt:i4>32</vt:i4>
      </vt:variant>
      <vt:variant>
        <vt:i4>0</vt:i4>
      </vt:variant>
      <vt:variant>
        <vt:i4>5</vt:i4>
      </vt:variant>
      <vt:variant>
        <vt:lpwstr/>
      </vt:variant>
      <vt:variant>
        <vt:lpwstr>_Toc395155500</vt:lpwstr>
      </vt:variant>
      <vt:variant>
        <vt:i4>1245239</vt:i4>
      </vt:variant>
      <vt:variant>
        <vt:i4>26</vt:i4>
      </vt:variant>
      <vt:variant>
        <vt:i4>0</vt:i4>
      </vt:variant>
      <vt:variant>
        <vt:i4>5</vt:i4>
      </vt:variant>
      <vt:variant>
        <vt:lpwstr/>
      </vt:variant>
      <vt:variant>
        <vt:lpwstr>_Toc395155499</vt:lpwstr>
      </vt:variant>
      <vt:variant>
        <vt:i4>1245239</vt:i4>
      </vt:variant>
      <vt:variant>
        <vt:i4>20</vt:i4>
      </vt:variant>
      <vt:variant>
        <vt:i4>0</vt:i4>
      </vt:variant>
      <vt:variant>
        <vt:i4>5</vt:i4>
      </vt:variant>
      <vt:variant>
        <vt:lpwstr/>
      </vt:variant>
      <vt:variant>
        <vt:lpwstr>_Toc395155498</vt:lpwstr>
      </vt:variant>
      <vt:variant>
        <vt:i4>1245239</vt:i4>
      </vt:variant>
      <vt:variant>
        <vt:i4>14</vt:i4>
      </vt:variant>
      <vt:variant>
        <vt:i4>0</vt:i4>
      </vt:variant>
      <vt:variant>
        <vt:i4>5</vt:i4>
      </vt:variant>
      <vt:variant>
        <vt:lpwstr/>
      </vt:variant>
      <vt:variant>
        <vt:lpwstr>_Toc395155497</vt:lpwstr>
      </vt:variant>
      <vt:variant>
        <vt:i4>1245239</vt:i4>
      </vt:variant>
      <vt:variant>
        <vt:i4>8</vt:i4>
      </vt:variant>
      <vt:variant>
        <vt:i4>0</vt:i4>
      </vt:variant>
      <vt:variant>
        <vt:i4>5</vt:i4>
      </vt:variant>
      <vt:variant>
        <vt:lpwstr/>
      </vt:variant>
      <vt:variant>
        <vt:lpwstr>_Toc395155496</vt:lpwstr>
      </vt:variant>
      <vt:variant>
        <vt:i4>1245239</vt:i4>
      </vt:variant>
      <vt:variant>
        <vt:i4>2</vt:i4>
      </vt:variant>
      <vt:variant>
        <vt:i4>0</vt:i4>
      </vt:variant>
      <vt:variant>
        <vt:i4>5</vt:i4>
      </vt:variant>
      <vt:variant>
        <vt:lpwstr/>
      </vt:variant>
      <vt:variant>
        <vt:lpwstr>_Toc395155495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for IB*2*506</dc:subject>
  <dc:creator/>
  <cp:keywords>Release Notes; 506; Integrated Billing Release Notes</cp:keywords>
  <dc:description>IB*2*506 Release Notes</dc:description>
  <cp:lastModifiedBy>Dept of Veterans Affairs</cp:lastModifiedBy>
  <cp:revision>6</cp:revision>
  <cp:lastPrinted>2021-02-25T19:13:00Z</cp:lastPrinted>
  <dcterms:created xsi:type="dcterms:W3CDTF">2021-02-25T19:13:00Z</dcterms:created>
  <dcterms:modified xsi:type="dcterms:W3CDTF">2021-05-30T18:31:00Z</dcterms:modified>
  <cp:category>User Documentation</cp:category>
  <cp:contentStatus>initial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DateCreated">
    <vt:lpwstr>20110921</vt:lpwstr>
  </property>
  <property fmtid="{D5CDD505-2E9C-101B-9397-08002B2CF9AE}" pid="5" name="DateReviewed">
    <vt:lpwstr>20120202</vt:lpwstr>
  </property>
  <property fmtid="{D5CDD505-2E9C-101B-9397-08002B2CF9AE}" pid="6" name="Language">
    <vt:lpwstr>English</vt:lpwstr>
  </property>
  <property fmtid="{D5CDD505-2E9C-101B-9397-08002B2CF9AE}" pid="7" name="Type">
    <vt:lpwstr>Release Notes for Integrated Billing IB*2*494 Patch</vt:lpwstr>
  </property>
  <property fmtid="{D5CDD505-2E9C-101B-9397-08002B2CF9AE}" pid="8" name="Version">
    <vt:lpwstr>1</vt:lpwstr>
  </property>
  <property fmtid="{D5CDD505-2E9C-101B-9397-08002B2CF9AE}" pid="9" name="Author">
    <vt:lpwstr>Kim McGarghan for Department of Veterans Affairs</vt:lpwstr>
  </property>
  <property fmtid="{D5CDD505-2E9C-101B-9397-08002B2CF9AE}" pid="10" name="Date Created">
    <vt:lpwstr>05/15/2013</vt:lpwstr>
  </property>
  <property fmtid="{D5CDD505-2E9C-101B-9397-08002B2CF9AE}" pid="11" name="Date Reviewed">
    <vt:lpwstr>TBD</vt:lpwstr>
  </property>
  <property fmtid="{D5CDD505-2E9C-101B-9397-08002B2CF9AE}" pid="12" name="ContentTypeId">
    <vt:lpwstr>0x010100781EA7580F8A854D955B1E4DA40861CB</vt:lpwstr>
  </property>
  <property fmtid="{D5CDD505-2E9C-101B-9397-08002B2CF9AE}" pid="13" name="_dlc_DocIdItemGuid">
    <vt:lpwstr>52b013c5-3aae-4957-acd0-d2fce622ad59</vt:lpwstr>
  </property>
  <property fmtid="{D5CDD505-2E9C-101B-9397-08002B2CF9AE}" pid="14" name="_dlc_DocId">
    <vt:lpwstr>LONGVIEW-374-2421</vt:lpwstr>
  </property>
  <property fmtid="{D5CDD505-2E9C-101B-9397-08002B2CF9AE}" pid="15" name="_dlc_DocIdUrl">
    <vt:lpwstr>https://litsinc.sharepoint.com/sites/operations/HS/EDI/_layouts/15/DocIdRedir.aspx?ID=LONGVIEW-374-2421, LONGVIEW-374-2421</vt:lpwstr>
  </property>
  <property fmtid="{D5CDD505-2E9C-101B-9397-08002B2CF9AE}" pid="16" name="SharedWithUsers">
    <vt:lpwstr/>
  </property>
  <property fmtid="{D5CDD505-2E9C-101B-9397-08002B2CF9AE}" pid="17" name="SharingHintHash">
    <vt:lpwstr>2109591525</vt:lpwstr>
  </property>
</Properties>
</file>