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6935A6DB" w:rsidR="00DF41CE" w:rsidRPr="005D7D1B" w:rsidRDefault="001F419B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IB*2.0*6</w:t>
      </w:r>
      <w:r w:rsidR="001132D4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8</w:t>
      </w:r>
      <w:r w:rsidR="00475026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8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64E31A96" w:rsidR="00DF41CE" w:rsidRPr="005D7D1B" w:rsidRDefault="00155E91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April</w:t>
      </w:r>
      <w:r w:rsidR="0048668F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</w:t>
      </w:r>
      <w:r w:rsidR="00DF51B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</w:t>
      </w:r>
      <w:r w:rsidR="00785D0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1</w:t>
      </w: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77777777" w:rsidR="00DF41CE" w:rsidRDefault="00DF41CE" w:rsidP="000315D0">
      <w:pPr>
        <w:pStyle w:val="Title2"/>
        <w:spacing w:before="120" w:after="120"/>
      </w:pPr>
      <w:r>
        <w:t>Office of Information and Technology (OI&amp;T)</w:t>
      </w:r>
    </w:p>
    <w:p w14:paraId="6AA24AD8" w14:textId="77777777" w:rsidR="00785D0B" w:rsidRDefault="006F03F0">
      <w:pPr>
        <w:spacing w:before="0" w:after="0"/>
        <w:rPr>
          <w:b/>
        </w:rPr>
      </w:pPr>
      <w:r>
        <w:rPr>
          <w:b/>
        </w:rPr>
        <w:br w:type="page"/>
      </w:r>
    </w:p>
    <w:p w14:paraId="73C28476" w14:textId="77777777" w:rsidR="00785D0B" w:rsidRPr="00AB2495" w:rsidRDefault="00785D0B" w:rsidP="00785D0B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Description w:val="Revision History, including date of changes, version, description of changes, and author of changes."/>
      </w:tblPr>
      <w:tblGrid>
        <w:gridCol w:w="1526"/>
        <w:gridCol w:w="1245"/>
        <w:gridCol w:w="4243"/>
        <w:gridCol w:w="2336"/>
      </w:tblGrid>
      <w:tr w:rsidR="00785D0B" w:rsidRPr="0024569E" w14:paraId="64ADE5AC" w14:textId="77777777" w:rsidTr="00785D0B">
        <w:trPr>
          <w:cantSplit/>
          <w:tblHeader/>
        </w:trPr>
        <w:tc>
          <w:tcPr>
            <w:tcW w:w="816" w:type="pct"/>
            <w:shd w:val="clear" w:color="auto" w:fill="F2F2F2"/>
          </w:tcPr>
          <w:p w14:paraId="086098BC" w14:textId="77777777" w:rsidR="00785D0B" w:rsidRPr="0024569E" w:rsidRDefault="00785D0B" w:rsidP="00785D0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1" w:name="ColumnTitle_01"/>
            <w:bookmarkEnd w:id="1"/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66" w:type="pct"/>
            <w:shd w:val="clear" w:color="auto" w:fill="F2F2F2"/>
          </w:tcPr>
          <w:p w14:paraId="7CD00D21" w14:textId="77777777" w:rsidR="00785D0B" w:rsidRPr="0024569E" w:rsidRDefault="00785D0B" w:rsidP="00785D0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F2F2F2"/>
          </w:tcPr>
          <w:p w14:paraId="5494AAF7" w14:textId="77777777" w:rsidR="00785D0B" w:rsidRPr="0024569E" w:rsidRDefault="00785D0B" w:rsidP="00785D0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F2F2F2"/>
          </w:tcPr>
          <w:p w14:paraId="666FA8DC" w14:textId="77777777" w:rsidR="00785D0B" w:rsidRPr="0024569E" w:rsidRDefault="00785D0B" w:rsidP="00785D0B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785D0B" w:rsidRPr="000A7B27" w14:paraId="3B475C1F" w14:textId="77777777" w:rsidTr="00785D0B">
        <w:trPr>
          <w:cantSplit/>
          <w:tblHeader/>
        </w:trPr>
        <w:tc>
          <w:tcPr>
            <w:tcW w:w="816" w:type="pct"/>
            <w:shd w:val="clear" w:color="auto" w:fill="auto"/>
          </w:tcPr>
          <w:p w14:paraId="7E50EAF2" w14:textId="4CC9F2DA" w:rsidR="00785D0B" w:rsidRPr="000A7B27" w:rsidRDefault="00785D0B" w:rsidP="00785D0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155E9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B73E02">
              <w:rPr>
                <w:rFonts w:ascii="Arial" w:hAnsi="Arial" w:cs="Arial"/>
                <w:color w:val="auto"/>
                <w:sz w:val="22"/>
                <w:szCs w:val="22"/>
              </w:rPr>
              <w:t>28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/2021</w:t>
            </w:r>
          </w:p>
        </w:tc>
        <w:tc>
          <w:tcPr>
            <w:tcW w:w="666" w:type="pct"/>
            <w:shd w:val="clear" w:color="auto" w:fill="auto"/>
          </w:tcPr>
          <w:p w14:paraId="01524299" w14:textId="77777777" w:rsidR="00785D0B" w:rsidRPr="000A7B27" w:rsidRDefault="00785D0B" w:rsidP="00785D0B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4BD1A4A6" w14:textId="77777777" w:rsidR="00785D0B" w:rsidRPr="000A7B27" w:rsidRDefault="00785D0B" w:rsidP="007670F7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Initial version </w:t>
            </w:r>
          </w:p>
        </w:tc>
        <w:tc>
          <w:tcPr>
            <w:tcW w:w="1249" w:type="pct"/>
            <w:shd w:val="clear" w:color="auto" w:fill="auto"/>
          </w:tcPr>
          <w:p w14:paraId="44A64F92" w14:textId="77777777" w:rsidR="00785D0B" w:rsidRPr="000A7B27" w:rsidRDefault="00785D0B" w:rsidP="007670F7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ITS</w:t>
            </w:r>
          </w:p>
        </w:tc>
      </w:tr>
    </w:tbl>
    <w:p w14:paraId="3BA5E110" w14:textId="77777777" w:rsidR="00785D0B" w:rsidRDefault="00785D0B" w:rsidP="00785D0B">
      <w:pPr>
        <w:spacing w:before="0" w:after="0"/>
      </w:pPr>
      <w:r>
        <w:br w:type="page"/>
      </w:r>
    </w:p>
    <w:p w14:paraId="5D0C9CDB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540D0EB3" w14:textId="20B3F287" w:rsidR="00155E91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69143483" w:history="1">
        <w:r w:rsidR="00155E91" w:rsidRPr="005E6D8C">
          <w:rPr>
            <w:rStyle w:val="Hyperlink"/>
            <w:noProof/>
          </w:rPr>
          <w:t>1.</w:t>
        </w:r>
        <w:r w:rsidR="00155E91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55E91" w:rsidRPr="005E6D8C">
          <w:rPr>
            <w:rStyle w:val="Hyperlink"/>
            <w:noProof/>
          </w:rPr>
          <w:t>Introduction</w:t>
        </w:r>
        <w:r w:rsidR="00155E91">
          <w:rPr>
            <w:noProof/>
            <w:webHidden/>
          </w:rPr>
          <w:tab/>
        </w:r>
        <w:r w:rsidR="00155E91">
          <w:rPr>
            <w:noProof/>
            <w:webHidden/>
          </w:rPr>
          <w:fldChar w:fldCharType="begin"/>
        </w:r>
        <w:r w:rsidR="00155E91">
          <w:rPr>
            <w:noProof/>
            <w:webHidden/>
          </w:rPr>
          <w:instrText xml:space="preserve"> PAGEREF _Toc69143483 \h </w:instrText>
        </w:r>
        <w:r w:rsidR="00155E91">
          <w:rPr>
            <w:noProof/>
            <w:webHidden/>
          </w:rPr>
        </w:r>
        <w:r w:rsidR="00155E91">
          <w:rPr>
            <w:noProof/>
            <w:webHidden/>
          </w:rPr>
          <w:fldChar w:fldCharType="separate"/>
        </w:r>
        <w:r w:rsidR="009005B4">
          <w:rPr>
            <w:noProof/>
            <w:webHidden/>
          </w:rPr>
          <w:t>1</w:t>
        </w:r>
        <w:r w:rsidR="00155E91">
          <w:rPr>
            <w:noProof/>
            <w:webHidden/>
          </w:rPr>
          <w:fldChar w:fldCharType="end"/>
        </w:r>
      </w:hyperlink>
    </w:p>
    <w:p w14:paraId="13F9B9BA" w14:textId="67AB6B89" w:rsidR="00155E91" w:rsidRDefault="00EA5EAC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143484" w:history="1">
        <w:r w:rsidR="00155E91" w:rsidRPr="005E6D8C">
          <w:rPr>
            <w:rStyle w:val="Hyperlink"/>
            <w:noProof/>
          </w:rPr>
          <w:t>1.1.</w:t>
        </w:r>
        <w:r w:rsidR="00155E91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55E91" w:rsidRPr="005E6D8C">
          <w:rPr>
            <w:rStyle w:val="Hyperlink"/>
            <w:noProof/>
          </w:rPr>
          <w:t>Purpose</w:t>
        </w:r>
        <w:r w:rsidR="00155E91">
          <w:rPr>
            <w:noProof/>
            <w:webHidden/>
          </w:rPr>
          <w:tab/>
        </w:r>
        <w:r w:rsidR="00155E91">
          <w:rPr>
            <w:noProof/>
            <w:webHidden/>
          </w:rPr>
          <w:fldChar w:fldCharType="begin"/>
        </w:r>
        <w:r w:rsidR="00155E91">
          <w:rPr>
            <w:noProof/>
            <w:webHidden/>
          </w:rPr>
          <w:instrText xml:space="preserve"> PAGEREF _Toc69143484 \h </w:instrText>
        </w:r>
        <w:r w:rsidR="00155E91">
          <w:rPr>
            <w:noProof/>
            <w:webHidden/>
          </w:rPr>
        </w:r>
        <w:r w:rsidR="00155E91">
          <w:rPr>
            <w:noProof/>
            <w:webHidden/>
          </w:rPr>
          <w:fldChar w:fldCharType="separate"/>
        </w:r>
        <w:r w:rsidR="009005B4">
          <w:rPr>
            <w:noProof/>
            <w:webHidden/>
          </w:rPr>
          <w:t>1</w:t>
        </w:r>
        <w:r w:rsidR="00155E91">
          <w:rPr>
            <w:noProof/>
            <w:webHidden/>
          </w:rPr>
          <w:fldChar w:fldCharType="end"/>
        </w:r>
      </w:hyperlink>
    </w:p>
    <w:p w14:paraId="6E56E018" w14:textId="349C42B2" w:rsidR="00155E91" w:rsidRDefault="00EA5EAC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143485" w:history="1">
        <w:r w:rsidR="00155E91" w:rsidRPr="005E6D8C">
          <w:rPr>
            <w:rStyle w:val="Hyperlink"/>
            <w:noProof/>
          </w:rPr>
          <w:t>1.2.</w:t>
        </w:r>
        <w:r w:rsidR="00155E91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55E91" w:rsidRPr="005E6D8C">
          <w:rPr>
            <w:rStyle w:val="Hyperlink"/>
            <w:noProof/>
          </w:rPr>
          <w:t>Audience</w:t>
        </w:r>
        <w:r w:rsidR="00155E91">
          <w:rPr>
            <w:noProof/>
            <w:webHidden/>
          </w:rPr>
          <w:tab/>
        </w:r>
        <w:r w:rsidR="00155E91">
          <w:rPr>
            <w:noProof/>
            <w:webHidden/>
          </w:rPr>
          <w:fldChar w:fldCharType="begin"/>
        </w:r>
        <w:r w:rsidR="00155E91">
          <w:rPr>
            <w:noProof/>
            <w:webHidden/>
          </w:rPr>
          <w:instrText xml:space="preserve"> PAGEREF _Toc69143485 \h </w:instrText>
        </w:r>
        <w:r w:rsidR="00155E91">
          <w:rPr>
            <w:noProof/>
            <w:webHidden/>
          </w:rPr>
        </w:r>
        <w:r w:rsidR="00155E91">
          <w:rPr>
            <w:noProof/>
            <w:webHidden/>
          </w:rPr>
          <w:fldChar w:fldCharType="separate"/>
        </w:r>
        <w:r w:rsidR="009005B4">
          <w:rPr>
            <w:noProof/>
            <w:webHidden/>
          </w:rPr>
          <w:t>1</w:t>
        </w:r>
        <w:r w:rsidR="00155E91">
          <w:rPr>
            <w:noProof/>
            <w:webHidden/>
          </w:rPr>
          <w:fldChar w:fldCharType="end"/>
        </w:r>
      </w:hyperlink>
    </w:p>
    <w:p w14:paraId="15DFFC85" w14:textId="3FBB472F" w:rsidR="00155E91" w:rsidRDefault="00EA5EAC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143486" w:history="1">
        <w:r w:rsidR="00155E91" w:rsidRPr="005E6D8C">
          <w:rPr>
            <w:rStyle w:val="Hyperlink"/>
            <w:noProof/>
          </w:rPr>
          <w:t>2.</w:t>
        </w:r>
        <w:r w:rsidR="00155E91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55E91" w:rsidRPr="005E6D8C">
          <w:rPr>
            <w:rStyle w:val="Hyperlink"/>
            <w:noProof/>
          </w:rPr>
          <w:t>This Release</w:t>
        </w:r>
        <w:r w:rsidR="00155E91">
          <w:rPr>
            <w:noProof/>
            <w:webHidden/>
          </w:rPr>
          <w:tab/>
        </w:r>
        <w:r w:rsidR="00155E91">
          <w:rPr>
            <w:noProof/>
            <w:webHidden/>
          </w:rPr>
          <w:fldChar w:fldCharType="begin"/>
        </w:r>
        <w:r w:rsidR="00155E91">
          <w:rPr>
            <w:noProof/>
            <w:webHidden/>
          </w:rPr>
          <w:instrText xml:space="preserve"> PAGEREF _Toc69143486 \h </w:instrText>
        </w:r>
        <w:r w:rsidR="00155E91">
          <w:rPr>
            <w:noProof/>
            <w:webHidden/>
          </w:rPr>
        </w:r>
        <w:r w:rsidR="00155E91">
          <w:rPr>
            <w:noProof/>
            <w:webHidden/>
          </w:rPr>
          <w:fldChar w:fldCharType="separate"/>
        </w:r>
        <w:r w:rsidR="009005B4">
          <w:rPr>
            <w:noProof/>
            <w:webHidden/>
          </w:rPr>
          <w:t>1</w:t>
        </w:r>
        <w:r w:rsidR="00155E91">
          <w:rPr>
            <w:noProof/>
            <w:webHidden/>
          </w:rPr>
          <w:fldChar w:fldCharType="end"/>
        </w:r>
      </w:hyperlink>
    </w:p>
    <w:p w14:paraId="4CE74146" w14:textId="28FCF51C" w:rsidR="00155E91" w:rsidRDefault="00EA5EAC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143487" w:history="1">
        <w:r w:rsidR="00155E91" w:rsidRPr="005E6D8C">
          <w:rPr>
            <w:rStyle w:val="Hyperlink"/>
            <w:noProof/>
          </w:rPr>
          <w:t>2.1.</w:t>
        </w:r>
        <w:r w:rsidR="00155E91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55E91" w:rsidRPr="005E6D8C">
          <w:rPr>
            <w:rStyle w:val="Hyperlink"/>
            <w:noProof/>
          </w:rPr>
          <w:t>New Features and Functions Added</w:t>
        </w:r>
        <w:r w:rsidR="00155E91">
          <w:rPr>
            <w:noProof/>
            <w:webHidden/>
          </w:rPr>
          <w:tab/>
        </w:r>
        <w:r w:rsidR="00155E91">
          <w:rPr>
            <w:noProof/>
            <w:webHidden/>
          </w:rPr>
          <w:fldChar w:fldCharType="begin"/>
        </w:r>
        <w:r w:rsidR="00155E91">
          <w:rPr>
            <w:noProof/>
            <w:webHidden/>
          </w:rPr>
          <w:instrText xml:space="preserve"> PAGEREF _Toc69143487 \h </w:instrText>
        </w:r>
        <w:r w:rsidR="00155E91">
          <w:rPr>
            <w:noProof/>
            <w:webHidden/>
          </w:rPr>
        </w:r>
        <w:r w:rsidR="00155E91">
          <w:rPr>
            <w:noProof/>
            <w:webHidden/>
          </w:rPr>
          <w:fldChar w:fldCharType="separate"/>
        </w:r>
        <w:r w:rsidR="009005B4">
          <w:rPr>
            <w:noProof/>
            <w:webHidden/>
          </w:rPr>
          <w:t>1</w:t>
        </w:r>
        <w:r w:rsidR="00155E91">
          <w:rPr>
            <w:noProof/>
            <w:webHidden/>
          </w:rPr>
          <w:fldChar w:fldCharType="end"/>
        </w:r>
      </w:hyperlink>
    </w:p>
    <w:p w14:paraId="5EBFF4CB" w14:textId="2D4B59E6" w:rsidR="00155E91" w:rsidRDefault="00EA5EAC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143488" w:history="1">
        <w:r w:rsidR="00155E91" w:rsidRPr="005E6D8C">
          <w:rPr>
            <w:rStyle w:val="Hyperlink"/>
            <w:noProof/>
          </w:rPr>
          <w:t>2.2.</w:t>
        </w:r>
        <w:r w:rsidR="00155E91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55E91" w:rsidRPr="005E6D8C">
          <w:rPr>
            <w:rStyle w:val="Hyperlink"/>
            <w:noProof/>
          </w:rPr>
          <w:t>Enhancements and Modifications to Existing</w:t>
        </w:r>
        <w:r w:rsidR="00155E91">
          <w:rPr>
            <w:noProof/>
            <w:webHidden/>
          </w:rPr>
          <w:tab/>
        </w:r>
        <w:r w:rsidR="00155E91">
          <w:rPr>
            <w:noProof/>
            <w:webHidden/>
          </w:rPr>
          <w:fldChar w:fldCharType="begin"/>
        </w:r>
        <w:r w:rsidR="00155E91">
          <w:rPr>
            <w:noProof/>
            <w:webHidden/>
          </w:rPr>
          <w:instrText xml:space="preserve"> PAGEREF _Toc69143488 \h </w:instrText>
        </w:r>
        <w:r w:rsidR="00155E91">
          <w:rPr>
            <w:noProof/>
            <w:webHidden/>
          </w:rPr>
        </w:r>
        <w:r w:rsidR="00155E91">
          <w:rPr>
            <w:noProof/>
            <w:webHidden/>
          </w:rPr>
          <w:fldChar w:fldCharType="separate"/>
        </w:r>
        <w:r w:rsidR="009005B4">
          <w:rPr>
            <w:noProof/>
            <w:webHidden/>
          </w:rPr>
          <w:t>4</w:t>
        </w:r>
        <w:r w:rsidR="00155E91">
          <w:rPr>
            <w:noProof/>
            <w:webHidden/>
          </w:rPr>
          <w:fldChar w:fldCharType="end"/>
        </w:r>
      </w:hyperlink>
    </w:p>
    <w:p w14:paraId="051EEBD6" w14:textId="18D72660" w:rsidR="00155E91" w:rsidRDefault="00EA5EAC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143489" w:history="1">
        <w:r w:rsidR="00155E91" w:rsidRPr="005E6D8C">
          <w:rPr>
            <w:rStyle w:val="Hyperlink"/>
            <w:noProof/>
          </w:rPr>
          <w:t>2.3.</w:t>
        </w:r>
        <w:r w:rsidR="00155E91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55E91" w:rsidRPr="005E6D8C">
          <w:rPr>
            <w:rStyle w:val="Hyperlink"/>
            <w:noProof/>
          </w:rPr>
          <w:t>Known Issues</w:t>
        </w:r>
        <w:r w:rsidR="00155E91">
          <w:rPr>
            <w:noProof/>
            <w:webHidden/>
          </w:rPr>
          <w:tab/>
        </w:r>
        <w:r w:rsidR="00155E91">
          <w:rPr>
            <w:noProof/>
            <w:webHidden/>
          </w:rPr>
          <w:fldChar w:fldCharType="begin"/>
        </w:r>
        <w:r w:rsidR="00155E91">
          <w:rPr>
            <w:noProof/>
            <w:webHidden/>
          </w:rPr>
          <w:instrText xml:space="preserve"> PAGEREF _Toc69143489 \h </w:instrText>
        </w:r>
        <w:r w:rsidR="00155E91">
          <w:rPr>
            <w:noProof/>
            <w:webHidden/>
          </w:rPr>
        </w:r>
        <w:r w:rsidR="00155E91">
          <w:rPr>
            <w:noProof/>
            <w:webHidden/>
          </w:rPr>
          <w:fldChar w:fldCharType="separate"/>
        </w:r>
        <w:r w:rsidR="009005B4">
          <w:rPr>
            <w:noProof/>
            <w:webHidden/>
          </w:rPr>
          <w:t>4</w:t>
        </w:r>
        <w:r w:rsidR="00155E91">
          <w:rPr>
            <w:noProof/>
            <w:webHidden/>
          </w:rPr>
          <w:fldChar w:fldCharType="end"/>
        </w:r>
      </w:hyperlink>
    </w:p>
    <w:p w14:paraId="0E4A2D4A" w14:textId="2D04AD4A" w:rsidR="00155E91" w:rsidRDefault="00EA5EAC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143490" w:history="1">
        <w:r w:rsidR="00155E91" w:rsidRPr="005E6D8C">
          <w:rPr>
            <w:rStyle w:val="Hyperlink"/>
            <w:noProof/>
          </w:rPr>
          <w:t>2.4.</w:t>
        </w:r>
        <w:r w:rsidR="00155E91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155E91" w:rsidRPr="005E6D8C">
          <w:rPr>
            <w:rStyle w:val="Hyperlink"/>
            <w:noProof/>
          </w:rPr>
          <w:t>Product Documentation</w:t>
        </w:r>
        <w:r w:rsidR="00155E91">
          <w:rPr>
            <w:noProof/>
            <w:webHidden/>
          </w:rPr>
          <w:tab/>
        </w:r>
        <w:r w:rsidR="00155E91">
          <w:rPr>
            <w:noProof/>
            <w:webHidden/>
          </w:rPr>
          <w:fldChar w:fldCharType="begin"/>
        </w:r>
        <w:r w:rsidR="00155E91">
          <w:rPr>
            <w:noProof/>
            <w:webHidden/>
          </w:rPr>
          <w:instrText xml:space="preserve"> PAGEREF _Toc69143490 \h </w:instrText>
        </w:r>
        <w:r w:rsidR="00155E91">
          <w:rPr>
            <w:noProof/>
            <w:webHidden/>
          </w:rPr>
        </w:r>
        <w:r w:rsidR="00155E91">
          <w:rPr>
            <w:noProof/>
            <w:webHidden/>
          </w:rPr>
          <w:fldChar w:fldCharType="separate"/>
        </w:r>
        <w:r w:rsidR="009005B4">
          <w:rPr>
            <w:noProof/>
            <w:webHidden/>
          </w:rPr>
          <w:t>4</w:t>
        </w:r>
        <w:r w:rsidR="00155E91">
          <w:rPr>
            <w:noProof/>
            <w:webHidden/>
          </w:rPr>
          <w:fldChar w:fldCharType="end"/>
        </w:r>
      </w:hyperlink>
    </w:p>
    <w:p w14:paraId="4EB81A5E" w14:textId="5CE01268" w:rsidR="00155E91" w:rsidRDefault="00EA5EAC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143491" w:history="1">
        <w:r w:rsidR="00155E91" w:rsidRPr="005E6D8C">
          <w:rPr>
            <w:rStyle w:val="Hyperlink"/>
            <w:noProof/>
          </w:rPr>
          <w:t>Appendix A - Acronyms</w:t>
        </w:r>
        <w:r w:rsidR="00155E91">
          <w:rPr>
            <w:noProof/>
            <w:webHidden/>
          </w:rPr>
          <w:tab/>
        </w:r>
        <w:r w:rsidR="00155E91">
          <w:rPr>
            <w:noProof/>
            <w:webHidden/>
          </w:rPr>
          <w:fldChar w:fldCharType="begin"/>
        </w:r>
        <w:r w:rsidR="00155E91">
          <w:rPr>
            <w:noProof/>
            <w:webHidden/>
          </w:rPr>
          <w:instrText xml:space="preserve"> PAGEREF _Toc69143491 \h </w:instrText>
        </w:r>
        <w:r w:rsidR="00155E91">
          <w:rPr>
            <w:noProof/>
            <w:webHidden/>
          </w:rPr>
        </w:r>
        <w:r w:rsidR="00155E91">
          <w:rPr>
            <w:noProof/>
            <w:webHidden/>
          </w:rPr>
          <w:fldChar w:fldCharType="separate"/>
        </w:r>
        <w:r w:rsidR="009005B4">
          <w:rPr>
            <w:noProof/>
            <w:webHidden/>
          </w:rPr>
          <w:t>5</w:t>
        </w:r>
        <w:r w:rsidR="00155E91">
          <w:rPr>
            <w:noProof/>
            <w:webHidden/>
          </w:rPr>
          <w:fldChar w:fldCharType="end"/>
        </w:r>
      </w:hyperlink>
    </w:p>
    <w:p w14:paraId="0B042FE7" w14:textId="07D8619E" w:rsidR="006F6970" w:rsidRDefault="00824E4A" w:rsidP="000315D0">
      <w:pPr>
        <w:pStyle w:val="BodyText"/>
      </w:pPr>
      <w:r>
        <w:fldChar w:fldCharType="end"/>
      </w:r>
    </w:p>
    <w:p w14:paraId="50F42D35" w14:textId="77777777" w:rsidR="00785D0B" w:rsidRDefault="00785D0B" w:rsidP="0073059A">
      <w:pPr>
        <w:spacing w:before="0" w:after="0"/>
        <w:rPr>
          <w:szCs w:val="20"/>
        </w:rPr>
      </w:pPr>
    </w:p>
    <w:p w14:paraId="3AAE558F" w14:textId="1E835FC1" w:rsidR="0073059A" w:rsidRPr="000315D0" w:rsidRDefault="0073059A" w:rsidP="000315D0">
      <w:pPr>
        <w:pStyle w:val="BodyText"/>
        <w:sectPr w:rsidR="0073059A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2" w:name="_Toc69143483"/>
      <w:bookmarkStart w:id="3" w:name="_Hlk38361339"/>
      <w:bookmarkEnd w:id="0"/>
      <w:r w:rsidRPr="00AC15AD">
        <w:lastRenderedPageBreak/>
        <w:t>Introduction</w:t>
      </w:r>
      <w:bookmarkEnd w:id="2"/>
    </w:p>
    <w:p w14:paraId="43BC73A2" w14:textId="5490890D" w:rsidR="00B30545" w:rsidRDefault="00475026" w:rsidP="00B30545">
      <w:pPr>
        <w:autoSpaceDE w:val="0"/>
        <w:autoSpaceDN w:val="0"/>
        <w:adjustRightInd w:val="0"/>
        <w:spacing w:before="0" w:after="0"/>
        <w:jc w:val="both"/>
      </w:pPr>
      <w:r>
        <w:t xml:space="preserve">The REGISTRATION package needs to include some data elements found in the Integrated Billing Action file (#350) and Bill/Claims file (#399) </w:t>
      </w:r>
      <w:r w:rsidR="00E7538B">
        <w:t>i</w:t>
      </w:r>
      <w:r>
        <w:t>n the following report</w:t>
      </w:r>
      <w:r w:rsidR="00E7538B">
        <w:t>s</w:t>
      </w:r>
      <w:r>
        <w:t>:</w:t>
      </w:r>
    </w:p>
    <w:p w14:paraId="359EFABD" w14:textId="77777777" w:rsidR="00B30545" w:rsidRPr="00822BA4" w:rsidRDefault="00475026" w:rsidP="00FD3142">
      <w:pPr>
        <w:pStyle w:val="ListParagraph"/>
        <w:numPr>
          <w:ilvl w:val="0"/>
          <w:numId w:val="32"/>
        </w:numPr>
        <w:ind w:left="720"/>
      </w:pPr>
      <w:r w:rsidRPr="00822BA4">
        <w:t>Former OTH Patient Eligibility Change</w:t>
      </w:r>
      <w:r w:rsidR="00B30545" w:rsidRPr="00822BA4">
        <w:t xml:space="preserve"> </w:t>
      </w:r>
      <w:r w:rsidRPr="00822BA4">
        <w:t>Report</w:t>
      </w:r>
    </w:p>
    <w:p w14:paraId="4510281D" w14:textId="57F301B6" w:rsidR="00B30545" w:rsidRPr="00822BA4" w:rsidRDefault="00475026" w:rsidP="00FD3142">
      <w:pPr>
        <w:pStyle w:val="ListParagraph"/>
        <w:numPr>
          <w:ilvl w:val="0"/>
          <w:numId w:val="32"/>
        </w:numPr>
        <w:ind w:left="720"/>
      </w:pPr>
      <w:r w:rsidRPr="00822BA4">
        <w:t>Former OTH Patient Detail Report</w:t>
      </w:r>
    </w:p>
    <w:p w14:paraId="477D5913" w14:textId="2095764A" w:rsidR="00B30545" w:rsidRPr="00822BA4" w:rsidRDefault="00475026" w:rsidP="00FD3142">
      <w:pPr>
        <w:pStyle w:val="ListParagraph"/>
        <w:numPr>
          <w:ilvl w:val="0"/>
          <w:numId w:val="32"/>
        </w:numPr>
        <w:ind w:left="720"/>
      </w:pPr>
      <w:r w:rsidRPr="00822BA4">
        <w:t>Presumptive Psychosis Reconciliation Report</w:t>
      </w:r>
    </w:p>
    <w:p w14:paraId="7FEB9E0C" w14:textId="1CC833F1" w:rsidR="00475026" w:rsidRDefault="00475026" w:rsidP="00FD3142">
      <w:pPr>
        <w:pStyle w:val="ListParagraph"/>
        <w:numPr>
          <w:ilvl w:val="0"/>
          <w:numId w:val="32"/>
        </w:numPr>
        <w:ind w:left="720"/>
      </w:pPr>
      <w:r w:rsidRPr="00822BA4">
        <w:t>Presumptive</w:t>
      </w:r>
      <w:r>
        <w:t xml:space="preserve"> Psychosis Detail Report</w:t>
      </w:r>
    </w:p>
    <w:p w14:paraId="2BE59B56" w14:textId="7189F424" w:rsidR="001132D4" w:rsidRPr="001132D4" w:rsidRDefault="00475026" w:rsidP="00B30545">
      <w:pPr>
        <w:autoSpaceDE w:val="0"/>
        <w:autoSpaceDN w:val="0"/>
        <w:adjustRightInd w:val="0"/>
        <w:spacing w:before="0" w:after="0"/>
        <w:jc w:val="both"/>
      </w:pPr>
      <w:r>
        <w:t xml:space="preserve">The </w:t>
      </w:r>
      <w:r w:rsidRPr="009A57F2">
        <w:t>IB*2.0*6</w:t>
      </w:r>
      <w:r>
        <w:t>88</w:t>
      </w:r>
      <w:r w:rsidRPr="009A57F2">
        <w:t xml:space="preserve"> </w:t>
      </w:r>
      <w:r>
        <w:t>p</w:t>
      </w:r>
      <w:r w:rsidRPr="009A57F2">
        <w:t xml:space="preserve">atch </w:t>
      </w:r>
      <w:r w:rsidRPr="00475026">
        <w:t xml:space="preserve">introduces the </w:t>
      </w:r>
      <w:r w:rsidR="00524B49" w:rsidRPr="00524B49">
        <w:t xml:space="preserve">Application Programmer Interfaces </w:t>
      </w:r>
      <w:r w:rsidR="00524B49">
        <w:t>(</w:t>
      </w:r>
      <w:r w:rsidRPr="00475026">
        <w:t>API</w:t>
      </w:r>
      <w:r w:rsidR="00524B49">
        <w:t>)</w:t>
      </w:r>
      <w:r w:rsidRPr="00475026">
        <w:t xml:space="preserve"> to provide I</w:t>
      </w:r>
      <w:r w:rsidR="00B30545">
        <w:t>ntegrated Billing</w:t>
      </w:r>
      <w:r w:rsidRPr="00475026">
        <w:t xml:space="preserve"> </w:t>
      </w:r>
      <w:r w:rsidR="00EB2D01">
        <w:t xml:space="preserve">(IB) </w:t>
      </w:r>
      <w:r w:rsidRPr="00475026">
        <w:t xml:space="preserve">data to Presumptive Psychosis </w:t>
      </w:r>
      <w:r w:rsidR="00EB2D01">
        <w:t xml:space="preserve">(PP) </w:t>
      </w:r>
      <w:r w:rsidRPr="00475026">
        <w:t xml:space="preserve">and </w:t>
      </w:r>
      <w:r w:rsidR="00EB2D01">
        <w:t>Other than Honorable (</w:t>
      </w:r>
      <w:r w:rsidRPr="00475026">
        <w:t>OTH</w:t>
      </w:r>
      <w:r w:rsidR="00EB2D01">
        <w:t>)</w:t>
      </w:r>
      <w:r w:rsidRPr="00475026">
        <w:t xml:space="preserve"> billing reports designed within the Registration application</w:t>
      </w:r>
      <w:r w:rsidR="00B30545">
        <w:t xml:space="preserve"> </w:t>
      </w:r>
      <w:r w:rsidR="00FB0DD9" w:rsidRPr="001132D4">
        <w:t>that would help</w:t>
      </w:r>
      <w:r w:rsidR="00B30545">
        <w:t xml:space="preserve"> Registration and </w:t>
      </w:r>
      <w:r w:rsidR="00EB2D01">
        <w:t>IB</w:t>
      </w:r>
      <w:r w:rsidR="00FB0DD9" w:rsidRPr="001132D4">
        <w:t xml:space="preserve"> users</w:t>
      </w:r>
      <w:r w:rsidR="00FB0DD9">
        <w:t xml:space="preserve"> </w:t>
      </w:r>
      <w:r w:rsidR="001132D4" w:rsidRPr="001132D4">
        <w:t xml:space="preserve">to identify patients that were treated under </w:t>
      </w:r>
      <w:r w:rsidR="00EB2D01">
        <w:t>OTH</w:t>
      </w:r>
      <w:r w:rsidR="001132D4" w:rsidRPr="001132D4">
        <w:t xml:space="preserve"> authority </w:t>
      </w:r>
      <w:r w:rsidR="00B30545">
        <w:t xml:space="preserve">and </w:t>
      </w:r>
      <w:r w:rsidR="00EB2D01">
        <w:t>PP</w:t>
      </w:r>
      <w:r w:rsidR="00E7538B">
        <w:t xml:space="preserve"> benefits</w:t>
      </w:r>
      <w:r w:rsidR="00B30545">
        <w:t xml:space="preserve">. This is to </w:t>
      </w:r>
      <w:r w:rsidR="001132D4" w:rsidRPr="001132D4">
        <w:t xml:space="preserve">provide details about eligibility changes and </w:t>
      </w:r>
      <w:r w:rsidR="00EB2D01" w:rsidRPr="00EB2D01">
        <w:t xml:space="preserve">Department of Veterans Affairs </w:t>
      </w:r>
      <w:r w:rsidR="00EB2D01">
        <w:t>(</w:t>
      </w:r>
      <w:r w:rsidR="001132D4" w:rsidRPr="001132D4">
        <w:t>VA</w:t>
      </w:r>
      <w:r w:rsidR="00EB2D01">
        <w:t>)</w:t>
      </w:r>
      <w:r w:rsidR="001132D4" w:rsidRPr="001132D4">
        <w:t xml:space="preserve"> care provided to these patients. The reports are developed in DG namespace</w:t>
      </w:r>
      <w:r w:rsidR="000305C4" w:rsidRPr="000305C4">
        <w:t xml:space="preserve"> </w:t>
      </w:r>
      <w:r w:rsidR="001132D4" w:rsidRPr="001132D4">
        <w:t xml:space="preserve">but need to be available to both Registration and </w:t>
      </w:r>
      <w:r w:rsidR="00EB2D01">
        <w:t>IB</w:t>
      </w:r>
      <w:r w:rsidR="001132D4" w:rsidRPr="001132D4">
        <w:t xml:space="preserve"> users.</w:t>
      </w:r>
    </w:p>
    <w:p w14:paraId="2284F7DA" w14:textId="3856CE94" w:rsidR="001132D4" w:rsidRPr="001132D4" w:rsidRDefault="001132D4" w:rsidP="00B30545">
      <w:pPr>
        <w:autoSpaceDE w:val="0"/>
        <w:autoSpaceDN w:val="0"/>
        <w:adjustRightInd w:val="0"/>
        <w:spacing w:before="0" w:after="0"/>
        <w:jc w:val="both"/>
      </w:pPr>
    </w:p>
    <w:p w14:paraId="14DF1A6F" w14:textId="4389AFFF" w:rsidR="00B30545" w:rsidRPr="00B30545" w:rsidRDefault="00B30545" w:rsidP="00B30545">
      <w:pPr>
        <w:autoSpaceDE w:val="0"/>
        <w:autoSpaceDN w:val="0"/>
        <w:adjustRightInd w:val="0"/>
        <w:spacing w:before="0" w:after="0"/>
        <w:jc w:val="both"/>
      </w:pPr>
      <w:r w:rsidRPr="00B30545">
        <w:t>The Integration Control Registration #7202 was entered to allow the</w:t>
      </w:r>
      <w:r>
        <w:t xml:space="preserve"> </w:t>
      </w:r>
      <w:r w:rsidRPr="00B30545">
        <w:t>Registration application to use the API in Integration Billing application</w:t>
      </w:r>
      <w:r w:rsidR="000F0284">
        <w:t>.</w:t>
      </w:r>
    </w:p>
    <w:p w14:paraId="4BDDEF46" w14:textId="01103900" w:rsidR="008A29EB" w:rsidRDefault="008A29EB" w:rsidP="00D75C17">
      <w:pPr>
        <w:pStyle w:val="Heading2"/>
      </w:pPr>
      <w:bookmarkStart w:id="4" w:name="_Toc69143484"/>
      <w:bookmarkEnd w:id="3"/>
      <w:r>
        <w:t>Purpose</w:t>
      </w:r>
      <w:bookmarkEnd w:id="4"/>
    </w:p>
    <w:p w14:paraId="03588AD9" w14:textId="1476A87A" w:rsidR="00B0131B" w:rsidRDefault="008A29EB" w:rsidP="006D307C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 xml:space="preserve">These release notes cover the </w:t>
      </w:r>
      <w:r w:rsidR="009A323B" w:rsidRPr="00F16864">
        <w:rPr>
          <w:iCs/>
          <w:color w:val="auto"/>
          <w:szCs w:val="20"/>
        </w:rPr>
        <w:t>changes</w:t>
      </w:r>
      <w:r w:rsidR="005D7D1B" w:rsidRPr="00F16864">
        <w:rPr>
          <w:iCs/>
          <w:color w:val="auto"/>
          <w:szCs w:val="20"/>
        </w:rPr>
        <w:t xml:space="preserve"> to </w:t>
      </w:r>
      <w:r w:rsidR="00985300" w:rsidRPr="001132D4">
        <w:t xml:space="preserve">implement reports that would help </w:t>
      </w:r>
      <w:r w:rsidR="0015443C">
        <w:t>b</w:t>
      </w:r>
      <w:r w:rsidR="00985300" w:rsidRPr="001132D4">
        <w:t>illing users</w:t>
      </w:r>
      <w:r w:rsidR="00985300">
        <w:t xml:space="preserve"> </w:t>
      </w:r>
      <w:r w:rsidR="00985300" w:rsidRPr="001132D4">
        <w:t xml:space="preserve">to identify patients that were treated under </w:t>
      </w:r>
      <w:r w:rsidR="00EB2D01">
        <w:t>OTH</w:t>
      </w:r>
      <w:r w:rsidR="00985300" w:rsidRPr="001132D4">
        <w:t xml:space="preserve"> authority</w:t>
      </w:r>
      <w:r w:rsidR="00106655">
        <w:t xml:space="preserve"> and </w:t>
      </w:r>
      <w:r w:rsidR="00EB2D01">
        <w:t>PP</w:t>
      </w:r>
      <w:r w:rsidR="00106655">
        <w:t>. This is to</w:t>
      </w:r>
      <w:r w:rsidR="00985300" w:rsidRPr="001132D4">
        <w:t xml:space="preserve"> provide details about eligibility changes and VA care provided to these patients.</w:t>
      </w:r>
    </w:p>
    <w:p w14:paraId="2871053C" w14:textId="730E979D" w:rsidR="008A29EB" w:rsidRDefault="008A29EB" w:rsidP="00F36A35">
      <w:pPr>
        <w:pStyle w:val="Heading2"/>
      </w:pPr>
      <w:bookmarkStart w:id="5" w:name="_Toc69143485"/>
      <w:r>
        <w:t>Audience</w:t>
      </w:r>
      <w:bookmarkEnd w:id="5"/>
    </w:p>
    <w:p w14:paraId="12E2A258" w14:textId="4D434FF0" w:rsidR="008A29EB" w:rsidRDefault="008A29EB" w:rsidP="00780612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>This document targ</w:t>
      </w:r>
      <w:r w:rsidR="005D7D1B" w:rsidRPr="00F16864">
        <w:rPr>
          <w:iCs/>
          <w:color w:val="auto"/>
          <w:szCs w:val="20"/>
        </w:rPr>
        <w:t xml:space="preserve">ets </w:t>
      </w:r>
      <w:r w:rsidR="006D307C">
        <w:rPr>
          <w:iCs/>
          <w:color w:val="auto"/>
          <w:szCs w:val="20"/>
        </w:rPr>
        <w:t xml:space="preserve">billing </w:t>
      </w:r>
      <w:r w:rsidR="005D7D1B" w:rsidRPr="00F16864">
        <w:rPr>
          <w:iCs/>
          <w:color w:val="auto"/>
          <w:szCs w:val="20"/>
        </w:rPr>
        <w:t xml:space="preserve">users and administrators </w:t>
      </w:r>
      <w:r w:rsidR="006D307C">
        <w:rPr>
          <w:iCs/>
          <w:color w:val="auto"/>
          <w:szCs w:val="20"/>
        </w:rPr>
        <w:t xml:space="preserve">that </w:t>
      </w:r>
      <w:r w:rsidR="000305C4">
        <w:rPr>
          <w:iCs/>
          <w:color w:val="auto"/>
          <w:szCs w:val="20"/>
        </w:rPr>
        <w:t>review Fo</w:t>
      </w:r>
      <w:r w:rsidR="00D4559C">
        <w:rPr>
          <w:iCs/>
          <w:color w:val="auto"/>
          <w:szCs w:val="20"/>
        </w:rPr>
        <w:t>rmer Service Member’s</w:t>
      </w:r>
      <w:r w:rsidR="00346C46">
        <w:rPr>
          <w:iCs/>
          <w:color w:val="auto"/>
          <w:szCs w:val="20"/>
        </w:rPr>
        <w:t xml:space="preserve"> and </w:t>
      </w:r>
      <w:proofErr w:type="spellStart"/>
      <w:r w:rsidR="00346C46">
        <w:t>and</w:t>
      </w:r>
      <w:proofErr w:type="spellEnd"/>
      <w:r w:rsidR="00346C46">
        <w:t xml:space="preserve"> </w:t>
      </w:r>
      <w:r w:rsidR="00041659">
        <w:t>PP</w:t>
      </w:r>
      <w:r w:rsidR="00D4559C">
        <w:rPr>
          <w:iCs/>
          <w:color w:val="auto"/>
          <w:szCs w:val="20"/>
        </w:rPr>
        <w:t xml:space="preserve"> </w:t>
      </w:r>
      <w:r w:rsidR="00346C46">
        <w:rPr>
          <w:iCs/>
          <w:color w:val="auto"/>
          <w:szCs w:val="20"/>
        </w:rPr>
        <w:t>episodes of care</w:t>
      </w:r>
      <w:r w:rsidR="00D4559C">
        <w:rPr>
          <w:iCs/>
          <w:color w:val="auto"/>
          <w:szCs w:val="20"/>
        </w:rPr>
        <w:t xml:space="preserve"> and </w:t>
      </w:r>
      <w:r w:rsidR="00346C46">
        <w:rPr>
          <w:iCs/>
          <w:color w:val="auto"/>
          <w:szCs w:val="20"/>
        </w:rPr>
        <w:t xml:space="preserve">released </w:t>
      </w:r>
      <w:r w:rsidR="00D4559C">
        <w:rPr>
          <w:iCs/>
          <w:color w:val="auto"/>
          <w:szCs w:val="20"/>
        </w:rPr>
        <w:t>prescription details to determine if potential back-billing is necessary.</w:t>
      </w:r>
    </w:p>
    <w:p w14:paraId="1B7AD1C1" w14:textId="77777777" w:rsidR="008A29EB" w:rsidRDefault="008A29EB" w:rsidP="00AC15AD">
      <w:pPr>
        <w:pStyle w:val="Heading1"/>
      </w:pPr>
      <w:bookmarkStart w:id="6" w:name="_Toc69143486"/>
      <w:r>
        <w:t>This Release</w:t>
      </w:r>
      <w:bookmarkEnd w:id="6"/>
    </w:p>
    <w:p w14:paraId="7B61DC7A" w14:textId="2A5E8F6B" w:rsidR="00762711" w:rsidRDefault="00762711" w:rsidP="00762711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 a summary of the new features and functions added, enhancements</w:t>
      </w:r>
      <w:r w:rsidR="00041659">
        <w:t>,</w:t>
      </w:r>
      <w:r>
        <w:t xml:space="preserve"> and modifications to the existing software, and any known issues for IB*2.0*68</w:t>
      </w:r>
      <w:r w:rsidR="00B51CFD">
        <w:t>8</w:t>
      </w:r>
      <w:r>
        <w:rPr>
          <w:iCs/>
        </w:rPr>
        <w:t>.</w:t>
      </w:r>
    </w:p>
    <w:p w14:paraId="55A88DC0" w14:textId="299360E3" w:rsidR="008A29EB" w:rsidRPr="00EF5852" w:rsidRDefault="00143860" w:rsidP="00EF5852">
      <w:pPr>
        <w:pStyle w:val="Heading2"/>
      </w:pPr>
      <w:bookmarkStart w:id="7" w:name="_Toc69143487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7"/>
    </w:p>
    <w:p w14:paraId="3E52E5C7" w14:textId="672E096D" w:rsidR="00F41862" w:rsidRPr="00F16864" w:rsidRDefault="008A29EB" w:rsidP="00D4559C">
      <w:pPr>
        <w:pStyle w:val="BodyText"/>
        <w:rPr>
          <w:iCs/>
          <w:color w:val="auto"/>
        </w:rPr>
      </w:pPr>
      <w:r w:rsidRPr="00F16864">
        <w:rPr>
          <w:iCs/>
          <w:color w:val="auto"/>
        </w:rPr>
        <w:t xml:space="preserve">The following </w:t>
      </w:r>
      <w:r w:rsidR="00143860" w:rsidRPr="00F16864">
        <w:rPr>
          <w:iCs/>
          <w:color w:val="auto"/>
        </w:rPr>
        <w:t>are</w:t>
      </w:r>
      <w:r w:rsidRPr="00F16864">
        <w:rPr>
          <w:iCs/>
          <w:color w:val="auto"/>
        </w:rPr>
        <w:t xml:space="preserve"> the features</w:t>
      </w:r>
      <w:r w:rsidR="00143860" w:rsidRPr="00F16864">
        <w:rPr>
          <w:iCs/>
          <w:color w:val="auto"/>
        </w:rPr>
        <w:t xml:space="preserve"> and </w:t>
      </w:r>
      <w:r w:rsidR="00E417B8" w:rsidRPr="00F16864">
        <w:rPr>
          <w:iCs/>
          <w:color w:val="auto"/>
        </w:rPr>
        <w:t>functions</w:t>
      </w:r>
      <w:r w:rsidRPr="00F16864">
        <w:rPr>
          <w:iCs/>
          <w:color w:val="auto"/>
        </w:rPr>
        <w:t xml:space="preserve"> added </w:t>
      </w:r>
      <w:r w:rsidR="00D4559C">
        <w:rPr>
          <w:iCs/>
          <w:color w:val="auto"/>
        </w:rPr>
        <w:t>by IB*2.</w:t>
      </w:r>
      <w:r w:rsidR="007E72B1">
        <w:rPr>
          <w:iCs/>
          <w:color w:val="auto"/>
        </w:rPr>
        <w:t>0</w:t>
      </w:r>
      <w:r w:rsidR="00D4559C">
        <w:rPr>
          <w:iCs/>
          <w:color w:val="auto"/>
        </w:rPr>
        <w:t>*68</w:t>
      </w:r>
      <w:r w:rsidR="007E72B1">
        <w:rPr>
          <w:iCs/>
          <w:color w:val="auto"/>
        </w:rPr>
        <w:t>8</w:t>
      </w:r>
      <w:r w:rsidR="00D4559C">
        <w:rPr>
          <w:iCs/>
          <w:color w:val="auto"/>
        </w:rPr>
        <w:t>:</w:t>
      </w:r>
    </w:p>
    <w:p w14:paraId="2EBB077D" w14:textId="558E87D8" w:rsidR="0009299F" w:rsidRPr="00677AC7" w:rsidRDefault="0009299F" w:rsidP="00822BA4">
      <w:pPr>
        <w:pStyle w:val="ListParagraph"/>
        <w:numPr>
          <w:ilvl w:val="0"/>
          <w:numId w:val="31"/>
        </w:numPr>
        <w:ind w:left="720"/>
      </w:pPr>
      <w:r w:rsidRPr="00677AC7">
        <w:t xml:space="preserve">Added new Presumptive Psychosis Reconciliation Report [DG PRESUMP. </w:t>
      </w:r>
      <w:r>
        <w:t xml:space="preserve"> </w:t>
      </w:r>
      <w:r w:rsidRPr="00677AC7">
        <w:t xml:space="preserve">PSYCH. RECON RPT] menu option to </w:t>
      </w:r>
      <w:r w:rsidR="00FD3142" w:rsidRPr="00FD3142">
        <w:t xml:space="preserve">Consolidated Patient Account Center </w:t>
      </w:r>
      <w:r w:rsidR="00FD3142">
        <w:t>(</w:t>
      </w:r>
      <w:r w:rsidRPr="00814C81">
        <w:t>CPAC</w:t>
      </w:r>
      <w:r w:rsidR="00FD3142">
        <w:t>)</w:t>
      </w:r>
      <w:r w:rsidRPr="00814C81">
        <w:t xml:space="preserve"> Facility Revenue Billing Menu</w:t>
      </w:r>
      <w:r w:rsidRPr="00677AC7">
        <w:t xml:space="preserve"> [</w:t>
      </w:r>
      <w:r w:rsidRPr="00814C81">
        <w:t>KPA FACILITY REVENUE BILLING</w:t>
      </w:r>
      <w:r w:rsidRPr="00677AC7">
        <w:t xml:space="preserve">]. </w:t>
      </w:r>
    </w:p>
    <w:p w14:paraId="581B1622" w14:textId="2063AD8A" w:rsidR="0009299F" w:rsidRDefault="0009299F" w:rsidP="0009299F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</w:p>
    <w:p w14:paraId="222CFA62" w14:textId="77777777" w:rsidR="0009299F" w:rsidRDefault="0009299F" w:rsidP="0009299F">
      <w:pPr>
        <w:autoSpaceDE w:val="0"/>
        <w:autoSpaceDN w:val="0"/>
        <w:adjustRightInd w:val="0"/>
        <w:spacing w:before="0" w:after="0"/>
        <w:ind w:left="36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* BEGIN SCREEN CAPTURE *</w:t>
      </w:r>
    </w:p>
    <w:p w14:paraId="328E47E3" w14:textId="77777777" w:rsidR="0009299F" w:rsidRDefault="0009299F" w:rsidP="0009299F">
      <w:pPr>
        <w:autoSpaceDE w:val="0"/>
        <w:autoSpaceDN w:val="0"/>
        <w:adjustRightInd w:val="0"/>
        <w:spacing w:before="0" w:after="0"/>
        <w:ind w:left="360"/>
        <w:rPr>
          <w:rFonts w:ascii="r_ansi" w:hAnsi="r_ansi" w:cs="r_ansi"/>
          <w:sz w:val="20"/>
          <w:szCs w:val="20"/>
        </w:rPr>
      </w:pPr>
    </w:p>
    <w:p w14:paraId="1768917B" w14:textId="459AB71E" w:rsidR="0009299F" w:rsidRDefault="0009299F" w:rsidP="0009299F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20"/>
          <w:szCs w:val="20"/>
        </w:rPr>
      </w:pPr>
      <w:r>
        <w:rPr>
          <w:rFonts w:ascii="r_ansi" w:hAnsi="r_ansi" w:cs="r_ansi"/>
          <w:color w:val="auto"/>
          <w:sz w:val="20"/>
          <w:szCs w:val="20"/>
        </w:rPr>
        <w:t xml:space="preserve">      Select OPTION NAME: KPA FACILITY REVENUE BILLING       CPAC Facility      </w:t>
      </w:r>
    </w:p>
    <w:p w14:paraId="5B6FE63E" w14:textId="6C13B6EA" w:rsidR="009F5562" w:rsidRDefault="009F5562" w:rsidP="0009299F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20"/>
          <w:szCs w:val="20"/>
        </w:rPr>
      </w:pPr>
      <w:r>
        <w:rPr>
          <w:rFonts w:ascii="r_ansi" w:hAnsi="r_ansi" w:cs="r_ansi"/>
          <w:color w:val="auto"/>
          <w:sz w:val="20"/>
          <w:szCs w:val="20"/>
        </w:rPr>
        <w:t xml:space="preserve">      Revenue Billing Menu</w:t>
      </w:r>
    </w:p>
    <w:p w14:paraId="21A1D023" w14:textId="77777777" w:rsidR="0009299F" w:rsidRDefault="0009299F" w:rsidP="0009299F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20"/>
          <w:szCs w:val="20"/>
        </w:rPr>
      </w:pPr>
    </w:p>
    <w:p w14:paraId="57BA87E2" w14:textId="77777777" w:rsidR="0009299F" w:rsidRDefault="0009299F" w:rsidP="0009299F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20"/>
          <w:szCs w:val="20"/>
        </w:rPr>
      </w:pPr>
    </w:p>
    <w:p w14:paraId="29FBD9A5" w14:textId="77777777" w:rsidR="0009299F" w:rsidRDefault="0009299F" w:rsidP="0009299F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20"/>
          <w:szCs w:val="20"/>
        </w:rPr>
      </w:pPr>
      <w:r>
        <w:rPr>
          <w:rFonts w:ascii="r_ansi" w:hAnsi="r_ansi" w:cs="r_ansi"/>
          <w:color w:val="auto"/>
          <w:sz w:val="20"/>
          <w:szCs w:val="20"/>
        </w:rPr>
        <w:t xml:space="preserve">      PPR    Presumptive Psychosis Reconciliation Report</w:t>
      </w:r>
    </w:p>
    <w:p w14:paraId="3DD9620A" w14:textId="77777777" w:rsidR="0009299F" w:rsidRDefault="0009299F" w:rsidP="0009299F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20"/>
          <w:szCs w:val="20"/>
        </w:rPr>
      </w:pPr>
      <w:r>
        <w:rPr>
          <w:rFonts w:ascii="r_ansi" w:hAnsi="r_ansi" w:cs="r_ansi"/>
          <w:color w:val="auto"/>
          <w:sz w:val="20"/>
          <w:szCs w:val="20"/>
        </w:rPr>
        <w:t xml:space="preserve">             Automated Means Test Billing Menu ...</w:t>
      </w:r>
    </w:p>
    <w:p w14:paraId="5792DDF7" w14:textId="77777777" w:rsidR="0009299F" w:rsidRDefault="0009299F" w:rsidP="0009299F">
      <w:pPr>
        <w:autoSpaceDE w:val="0"/>
        <w:autoSpaceDN w:val="0"/>
        <w:adjustRightInd w:val="0"/>
        <w:spacing w:before="0" w:after="0"/>
        <w:ind w:left="36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color w:val="auto"/>
          <w:sz w:val="20"/>
          <w:szCs w:val="20"/>
        </w:rPr>
        <w:t xml:space="preserve">          Claims Status Awaiting Resolution</w:t>
      </w:r>
      <w:r>
        <w:rPr>
          <w:rFonts w:ascii="r_ansi" w:hAnsi="r_ansi" w:cs="r_ansi"/>
          <w:sz w:val="20"/>
          <w:szCs w:val="20"/>
        </w:rPr>
        <w:t xml:space="preserve">  </w:t>
      </w:r>
    </w:p>
    <w:p w14:paraId="385A3FBF" w14:textId="77777777" w:rsidR="0009299F" w:rsidRDefault="0009299F" w:rsidP="0009299F">
      <w:pPr>
        <w:autoSpaceDE w:val="0"/>
        <w:autoSpaceDN w:val="0"/>
        <w:adjustRightInd w:val="0"/>
        <w:spacing w:before="0" w:after="0"/>
        <w:ind w:left="36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94C5541" w14:textId="77777777" w:rsidR="0009299F" w:rsidRDefault="0009299F" w:rsidP="0009299F">
      <w:pPr>
        <w:autoSpaceDE w:val="0"/>
        <w:autoSpaceDN w:val="0"/>
        <w:adjustRightInd w:val="0"/>
        <w:spacing w:before="0" w:after="0"/>
        <w:ind w:left="36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* END SCREEN CAPTURE *</w:t>
      </w:r>
    </w:p>
    <w:p w14:paraId="11BD8599" w14:textId="77777777" w:rsidR="0009299F" w:rsidRDefault="0009299F" w:rsidP="0009299F">
      <w:pPr>
        <w:pStyle w:val="ListParagraph"/>
        <w:spacing w:before="0" w:after="0"/>
        <w:jc w:val="both"/>
      </w:pPr>
    </w:p>
    <w:p w14:paraId="70F7F396" w14:textId="75CDD867" w:rsidR="00184FF3" w:rsidRDefault="005B2E1D" w:rsidP="00822BA4">
      <w:pPr>
        <w:pStyle w:val="ListParagraph"/>
        <w:numPr>
          <w:ilvl w:val="0"/>
          <w:numId w:val="30"/>
        </w:numPr>
        <w:ind w:left="720"/>
      </w:pPr>
      <w:r>
        <w:t xml:space="preserve">Added new </w:t>
      </w:r>
      <w:r w:rsidR="00184FF3" w:rsidRPr="00184FF3">
        <w:rPr>
          <w:iCs/>
          <w:color w:val="auto"/>
          <w:szCs w:val="20"/>
        </w:rPr>
        <w:t>API</w:t>
      </w:r>
      <w:r w:rsidR="00184FF3">
        <w:rPr>
          <w:iCs/>
          <w:color w:val="auto"/>
          <w:szCs w:val="20"/>
        </w:rPr>
        <w:t xml:space="preserve"> </w:t>
      </w:r>
      <w:r w:rsidR="00155E91">
        <w:rPr>
          <w:iCs/>
          <w:color w:val="auto"/>
          <w:szCs w:val="20"/>
        </w:rPr>
        <w:t>“</w:t>
      </w:r>
      <w:r>
        <w:t>EN^IBEFSMUT</w:t>
      </w:r>
      <w:r w:rsidR="00155E91">
        <w:t>”</w:t>
      </w:r>
      <w:r>
        <w:t xml:space="preserve"> </w:t>
      </w:r>
      <w:r w:rsidR="007E72B1" w:rsidRPr="00184FF3">
        <w:rPr>
          <w:iCs/>
          <w:color w:val="auto"/>
          <w:szCs w:val="20"/>
        </w:rPr>
        <w:t>to</w:t>
      </w:r>
      <w:r w:rsidR="007E72B1">
        <w:t xml:space="preserve"> the Integrated Billing application.</w:t>
      </w:r>
    </w:p>
    <w:p w14:paraId="5580FEA6" w14:textId="5A7CC980" w:rsidR="00184FF3" w:rsidRDefault="00184FF3" w:rsidP="00A60677">
      <w:pPr>
        <w:pStyle w:val="ListParagraph"/>
        <w:spacing w:before="0" w:after="0"/>
        <w:jc w:val="both"/>
      </w:pPr>
      <w:r w:rsidRPr="00A60677">
        <w:t>Listed below are</w:t>
      </w:r>
      <w:r w:rsidR="00A60677" w:rsidRPr="00A60677">
        <w:t xml:space="preserve"> </w:t>
      </w:r>
      <w:r w:rsidRPr="00A60677">
        <w:t>the details on accessing this entry point and the data that should be returned.</w:t>
      </w:r>
    </w:p>
    <w:p w14:paraId="1ED4034B" w14:textId="77777777" w:rsidR="00822BA4" w:rsidRPr="00A60677" w:rsidRDefault="00822BA4" w:rsidP="00A60677">
      <w:pPr>
        <w:pStyle w:val="ListParagraph"/>
        <w:spacing w:before="0" w:after="0"/>
        <w:jc w:val="both"/>
      </w:pPr>
    </w:p>
    <w:p w14:paraId="726C8EE2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ROUTINE: </w:t>
      </w:r>
      <w:r w:rsidRPr="00A60677">
        <w:rPr>
          <w:rFonts w:ascii="r_ansi" w:hAnsi="r_ansi" w:cs="r_ansi"/>
          <w:sz w:val="19"/>
          <w:szCs w:val="19"/>
        </w:rPr>
        <w:t>IBEFSMUT</w:t>
      </w:r>
    </w:p>
    <w:p w14:paraId="49B27AE6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COMPONENT:  EN(DFN,BEGDT,ENDDT,LIST)</w:t>
      </w:r>
    </w:p>
    <w:p w14:paraId="5F219AB3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VARIABLES:  Both      DFN</w:t>
      </w:r>
    </w:p>
    <w:p w14:paraId="2738BA5E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Internal entry number from the PATIENT file (#2)</w:t>
      </w:r>
    </w:p>
    <w:p w14:paraId="46526CDC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[required] </w:t>
      </w:r>
    </w:p>
    <w:p w14:paraId="6326FD0D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VARIABLES:  Input     BEGDT</w:t>
      </w:r>
    </w:p>
    <w:p w14:paraId="69C6C059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EVENT DATE Beginning Date [required] </w:t>
      </w:r>
    </w:p>
    <w:p w14:paraId="08CE145D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VARIABLES:  Input     ENDDT</w:t>
      </w:r>
    </w:p>
    <w:p w14:paraId="64EFFB31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EVENT DATE Ending Date [required] </w:t>
      </w:r>
    </w:p>
    <w:p w14:paraId="6584649C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VARIABLES:  Both      LIST</w:t>
      </w:r>
    </w:p>
    <w:p w14:paraId="23149E66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Subscript name used in the ^TMP global [required] </w:t>
      </w:r>
    </w:p>
    <w:p w14:paraId="690D6DD8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433BD98D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6A15C725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</w:t>
      </w:r>
      <w:r w:rsidRPr="00A60677">
        <w:rPr>
          <w:rFonts w:ascii="r_ansi" w:hAnsi="r_ansi" w:cs="r_ansi"/>
          <w:sz w:val="19"/>
          <w:szCs w:val="19"/>
        </w:rPr>
        <w:t>EN^IBEFSMUT</w:t>
      </w:r>
      <w:r>
        <w:rPr>
          <w:rFonts w:ascii="r_ansi" w:hAnsi="r_ansi" w:cs="r_ansi"/>
          <w:sz w:val="19"/>
          <w:szCs w:val="19"/>
        </w:rPr>
        <w:t xml:space="preserve">(DFN,BEGDT,ENDDT,LIST) </w:t>
      </w:r>
    </w:p>
    <w:p w14:paraId="6085B6DF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04C58074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Input: </w:t>
      </w:r>
    </w:p>
    <w:p w14:paraId="27DD83C9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DFN </w:t>
      </w:r>
    </w:p>
    <w:p w14:paraId="78157ED9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BEGDT </w:t>
      </w:r>
    </w:p>
    <w:p w14:paraId="6BB039F3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ENDDT </w:t>
      </w:r>
    </w:p>
    <w:p w14:paraId="62AC0780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LIST </w:t>
      </w:r>
    </w:p>
    <w:p w14:paraId="7CA8ACD0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6DFA964E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FILE #350 OUTPUT: </w:t>
      </w:r>
    </w:p>
    <w:p w14:paraId="41651A28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</w:t>
      </w:r>
    </w:p>
    <w:p w14:paraId="5EA9590E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^TMP($J,LIST,FILENO,DFN,0)=Total entries or -1^NO</w:t>
      </w:r>
    </w:p>
    <w:p w14:paraId="21CA56D6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DATA FOUND </w:t>
      </w:r>
    </w:p>
    <w:p w14:paraId="6A722708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^TMP($J,LIST,FILENO,DATE,DFN,RECCNT)=ACTION</w:t>
      </w:r>
    </w:p>
    <w:p w14:paraId="38504F33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TYPE^BILLING GROUP^IEN^BILL NUMBER^RESULTING</w:t>
      </w:r>
    </w:p>
    <w:p w14:paraId="7BFB2394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FROM^TOTAL CHARGE^STATUS^INSTITUTION^CLINIC</w:t>
      </w:r>
    </w:p>
    <w:p w14:paraId="6C90CC9D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STOP^USER LAST UPDATING </w:t>
      </w:r>
    </w:p>
    <w:p w14:paraId="0A0699F3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3A4CBCF2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Where: </w:t>
      </w:r>
    </w:p>
    <w:p w14:paraId="2CF95633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LIST   = Subscript name used in the ^TMP global </w:t>
      </w:r>
    </w:p>
    <w:p w14:paraId="746CA489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FILENO = File #350, this is to distinguish where</w:t>
      </w:r>
    </w:p>
    <w:p w14:paraId="06F11CF3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records coming from </w:t>
      </w:r>
    </w:p>
    <w:p w14:paraId="6AF04F72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DATE   = Event Date (I:350,.17) </w:t>
      </w:r>
    </w:p>
    <w:p w14:paraId="2024B8F5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DFN    = IEN from the PATIENT File(#2) </w:t>
      </w:r>
    </w:p>
    <w:p w14:paraId="3BD86240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RECCNT = Record counter </w:t>
      </w:r>
    </w:p>
    <w:p w14:paraId="773E0385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2119F017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1^2^3^4^5^6^7^8^9^10, where: </w:t>
      </w:r>
    </w:p>
    <w:p w14:paraId="7B1C760C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lastRenderedPageBreak/>
        <w:t xml:space="preserve">                            1 = ACTION TYPE (E;350,.03) </w:t>
      </w:r>
    </w:p>
    <w:p w14:paraId="0DE9A672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2 = BILLING GROUP (I;350.1,.11) </w:t>
      </w:r>
    </w:p>
    <w:p w14:paraId="57A30F19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Note: NULL is returned if there is no BILLING</w:t>
      </w:r>
    </w:p>
    <w:p w14:paraId="258707F4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GROUP </w:t>
      </w:r>
    </w:p>
    <w:p w14:paraId="4848D543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3 = IEN from INTEGRATED BILLING file (#350) </w:t>
      </w:r>
    </w:p>
    <w:p w14:paraId="2D2A38F8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4 = AR BILL NUMBER (E;350,.11) </w:t>
      </w:r>
    </w:p>
    <w:p w14:paraId="47D83C76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Note: NULL is returned if there is no AR BILL</w:t>
      </w:r>
    </w:p>
    <w:p w14:paraId="4D9467D0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NUMBER </w:t>
      </w:r>
    </w:p>
    <w:p w14:paraId="515F7472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5 = RESULTING FROM (I;350,.04) </w:t>
      </w:r>
    </w:p>
    <w:p w14:paraId="56032A1B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Note: If RESULTING FROM 2ND ^ piece ":"=350, </w:t>
      </w:r>
    </w:p>
    <w:p w14:paraId="52732ED7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the format will be: </w:t>
      </w:r>
    </w:p>
    <w:p w14:paraId="27D8D090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RESULTING FROM;DATE BILLED FROM(I;350,.14): </w:t>
      </w:r>
    </w:p>
    <w:p w14:paraId="43C5F1B7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COPAYMENT TIER (I;350,.22) </w:t>
      </w:r>
    </w:p>
    <w:p w14:paraId="1BD6C54F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6 = TOTAL CHARGE (E;350,.07) </w:t>
      </w:r>
    </w:p>
    <w:p w14:paraId="195C3AA6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7 = STATUS (E;350,.05) </w:t>
      </w:r>
    </w:p>
    <w:p w14:paraId="0242A8B5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8 = INSTITUTION (IE;350,.13) </w:t>
      </w:r>
    </w:p>
    <w:p w14:paraId="524ED649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9 = CLINIC STOP(IE;350,.2) </w:t>
      </w:r>
    </w:p>
    <w:p w14:paraId="357F80A5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Note: NULL is returned if there is no CLINIC</w:t>
      </w:r>
    </w:p>
    <w:p w14:paraId="7777076A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STOP </w:t>
      </w:r>
    </w:p>
    <w:p w14:paraId="2C6466AB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10 = USER LAST UPDATING (E;350,13) </w:t>
      </w:r>
    </w:p>
    <w:p w14:paraId="22C37D06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40A00CEC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571C86FC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FILE #399 OUTPUT: </w:t>
      </w:r>
    </w:p>
    <w:p w14:paraId="7C7355CC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6FAF74A8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^TMP($J,LIST,FILENO,DFN,0)=Total entries or -1^NO</w:t>
      </w:r>
    </w:p>
    <w:p w14:paraId="391B537B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DATA FOUND </w:t>
      </w:r>
    </w:p>
    <w:p w14:paraId="685E78A9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^TMP($J,LIST,FILENO,DATE,DFN,RECCNT)=RATE</w:t>
      </w:r>
    </w:p>
    <w:p w14:paraId="0B47E994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TYPE^IEN^RATE TYPE NAME^IEN^BILL NUMBER^RESULTING</w:t>
      </w:r>
    </w:p>
    <w:p w14:paraId="60D881BE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FROM^CHARGES^STATUS </w:t>
      </w:r>
    </w:p>
    <w:p w14:paraId="6CF651F4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40B2E81D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Where: </w:t>
      </w:r>
    </w:p>
    <w:p w14:paraId="2A7F7EB9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LIST   = Subscript name used in the ^TMP global </w:t>
      </w:r>
    </w:p>
    <w:p w14:paraId="782D3F0B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FILENO = File #399, this is to distinguish where</w:t>
      </w:r>
    </w:p>
    <w:p w14:paraId="7AD87FE7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the records coming from </w:t>
      </w:r>
    </w:p>
    <w:p w14:paraId="5EAFCB4F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DATE   = Event Date (399,.03) </w:t>
      </w:r>
    </w:p>
    <w:p w14:paraId="1917826C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DFN    = IEN from the PATIENT File (#2) </w:t>
      </w:r>
    </w:p>
    <w:p w14:paraId="35F33237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RECCNT = Record Counter </w:t>
      </w:r>
    </w:p>
    <w:p w14:paraId="4DDA3EAC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48A32C64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1^2^3^4^5^6^7^8^9^10, where </w:t>
      </w:r>
    </w:p>
    <w:p w14:paraId="36EAE55A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1 = BILL CLASSIFICATION (I;399,.05) </w:t>
      </w:r>
    </w:p>
    <w:p w14:paraId="6C6D6C2F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2 = RATE TYPE NAME (E;399,.07) </w:t>
      </w:r>
    </w:p>
    <w:p w14:paraId="3CDC33A5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3 = IEN from BILL/CLAIMS file (#399) </w:t>
      </w:r>
    </w:p>
    <w:p w14:paraId="66B6226C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4 = BILL NUMBER (E;399,.01) </w:t>
      </w:r>
    </w:p>
    <w:p w14:paraId="74536F22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5 = RESULTING FROM, will be in the format of: </w:t>
      </w:r>
    </w:p>
    <w:p w14:paraId="3FDB6CC1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</w:t>
      </w:r>
    </w:p>
    <w:p w14:paraId="5FE7F643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If inpatient bill, the format will be: </w:t>
      </w:r>
    </w:p>
    <w:p w14:paraId="60DF537C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BILL TYPE:BILL CLASSIFICATION(E;399,.05) </w:t>
      </w:r>
    </w:p>
    <w:p w14:paraId="7292B281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</w:t>
      </w:r>
    </w:p>
    <w:p w14:paraId="00D705BD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Note: BILL TYPE=1 if inpatient bill </w:t>
      </w:r>
    </w:p>
    <w:p w14:paraId="5403D556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      BILL TYPE=0 if outpatient bill </w:t>
      </w:r>
    </w:p>
    <w:p w14:paraId="321C2E7E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      BILL TYPE=3 if Rx bill </w:t>
      </w:r>
    </w:p>
    <w:p w14:paraId="7E306C70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22BD0EA2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If outpatient bill, the format will be: </w:t>
      </w:r>
    </w:p>
    <w:p w14:paraId="49E71FC3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TYPE (I;399.042,.1):BILL</w:t>
      </w:r>
    </w:p>
    <w:p w14:paraId="42BA5D8C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CLASSIFICATION(E;399,.05):BILL TYPE </w:t>
      </w:r>
    </w:p>
    <w:p w14:paraId="02A3984F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5916B702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lastRenderedPageBreak/>
        <w:t xml:space="preserve">                                If Rx bill, the format will be: </w:t>
      </w:r>
    </w:p>
    <w:p w14:paraId="5777BD4A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BILL TYPE:BEDSECTION(E;399.042,.05):RXIEN</w:t>
      </w:r>
    </w:p>
    <w:p w14:paraId="27A5B080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(I;362.4,.05): </w:t>
      </w:r>
    </w:p>
    <w:p w14:paraId="1A70F891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RXNUMBER (E;362.4,.01):RXFILL</w:t>
      </w:r>
    </w:p>
    <w:p w14:paraId="7AFC92E3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NUMBER(I;362.4,.1):RXSTATUS(52,100) </w:t>
      </w:r>
    </w:p>
    <w:p w14:paraId="469C01DB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</w:t>
      </w:r>
    </w:p>
    <w:p w14:paraId="69FFFDE8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6 = CHARGES </w:t>
      </w:r>
    </w:p>
    <w:p w14:paraId="1CBC94D6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Note: </w:t>
      </w:r>
    </w:p>
    <w:p w14:paraId="09A68A45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If inpatient bill, CHARGES will be extracted</w:t>
      </w:r>
    </w:p>
    <w:p w14:paraId="55133934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in 399,201 </w:t>
      </w:r>
    </w:p>
    <w:p w14:paraId="5D866C4F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If outpatient/Rx bill, CHARGES will be</w:t>
      </w:r>
    </w:p>
    <w:p w14:paraId="08F60C89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extracted in 399.042,.04 </w:t>
      </w:r>
    </w:p>
    <w:p w14:paraId="624BA495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   </w:t>
      </w:r>
    </w:p>
    <w:p w14:paraId="0AF5C68B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7 = STATUS (E;399,.13) </w:t>
      </w:r>
    </w:p>
    <w:p w14:paraId="11CE70E1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8 = DIVISION(I;399,.22) </w:t>
      </w:r>
    </w:p>
    <w:p w14:paraId="37CD2BED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9 = ENTERED/EDITED BY (E;399,2) </w:t>
      </w:r>
    </w:p>
    <w:p w14:paraId="551AE1D0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10 = PTFIEN (I;399,.08) </w:t>
      </w:r>
    </w:p>
    <w:p w14:paraId="0355C3AE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Note: If inpatient bill, this ^piece contain</w:t>
      </w:r>
    </w:p>
    <w:p w14:paraId="0C4098E5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the PTF ENTRY NUMBER </w:t>
      </w:r>
    </w:p>
    <w:p w14:paraId="253642E3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      If outpatient bill, this ^piece contain</w:t>
      </w:r>
    </w:p>
    <w:p w14:paraId="2DB0D30F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the outpatient </w:t>
      </w:r>
    </w:p>
    <w:p w14:paraId="739DC30F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      encounter IEN </w:t>
      </w:r>
    </w:p>
    <w:p w14:paraId="065103C6" w14:textId="77777777" w:rsidR="00184FF3" w:rsidRDefault="00184FF3" w:rsidP="00184FF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9"/>
          <w:szCs w:val="19"/>
        </w:rPr>
      </w:pPr>
      <w:r>
        <w:rPr>
          <w:rFonts w:ascii="r_ansi" w:hAnsi="r_ansi" w:cs="r_ansi"/>
          <w:sz w:val="19"/>
          <w:szCs w:val="19"/>
        </w:rPr>
        <w:t xml:space="preserve">                                      Otherwise, NULL is returned.  </w:t>
      </w:r>
    </w:p>
    <w:p w14:paraId="530E2356" w14:textId="77777777" w:rsidR="00184FF3" w:rsidRPr="003D16CB" w:rsidRDefault="00184FF3" w:rsidP="005B2E1D">
      <w:pPr>
        <w:pStyle w:val="ListParagraph"/>
        <w:spacing w:before="0" w:after="0"/>
        <w:jc w:val="both"/>
      </w:pPr>
    </w:p>
    <w:p w14:paraId="0A9BFA2E" w14:textId="480D4FBE" w:rsidR="008A29EB" w:rsidRDefault="00143860" w:rsidP="00AC15AD">
      <w:pPr>
        <w:pStyle w:val="Heading2"/>
      </w:pPr>
      <w:bookmarkStart w:id="8" w:name="_Toc69143488"/>
      <w:r>
        <w:t>Enhancements and Modifications to Existing</w:t>
      </w:r>
      <w:bookmarkEnd w:id="8"/>
    </w:p>
    <w:p w14:paraId="7EC4FC7C" w14:textId="3AF168CD" w:rsidR="007F48F6" w:rsidRDefault="00027B69" w:rsidP="00822BA4">
      <w:pPr>
        <w:rPr>
          <w:i/>
        </w:rPr>
      </w:pPr>
      <w:r w:rsidRPr="00F16864">
        <w:t>None at this time</w:t>
      </w:r>
      <w:r>
        <w:t>.</w:t>
      </w:r>
    </w:p>
    <w:p w14:paraId="319F3A9B" w14:textId="1BE38899" w:rsidR="008A29EB" w:rsidRDefault="008A29EB" w:rsidP="00AC15AD">
      <w:pPr>
        <w:pStyle w:val="Heading2"/>
      </w:pPr>
      <w:bookmarkStart w:id="9" w:name="_Toc69143489"/>
      <w:r>
        <w:t>Known Issues</w:t>
      </w:r>
      <w:bookmarkEnd w:id="9"/>
    </w:p>
    <w:p w14:paraId="44982D44" w14:textId="3214A75B" w:rsidR="008A29EB" w:rsidRDefault="006F03F0" w:rsidP="00822BA4">
      <w:pPr>
        <w:rPr>
          <w:i/>
        </w:rPr>
      </w:pPr>
      <w:r w:rsidRPr="00F16864">
        <w:t>None at this time</w:t>
      </w:r>
      <w:r w:rsidR="009419CD">
        <w:t>.</w:t>
      </w:r>
    </w:p>
    <w:p w14:paraId="1D0D6531" w14:textId="07B622C5" w:rsidR="008A29EB" w:rsidRDefault="008A29EB" w:rsidP="00F36A35">
      <w:pPr>
        <w:pStyle w:val="Heading2"/>
      </w:pPr>
      <w:bookmarkStart w:id="10" w:name="_Toc69143490"/>
      <w:r>
        <w:t>Product Documentation</w:t>
      </w:r>
      <w:bookmarkEnd w:id="10"/>
    </w:p>
    <w:p w14:paraId="72023437" w14:textId="3F0E419C" w:rsidR="00D335E9" w:rsidRDefault="008A29EB" w:rsidP="00822BA4">
      <w:pPr>
        <w:rPr>
          <w:color w:val="auto"/>
        </w:rPr>
      </w:pPr>
      <w:r>
        <w:t xml:space="preserve">The following documents </w:t>
      </w:r>
      <w:r w:rsidR="00155E91">
        <w:t xml:space="preserve">are </w:t>
      </w:r>
      <w:r w:rsidR="00F36A35" w:rsidRPr="00155E91">
        <w:t>located at the VA Software Document Library</w:t>
      </w:r>
      <w:r w:rsidR="00155E91">
        <w:t xml:space="preserve"> and</w:t>
      </w:r>
      <w:r w:rsidR="00F36A35">
        <w:t xml:space="preserve"> </w:t>
      </w:r>
      <w:r>
        <w:t>apply to this release:</w:t>
      </w:r>
    </w:p>
    <w:p w14:paraId="48A0F529" w14:textId="1EB95C46" w:rsidR="001F54E8" w:rsidRPr="001F54E8" w:rsidRDefault="001F54E8" w:rsidP="00822BA4">
      <w:pPr>
        <w:pStyle w:val="ListParagraph"/>
        <w:numPr>
          <w:ilvl w:val="0"/>
          <w:numId w:val="29"/>
        </w:numPr>
        <w:ind w:left="720"/>
      </w:pPr>
      <w:r w:rsidRPr="001F54E8">
        <w:t>Deployment, Installation, Back-out, and Rollback Guide</w:t>
      </w:r>
    </w:p>
    <w:p w14:paraId="4A3D03D6" w14:textId="2DA67174" w:rsidR="001F54E8" w:rsidRDefault="001F54E8" w:rsidP="00822BA4">
      <w:pPr>
        <w:pStyle w:val="ListParagraph"/>
        <w:numPr>
          <w:ilvl w:val="0"/>
          <w:numId w:val="29"/>
        </w:numPr>
        <w:ind w:left="720"/>
      </w:pPr>
      <w:r w:rsidRPr="001F54E8">
        <w:t>Integrated Billing V. 2.0 User Manual</w:t>
      </w:r>
    </w:p>
    <w:p w14:paraId="655B2F34" w14:textId="39209DB8" w:rsidR="00883418" w:rsidRDefault="00883418">
      <w:pPr>
        <w:spacing w:before="0" w:after="0"/>
      </w:pPr>
      <w:r>
        <w:br w:type="page"/>
      </w:r>
    </w:p>
    <w:p w14:paraId="001D68A7" w14:textId="77777777" w:rsidR="00475113" w:rsidRDefault="00475113" w:rsidP="00475113">
      <w:pPr>
        <w:pStyle w:val="Appendix1"/>
        <w:numPr>
          <w:ilvl w:val="0"/>
          <w:numId w:val="0"/>
        </w:numPr>
      </w:pPr>
      <w:bookmarkStart w:id="11" w:name="_Toc61425087"/>
      <w:bookmarkStart w:id="12" w:name="_Toc69143491"/>
      <w:r>
        <w:lastRenderedPageBreak/>
        <w:t>Appendix A - Acronyms</w:t>
      </w:r>
      <w:bookmarkEnd w:id="11"/>
      <w:bookmarkEnd w:id="12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475113" w:rsidRPr="00155E91" w14:paraId="029AFABD" w14:textId="77777777" w:rsidTr="007670F7">
        <w:trPr>
          <w:tblHeader/>
        </w:trPr>
        <w:tc>
          <w:tcPr>
            <w:tcW w:w="1345" w:type="dxa"/>
            <w:shd w:val="clear" w:color="auto" w:fill="D9D9D9"/>
          </w:tcPr>
          <w:p w14:paraId="03447D0D" w14:textId="77777777" w:rsidR="00475113" w:rsidRPr="00155E91" w:rsidRDefault="00475113" w:rsidP="007670F7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757E1FE8" w14:textId="77777777" w:rsidR="00475113" w:rsidRPr="00155E91" w:rsidRDefault="00475113" w:rsidP="007670F7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Definition</w:t>
            </w:r>
          </w:p>
        </w:tc>
      </w:tr>
      <w:tr w:rsidR="00475113" w:rsidRPr="00155E91" w14:paraId="42D84FA5" w14:textId="77777777" w:rsidTr="007670F7">
        <w:tc>
          <w:tcPr>
            <w:tcW w:w="1345" w:type="dxa"/>
          </w:tcPr>
          <w:p w14:paraId="4B0F7BA9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API</w:t>
            </w:r>
          </w:p>
        </w:tc>
        <w:tc>
          <w:tcPr>
            <w:tcW w:w="8100" w:type="dxa"/>
          </w:tcPr>
          <w:p w14:paraId="2C07D08C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Application Programmer Interfaces</w:t>
            </w:r>
          </w:p>
        </w:tc>
      </w:tr>
      <w:tr w:rsidR="00883418" w:rsidRPr="00155E91" w14:paraId="50007038" w14:textId="77777777" w:rsidTr="007670F7">
        <w:tc>
          <w:tcPr>
            <w:tcW w:w="1345" w:type="dxa"/>
          </w:tcPr>
          <w:p w14:paraId="0C5E9C71" w14:textId="0B052B9C" w:rsidR="00883418" w:rsidRPr="00155E91" w:rsidRDefault="00883418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CPAC</w:t>
            </w:r>
          </w:p>
        </w:tc>
        <w:tc>
          <w:tcPr>
            <w:tcW w:w="8100" w:type="dxa"/>
          </w:tcPr>
          <w:p w14:paraId="24A4593E" w14:textId="3D8A45F6" w:rsidR="00883418" w:rsidRPr="00155E91" w:rsidRDefault="00FD3142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Consolidated Patient Account Center</w:t>
            </w:r>
          </w:p>
        </w:tc>
      </w:tr>
      <w:tr w:rsidR="00475113" w:rsidRPr="00155E91" w14:paraId="60042210" w14:textId="77777777" w:rsidTr="007670F7">
        <w:tc>
          <w:tcPr>
            <w:tcW w:w="1345" w:type="dxa"/>
          </w:tcPr>
          <w:p w14:paraId="34D62326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DG/DGEN</w:t>
            </w:r>
          </w:p>
        </w:tc>
        <w:tc>
          <w:tcPr>
            <w:tcW w:w="8100" w:type="dxa"/>
          </w:tcPr>
          <w:p w14:paraId="160F322A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Data Gathering/Developer Generated</w:t>
            </w:r>
          </w:p>
        </w:tc>
      </w:tr>
      <w:tr w:rsidR="00883418" w:rsidRPr="00155E91" w14:paraId="7B2D5185" w14:textId="77777777" w:rsidTr="007670F7">
        <w:tc>
          <w:tcPr>
            <w:tcW w:w="1345" w:type="dxa"/>
          </w:tcPr>
          <w:p w14:paraId="13992653" w14:textId="75313F06" w:rsidR="00883418" w:rsidRPr="00155E91" w:rsidRDefault="00883418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IB</w:t>
            </w:r>
          </w:p>
        </w:tc>
        <w:tc>
          <w:tcPr>
            <w:tcW w:w="8100" w:type="dxa"/>
          </w:tcPr>
          <w:p w14:paraId="755FE6FC" w14:textId="41CD08BE" w:rsidR="00883418" w:rsidRPr="00155E91" w:rsidRDefault="00883418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Integrated Billing</w:t>
            </w:r>
          </w:p>
        </w:tc>
      </w:tr>
      <w:tr w:rsidR="00475113" w:rsidRPr="00155E91" w14:paraId="3C324089" w14:textId="77777777" w:rsidTr="007670F7">
        <w:tc>
          <w:tcPr>
            <w:tcW w:w="1345" w:type="dxa"/>
          </w:tcPr>
          <w:p w14:paraId="2A6959C5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26A5A832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475113" w:rsidRPr="00155E91" w14:paraId="21C94E89" w14:textId="77777777" w:rsidTr="007670F7">
        <w:tc>
          <w:tcPr>
            <w:tcW w:w="1345" w:type="dxa"/>
          </w:tcPr>
          <w:p w14:paraId="6EE28E59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OTH</w:t>
            </w:r>
          </w:p>
        </w:tc>
        <w:tc>
          <w:tcPr>
            <w:tcW w:w="8100" w:type="dxa"/>
          </w:tcPr>
          <w:p w14:paraId="047BF096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13" w:name="_Hlk61359634"/>
            <w:r w:rsidRPr="00155E91">
              <w:rPr>
                <w:rFonts w:ascii="Times New Roman" w:hAnsi="Times New Roman"/>
                <w:sz w:val="22"/>
                <w:szCs w:val="22"/>
              </w:rPr>
              <w:t>Other Than Honorable</w:t>
            </w:r>
            <w:bookmarkEnd w:id="13"/>
          </w:p>
        </w:tc>
      </w:tr>
      <w:tr w:rsidR="00475113" w:rsidRPr="00155E91" w14:paraId="7BFC15A5" w14:textId="77777777" w:rsidTr="007670F7">
        <w:tc>
          <w:tcPr>
            <w:tcW w:w="1345" w:type="dxa"/>
          </w:tcPr>
          <w:p w14:paraId="601B8027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PP</w:t>
            </w:r>
          </w:p>
        </w:tc>
        <w:tc>
          <w:tcPr>
            <w:tcW w:w="8100" w:type="dxa"/>
          </w:tcPr>
          <w:p w14:paraId="1A103CE0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sz w:val="22"/>
                <w:szCs w:val="22"/>
              </w:rPr>
              <w:t>Presumptive Psychosis</w:t>
            </w:r>
          </w:p>
        </w:tc>
      </w:tr>
      <w:tr w:rsidR="00155E91" w:rsidRPr="00155E91" w14:paraId="0164B4DD" w14:textId="77777777" w:rsidTr="007670F7">
        <w:tc>
          <w:tcPr>
            <w:tcW w:w="1345" w:type="dxa"/>
          </w:tcPr>
          <w:p w14:paraId="5C6CDFD7" w14:textId="06B4E8C5" w:rsidR="00155E91" w:rsidRPr="00155E91" w:rsidRDefault="00155E91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PPR</w:t>
            </w:r>
          </w:p>
        </w:tc>
        <w:tc>
          <w:tcPr>
            <w:tcW w:w="8100" w:type="dxa"/>
          </w:tcPr>
          <w:p w14:paraId="57D42A39" w14:textId="4D5183E7" w:rsidR="00155E91" w:rsidRPr="00155E91" w:rsidRDefault="00155E91" w:rsidP="007670F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sz w:val="22"/>
                <w:szCs w:val="22"/>
              </w:rPr>
              <w:t>Presumptive Psychosis Reconciliation</w:t>
            </w:r>
          </w:p>
        </w:tc>
      </w:tr>
      <w:tr w:rsidR="00475113" w:rsidRPr="00155E91" w14:paraId="60D58628" w14:textId="77777777" w:rsidTr="007670F7">
        <w:tc>
          <w:tcPr>
            <w:tcW w:w="1345" w:type="dxa"/>
          </w:tcPr>
          <w:p w14:paraId="40E87212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SHRPE</w:t>
            </w:r>
          </w:p>
        </w:tc>
        <w:tc>
          <w:tcPr>
            <w:tcW w:w="8100" w:type="dxa"/>
          </w:tcPr>
          <w:p w14:paraId="306D013E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sz w:val="22"/>
                <w:szCs w:val="22"/>
              </w:rPr>
              <w:t>Suicide High Risk Patient Enhancements</w:t>
            </w:r>
          </w:p>
        </w:tc>
      </w:tr>
      <w:tr w:rsidR="00475113" w:rsidRPr="00155E91" w14:paraId="56247778" w14:textId="77777777" w:rsidTr="007670F7">
        <w:tc>
          <w:tcPr>
            <w:tcW w:w="1345" w:type="dxa"/>
          </w:tcPr>
          <w:p w14:paraId="7A88962D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64F640E5" w14:textId="77777777" w:rsidR="00475113" w:rsidRPr="00155E91" w:rsidRDefault="00475113" w:rsidP="007670F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155E91">
              <w:rPr>
                <w:rFonts w:ascii="Times New Roman" w:hAnsi="Times New Roman"/>
                <w:sz w:val="22"/>
                <w:szCs w:val="22"/>
              </w:rPr>
              <w:t>Department of Veteran Affairs</w:t>
            </w:r>
          </w:p>
        </w:tc>
      </w:tr>
    </w:tbl>
    <w:p w14:paraId="5D299237" w14:textId="77777777" w:rsidR="00475113" w:rsidRPr="001F54E8" w:rsidRDefault="00475113" w:rsidP="00475113"/>
    <w:sectPr w:rsidR="00475113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BB17" w14:textId="77777777" w:rsidR="00EA5EAC" w:rsidRDefault="00EA5EAC">
      <w:r>
        <w:separator/>
      </w:r>
    </w:p>
    <w:p w14:paraId="5FFF4D07" w14:textId="77777777" w:rsidR="00EA5EAC" w:rsidRDefault="00EA5EAC"/>
  </w:endnote>
  <w:endnote w:type="continuationSeparator" w:id="0">
    <w:p w14:paraId="4DB2631C" w14:textId="77777777" w:rsidR="00EA5EAC" w:rsidRDefault="00EA5EAC">
      <w:r>
        <w:continuationSeparator/>
      </w:r>
    </w:p>
    <w:p w14:paraId="4F9103D6" w14:textId="77777777" w:rsidR="00EA5EAC" w:rsidRDefault="00EA5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331358FA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>HRPE – IB*2.0*6</w:t>
    </w:r>
    <w:r w:rsidR="001132D4">
      <w:rPr>
        <w:rStyle w:val="FooterChar"/>
        <w:i w:val="0"/>
        <w:color w:val="auto"/>
      </w:rPr>
      <w:t>8</w:t>
    </w:r>
    <w:r w:rsidR="00475026">
      <w:rPr>
        <w:rStyle w:val="FooterChar"/>
        <w:i w:val="0"/>
        <w:color w:val="auto"/>
      </w:rPr>
      <w:t>8</w:t>
    </w:r>
  </w:p>
  <w:p w14:paraId="6E183D6D" w14:textId="197D7CCE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155E91">
      <w:rPr>
        <w:rStyle w:val="FooterChar"/>
        <w:i w:val="0"/>
        <w:color w:val="auto"/>
      </w:rPr>
      <w:t>April</w:t>
    </w:r>
    <w:r w:rsidR="00FD097C">
      <w:rPr>
        <w:rStyle w:val="FooterChar"/>
        <w:i w:val="0"/>
        <w:color w:val="auto"/>
      </w:rPr>
      <w:t xml:space="preserve">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</w:t>
    </w:r>
    <w:r w:rsidR="00822BA4">
      <w:rPr>
        <w:rStyle w:val="FooterChar"/>
        <w:i w:val="0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F32F" w14:textId="77777777" w:rsidR="00EA5EAC" w:rsidRDefault="00EA5EAC">
      <w:r>
        <w:separator/>
      </w:r>
    </w:p>
    <w:p w14:paraId="41BC19EE" w14:textId="77777777" w:rsidR="00EA5EAC" w:rsidRDefault="00EA5EAC"/>
  </w:footnote>
  <w:footnote w:type="continuationSeparator" w:id="0">
    <w:p w14:paraId="529183D7" w14:textId="77777777" w:rsidR="00EA5EAC" w:rsidRDefault="00EA5EAC">
      <w:r>
        <w:continuationSeparator/>
      </w:r>
    </w:p>
    <w:p w14:paraId="337BB682" w14:textId="77777777" w:rsidR="00EA5EAC" w:rsidRDefault="00EA5E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BA2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6851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8AE6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39C0F9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89C1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C5EE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1DB2460"/>
    <w:multiLevelType w:val="multilevel"/>
    <w:tmpl w:val="5C9E9B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1" w15:restartNumberingAfterBreak="0">
    <w:nsid w:val="14A541DF"/>
    <w:multiLevelType w:val="hybridMultilevel"/>
    <w:tmpl w:val="7C3ED120"/>
    <w:lvl w:ilvl="0" w:tplc="897265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3286D"/>
    <w:multiLevelType w:val="hybridMultilevel"/>
    <w:tmpl w:val="1EAE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F04B0"/>
    <w:multiLevelType w:val="hybridMultilevel"/>
    <w:tmpl w:val="2604D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8E7BFE"/>
    <w:multiLevelType w:val="hybridMultilevel"/>
    <w:tmpl w:val="0DDAC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50800F45"/>
    <w:multiLevelType w:val="hybridMultilevel"/>
    <w:tmpl w:val="19122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91094"/>
    <w:multiLevelType w:val="hybridMultilevel"/>
    <w:tmpl w:val="4D8A0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629B1"/>
    <w:multiLevelType w:val="multilevel"/>
    <w:tmpl w:val="715E8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5F20F8"/>
    <w:multiLevelType w:val="multilevel"/>
    <w:tmpl w:val="036472A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30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603183"/>
    <w:multiLevelType w:val="hybridMultilevel"/>
    <w:tmpl w:val="780E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385111"/>
    <w:multiLevelType w:val="hybridMultilevel"/>
    <w:tmpl w:val="7EB8D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5"/>
  </w:num>
  <w:num w:numId="5">
    <w:abstractNumId w:val="19"/>
  </w:num>
  <w:num w:numId="6">
    <w:abstractNumId w:val="22"/>
  </w:num>
  <w:num w:numId="7">
    <w:abstractNumId w:val="33"/>
  </w:num>
  <w:num w:numId="8">
    <w:abstractNumId w:val="25"/>
  </w:num>
  <w:num w:numId="9">
    <w:abstractNumId w:val="9"/>
  </w:num>
  <w:num w:numId="10">
    <w:abstractNumId w:val="30"/>
  </w:num>
  <w:num w:numId="11">
    <w:abstractNumId w:val="28"/>
  </w:num>
  <w:num w:numId="12">
    <w:abstractNumId w:val="27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17"/>
  </w:num>
  <w:num w:numId="18">
    <w:abstractNumId w:val="18"/>
  </w:num>
  <w:num w:numId="19">
    <w:abstractNumId w:val="32"/>
  </w:num>
  <w:num w:numId="20">
    <w:abstractNumId w:val="13"/>
  </w:num>
  <w:num w:numId="21">
    <w:abstractNumId w:val="11"/>
  </w:num>
  <w:num w:numId="22">
    <w:abstractNumId w:val="4"/>
  </w:num>
  <w:num w:numId="23">
    <w:abstractNumId w:val="3"/>
  </w:num>
  <w:num w:numId="24">
    <w:abstractNumId w:val="6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3"/>
  </w:num>
  <w:num w:numId="30">
    <w:abstractNumId w:val="31"/>
  </w:num>
  <w:num w:numId="31">
    <w:abstractNumId w:val="21"/>
  </w:num>
  <w:num w:numId="32">
    <w:abstractNumId w:val="24"/>
  </w:num>
  <w:num w:numId="33">
    <w:abstractNumId w:val="26"/>
  </w:num>
  <w:num w:numId="34">
    <w:abstractNumId w:val="10"/>
  </w:num>
  <w:num w:numId="35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06E94"/>
    <w:rsid w:val="00010140"/>
    <w:rsid w:val="000114B6"/>
    <w:rsid w:val="00011EE6"/>
    <w:rsid w:val="0001226E"/>
    <w:rsid w:val="000171DA"/>
    <w:rsid w:val="000263BB"/>
    <w:rsid w:val="00027B69"/>
    <w:rsid w:val="000305C4"/>
    <w:rsid w:val="00030C06"/>
    <w:rsid w:val="000315D0"/>
    <w:rsid w:val="00040213"/>
    <w:rsid w:val="00040DCD"/>
    <w:rsid w:val="00041659"/>
    <w:rsid w:val="00042C29"/>
    <w:rsid w:val="0004636C"/>
    <w:rsid w:val="000512B6"/>
    <w:rsid w:val="00051BC7"/>
    <w:rsid w:val="00060DE0"/>
    <w:rsid w:val="00063D32"/>
    <w:rsid w:val="00071609"/>
    <w:rsid w:val="00074489"/>
    <w:rsid w:val="000744EE"/>
    <w:rsid w:val="0007467F"/>
    <w:rsid w:val="0007778C"/>
    <w:rsid w:val="000824E3"/>
    <w:rsid w:val="000842F2"/>
    <w:rsid w:val="00086D68"/>
    <w:rsid w:val="0009184E"/>
    <w:rsid w:val="0009299F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F0284"/>
    <w:rsid w:val="000F3438"/>
    <w:rsid w:val="0010181A"/>
    <w:rsid w:val="00101B1F"/>
    <w:rsid w:val="0010320F"/>
    <w:rsid w:val="00103BED"/>
    <w:rsid w:val="00104399"/>
    <w:rsid w:val="0010502E"/>
    <w:rsid w:val="0010664C"/>
    <w:rsid w:val="00106655"/>
    <w:rsid w:val="00107971"/>
    <w:rsid w:val="0011152B"/>
    <w:rsid w:val="001132D4"/>
    <w:rsid w:val="0012060D"/>
    <w:rsid w:val="00123815"/>
    <w:rsid w:val="00143860"/>
    <w:rsid w:val="00151087"/>
    <w:rsid w:val="0015443C"/>
    <w:rsid w:val="00155E91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468A"/>
    <w:rsid w:val="00184FF3"/>
    <w:rsid w:val="00186009"/>
    <w:rsid w:val="00192097"/>
    <w:rsid w:val="001A3C5C"/>
    <w:rsid w:val="001A75D9"/>
    <w:rsid w:val="001C0201"/>
    <w:rsid w:val="001C1C7A"/>
    <w:rsid w:val="001C4310"/>
    <w:rsid w:val="001C6D26"/>
    <w:rsid w:val="001D3222"/>
    <w:rsid w:val="001D6650"/>
    <w:rsid w:val="001E4B39"/>
    <w:rsid w:val="001F419B"/>
    <w:rsid w:val="001F54E8"/>
    <w:rsid w:val="001F5785"/>
    <w:rsid w:val="00200307"/>
    <w:rsid w:val="00215455"/>
    <w:rsid w:val="00217034"/>
    <w:rsid w:val="00217CC2"/>
    <w:rsid w:val="002273CA"/>
    <w:rsid w:val="00231940"/>
    <w:rsid w:val="00234111"/>
    <w:rsid w:val="00235672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4B90"/>
    <w:rsid w:val="0032241E"/>
    <w:rsid w:val="003224BE"/>
    <w:rsid w:val="0032392D"/>
    <w:rsid w:val="0032532A"/>
    <w:rsid w:val="003261F8"/>
    <w:rsid w:val="00326966"/>
    <w:rsid w:val="00332C03"/>
    <w:rsid w:val="0034134A"/>
    <w:rsid w:val="003417C9"/>
    <w:rsid w:val="00342E0C"/>
    <w:rsid w:val="00346959"/>
    <w:rsid w:val="00346C46"/>
    <w:rsid w:val="0035001F"/>
    <w:rsid w:val="00353152"/>
    <w:rsid w:val="003537B1"/>
    <w:rsid w:val="003565ED"/>
    <w:rsid w:val="003602B3"/>
    <w:rsid w:val="0036045B"/>
    <w:rsid w:val="00372700"/>
    <w:rsid w:val="00373925"/>
    <w:rsid w:val="00376DD4"/>
    <w:rsid w:val="00391069"/>
    <w:rsid w:val="00392B05"/>
    <w:rsid w:val="00394711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30DB"/>
    <w:rsid w:val="003F4789"/>
    <w:rsid w:val="003F55CB"/>
    <w:rsid w:val="00403682"/>
    <w:rsid w:val="004145D9"/>
    <w:rsid w:val="00417FCB"/>
    <w:rsid w:val="00423003"/>
    <w:rsid w:val="00423A58"/>
    <w:rsid w:val="0042561E"/>
    <w:rsid w:val="00433816"/>
    <w:rsid w:val="00440A78"/>
    <w:rsid w:val="00445BF7"/>
    <w:rsid w:val="00451181"/>
    <w:rsid w:val="00452DB6"/>
    <w:rsid w:val="00457548"/>
    <w:rsid w:val="004577A9"/>
    <w:rsid w:val="004628BA"/>
    <w:rsid w:val="004646FD"/>
    <w:rsid w:val="00467F6F"/>
    <w:rsid w:val="004708D1"/>
    <w:rsid w:val="00474BBC"/>
    <w:rsid w:val="00475026"/>
    <w:rsid w:val="00475113"/>
    <w:rsid w:val="004775F2"/>
    <w:rsid w:val="0048016C"/>
    <w:rsid w:val="004836EA"/>
    <w:rsid w:val="0048455F"/>
    <w:rsid w:val="004849B1"/>
    <w:rsid w:val="0048668F"/>
    <w:rsid w:val="004872F0"/>
    <w:rsid w:val="0048769D"/>
    <w:rsid w:val="004929C8"/>
    <w:rsid w:val="00496EC2"/>
    <w:rsid w:val="004A28E1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3951"/>
    <w:rsid w:val="004E691B"/>
    <w:rsid w:val="004F0FB3"/>
    <w:rsid w:val="004F3A80"/>
    <w:rsid w:val="00504B2A"/>
    <w:rsid w:val="00504BC1"/>
    <w:rsid w:val="005071A2"/>
    <w:rsid w:val="005100F6"/>
    <w:rsid w:val="00510914"/>
    <w:rsid w:val="00514F76"/>
    <w:rsid w:val="00515F2A"/>
    <w:rsid w:val="00524481"/>
    <w:rsid w:val="00524B49"/>
    <w:rsid w:val="00527B5C"/>
    <w:rsid w:val="00530D34"/>
    <w:rsid w:val="00531CD9"/>
    <w:rsid w:val="005327F9"/>
    <w:rsid w:val="00532B92"/>
    <w:rsid w:val="00534120"/>
    <w:rsid w:val="00543023"/>
    <w:rsid w:val="00543E06"/>
    <w:rsid w:val="005440DC"/>
    <w:rsid w:val="00550E06"/>
    <w:rsid w:val="00554B8F"/>
    <w:rsid w:val="00560721"/>
    <w:rsid w:val="00563AA9"/>
    <w:rsid w:val="005647C7"/>
    <w:rsid w:val="00566D6A"/>
    <w:rsid w:val="00567043"/>
    <w:rsid w:val="005709C2"/>
    <w:rsid w:val="00575CFA"/>
    <w:rsid w:val="00576377"/>
    <w:rsid w:val="0057702F"/>
    <w:rsid w:val="00577B5B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2E1D"/>
    <w:rsid w:val="005B7CDD"/>
    <w:rsid w:val="005C10EC"/>
    <w:rsid w:val="005C3214"/>
    <w:rsid w:val="005C3264"/>
    <w:rsid w:val="005D18C5"/>
    <w:rsid w:val="005D3B22"/>
    <w:rsid w:val="005D7CFB"/>
    <w:rsid w:val="005D7D1B"/>
    <w:rsid w:val="005E2AF9"/>
    <w:rsid w:val="005F7F0A"/>
    <w:rsid w:val="00600235"/>
    <w:rsid w:val="00602128"/>
    <w:rsid w:val="00606743"/>
    <w:rsid w:val="00610ADB"/>
    <w:rsid w:val="00614960"/>
    <w:rsid w:val="00614A5E"/>
    <w:rsid w:val="00614A74"/>
    <w:rsid w:val="00620BFA"/>
    <w:rsid w:val="00623FB5"/>
    <w:rsid w:val="006244C7"/>
    <w:rsid w:val="00631A3E"/>
    <w:rsid w:val="0063229B"/>
    <w:rsid w:val="00633B7D"/>
    <w:rsid w:val="006402DA"/>
    <w:rsid w:val="00642849"/>
    <w:rsid w:val="0064769E"/>
    <w:rsid w:val="00647B03"/>
    <w:rsid w:val="00653DFD"/>
    <w:rsid w:val="0065443F"/>
    <w:rsid w:val="0066022A"/>
    <w:rsid w:val="00663B92"/>
    <w:rsid w:val="00664F01"/>
    <w:rsid w:val="00665BF6"/>
    <w:rsid w:val="006670D2"/>
    <w:rsid w:val="00667E47"/>
    <w:rsid w:val="00677451"/>
    <w:rsid w:val="00680463"/>
    <w:rsid w:val="00680563"/>
    <w:rsid w:val="00680AD6"/>
    <w:rsid w:val="00687E54"/>
    <w:rsid w:val="00691431"/>
    <w:rsid w:val="0069428B"/>
    <w:rsid w:val="006A0D3C"/>
    <w:rsid w:val="006A0FC5"/>
    <w:rsid w:val="006A20A1"/>
    <w:rsid w:val="006A6F67"/>
    <w:rsid w:val="006A7603"/>
    <w:rsid w:val="006B405F"/>
    <w:rsid w:val="006B5BB9"/>
    <w:rsid w:val="006B60FD"/>
    <w:rsid w:val="006B6876"/>
    <w:rsid w:val="006C74F4"/>
    <w:rsid w:val="006C7ACD"/>
    <w:rsid w:val="006D307C"/>
    <w:rsid w:val="006D4142"/>
    <w:rsid w:val="006D68DA"/>
    <w:rsid w:val="006E32E0"/>
    <w:rsid w:val="006E5523"/>
    <w:rsid w:val="006F03F0"/>
    <w:rsid w:val="006F189E"/>
    <w:rsid w:val="006F6970"/>
    <w:rsid w:val="006F6D65"/>
    <w:rsid w:val="00700A6B"/>
    <w:rsid w:val="00701AA0"/>
    <w:rsid w:val="00706936"/>
    <w:rsid w:val="00711291"/>
    <w:rsid w:val="00714730"/>
    <w:rsid w:val="00714A30"/>
    <w:rsid w:val="00715F75"/>
    <w:rsid w:val="007238FF"/>
    <w:rsid w:val="0072569B"/>
    <w:rsid w:val="00725C30"/>
    <w:rsid w:val="0073059A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62711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5D0B"/>
    <w:rsid w:val="007864FA"/>
    <w:rsid w:val="0078711F"/>
    <w:rsid w:val="0078769E"/>
    <w:rsid w:val="007926DE"/>
    <w:rsid w:val="00793809"/>
    <w:rsid w:val="0079552A"/>
    <w:rsid w:val="007A0B34"/>
    <w:rsid w:val="007A39CC"/>
    <w:rsid w:val="007A6696"/>
    <w:rsid w:val="007A6BEC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E05D4"/>
    <w:rsid w:val="007E4370"/>
    <w:rsid w:val="007E5789"/>
    <w:rsid w:val="007E72B1"/>
    <w:rsid w:val="007E7E65"/>
    <w:rsid w:val="007F48F6"/>
    <w:rsid w:val="007F767C"/>
    <w:rsid w:val="00801B32"/>
    <w:rsid w:val="00806E2E"/>
    <w:rsid w:val="008159EE"/>
    <w:rsid w:val="00821734"/>
    <w:rsid w:val="00821FD9"/>
    <w:rsid w:val="00822BA4"/>
    <w:rsid w:val="008241A1"/>
    <w:rsid w:val="00824E4A"/>
    <w:rsid w:val="00825350"/>
    <w:rsid w:val="00830427"/>
    <w:rsid w:val="008308C2"/>
    <w:rsid w:val="0083302F"/>
    <w:rsid w:val="00835926"/>
    <w:rsid w:val="00845A07"/>
    <w:rsid w:val="00845BB9"/>
    <w:rsid w:val="0084675A"/>
    <w:rsid w:val="00847214"/>
    <w:rsid w:val="00851812"/>
    <w:rsid w:val="00856A08"/>
    <w:rsid w:val="0085741D"/>
    <w:rsid w:val="00863B21"/>
    <w:rsid w:val="00871E3C"/>
    <w:rsid w:val="00880250"/>
    <w:rsid w:val="0088044F"/>
    <w:rsid w:val="00880C3D"/>
    <w:rsid w:val="00881FD9"/>
    <w:rsid w:val="00882011"/>
    <w:rsid w:val="008831EB"/>
    <w:rsid w:val="00883418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E0EB2"/>
    <w:rsid w:val="008E3EF4"/>
    <w:rsid w:val="008E661A"/>
    <w:rsid w:val="008F298E"/>
    <w:rsid w:val="008F43AA"/>
    <w:rsid w:val="008F4805"/>
    <w:rsid w:val="008F5D5D"/>
    <w:rsid w:val="009005B4"/>
    <w:rsid w:val="009011D4"/>
    <w:rsid w:val="00901D12"/>
    <w:rsid w:val="00906711"/>
    <w:rsid w:val="009071B9"/>
    <w:rsid w:val="009146EA"/>
    <w:rsid w:val="00922D53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3CD1"/>
    <w:rsid w:val="009C4096"/>
    <w:rsid w:val="009C4C5F"/>
    <w:rsid w:val="009C53F3"/>
    <w:rsid w:val="009C61FB"/>
    <w:rsid w:val="009D2A22"/>
    <w:rsid w:val="009D368C"/>
    <w:rsid w:val="009D4125"/>
    <w:rsid w:val="009D4573"/>
    <w:rsid w:val="009E52AD"/>
    <w:rsid w:val="009E67B2"/>
    <w:rsid w:val="009E6F2A"/>
    <w:rsid w:val="009F3E80"/>
    <w:rsid w:val="009F5562"/>
    <w:rsid w:val="009F5E75"/>
    <w:rsid w:val="009F77D2"/>
    <w:rsid w:val="00A04018"/>
    <w:rsid w:val="00A0550C"/>
    <w:rsid w:val="00A05CA6"/>
    <w:rsid w:val="00A10C1F"/>
    <w:rsid w:val="00A136DC"/>
    <w:rsid w:val="00A149C0"/>
    <w:rsid w:val="00A158D9"/>
    <w:rsid w:val="00A166D5"/>
    <w:rsid w:val="00A24CF9"/>
    <w:rsid w:val="00A43AA1"/>
    <w:rsid w:val="00A469F7"/>
    <w:rsid w:val="00A54C81"/>
    <w:rsid w:val="00A56ED1"/>
    <w:rsid w:val="00A60677"/>
    <w:rsid w:val="00A750B5"/>
    <w:rsid w:val="00A753C8"/>
    <w:rsid w:val="00A83D56"/>
    <w:rsid w:val="00A83EB5"/>
    <w:rsid w:val="00A87F24"/>
    <w:rsid w:val="00A97B91"/>
    <w:rsid w:val="00AA0F64"/>
    <w:rsid w:val="00AA337E"/>
    <w:rsid w:val="00AA4B27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21994"/>
    <w:rsid w:val="00B254C3"/>
    <w:rsid w:val="00B30545"/>
    <w:rsid w:val="00B32016"/>
    <w:rsid w:val="00B367D2"/>
    <w:rsid w:val="00B41879"/>
    <w:rsid w:val="00B43397"/>
    <w:rsid w:val="00B470C6"/>
    <w:rsid w:val="00B47DBC"/>
    <w:rsid w:val="00B5028C"/>
    <w:rsid w:val="00B51CFD"/>
    <w:rsid w:val="00B607F0"/>
    <w:rsid w:val="00B61495"/>
    <w:rsid w:val="00B65304"/>
    <w:rsid w:val="00B667B2"/>
    <w:rsid w:val="00B66B5C"/>
    <w:rsid w:val="00B6706C"/>
    <w:rsid w:val="00B725E5"/>
    <w:rsid w:val="00B7392A"/>
    <w:rsid w:val="00B73E02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2868"/>
    <w:rsid w:val="00B95270"/>
    <w:rsid w:val="00B959D1"/>
    <w:rsid w:val="00BA1A0C"/>
    <w:rsid w:val="00BA4FCE"/>
    <w:rsid w:val="00BB1AC6"/>
    <w:rsid w:val="00BB52EE"/>
    <w:rsid w:val="00BB5C59"/>
    <w:rsid w:val="00BC2D41"/>
    <w:rsid w:val="00BE02B4"/>
    <w:rsid w:val="00BE1C60"/>
    <w:rsid w:val="00BE7AD9"/>
    <w:rsid w:val="00BF1DDF"/>
    <w:rsid w:val="00BF1EB7"/>
    <w:rsid w:val="00BF2C5A"/>
    <w:rsid w:val="00BF55EC"/>
    <w:rsid w:val="00C033C1"/>
    <w:rsid w:val="00C03950"/>
    <w:rsid w:val="00C0630C"/>
    <w:rsid w:val="00C06C26"/>
    <w:rsid w:val="00C13654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4C32"/>
    <w:rsid w:val="00C44E3B"/>
    <w:rsid w:val="00C54597"/>
    <w:rsid w:val="00C54796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D5A"/>
    <w:rsid w:val="00D25993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75C17"/>
    <w:rsid w:val="00D83562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B61"/>
    <w:rsid w:val="00E03070"/>
    <w:rsid w:val="00E05DD5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48C4"/>
    <w:rsid w:val="00E7538B"/>
    <w:rsid w:val="00E7580F"/>
    <w:rsid w:val="00E773E8"/>
    <w:rsid w:val="00E77C35"/>
    <w:rsid w:val="00E9007C"/>
    <w:rsid w:val="00E929BE"/>
    <w:rsid w:val="00E96B4B"/>
    <w:rsid w:val="00EA1C70"/>
    <w:rsid w:val="00EA4B53"/>
    <w:rsid w:val="00EA5EAC"/>
    <w:rsid w:val="00EA627B"/>
    <w:rsid w:val="00EA6521"/>
    <w:rsid w:val="00EA6E32"/>
    <w:rsid w:val="00EB2D01"/>
    <w:rsid w:val="00EB45EC"/>
    <w:rsid w:val="00EB4979"/>
    <w:rsid w:val="00EB4A1D"/>
    <w:rsid w:val="00EB771E"/>
    <w:rsid w:val="00EB7F5F"/>
    <w:rsid w:val="00EC0593"/>
    <w:rsid w:val="00EC51AF"/>
    <w:rsid w:val="00ED45A9"/>
    <w:rsid w:val="00ED4712"/>
    <w:rsid w:val="00ED699D"/>
    <w:rsid w:val="00EE296F"/>
    <w:rsid w:val="00EE4C2A"/>
    <w:rsid w:val="00EE71DA"/>
    <w:rsid w:val="00EF0C86"/>
    <w:rsid w:val="00EF24FD"/>
    <w:rsid w:val="00EF5852"/>
    <w:rsid w:val="00F12AB1"/>
    <w:rsid w:val="00F160E2"/>
    <w:rsid w:val="00F16864"/>
    <w:rsid w:val="00F214A8"/>
    <w:rsid w:val="00F21A0D"/>
    <w:rsid w:val="00F225AF"/>
    <w:rsid w:val="00F243F5"/>
    <w:rsid w:val="00F33DEC"/>
    <w:rsid w:val="00F361F8"/>
    <w:rsid w:val="00F36A35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1470"/>
    <w:rsid w:val="00F6468D"/>
    <w:rsid w:val="00F65236"/>
    <w:rsid w:val="00F6698D"/>
    <w:rsid w:val="00F7216E"/>
    <w:rsid w:val="00F741A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D097C"/>
    <w:rsid w:val="00FD1142"/>
    <w:rsid w:val="00FD169A"/>
    <w:rsid w:val="00FD2649"/>
    <w:rsid w:val="00FD28D0"/>
    <w:rsid w:val="00FD3142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822BA4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822BA4"/>
    <w:pPr>
      <w:numPr>
        <w:ilvl w:val="1"/>
      </w:numPr>
      <w:tabs>
        <w:tab w:val="clear" w:pos="720"/>
        <w:tab w:val="left" w:pos="907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883418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822BA4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22BA4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822BA4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511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6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aee7c73f4bc3a8294f647d0a03bd670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47b0ef661de043a593ca676387cbcc71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B9D63-DCB9-44E3-BD22-9CDBA1B22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0E04A-D9D0-43FE-BF38-7AA82DD5ED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10598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/>
  <cp:lastModifiedBy>Dept of Veterans Affairs</cp:lastModifiedBy>
  <cp:revision>29</cp:revision>
  <cp:lastPrinted>2021-04-26T21:11:00Z</cp:lastPrinted>
  <dcterms:created xsi:type="dcterms:W3CDTF">2021-02-09T17:57:00Z</dcterms:created>
  <dcterms:modified xsi:type="dcterms:W3CDTF">2021-05-30T19:15:00Z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