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CE8B" w14:textId="77777777" w:rsidR="00D84CBA" w:rsidRDefault="00D84CBA">
      <w:pPr>
        <w:pStyle w:val="BodyText"/>
        <w:rPr>
          <w:sz w:val="20"/>
        </w:rPr>
      </w:pPr>
    </w:p>
    <w:p w14:paraId="53AC64DD" w14:textId="77777777" w:rsidR="00D84CBA" w:rsidRDefault="00D84CBA">
      <w:pPr>
        <w:pStyle w:val="BodyText"/>
        <w:rPr>
          <w:sz w:val="20"/>
        </w:rPr>
      </w:pPr>
    </w:p>
    <w:p w14:paraId="17A65F3C" w14:textId="77777777" w:rsidR="00D84CBA" w:rsidRDefault="00D84CBA">
      <w:pPr>
        <w:pStyle w:val="BodyText"/>
        <w:rPr>
          <w:sz w:val="20"/>
        </w:rPr>
      </w:pPr>
    </w:p>
    <w:p w14:paraId="64A03851" w14:textId="77777777" w:rsidR="00D84CBA" w:rsidRDefault="00D84CBA">
      <w:pPr>
        <w:pStyle w:val="BodyText"/>
        <w:rPr>
          <w:sz w:val="20"/>
        </w:rPr>
      </w:pPr>
    </w:p>
    <w:p w14:paraId="719D6C1D" w14:textId="77777777" w:rsidR="00D84CBA" w:rsidRDefault="00D84CBA">
      <w:pPr>
        <w:pStyle w:val="BodyText"/>
        <w:rPr>
          <w:sz w:val="20"/>
        </w:rPr>
      </w:pPr>
    </w:p>
    <w:p w14:paraId="3F499BEE" w14:textId="77777777" w:rsidR="00D84CBA" w:rsidRDefault="00D84CBA">
      <w:pPr>
        <w:pStyle w:val="BodyText"/>
        <w:rPr>
          <w:sz w:val="20"/>
        </w:rPr>
      </w:pPr>
    </w:p>
    <w:p w14:paraId="05EFDBFF" w14:textId="77777777" w:rsidR="00D84CBA" w:rsidRDefault="00D84CBA">
      <w:pPr>
        <w:pStyle w:val="BodyText"/>
        <w:spacing w:before="4"/>
        <w:rPr>
          <w:sz w:val="26"/>
        </w:rPr>
      </w:pPr>
    </w:p>
    <w:p w14:paraId="5DD773A4" w14:textId="77777777" w:rsidR="00D84CBA" w:rsidRDefault="00DD34EA">
      <w:pPr>
        <w:spacing w:before="89"/>
        <w:ind w:left="1940" w:right="192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VHIC 4.6</w:t>
      </w:r>
    </w:p>
    <w:p w14:paraId="2D7C48A6" w14:textId="77777777" w:rsidR="00D84CBA" w:rsidRDefault="00DD34EA">
      <w:pPr>
        <w:spacing w:before="359"/>
        <w:ind w:left="1940" w:right="192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Release Notes</w:t>
      </w:r>
    </w:p>
    <w:p w14:paraId="13FBDBA1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4025625D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753B706F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04554CB0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576BA0E0" w14:textId="77777777" w:rsidR="00D84CBA" w:rsidRDefault="00DD34EA" w:rsidP="003E64A6">
      <w:pPr>
        <w:pStyle w:val="BodyText"/>
        <w:spacing w:before="4"/>
        <w:jc w:val="center"/>
        <w:rPr>
          <w:rFonts w:ascii="Arial"/>
          <w:b/>
          <w:sz w:val="23"/>
        </w:rPr>
      </w:pPr>
      <w:r>
        <w:rPr>
          <w:noProof/>
        </w:rPr>
        <w:drawing>
          <wp:inline distT="0" distB="0" distL="0" distR="0" wp14:anchorId="17974AC3" wp14:editId="6BC0B930">
            <wp:extent cx="2115178" cy="2038350"/>
            <wp:effectExtent l="0" t="0" r="0" b="0"/>
            <wp:docPr id="1" name="image1.png" descr="Department of Veterans Affairs Se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78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A045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5A9C4A4F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38DBB156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5F2EF4A6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276C7E4A" w14:textId="77777777" w:rsidR="00D84CBA" w:rsidRDefault="00DD34EA">
      <w:pPr>
        <w:pStyle w:val="Heading3"/>
        <w:spacing w:before="259" w:line="508" w:lineRule="auto"/>
        <w:ind w:left="2858" w:right="2478" w:firstLine="1173"/>
        <w:jc w:val="left"/>
      </w:pPr>
      <w:bookmarkStart w:id="0" w:name="January_2016_Department_of_Veterans_Affa"/>
      <w:bookmarkEnd w:id="0"/>
      <w:r>
        <w:t>January 2016 Department of Veterans Affairs</w:t>
      </w:r>
    </w:p>
    <w:p w14:paraId="0835ABA3" w14:textId="77777777" w:rsidR="00D84CBA" w:rsidRDefault="00DD34EA">
      <w:pPr>
        <w:pStyle w:val="Heading3"/>
        <w:spacing w:before="10"/>
      </w:pPr>
      <w:bookmarkStart w:id="1" w:name="Office_of_Information_and_Technology_(OI"/>
      <w:bookmarkEnd w:id="1"/>
      <w:r>
        <w:t>Office of Information and Technology (OI&amp;T)</w:t>
      </w:r>
    </w:p>
    <w:p w14:paraId="0E063C06" w14:textId="77777777" w:rsidR="00D84CBA" w:rsidRDefault="00D84CBA">
      <w:pPr>
        <w:sectPr w:rsidR="00D84CBA">
          <w:type w:val="continuous"/>
          <w:pgSz w:w="12240" w:h="15840"/>
          <w:pgMar w:top="1500" w:right="1220" w:bottom="280" w:left="1200" w:header="720" w:footer="720" w:gutter="0"/>
          <w:cols w:space="720"/>
        </w:sectPr>
      </w:pPr>
    </w:p>
    <w:p w14:paraId="20396150" w14:textId="77777777" w:rsidR="00D84CBA" w:rsidRDefault="00DD34EA">
      <w:pPr>
        <w:pStyle w:val="Heading3"/>
        <w:ind w:right="1923"/>
      </w:pPr>
      <w:bookmarkStart w:id="2" w:name="Table_of_Contents"/>
      <w:bookmarkEnd w:id="2"/>
      <w:r>
        <w:lastRenderedPageBreak/>
        <w:t>Table of Contents</w:t>
      </w:r>
    </w:p>
    <w:sdt>
      <w:sdtPr>
        <w:id w:val="-470289668"/>
        <w:docPartObj>
          <w:docPartGallery w:val="Table of Contents"/>
          <w:docPartUnique/>
        </w:docPartObj>
      </w:sdtPr>
      <w:sdtEndPr/>
      <w:sdtContent>
        <w:p w14:paraId="5456F734" w14:textId="77777777" w:rsidR="00D84CBA" w:rsidRDefault="00342684">
          <w:pPr>
            <w:pStyle w:val="TOC1"/>
            <w:numPr>
              <w:ilvl w:val="0"/>
              <w:numId w:val="2"/>
            </w:numPr>
            <w:tabs>
              <w:tab w:val="left" w:pos="780"/>
              <w:tab w:val="left" w:pos="781"/>
              <w:tab w:val="right" w:leader="dot" w:pos="9590"/>
            </w:tabs>
            <w:spacing w:before="360"/>
          </w:pPr>
          <w:hyperlink w:anchor="_bookmark0" w:history="1">
            <w:r w:rsidR="00DD34EA">
              <w:t>Introduction</w:t>
            </w:r>
            <w:r w:rsidR="00DD34EA">
              <w:tab/>
              <w:t>1</w:t>
            </w:r>
          </w:hyperlink>
        </w:p>
        <w:p w14:paraId="27566820" w14:textId="77777777" w:rsidR="00D84CBA" w:rsidRDefault="00342684">
          <w:pPr>
            <w:pStyle w:val="TOC1"/>
            <w:numPr>
              <w:ilvl w:val="0"/>
              <w:numId w:val="2"/>
            </w:numPr>
            <w:tabs>
              <w:tab w:val="left" w:pos="780"/>
              <w:tab w:val="left" w:pos="781"/>
              <w:tab w:val="right" w:leader="dot" w:pos="9591"/>
            </w:tabs>
            <w:spacing w:before="60"/>
          </w:pPr>
          <w:hyperlink w:anchor="_bookmark1" w:history="1">
            <w:r w:rsidR="00DD34EA">
              <w:t>Purpose</w:t>
            </w:r>
            <w:r w:rsidR="00DD34EA">
              <w:tab/>
              <w:t>1</w:t>
            </w:r>
          </w:hyperlink>
        </w:p>
        <w:p w14:paraId="38E54C1F" w14:textId="77777777" w:rsidR="00D84CBA" w:rsidRDefault="00342684">
          <w:pPr>
            <w:pStyle w:val="TOC1"/>
            <w:numPr>
              <w:ilvl w:val="0"/>
              <w:numId w:val="2"/>
            </w:numPr>
            <w:tabs>
              <w:tab w:val="left" w:pos="780"/>
              <w:tab w:val="left" w:pos="781"/>
              <w:tab w:val="right" w:leader="dot" w:pos="9591"/>
            </w:tabs>
          </w:pPr>
          <w:hyperlink w:anchor="_bookmark2" w:history="1">
            <w:r w:rsidR="00DD34EA">
              <w:t>Audience</w:t>
            </w:r>
            <w:r w:rsidR="00DD34EA">
              <w:tab/>
              <w:t>1</w:t>
            </w:r>
          </w:hyperlink>
        </w:p>
        <w:p w14:paraId="4FA61974" w14:textId="77777777" w:rsidR="00D84CBA" w:rsidRDefault="00342684">
          <w:pPr>
            <w:pStyle w:val="TOC1"/>
            <w:numPr>
              <w:ilvl w:val="0"/>
              <w:numId w:val="2"/>
            </w:numPr>
            <w:tabs>
              <w:tab w:val="left" w:pos="781"/>
              <w:tab w:val="left" w:pos="782"/>
              <w:tab w:val="right" w:leader="dot" w:pos="9591"/>
            </w:tabs>
            <w:spacing w:before="62"/>
            <w:ind w:left="781" w:hanging="441"/>
          </w:pPr>
          <w:hyperlink w:anchor="_bookmark3" w:history="1">
            <w:r w:rsidR="00DD34EA">
              <w:t>This</w:t>
            </w:r>
            <w:r w:rsidR="00DD34EA">
              <w:rPr>
                <w:spacing w:val="1"/>
              </w:rPr>
              <w:t xml:space="preserve"> </w:t>
            </w:r>
            <w:r w:rsidR="00DD34EA">
              <w:rPr>
                <w:spacing w:val="-3"/>
              </w:rPr>
              <w:t>Release</w:t>
            </w:r>
            <w:r w:rsidR="00DD34EA">
              <w:rPr>
                <w:spacing w:val="-3"/>
              </w:rPr>
              <w:tab/>
            </w:r>
            <w:r w:rsidR="00DD34EA">
              <w:t>1</w:t>
            </w:r>
          </w:hyperlink>
        </w:p>
        <w:p w14:paraId="322B48F7" w14:textId="77777777" w:rsidR="00D84CBA" w:rsidRDefault="00342684">
          <w:pPr>
            <w:pStyle w:val="TOC2"/>
            <w:numPr>
              <w:ilvl w:val="1"/>
              <w:numId w:val="2"/>
            </w:numPr>
            <w:tabs>
              <w:tab w:val="left" w:pos="1140"/>
              <w:tab w:val="right" w:leader="dot" w:pos="9589"/>
            </w:tabs>
            <w:spacing w:before="61"/>
          </w:pPr>
          <w:hyperlink w:anchor="_bookmark4" w:history="1">
            <w:r w:rsidR="00DD34EA">
              <w:t>New Features and</w:t>
            </w:r>
            <w:r w:rsidR="00DD34EA">
              <w:rPr>
                <w:spacing w:val="2"/>
              </w:rPr>
              <w:t xml:space="preserve"> </w:t>
            </w:r>
            <w:r w:rsidR="00DD34EA">
              <w:t>Functions</w:t>
            </w:r>
            <w:r w:rsidR="00DD34EA">
              <w:rPr>
                <w:spacing w:val="6"/>
              </w:rPr>
              <w:t xml:space="preserve"> </w:t>
            </w:r>
            <w:r w:rsidR="00DD34EA">
              <w:rPr>
                <w:spacing w:val="-4"/>
              </w:rPr>
              <w:t>Added</w:t>
            </w:r>
            <w:r w:rsidR="00DD34EA">
              <w:rPr>
                <w:spacing w:val="-4"/>
              </w:rPr>
              <w:tab/>
            </w:r>
            <w:r w:rsidR="00DD34EA">
              <w:t>1</w:t>
            </w:r>
          </w:hyperlink>
        </w:p>
        <w:p w14:paraId="419AECB2" w14:textId="77777777" w:rsidR="00D84CBA" w:rsidRDefault="00342684">
          <w:pPr>
            <w:pStyle w:val="TOC2"/>
            <w:numPr>
              <w:ilvl w:val="1"/>
              <w:numId w:val="2"/>
            </w:numPr>
            <w:tabs>
              <w:tab w:val="left" w:pos="1140"/>
              <w:tab w:val="right" w:leader="dot" w:pos="9589"/>
            </w:tabs>
          </w:pPr>
          <w:hyperlink w:anchor="_bookmark5" w:history="1">
            <w:r w:rsidR="00DD34EA">
              <w:t>Enhancements and Modifications</w:t>
            </w:r>
            <w:r w:rsidR="00DD34EA">
              <w:rPr>
                <w:spacing w:val="-6"/>
              </w:rPr>
              <w:t xml:space="preserve"> </w:t>
            </w:r>
            <w:r w:rsidR="00DD34EA">
              <w:t>to</w:t>
            </w:r>
            <w:r w:rsidR="00DD34EA">
              <w:rPr>
                <w:spacing w:val="-4"/>
              </w:rPr>
              <w:t xml:space="preserve"> </w:t>
            </w:r>
            <w:r w:rsidR="00DD34EA">
              <w:t>Existing</w:t>
            </w:r>
            <w:r w:rsidR="00DD34EA">
              <w:tab/>
              <w:t>1</w:t>
            </w:r>
          </w:hyperlink>
        </w:p>
        <w:p w14:paraId="6F772EA5" w14:textId="77777777" w:rsidR="00D84CBA" w:rsidRDefault="00342684">
          <w:pPr>
            <w:pStyle w:val="TOC2"/>
            <w:numPr>
              <w:ilvl w:val="1"/>
              <w:numId w:val="2"/>
            </w:numPr>
            <w:tabs>
              <w:tab w:val="left" w:pos="1140"/>
              <w:tab w:val="right" w:leader="dot" w:pos="9589"/>
            </w:tabs>
            <w:spacing w:before="60"/>
          </w:pPr>
          <w:hyperlink w:anchor="_bookmark6" w:history="1">
            <w:r w:rsidR="00DD34EA">
              <w:t>Known</w:t>
            </w:r>
            <w:r w:rsidR="00DD34EA">
              <w:rPr>
                <w:spacing w:val="-4"/>
              </w:rPr>
              <w:t xml:space="preserve"> </w:t>
            </w:r>
            <w:r w:rsidR="00DD34EA">
              <w:t>Issues</w:t>
            </w:r>
            <w:r w:rsidR="00DD34EA">
              <w:tab/>
              <w:t>1</w:t>
            </w:r>
          </w:hyperlink>
        </w:p>
        <w:p w14:paraId="4A4562CE" w14:textId="77777777" w:rsidR="00D84CBA" w:rsidRDefault="00342684">
          <w:pPr>
            <w:pStyle w:val="TOC1"/>
            <w:numPr>
              <w:ilvl w:val="0"/>
              <w:numId w:val="2"/>
            </w:numPr>
            <w:tabs>
              <w:tab w:val="left" w:pos="780"/>
              <w:tab w:val="left" w:pos="781"/>
              <w:tab w:val="right" w:leader="dot" w:pos="9590"/>
            </w:tabs>
            <w:spacing w:before="61"/>
            <w:ind w:hanging="441"/>
          </w:pPr>
          <w:hyperlink w:anchor="_bookmark7" w:history="1">
            <w:r w:rsidR="00DD34EA">
              <w:t>Product Documentation</w:t>
            </w:r>
            <w:r w:rsidR="00DD34EA">
              <w:tab/>
              <w:t>2</w:t>
            </w:r>
          </w:hyperlink>
        </w:p>
      </w:sdtContent>
    </w:sdt>
    <w:p w14:paraId="62EC6435" w14:textId="77777777" w:rsidR="00D84CBA" w:rsidRDefault="00D84CBA">
      <w:pPr>
        <w:sectPr w:rsidR="00D84CBA">
          <w:footerReference w:type="default" r:id="rId8"/>
          <w:pgSz w:w="12240" w:h="15840"/>
          <w:pgMar w:top="1360" w:right="1220" w:bottom="1180" w:left="1200" w:header="0" w:footer="986" w:gutter="0"/>
          <w:cols w:space="720"/>
        </w:sectPr>
      </w:pPr>
    </w:p>
    <w:p w14:paraId="21CD2A42" w14:textId="77777777" w:rsidR="00D84CBA" w:rsidRDefault="00DD34EA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166"/>
      </w:pPr>
      <w:bookmarkStart w:id="3" w:name="1._Introduction"/>
      <w:bookmarkStart w:id="4" w:name="_bookmark0"/>
      <w:bookmarkEnd w:id="3"/>
      <w:bookmarkEnd w:id="4"/>
      <w:r>
        <w:lastRenderedPageBreak/>
        <w:t>Introduction</w:t>
      </w:r>
    </w:p>
    <w:p w14:paraId="56DAFA1F" w14:textId="77777777" w:rsidR="00D84CBA" w:rsidRDefault="00DD34EA">
      <w:pPr>
        <w:pStyle w:val="BodyText"/>
        <w:spacing w:before="117"/>
        <w:ind w:left="239" w:right="290"/>
      </w:pPr>
      <w:r>
        <w:t>VA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VHIC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Veterans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facilities.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VHIC</w:t>
      </w:r>
      <w:r>
        <w:rPr>
          <w:spacing w:val="-4"/>
        </w:rPr>
        <w:t xml:space="preserve"> </w:t>
      </w:r>
      <w:r>
        <w:t>currently displays the Veteran’s name, picture, and special eligibility indicators, such as Service Connection,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Heart,</w:t>
      </w:r>
      <w:r>
        <w:rPr>
          <w:spacing w:val="-4"/>
        </w:rPr>
        <w:t xml:space="preserve"> </w:t>
      </w:r>
      <w:r>
        <w:t>Medal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Honor,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Prison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(POW)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card. After a Veteran’s identity is verified in person, a Veteran who is eligible for VA medical benefits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card.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Veteran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uploaded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 medical facility, and after eligibility is verified, the card request is completed and sent to the print</w:t>
      </w:r>
      <w:r>
        <w:rPr>
          <w:spacing w:val="-5"/>
        </w:rPr>
        <w:t xml:space="preserve"> </w:t>
      </w:r>
      <w:r>
        <w:t>vendor.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Veteran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 xml:space="preserve">days. </w:t>
      </w:r>
      <w:r>
        <w:rPr>
          <w:spacing w:val="-3"/>
        </w:rPr>
        <w:t xml:space="preserve">If </w:t>
      </w:r>
      <w:r>
        <w:t>the</w:t>
      </w:r>
      <w:r>
        <w:rPr>
          <w:spacing w:val="-3"/>
        </w:rPr>
        <w:t xml:space="preserve"> </w:t>
      </w:r>
      <w:r>
        <w:t>USPS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card,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Preferred Facility</w:t>
      </w:r>
      <w:r>
        <w:rPr>
          <w:spacing w:val="-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Veteran.</w:t>
      </w:r>
    </w:p>
    <w:p w14:paraId="29BA506E" w14:textId="77777777" w:rsidR="00D84CBA" w:rsidRDefault="00D84CBA">
      <w:pPr>
        <w:pStyle w:val="BodyText"/>
        <w:rPr>
          <w:sz w:val="21"/>
        </w:rPr>
      </w:pPr>
    </w:p>
    <w:p w14:paraId="6BAC4547" w14:textId="77777777" w:rsidR="00D84CBA" w:rsidRDefault="00DD34EA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1"/>
      </w:pPr>
      <w:bookmarkStart w:id="5" w:name="2._Purpose"/>
      <w:bookmarkStart w:id="6" w:name="_bookmark1"/>
      <w:bookmarkEnd w:id="5"/>
      <w:bookmarkEnd w:id="6"/>
      <w:r>
        <w:t>Purpose</w:t>
      </w:r>
    </w:p>
    <w:p w14:paraId="4AEAB346" w14:textId="77777777" w:rsidR="00D84CBA" w:rsidRDefault="00DD34EA">
      <w:pPr>
        <w:pStyle w:val="BodyText"/>
        <w:spacing w:before="119"/>
        <w:ind w:left="240"/>
      </w:pPr>
      <w:r>
        <w:t>These release notes cover the changes to VHIC for release 4.6.</w:t>
      </w:r>
    </w:p>
    <w:p w14:paraId="28EC4F49" w14:textId="77777777" w:rsidR="00D84CBA" w:rsidRDefault="00D84CBA">
      <w:pPr>
        <w:pStyle w:val="BodyText"/>
        <w:rPr>
          <w:sz w:val="21"/>
        </w:rPr>
      </w:pPr>
    </w:p>
    <w:p w14:paraId="0CAA689B" w14:textId="77777777" w:rsidR="00D84CBA" w:rsidRDefault="00DD34EA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</w:pPr>
      <w:bookmarkStart w:id="7" w:name="3._Audience"/>
      <w:bookmarkStart w:id="8" w:name="_bookmark2"/>
      <w:bookmarkEnd w:id="7"/>
      <w:bookmarkEnd w:id="8"/>
      <w:r>
        <w:t>Audience</w:t>
      </w:r>
    </w:p>
    <w:p w14:paraId="007BC7EC" w14:textId="77777777" w:rsidR="00D84CBA" w:rsidRDefault="00DD34EA">
      <w:pPr>
        <w:pStyle w:val="BodyText"/>
        <w:spacing w:before="118"/>
        <w:ind w:left="240" w:right="968"/>
      </w:pPr>
      <w:r>
        <w:t>This document targets users and administrators of VHIC and applies to the changes made between this release and any previous release for this software.</w:t>
      </w:r>
    </w:p>
    <w:p w14:paraId="27B15265" w14:textId="77777777" w:rsidR="00D84CBA" w:rsidRDefault="00D84CBA">
      <w:pPr>
        <w:pStyle w:val="BodyText"/>
        <w:rPr>
          <w:sz w:val="21"/>
        </w:rPr>
      </w:pPr>
    </w:p>
    <w:p w14:paraId="58B2C63B" w14:textId="77777777" w:rsidR="00D84CBA" w:rsidRDefault="00DD34EA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</w:pPr>
      <w:bookmarkStart w:id="9" w:name="4._This_Release"/>
      <w:bookmarkStart w:id="10" w:name="_bookmark3"/>
      <w:bookmarkEnd w:id="9"/>
      <w:bookmarkEnd w:id="10"/>
      <w:r>
        <w:t>This</w:t>
      </w:r>
      <w:r>
        <w:rPr>
          <w:spacing w:val="-2"/>
        </w:rPr>
        <w:t xml:space="preserve"> </w:t>
      </w:r>
      <w:r>
        <w:t>Release</w:t>
      </w:r>
    </w:p>
    <w:p w14:paraId="5D6BAD18" w14:textId="77777777" w:rsidR="00D84CBA" w:rsidRDefault="00DD34EA">
      <w:pPr>
        <w:pStyle w:val="BodyText"/>
        <w:spacing w:before="122" w:line="237" w:lineRule="auto"/>
        <w:ind w:left="240" w:right="481"/>
      </w:pPr>
      <w:r>
        <w:t>The following sections provide a summary of the new features and functions added, enhancements and modifications to the existing software, and any known issues for VHIC 4.6.</w:t>
      </w:r>
    </w:p>
    <w:p w14:paraId="06DC6A35" w14:textId="77777777" w:rsidR="00D84CBA" w:rsidRDefault="00D84CBA">
      <w:pPr>
        <w:pStyle w:val="BodyText"/>
        <w:spacing w:before="7"/>
        <w:rPr>
          <w:sz w:val="21"/>
        </w:rPr>
      </w:pPr>
    </w:p>
    <w:p w14:paraId="50E329BA" w14:textId="77777777" w:rsidR="00D84CBA" w:rsidRDefault="00DD34EA">
      <w:pPr>
        <w:pStyle w:val="Heading2"/>
        <w:numPr>
          <w:ilvl w:val="1"/>
          <w:numId w:val="1"/>
        </w:numPr>
        <w:tabs>
          <w:tab w:val="left" w:pos="1139"/>
          <w:tab w:val="left" w:pos="1140"/>
        </w:tabs>
      </w:pPr>
      <w:bookmarkStart w:id="11" w:name="4.1._New_Features_and_Functions_Added"/>
      <w:bookmarkStart w:id="12" w:name="_bookmark4"/>
      <w:bookmarkEnd w:id="11"/>
      <w:bookmarkEnd w:id="12"/>
      <w:r>
        <w:t>New Features and Functions</w:t>
      </w:r>
      <w:r>
        <w:rPr>
          <w:spacing w:val="-50"/>
        </w:rPr>
        <w:t xml:space="preserve"> </w:t>
      </w:r>
      <w:r>
        <w:t>Added</w:t>
      </w:r>
    </w:p>
    <w:p w14:paraId="35C4A06F" w14:textId="77777777" w:rsidR="00D84CBA" w:rsidRDefault="00DD34EA">
      <w:pPr>
        <w:pStyle w:val="BodyText"/>
        <w:spacing w:before="114"/>
        <w:ind w:left="240"/>
      </w:pPr>
      <w:r>
        <w:t>The following are the new features and functions added to the VHIC 4.6 release.</w:t>
      </w:r>
    </w:p>
    <w:p w14:paraId="534B9053" w14:textId="77777777" w:rsidR="00D84CBA" w:rsidRDefault="00DD34EA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122"/>
        <w:rPr>
          <w:sz w:val="24"/>
        </w:rPr>
      </w:pPr>
      <w:r>
        <w:rPr>
          <w:sz w:val="24"/>
        </w:rPr>
        <w:t>Decouples VHIC from the Access Services (AcS) Identity Proofing (IP)</w:t>
      </w:r>
      <w:r>
        <w:rPr>
          <w:spacing w:val="-37"/>
          <w:sz w:val="24"/>
        </w:rPr>
        <w:t xml:space="preserve"> </w:t>
      </w:r>
      <w:r>
        <w:rPr>
          <w:sz w:val="24"/>
        </w:rPr>
        <w:t>solution.</w:t>
      </w:r>
    </w:p>
    <w:p w14:paraId="14EC9D5E" w14:textId="77777777" w:rsidR="00D84CBA" w:rsidRDefault="00DD34EA">
      <w:pPr>
        <w:pStyle w:val="ListParagraph"/>
        <w:numPr>
          <w:ilvl w:val="3"/>
          <w:numId w:val="1"/>
        </w:numPr>
        <w:tabs>
          <w:tab w:val="left" w:pos="1680"/>
        </w:tabs>
        <w:spacing w:before="40"/>
        <w:rPr>
          <w:sz w:val="24"/>
        </w:rPr>
      </w:pPr>
      <w:r>
        <w:rPr>
          <w:sz w:val="24"/>
        </w:rPr>
        <w:t xml:space="preserve">AcS </w:t>
      </w:r>
      <w:r>
        <w:rPr>
          <w:spacing w:val="-4"/>
          <w:sz w:val="24"/>
        </w:rPr>
        <w:t xml:space="preserve">IP </w:t>
      </w:r>
      <w:r>
        <w:rPr>
          <w:sz w:val="24"/>
        </w:rPr>
        <w:t>is being sunset in March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14:paraId="545DD120" w14:textId="77777777" w:rsidR="00D84CBA" w:rsidRDefault="00DD34EA">
      <w:pPr>
        <w:pStyle w:val="ListParagraph"/>
        <w:numPr>
          <w:ilvl w:val="3"/>
          <w:numId w:val="1"/>
        </w:numPr>
        <w:tabs>
          <w:tab w:val="left" w:pos="1680"/>
        </w:tabs>
        <w:spacing w:before="1" w:line="256" w:lineRule="auto"/>
        <w:ind w:left="1679" w:right="431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Veteran</w:t>
      </w:r>
      <w:r>
        <w:rPr>
          <w:spacing w:val="-3"/>
          <w:sz w:val="24"/>
        </w:rPr>
        <w:t xml:space="preserve"> </w:t>
      </w:r>
      <w:r>
        <w:rPr>
          <w:sz w:val="24"/>
        </w:rPr>
        <w:t>proofing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Master</w:t>
      </w:r>
      <w:r>
        <w:rPr>
          <w:spacing w:val="-4"/>
          <w:sz w:val="24"/>
        </w:rPr>
        <w:t xml:space="preserve"> </w:t>
      </w:r>
      <w:r>
        <w:rPr>
          <w:sz w:val="24"/>
        </w:rPr>
        <w:t>Veteran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Index. (MVI) Toolkit application prior to starting the card request process in the </w:t>
      </w:r>
      <w:r>
        <w:rPr>
          <w:spacing w:val="-4"/>
          <w:sz w:val="24"/>
        </w:rPr>
        <w:t xml:space="preserve">VHIC </w:t>
      </w:r>
      <w:r>
        <w:rPr>
          <w:sz w:val="24"/>
        </w:rPr>
        <w:t>application.</w:t>
      </w:r>
    </w:p>
    <w:p w14:paraId="2E2C9863" w14:textId="77777777" w:rsidR="00D84CBA" w:rsidRDefault="00DD34EA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23"/>
        <w:ind w:hanging="361"/>
        <w:rPr>
          <w:sz w:val="24"/>
        </w:rPr>
      </w:pPr>
      <w:r>
        <w:rPr>
          <w:sz w:val="24"/>
        </w:rPr>
        <w:t>Updates the business logic to limit Veterans to a single active</w:t>
      </w:r>
      <w:r>
        <w:rPr>
          <w:spacing w:val="-23"/>
          <w:sz w:val="24"/>
        </w:rPr>
        <w:t xml:space="preserve"> </w:t>
      </w:r>
      <w:r>
        <w:rPr>
          <w:sz w:val="24"/>
        </w:rPr>
        <w:t>VHIC.</w:t>
      </w:r>
    </w:p>
    <w:p w14:paraId="7FDEC6AF" w14:textId="77777777" w:rsidR="00D84CBA" w:rsidRDefault="00DD34EA">
      <w:pPr>
        <w:pStyle w:val="ListParagraph"/>
        <w:numPr>
          <w:ilvl w:val="3"/>
          <w:numId w:val="1"/>
        </w:numPr>
        <w:tabs>
          <w:tab w:val="left" w:pos="1680"/>
        </w:tabs>
        <w:spacing w:before="40" w:line="264" w:lineRule="auto"/>
        <w:ind w:left="1679" w:right="310"/>
        <w:rPr>
          <w:sz w:val="24"/>
        </w:rPr>
      </w:pPr>
      <w:r>
        <w:rPr>
          <w:sz w:val="24"/>
        </w:rPr>
        <w:t>Provides better support for consuming applications that swipe / scan VHICs. Many applications only support a single identifier per Veteran and are unable to retrieve</w:t>
      </w:r>
      <w:r>
        <w:rPr>
          <w:spacing w:val="-4"/>
          <w:sz w:val="24"/>
        </w:rPr>
        <w:t xml:space="preserve"> </w:t>
      </w:r>
      <w:r>
        <w:rPr>
          <w:sz w:val="24"/>
        </w:rPr>
        <w:t>Veteran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2"/>
          <w:sz w:val="24"/>
        </w:rPr>
        <w:t xml:space="preserve"> </w:t>
      </w:r>
      <w:r>
        <w:rPr>
          <w:sz w:val="24"/>
        </w:rPr>
        <w:t>scanned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 identifier.</w:t>
      </w:r>
    </w:p>
    <w:p w14:paraId="207914AC" w14:textId="77777777" w:rsidR="00D84CBA" w:rsidRDefault="00D84CBA">
      <w:pPr>
        <w:pStyle w:val="BodyText"/>
        <w:spacing w:before="1"/>
        <w:rPr>
          <w:sz w:val="22"/>
        </w:rPr>
      </w:pPr>
    </w:p>
    <w:p w14:paraId="601ACFF1" w14:textId="77777777" w:rsidR="00D84CBA" w:rsidRDefault="00DD34EA">
      <w:pPr>
        <w:pStyle w:val="Heading2"/>
        <w:numPr>
          <w:ilvl w:val="1"/>
          <w:numId w:val="1"/>
        </w:numPr>
        <w:tabs>
          <w:tab w:val="left" w:pos="1139"/>
          <w:tab w:val="left" w:pos="1140"/>
        </w:tabs>
      </w:pPr>
      <w:bookmarkStart w:id="13" w:name="4.2._Enhancements_and_Modifications_to_E"/>
      <w:bookmarkStart w:id="14" w:name="_bookmark5"/>
      <w:bookmarkEnd w:id="13"/>
      <w:bookmarkEnd w:id="14"/>
      <w:r>
        <w:t>Enhancements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Modifications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Existing</w:t>
      </w:r>
    </w:p>
    <w:p w14:paraId="7FA838FF" w14:textId="77777777" w:rsidR="00D84CBA" w:rsidRDefault="00DD34EA">
      <w:pPr>
        <w:pStyle w:val="BodyText"/>
        <w:spacing w:before="116"/>
        <w:ind w:left="240"/>
      </w:pPr>
      <w:r>
        <w:t>The following are the enhancements and modifications to the VHIC 4.6 release.</w:t>
      </w:r>
    </w:p>
    <w:p w14:paraId="739F96C7" w14:textId="77777777" w:rsidR="00D84CBA" w:rsidRDefault="00DD34EA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122" w:line="273" w:lineRule="auto"/>
        <w:ind w:right="642"/>
        <w:rPr>
          <w:sz w:val="24"/>
        </w:rPr>
      </w:pPr>
      <w:bookmarkStart w:id="15" w:name="_bookmark6"/>
      <w:bookmarkEnd w:id="15"/>
      <w:r>
        <w:rPr>
          <w:sz w:val="24"/>
        </w:rPr>
        <w:t>Streamlined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identity</w:t>
      </w:r>
      <w:r>
        <w:rPr>
          <w:spacing w:val="-15"/>
          <w:sz w:val="24"/>
        </w:rPr>
        <w:t xml:space="preserve"> </w:t>
      </w:r>
      <w:r>
        <w:rPr>
          <w:sz w:val="24"/>
        </w:rPr>
        <w:t>proofing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occur prior to card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4C685225" w14:textId="77777777" w:rsidR="00D84CBA" w:rsidRDefault="00D84CBA">
      <w:pPr>
        <w:spacing w:line="273" w:lineRule="auto"/>
        <w:rPr>
          <w:sz w:val="24"/>
        </w:rPr>
        <w:sectPr w:rsidR="00D84CBA">
          <w:footerReference w:type="default" r:id="rId9"/>
          <w:pgSz w:w="12240" w:h="15840"/>
          <w:pgMar w:top="1500" w:right="1220" w:bottom="1160" w:left="1200" w:header="0" w:footer="976" w:gutter="0"/>
          <w:pgNumType w:start="1"/>
          <w:cols w:space="720"/>
        </w:sectPr>
      </w:pPr>
    </w:p>
    <w:p w14:paraId="59242709" w14:textId="77777777" w:rsidR="00D84CBA" w:rsidRDefault="00DD34EA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86"/>
        <w:rPr>
          <w:sz w:val="24"/>
        </w:rPr>
      </w:pPr>
      <w:r>
        <w:rPr>
          <w:sz w:val="24"/>
        </w:rPr>
        <w:lastRenderedPageBreak/>
        <w:t>Created a new VHIC Print Service Batch Error Summary Report Query</w:t>
      </w:r>
      <w:r>
        <w:rPr>
          <w:spacing w:val="-43"/>
          <w:sz w:val="24"/>
        </w:rPr>
        <w:t xml:space="preserve"> </w:t>
      </w:r>
      <w:r>
        <w:rPr>
          <w:sz w:val="24"/>
        </w:rPr>
        <w:t>Screen.</w:t>
      </w:r>
    </w:p>
    <w:p w14:paraId="5AFA7D0D" w14:textId="77777777" w:rsidR="00D84CBA" w:rsidRDefault="00DD34EA">
      <w:pPr>
        <w:pStyle w:val="ListParagraph"/>
        <w:numPr>
          <w:ilvl w:val="2"/>
          <w:numId w:val="1"/>
        </w:numPr>
        <w:tabs>
          <w:tab w:val="left" w:pos="959"/>
          <w:tab w:val="left" w:pos="960"/>
        </w:tabs>
        <w:spacing w:before="42" w:line="271" w:lineRule="auto"/>
        <w:ind w:right="314"/>
        <w:rPr>
          <w:sz w:val="24"/>
        </w:rPr>
      </w:pP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VHIC Business Office.</w:t>
      </w:r>
    </w:p>
    <w:p w14:paraId="569C546E" w14:textId="77777777" w:rsidR="00D84CBA" w:rsidRDefault="00D84CBA">
      <w:pPr>
        <w:pStyle w:val="BodyText"/>
        <w:spacing w:before="1"/>
        <w:rPr>
          <w:sz w:val="21"/>
        </w:rPr>
      </w:pPr>
    </w:p>
    <w:p w14:paraId="465FF1B4" w14:textId="77777777" w:rsidR="00D84CBA" w:rsidRDefault="00DD34EA">
      <w:pPr>
        <w:pStyle w:val="Heading2"/>
        <w:numPr>
          <w:ilvl w:val="1"/>
          <w:numId w:val="1"/>
        </w:numPr>
        <w:tabs>
          <w:tab w:val="left" w:pos="1139"/>
          <w:tab w:val="left" w:pos="1140"/>
        </w:tabs>
        <w:spacing w:before="1"/>
      </w:pPr>
      <w:bookmarkStart w:id="16" w:name="4.3._Known_Issues"/>
      <w:bookmarkEnd w:id="16"/>
      <w:r>
        <w:t>Known</w:t>
      </w:r>
      <w:r>
        <w:rPr>
          <w:spacing w:val="-24"/>
        </w:rPr>
        <w:t xml:space="preserve"> </w:t>
      </w:r>
      <w:r>
        <w:t>Issues</w:t>
      </w:r>
    </w:p>
    <w:p w14:paraId="69C855E3" w14:textId="77777777" w:rsidR="00D84CBA" w:rsidRDefault="00DD34EA">
      <w:pPr>
        <w:pStyle w:val="BodyText"/>
        <w:spacing w:before="118"/>
        <w:ind w:left="240"/>
      </w:pPr>
      <w:r>
        <w:t>No known issues.</w:t>
      </w:r>
    </w:p>
    <w:p w14:paraId="4593DAF4" w14:textId="77777777" w:rsidR="00D84CBA" w:rsidRDefault="00D84CBA">
      <w:pPr>
        <w:pStyle w:val="BodyText"/>
        <w:rPr>
          <w:sz w:val="21"/>
        </w:rPr>
      </w:pPr>
    </w:p>
    <w:p w14:paraId="54439549" w14:textId="77777777" w:rsidR="00D84CBA" w:rsidRDefault="00DD34EA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</w:pPr>
      <w:bookmarkStart w:id="17" w:name="5._Product_Documentation"/>
      <w:bookmarkStart w:id="18" w:name="_bookmark7"/>
      <w:bookmarkEnd w:id="17"/>
      <w:bookmarkEnd w:id="18"/>
      <w:r>
        <w:t>Product</w:t>
      </w:r>
      <w:r>
        <w:rPr>
          <w:spacing w:val="-1"/>
        </w:rPr>
        <w:t xml:space="preserve"> </w:t>
      </w:r>
      <w:r>
        <w:t>Documentation</w:t>
      </w:r>
    </w:p>
    <w:p w14:paraId="3FC2F8C5" w14:textId="77777777" w:rsidR="00D84CBA" w:rsidRDefault="00DD34EA">
      <w:pPr>
        <w:pStyle w:val="BodyText"/>
        <w:spacing w:before="117"/>
        <w:ind w:left="240"/>
      </w:pPr>
      <w:r>
        <w:t>The following documents apply to this release:</w:t>
      </w:r>
    </w:p>
    <w:p w14:paraId="35CE82F2" w14:textId="77777777" w:rsidR="00D84CBA" w:rsidRDefault="00D84CBA">
      <w:pPr>
        <w:pStyle w:val="BodyText"/>
        <w:spacing w:before="5"/>
        <w:rPr>
          <w:sz w:val="34"/>
        </w:rPr>
      </w:pPr>
    </w:p>
    <w:p w14:paraId="4E824E89" w14:textId="77777777" w:rsidR="00D84CBA" w:rsidRDefault="00DD34EA">
      <w:pPr>
        <w:pStyle w:val="BodyText"/>
        <w:spacing w:before="1"/>
        <w:ind w:left="240" w:right="685"/>
        <w:jc w:val="both"/>
      </w:pPr>
      <w:r>
        <w:t xml:space="preserve">The </w:t>
      </w:r>
      <w:hyperlink r:id="rId10">
        <w:r>
          <w:rPr>
            <w:color w:val="0000FF"/>
            <w:u w:val="single" w:color="0000FF"/>
          </w:rPr>
          <w:t xml:space="preserve">VA software Documentation Library (VDL) website </w:t>
        </w:r>
      </w:hyperlink>
      <w:r>
        <w:t>will contain the VHIC 4.6 Release Notes and the updated VHIC User Guides (Volume 1 – Card Requests, Volume 2 – Reports, Volume 3 – Card Deactivations, Volume 4 – Troubleshooting).</w:t>
      </w:r>
    </w:p>
    <w:p w14:paraId="780BC8B0" w14:textId="77777777" w:rsidR="00D84CBA" w:rsidRDefault="00D84CBA">
      <w:pPr>
        <w:pStyle w:val="BodyText"/>
        <w:spacing w:before="11"/>
        <w:rPr>
          <w:sz w:val="23"/>
        </w:rPr>
      </w:pPr>
    </w:p>
    <w:p w14:paraId="771F0FDB" w14:textId="77777777" w:rsidR="00D84CBA" w:rsidRDefault="00DD34EA">
      <w:pPr>
        <w:pStyle w:val="BodyText"/>
        <w:ind w:left="240"/>
        <w:jc w:val="both"/>
      </w:pPr>
      <w:r>
        <w:t>This website is usually updated within 1–3 days of the patch release date.</w:t>
      </w:r>
    </w:p>
    <w:p w14:paraId="7DB03193" w14:textId="77777777" w:rsidR="00D84CBA" w:rsidRDefault="00D84CBA">
      <w:pPr>
        <w:jc w:val="both"/>
        <w:sectPr w:rsidR="00D84CBA">
          <w:pgSz w:w="12240" w:h="15840"/>
          <w:pgMar w:top="1340" w:right="1220" w:bottom="1160" w:left="1200" w:header="0" w:footer="976" w:gutter="0"/>
          <w:cols w:space="720"/>
        </w:sectPr>
      </w:pPr>
    </w:p>
    <w:p w14:paraId="6B6ADFB1" w14:textId="77777777" w:rsidR="00D84CBA" w:rsidRDefault="00DD34EA">
      <w:pPr>
        <w:pStyle w:val="Heading3"/>
        <w:ind w:left="1924"/>
      </w:pPr>
      <w:bookmarkStart w:id="19" w:name="Template_Revision_History"/>
      <w:bookmarkEnd w:id="19"/>
      <w:r>
        <w:lastRenderedPageBreak/>
        <w:t>Template Revision History</w:t>
      </w:r>
    </w:p>
    <w:p w14:paraId="7E147CE9" w14:textId="77777777" w:rsidR="00D84CBA" w:rsidRDefault="00D84CBA">
      <w:pPr>
        <w:pStyle w:val="BodyText"/>
        <w:rPr>
          <w:rFonts w:ascii="Arial"/>
          <w:b/>
          <w:sz w:val="20"/>
        </w:rPr>
      </w:pPr>
    </w:p>
    <w:p w14:paraId="73090156" w14:textId="77777777" w:rsidR="00D84CBA" w:rsidRDefault="00D84CBA"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22"/>
        <w:gridCol w:w="4353"/>
        <w:gridCol w:w="2402"/>
      </w:tblGrid>
      <w:tr w:rsidR="00D84CBA" w14:paraId="744D5630" w14:textId="77777777">
        <w:trPr>
          <w:trHeight w:val="369"/>
        </w:trPr>
        <w:tc>
          <w:tcPr>
            <w:tcW w:w="1800" w:type="dxa"/>
          </w:tcPr>
          <w:p w14:paraId="3B852279" w14:textId="77777777" w:rsidR="00D84CBA" w:rsidRDefault="00DD34EA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2" w:type="dxa"/>
          </w:tcPr>
          <w:p w14:paraId="7D885AE3" w14:textId="77777777" w:rsidR="00D84CBA" w:rsidRDefault="00DD34EA">
            <w:pPr>
              <w:pStyle w:val="TableParagrap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353" w:type="dxa"/>
          </w:tcPr>
          <w:p w14:paraId="7313BBFC" w14:textId="77777777" w:rsidR="00D84CBA" w:rsidRDefault="00DD34E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02" w:type="dxa"/>
          </w:tcPr>
          <w:p w14:paraId="571FA6C2" w14:textId="77777777" w:rsidR="00D84CBA" w:rsidRDefault="00DD34EA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D84CBA" w14:paraId="2EEE55F7" w14:textId="77777777">
        <w:trPr>
          <w:trHeight w:val="620"/>
        </w:trPr>
        <w:tc>
          <w:tcPr>
            <w:tcW w:w="1800" w:type="dxa"/>
          </w:tcPr>
          <w:p w14:paraId="55F056FD" w14:textId="77777777" w:rsidR="00D84CBA" w:rsidRDefault="00DD34EA">
            <w:pPr>
              <w:pStyle w:val="TableParagraph"/>
              <w:spacing w:before="52"/>
            </w:pPr>
            <w:r>
              <w:t>November 2015</w:t>
            </w:r>
          </w:p>
        </w:tc>
        <w:tc>
          <w:tcPr>
            <w:tcW w:w="1022" w:type="dxa"/>
          </w:tcPr>
          <w:p w14:paraId="004602F4" w14:textId="77777777" w:rsidR="00D84CBA" w:rsidRDefault="00DD34EA">
            <w:pPr>
              <w:pStyle w:val="TableParagraph"/>
              <w:spacing w:before="52"/>
            </w:pPr>
            <w:r>
              <w:t>1.0</w:t>
            </w:r>
          </w:p>
        </w:tc>
        <w:tc>
          <w:tcPr>
            <w:tcW w:w="4353" w:type="dxa"/>
          </w:tcPr>
          <w:p w14:paraId="18EBF25B" w14:textId="77777777" w:rsidR="00D84CBA" w:rsidRDefault="00DD34EA">
            <w:pPr>
              <w:pStyle w:val="TableParagraph"/>
              <w:spacing w:before="52"/>
            </w:pPr>
            <w:r>
              <w:t>Initial draft</w:t>
            </w:r>
          </w:p>
        </w:tc>
        <w:tc>
          <w:tcPr>
            <w:tcW w:w="2402" w:type="dxa"/>
          </w:tcPr>
          <w:p w14:paraId="2EBD4AE1" w14:textId="77777777" w:rsidR="00D84CBA" w:rsidRDefault="00DD34EA">
            <w:pPr>
              <w:pStyle w:val="TableParagraph"/>
              <w:spacing w:before="52"/>
              <w:ind w:left="113"/>
            </w:pPr>
            <w:r>
              <w:t>OI&amp;T Documentation Standards Committee</w:t>
            </w:r>
          </w:p>
        </w:tc>
      </w:tr>
    </w:tbl>
    <w:p w14:paraId="0864A193" w14:textId="77777777" w:rsidR="00DD34EA" w:rsidRDefault="00DD34EA"/>
    <w:sectPr w:rsidR="00DD34EA">
      <w:pgSz w:w="12240" w:h="15840"/>
      <w:pgMar w:top="1360" w:right="1220" w:bottom="1160" w:left="12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1F56" w14:textId="77777777" w:rsidR="00665503" w:rsidRDefault="00665503">
      <w:r>
        <w:separator/>
      </w:r>
    </w:p>
  </w:endnote>
  <w:endnote w:type="continuationSeparator" w:id="0">
    <w:p w14:paraId="0C9FEBCF" w14:textId="77777777" w:rsidR="00665503" w:rsidRDefault="006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66AC" w14:textId="1398E079" w:rsidR="00D84CBA" w:rsidRDefault="003E6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2CFF3215" wp14:editId="4751438A">
              <wp:simplePos x="0" y="0"/>
              <wp:positionH relativeFrom="page">
                <wp:posOffset>901700</wp:posOffset>
              </wp:positionH>
              <wp:positionV relativeFrom="page">
                <wp:posOffset>9292590</wp:posOffset>
              </wp:positionV>
              <wp:extent cx="737870" cy="3124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8E2AA" w14:textId="77777777" w:rsidR="00D84CBA" w:rsidRDefault="00DD34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VHIC 4.6</w:t>
                          </w:r>
                        </w:p>
                        <w:p w14:paraId="2D0C644F" w14:textId="77777777" w:rsidR="00D84CBA" w:rsidRDefault="00DD34EA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Release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32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731.7pt;width:58.1pt;height:24.6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" filled="f" stroked="f">
              <v:textbox inset="0,0,0,0">
                <w:txbxContent>
                  <w:p w14:paraId="1FA8E2AA" w14:textId="77777777" w:rsidR="00D84CBA" w:rsidRDefault="00DD34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VHIC 4.6</w:t>
                    </w:r>
                  </w:p>
                  <w:p w14:paraId="2D0C644F" w14:textId="77777777" w:rsidR="00D84CBA" w:rsidRDefault="00DD34EA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Release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553111CA" wp14:editId="5F71CCEB">
              <wp:simplePos x="0" y="0"/>
              <wp:positionH relativeFrom="page">
                <wp:posOffset>3838575</wp:posOffset>
              </wp:positionH>
              <wp:positionV relativeFrom="page">
                <wp:posOffset>9439275</wp:posOffset>
              </wp:positionV>
              <wp:extent cx="89535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C4490" w14:textId="77777777" w:rsidR="00D84CBA" w:rsidRDefault="00DD34EA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111CA" id="Text Box 5" o:spid="_x0000_s1027" type="#_x0000_t202" style="position:absolute;margin-left:302.25pt;margin-top:743.25pt;width:7.05pt;height:13.0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" filled="f" stroked="f">
              <v:textbox inset="0,0,0,0">
                <w:txbxContent>
                  <w:p w14:paraId="398C4490" w14:textId="77777777" w:rsidR="00D84CBA" w:rsidRDefault="00DD34EA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6845B22" wp14:editId="366D1F5F">
              <wp:simplePos x="0" y="0"/>
              <wp:positionH relativeFrom="page">
                <wp:posOffset>6163945</wp:posOffset>
              </wp:positionH>
              <wp:positionV relativeFrom="page">
                <wp:posOffset>9439275</wp:posOffset>
              </wp:positionV>
              <wp:extent cx="69786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A05DB" w14:textId="77777777" w:rsidR="00D84CBA" w:rsidRDefault="00DD34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45B22" id="Text Box 4" o:spid="_x0000_s1028" type="#_x0000_t202" style="position:absolute;margin-left:485.35pt;margin-top:743.25pt;width:54.95pt;height:13.0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" filled="f" stroked="f">
              <v:textbox inset="0,0,0,0">
                <w:txbxContent>
                  <w:p w14:paraId="094A05DB" w14:textId="77777777" w:rsidR="00D84CBA" w:rsidRDefault="00DD34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FA6A" w14:textId="79334CF9" w:rsidR="00D84CBA" w:rsidRDefault="003E6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2EA8FEA5" wp14:editId="0B1D2C25">
              <wp:simplePos x="0" y="0"/>
              <wp:positionH relativeFrom="page">
                <wp:posOffset>901700</wp:posOffset>
              </wp:positionH>
              <wp:positionV relativeFrom="page">
                <wp:posOffset>9298940</wp:posOffset>
              </wp:positionV>
              <wp:extent cx="737870" cy="3117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F908" w14:textId="77777777" w:rsidR="00D84CBA" w:rsidRDefault="00DD34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VHIC 4.6</w:t>
                          </w:r>
                        </w:p>
                        <w:p w14:paraId="53AF9F91" w14:textId="77777777" w:rsidR="00D84CBA" w:rsidRDefault="00DD34EA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Release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8F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732.2pt;width:58.1pt;height:24.5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" filled="f" stroked="f">
              <v:textbox inset="0,0,0,0">
                <w:txbxContent>
                  <w:p w14:paraId="6985F908" w14:textId="77777777" w:rsidR="00D84CBA" w:rsidRDefault="00DD34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VHIC 4.6</w:t>
                    </w:r>
                  </w:p>
                  <w:p w14:paraId="53AF9F91" w14:textId="77777777" w:rsidR="00D84CBA" w:rsidRDefault="00DD34EA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Release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243DCADF" wp14:editId="0FCBBA11">
              <wp:simplePos x="0" y="0"/>
              <wp:positionH relativeFrom="page">
                <wp:posOffset>3817620</wp:posOffset>
              </wp:positionH>
              <wp:positionV relativeFrom="page">
                <wp:posOffset>9444990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50F53" w14:textId="77777777" w:rsidR="00D84CBA" w:rsidRDefault="00DD34EA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DCADF" id="Text Box 2" o:spid="_x0000_s1030" type="#_x0000_t202" style="position:absolute;margin-left:300.6pt;margin-top:743.7pt;width:11pt;height:13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" filled="f" stroked="f">
              <v:textbox inset="0,0,0,0">
                <w:txbxContent>
                  <w:p w14:paraId="17650F53" w14:textId="77777777" w:rsidR="00D84CBA" w:rsidRDefault="00DD34EA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719C9910" wp14:editId="7D3FE6F6">
              <wp:simplePos x="0" y="0"/>
              <wp:positionH relativeFrom="page">
                <wp:posOffset>6163945</wp:posOffset>
              </wp:positionH>
              <wp:positionV relativeFrom="page">
                <wp:posOffset>9444990</wp:posOffset>
              </wp:positionV>
              <wp:extent cx="6978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FE97D" w14:textId="77777777" w:rsidR="00D84CBA" w:rsidRDefault="00DD34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C9910" id="Text Box 1" o:spid="_x0000_s1031" type="#_x0000_t202" style="position:absolute;margin-left:485.35pt;margin-top:743.7pt;width:54.95pt;height:13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" filled="f" stroked="f">
              <v:textbox inset="0,0,0,0">
                <w:txbxContent>
                  <w:p w14:paraId="5D3FE97D" w14:textId="77777777" w:rsidR="00D84CBA" w:rsidRDefault="00DD34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93A8" w14:textId="77777777" w:rsidR="00665503" w:rsidRDefault="00665503">
      <w:r>
        <w:separator/>
      </w:r>
    </w:p>
  </w:footnote>
  <w:footnote w:type="continuationSeparator" w:id="0">
    <w:p w14:paraId="0CF94ED9" w14:textId="77777777" w:rsidR="00665503" w:rsidRDefault="006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7F5"/>
    <w:multiLevelType w:val="multilevel"/>
    <w:tmpl w:val="E292A70E"/>
    <w:lvl w:ilvl="0">
      <w:start w:val="1"/>
      <w:numFmt w:val="decimal"/>
      <w:lvlText w:val="%1."/>
      <w:lvlJc w:val="left"/>
      <w:pPr>
        <w:ind w:left="960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40" w:hanging="900"/>
        <w:jc w:val="left"/>
      </w:pPr>
      <w:rPr>
        <w:rFonts w:ascii="Arial" w:eastAsia="Arial" w:hAnsi="Arial" w:cs="Arial" w:hint="default"/>
        <w:b/>
        <w:bCs/>
        <w:spacing w:val="-1"/>
        <w:w w:val="98"/>
        <w:sz w:val="32"/>
        <w:szCs w:val="32"/>
        <w:lang w:val="en-US" w:eastAsia="en-US" w:bidi="ar-SA"/>
      </w:rPr>
    </w:lvl>
    <w:lvl w:ilvl="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33111A"/>
    <w:multiLevelType w:val="multilevel"/>
    <w:tmpl w:val="4B789DC0"/>
    <w:lvl w:ilvl="0">
      <w:start w:val="1"/>
      <w:numFmt w:val="decimal"/>
      <w:lvlText w:val="%1."/>
      <w:lvlJc w:val="left"/>
      <w:pPr>
        <w:ind w:left="780" w:hanging="440"/>
        <w:jc w:val="left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40" w:hanging="5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4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3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1" w:hanging="540"/>
      </w:pPr>
      <w:rPr>
        <w:rFonts w:hint="default"/>
        <w:lang w:val="en-US" w:eastAsia="en-US" w:bidi="ar-SA"/>
      </w:rPr>
    </w:lvl>
  </w:abstractNum>
  <w:num w:numId="1" w16cid:durableId="2063020448">
    <w:abstractNumId w:val="0"/>
  </w:num>
  <w:num w:numId="2" w16cid:durableId="76592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BA"/>
    <w:rsid w:val="00342684"/>
    <w:rsid w:val="003E64A6"/>
    <w:rsid w:val="00430805"/>
    <w:rsid w:val="00631E4E"/>
    <w:rsid w:val="00665503"/>
    <w:rsid w:val="0068644C"/>
    <w:rsid w:val="00D84CBA"/>
    <w:rsid w:val="00D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1BBA8F4"/>
  <w15:docId w15:val="{606748C1-66DD-4E1E-9311-621A9D1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60" w:hanging="7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0" w:hanging="90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71"/>
      <w:ind w:left="1940" w:right="1928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7"/>
      <w:ind w:left="780" w:hanging="440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58"/>
      <w:ind w:left="1140" w:hanging="540"/>
    </w:pPr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a.gov/vdl/application.asp?appid=14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521</Words>
  <Characters>2709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VHIC_4_6_RN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VHIC_4_6_RN</dc:title>
  <dc:subject>IAM Services</dc:subject>
  <dc:creator/>
  <cp:keywords>IAM, VHIC 4.6, Release, Notes</cp:keywords>
  <cp:lastModifiedBy>Department of Veterans Affairs</cp:lastModifiedBy>
  <cp:revision>7</cp:revision>
  <cp:lastPrinted>2020-12-13T20:20:00Z</cp:lastPrinted>
  <dcterms:created xsi:type="dcterms:W3CDTF">2020-12-13T20:20:00Z</dcterms:created>
  <dcterms:modified xsi:type="dcterms:W3CDTF">2024-03-20T12:25:00Z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2020-12-06T00:00:00Z</vt:filetime>
  </property>
</Properties>
</file>