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6261B" w14:textId="77777777" w:rsidR="00E06C1F" w:rsidRPr="009252FA" w:rsidRDefault="00E06C1F" w:rsidP="00CF32CB">
      <w:pPr>
        <w:pStyle w:val="Title"/>
      </w:pPr>
      <w:bookmarkStart w:id="0" w:name="_Toc186420068"/>
      <w:r w:rsidRPr="009252FA">
        <w:t xml:space="preserve">VistA System Monitor (VSM) </w:t>
      </w:r>
      <w:r w:rsidR="00F51CB3" w:rsidRPr="009252FA">
        <w:t>4</w:t>
      </w:r>
      <w:r w:rsidR="00577C91" w:rsidRPr="009252FA">
        <w:t>.0</w:t>
      </w:r>
    </w:p>
    <w:p w14:paraId="5AF0D66A" w14:textId="77777777" w:rsidR="00E06C1F" w:rsidRPr="009252FA" w:rsidRDefault="00E06C1F" w:rsidP="00CF32CB">
      <w:pPr>
        <w:pStyle w:val="Title"/>
      </w:pPr>
      <w:r w:rsidRPr="009252FA">
        <w:t>User Manual</w:t>
      </w:r>
    </w:p>
    <w:p w14:paraId="645E7CF8" w14:textId="77777777" w:rsidR="00E06C1F" w:rsidRPr="009252FA" w:rsidRDefault="00013101" w:rsidP="00E06C1F">
      <w:pPr>
        <w:pStyle w:val="VASeal"/>
      </w:pPr>
      <w:r w:rsidRPr="0020218E">
        <w:rPr>
          <w:noProof/>
          <w:lang w:eastAsia="en-US"/>
        </w:rPr>
        <w:drawing>
          <wp:inline distT="0" distB="0" distL="0" distR="0" wp14:anchorId="2065C720" wp14:editId="7B94E8D1">
            <wp:extent cx="2457450" cy="2276475"/>
            <wp:effectExtent l="0" t="0" r="0" b="0"/>
            <wp:docPr id="1" name="Picture 7" descr="Department of Veterans Affairs (VA) Official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partment of Veterans Affairs (VA) Official Seal"/>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457450" cy="2276475"/>
                    </a:xfrm>
                    <a:prstGeom prst="rect">
                      <a:avLst/>
                    </a:prstGeom>
                    <a:noFill/>
                    <a:ln>
                      <a:noFill/>
                    </a:ln>
                  </pic:spPr>
                </pic:pic>
              </a:graphicData>
            </a:graphic>
          </wp:inline>
        </w:drawing>
      </w:r>
    </w:p>
    <w:p w14:paraId="17ED157B" w14:textId="77777777" w:rsidR="00E06C1F" w:rsidRPr="009252FA" w:rsidRDefault="00BB71D7" w:rsidP="00FA6568">
      <w:pPr>
        <w:pStyle w:val="Title2"/>
      </w:pPr>
      <w:r>
        <w:t>January 2024</w:t>
      </w:r>
    </w:p>
    <w:p w14:paraId="7D5DCBEC" w14:textId="77777777" w:rsidR="00E06C1F" w:rsidRPr="009252FA" w:rsidRDefault="00E06C1F" w:rsidP="00FA6568">
      <w:pPr>
        <w:pStyle w:val="Title2"/>
      </w:pPr>
    </w:p>
    <w:p w14:paraId="12651E70" w14:textId="77777777" w:rsidR="00E06C1F" w:rsidRPr="009252FA" w:rsidRDefault="00E06C1F" w:rsidP="00FA6568">
      <w:pPr>
        <w:pStyle w:val="Title2"/>
      </w:pPr>
      <w:r w:rsidRPr="009252FA">
        <w:t>Department of Veterans Affairs (VA)</w:t>
      </w:r>
    </w:p>
    <w:p w14:paraId="4C4D7259" w14:textId="77777777" w:rsidR="00E06C1F" w:rsidRPr="009252FA" w:rsidRDefault="00E06C1F" w:rsidP="00FA6568">
      <w:pPr>
        <w:pStyle w:val="Title2"/>
      </w:pPr>
      <w:r w:rsidRPr="009252FA">
        <w:t>Office of</w:t>
      </w:r>
      <w:r w:rsidR="009523AC" w:rsidRPr="009252FA">
        <w:t xml:space="preserve"> Information and Technology (OI</w:t>
      </w:r>
      <w:r w:rsidRPr="009252FA">
        <w:t>T)</w:t>
      </w:r>
    </w:p>
    <w:p w14:paraId="52289AFF" w14:textId="77777777" w:rsidR="00E06C1F" w:rsidRPr="009252FA" w:rsidRDefault="0033366D" w:rsidP="00FA6568">
      <w:pPr>
        <w:pStyle w:val="Title2"/>
      </w:pPr>
      <w:r w:rsidRPr="009252FA">
        <w:t>Software Product Management</w:t>
      </w:r>
      <w:r w:rsidR="009A4C89" w:rsidRPr="009252FA">
        <w:t xml:space="preserve"> (</w:t>
      </w:r>
      <w:r w:rsidRPr="009252FA">
        <w:t>SPM</w:t>
      </w:r>
      <w:r w:rsidR="009A4C89" w:rsidRPr="009252FA">
        <w:t>)</w:t>
      </w:r>
    </w:p>
    <w:p w14:paraId="7ACEFA3B" w14:textId="77777777" w:rsidR="00E06C1F" w:rsidRPr="009252FA" w:rsidRDefault="00E06C1F" w:rsidP="00FA6568">
      <w:pPr>
        <w:pStyle w:val="Title2"/>
      </w:pPr>
      <w:r w:rsidRPr="009252FA">
        <w:t>Capacity and Performance Engineering (CPE)</w:t>
      </w:r>
    </w:p>
    <w:p w14:paraId="7162A237" w14:textId="77777777" w:rsidR="00E06C1F" w:rsidRPr="009252FA" w:rsidRDefault="00E06C1F" w:rsidP="00E06C1F">
      <w:pPr>
        <w:pStyle w:val="BodyText"/>
      </w:pPr>
    </w:p>
    <w:p w14:paraId="6FF610B0" w14:textId="77777777" w:rsidR="00E06C1F" w:rsidRPr="009252FA" w:rsidRDefault="00E06C1F" w:rsidP="00E06C1F">
      <w:pPr>
        <w:pStyle w:val="BodyText"/>
        <w:sectPr w:rsidR="00E06C1F" w:rsidRPr="009252FA" w:rsidSect="00E06C1F">
          <w:footerReference w:type="default" r:id="rId20"/>
          <w:pgSz w:w="12240" w:h="15840" w:code="1"/>
          <w:pgMar w:top="1440" w:right="1440" w:bottom="1440" w:left="1440" w:header="720" w:footer="720" w:gutter="0"/>
          <w:pgNumType w:fmt="lowerRoman" w:start="2"/>
          <w:cols w:space="720"/>
          <w:titlePg/>
          <w:docGrid w:linePitch="272"/>
        </w:sectPr>
      </w:pPr>
    </w:p>
    <w:p w14:paraId="4DEB21C1" w14:textId="77777777" w:rsidR="00E06C1F" w:rsidRPr="009252FA" w:rsidRDefault="00E06C1F" w:rsidP="00DA07CF">
      <w:pPr>
        <w:pStyle w:val="HeadingFront-BackMatter"/>
      </w:pPr>
      <w:bookmarkStart w:id="1" w:name="revision_history"/>
      <w:bookmarkStart w:id="2" w:name="_Toc433120091"/>
      <w:bookmarkStart w:id="3" w:name="_Toc436814070"/>
      <w:bookmarkStart w:id="4" w:name="_Toc437583651"/>
      <w:bookmarkStart w:id="5" w:name="_Toc156894623"/>
      <w:r w:rsidRPr="009252FA">
        <w:lastRenderedPageBreak/>
        <w:t>Revision Histor</w:t>
      </w:r>
      <w:bookmarkEnd w:id="1"/>
      <w:bookmarkEnd w:id="2"/>
      <w:bookmarkEnd w:id="3"/>
      <w:bookmarkEnd w:id="4"/>
      <w:r w:rsidR="00DA07CF" w:rsidRPr="009252FA">
        <w:t>y</w:t>
      </w:r>
      <w:bookmarkEnd w:id="5"/>
    </w:p>
    <w:tbl>
      <w:tblPr>
        <w:tblW w:w="9326" w:type="dxa"/>
        <w:tblInd w:w="14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378"/>
        <w:gridCol w:w="1170"/>
        <w:gridCol w:w="3987"/>
        <w:gridCol w:w="2791"/>
      </w:tblGrid>
      <w:tr w:rsidR="00E06C1F" w:rsidRPr="009252FA" w14:paraId="4DD89FAA" w14:textId="77777777" w:rsidTr="008E7154">
        <w:trPr>
          <w:tblHeader/>
        </w:trPr>
        <w:tc>
          <w:tcPr>
            <w:tcW w:w="1378" w:type="dxa"/>
            <w:shd w:val="clear" w:color="auto" w:fill="F2F2F2" w:themeFill="background1" w:themeFillShade="F2"/>
          </w:tcPr>
          <w:p w14:paraId="507ABFA8" w14:textId="77777777" w:rsidR="00E06C1F" w:rsidRPr="009252FA" w:rsidRDefault="00E06C1F" w:rsidP="004E25F3">
            <w:pPr>
              <w:pStyle w:val="TableHeading"/>
              <w:rPr>
                <w:u w:val="single"/>
              </w:rPr>
            </w:pPr>
            <w:r w:rsidRPr="009252FA">
              <w:t>Date</w:t>
            </w:r>
          </w:p>
        </w:tc>
        <w:tc>
          <w:tcPr>
            <w:tcW w:w="1170" w:type="dxa"/>
            <w:shd w:val="clear" w:color="auto" w:fill="F2F2F2" w:themeFill="background1" w:themeFillShade="F2"/>
          </w:tcPr>
          <w:p w14:paraId="10176202" w14:textId="77777777" w:rsidR="00E06C1F" w:rsidRPr="009252FA" w:rsidRDefault="00E06C1F" w:rsidP="004E25F3">
            <w:pPr>
              <w:pStyle w:val="TableHeading"/>
              <w:rPr>
                <w:u w:val="single"/>
              </w:rPr>
            </w:pPr>
            <w:r w:rsidRPr="009252FA">
              <w:t>Revision</w:t>
            </w:r>
          </w:p>
        </w:tc>
        <w:tc>
          <w:tcPr>
            <w:tcW w:w="3987" w:type="dxa"/>
            <w:shd w:val="clear" w:color="auto" w:fill="F2F2F2" w:themeFill="background1" w:themeFillShade="F2"/>
          </w:tcPr>
          <w:p w14:paraId="6C178F43" w14:textId="77777777" w:rsidR="00E06C1F" w:rsidRPr="009252FA" w:rsidRDefault="00E06C1F" w:rsidP="004E25F3">
            <w:pPr>
              <w:pStyle w:val="TableHeading"/>
              <w:rPr>
                <w:u w:val="single"/>
              </w:rPr>
            </w:pPr>
            <w:r w:rsidRPr="009252FA">
              <w:t>Description</w:t>
            </w:r>
          </w:p>
        </w:tc>
        <w:tc>
          <w:tcPr>
            <w:tcW w:w="2791" w:type="dxa"/>
            <w:shd w:val="clear" w:color="auto" w:fill="F2F2F2" w:themeFill="background1" w:themeFillShade="F2"/>
          </w:tcPr>
          <w:p w14:paraId="5EDFE171" w14:textId="77777777" w:rsidR="00E06C1F" w:rsidRPr="009252FA" w:rsidRDefault="00E06C1F" w:rsidP="004E25F3">
            <w:pPr>
              <w:pStyle w:val="TableHeading"/>
              <w:rPr>
                <w:u w:val="single"/>
              </w:rPr>
            </w:pPr>
            <w:r w:rsidRPr="009252FA">
              <w:t>Author</w:t>
            </w:r>
          </w:p>
        </w:tc>
      </w:tr>
      <w:tr w:rsidR="001F4826" w:rsidRPr="009252FA" w14:paraId="661EAFEA" w14:textId="77777777" w:rsidTr="00AF4838">
        <w:tc>
          <w:tcPr>
            <w:tcW w:w="1378" w:type="dxa"/>
          </w:tcPr>
          <w:p w14:paraId="0A722104" w14:textId="77777777" w:rsidR="001F4826" w:rsidRPr="009252FA" w:rsidRDefault="00BB71D7" w:rsidP="001F4826">
            <w:pPr>
              <w:pStyle w:val="TableText"/>
              <w:rPr>
                <w:noProof w:val="0"/>
              </w:rPr>
            </w:pPr>
            <w:r>
              <w:rPr>
                <w:noProof w:val="0"/>
              </w:rPr>
              <w:t>01</w:t>
            </w:r>
            <w:r w:rsidR="001F4826" w:rsidRPr="009252FA">
              <w:rPr>
                <w:noProof w:val="0"/>
              </w:rPr>
              <w:t>/</w:t>
            </w:r>
            <w:r>
              <w:rPr>
                <w:noProof w:val="0"/>
              </w:rPr>
              <w:t>22</w:t>
            </w:r>
            <w:r w:rsidR="001F4826" w:rsidRPr="009252FA">
              <w:rPr>
                <w:noProof w:val="0"/>
              </w:rPr>
              <w:t>/202</w:t>
            </w:r>
            <w:r>
              <w:rPr>
                <w:noProof w:val="0"/>
              </w:rPr>
              <w:t>4</w:t>
            </w:r>
          </w:p>
        </w:tc>
        <w:tc>
          <w:tcPr>
            <w:tcW w:w="1170" w:type="dxa"/>
          </w:tcPr>
          <w:p w14:paraId="57694B47" w14:textId="77777777" w:rsidR="001F4826" w:rsidRPr="009252FA" w:rsidRDefault="001F4826" w:rsidP="001F4826">
            <w:pPr>
              <w:pStyle w:val="TableText"/>
              <w:rPr>
                <w:noProof w:val="0"/>
              </w:rPr>
            </w:pPr>
            <w:r w:rsidRPr="009252FA">
              <w:rPr>
                <w:noProof w:val="0"/>
              </w:rPr>
              <w:t>1.3</w:t>
            </w:r>
          </w:p>
        </w:tc>
        <w:tc>
          <w:tcPr>
            <w:tcW w:w="3987" w:type="dxa"/>
          </w:tcPr>
          <w:p w14:paraId="7D79BECD" w14:textId="77777777" w:rsidR="001F4826" w:rsidRPr="009252FA" w:rsidRDefault="001F4826" w:rsidP="001F4826">
            <w:pPr>
              <w:pStyle w:val="TableText"/>
              <w:rPr>
                <w:noProof w:val="0"/>
              </w:rPr>
            </w:pPr>
            <w:r w:rsidRPr="009252FA">
              <w:rPr>
                <w:noProof w:val="0"/>
              </w:rPr>
              <w:t>Updates for Patch KMP*4.0*4:</w:t>
            </w:r>
          </w:p>
          <w:p w14:paraId="4299C0C6" w14:textId="3E8066DC" w:rsidR="001F4826" w:rsidRPr="009252FA" w:rsidRDefault="001F4826" w:rsidP="001F4826">
            <w:pPr>
              <w:pStyle w:val="TableText"/>
              <w:rPr>
                <w:noProof w:val="0"/>
              </w:rPr>
            </w:pPr>
            <w:r w:rsidRPr="009252FA">
              <w:rPr>
                <w:noProof w:val="0"/>
                <w:color w:val="0000FF"/>
                <w:u w:val="single"/>
              </w:rPr>
              <w:fldChar w:fldCharType="begin"/>
            </w:r>
            <w:r w:rsidRPr="009252FA">
              <w:rPr>
                <w:noProof w:val="0"/>
                <w:color w:val="0000FF"/>
                <w:u w:val="single"/>
              </w:rPr>
              <w:instrText xml:space="preserve"> REF _Ref511632380 \h  \* MERGEFORMAT </w:instrText>
            </w:r>
            <w:r w:rsidRPr="009252FA">
              <w:rPr>
                <w:noProof w:val="0"/>
                <w:color w:val="0000FF"/>
                <w:u w:val="single"/>
              </w:rPr>
            </w:r>
            <w:r w:rsidRPr="009252FA">
              <w:rPr>
                <w:noProof w:val="0"/>
                <w:color w:val="0000FF"/>
                <w:u w:val="single"/>
              </w:rPr>
              <w:fldChar w:fldCharType="separate"/>
            </w:r>
            <w:r w:rsidR="00995737" w:rsidRPr="00995737">
              <w:rPr>
                <w:noProof w:val="0"/>
                <w:color w:val="0000FF"/>
                <w:u w:val="single"/>
              </w:rPr>
              <w:t>Table 3</w:t>
            </w:r>
            <w:r w:rsidRPr="009252FA">
              <w:rPr>
                <w:noProof w:val="0"/>
                <w:color w:val="0000FF"/>
                <w:u w:val="single"/>
              </w:rPr>
              <w:fldChar w:fldCharType="end"/>
            </w:r>
            <w:r w:rsidRPr="009252FA">
              <w:rPr>
                <w:noProof w:val="0"/>
              </w:rPr>
              <w:t>:</w:t>
            </w:r>
          </w:p>
          <w:p w14:paraId="1F8540FA" w14:textId="77777777" w:rsidR="00F63DEE" w:rsidRPr="009252FA" w:rsidRDefault="00F63DEE" w:rsidP="00F63DEE">
            <w:pPr>
              <w:pStyle w:val="TableListBullet"/>
            </w:pPr>
            <w:r w:rsidRPr="009252FA">
              <w:t xml:space="preserve">Changed Field #1.05 in File #8969 from TASKMAN SCHEDULE FREQUENCY to </w:t>
            </w:r>
            <w:hyperlink w:anchor="HTTP_REQUEST_MAX_LENGTH_Field" w:history="1">
              <w:r w:rsidRPr="009252FA">
                <w:rPr>
                  <w:rStyle w:val="Hyperlink"/>
                  <w:b/>
                  <w:bCs/>
                </w:rPr>
                <w:t>HTTP REQUEST MAX LENGTH</w:t>
              </w:r>
            </w:hyperlink>
            <w:r w:rsidRPr="009252FA">
              <w:t>.</w:t>
            </w:r>
          </w:p>
          <w:p w14:paraId="561A7084" w14:textId="77777777" w:rsidR="001F4826" w:rsidRPr="009252FA" w:rsidRDefault="00F63DEE" w:rsidP="00F63DEE">
            <w:pPr>
              <w:pStyle w:val="TableListBullet"/>
            </w:pPr>
            <w:r w:rsidRPr="009252FA">
              <w:t xml:space="preserve">Changed Field #1.06 in File #8969 from TASKMAN SCHEDULE START to </w:t>
            </w:r>
            <w:hyperlink w:anchor="MONITOR_START_DELAY_Field" w:history="1">
              <w:r w:rsidRPr="009252FA">
                <w:rPr>
                  <w:rStyle w:val="Hyperlink"/>
                  <w:b/>
                  <w:bCs/>
                </w:rPr>
                <w:t>MONITOR START DELAY</w:t>
              </w:r>
            </w:hyperlink>
            <w:r w:rsidRPr="009252FA">
              <w:t>.</w:t>
            </w:r>
          </w:p>
        </w:tc>
        <w:tc>
          <w:tcPr>
            <w:tcW w:w="2791" w:type="dxa"/>
          </w:tcPr>
          <w:p w14:paraId="4F5B4C8C" w14:textId="77777777" w:rsidR="001F4826" w:rsidRPr="009252FA" w:rsidRDefault="001F4826" w:rsidP="001F4826">
            <w:pPr>
              <w:pStyle w:val="TableListBullet"/>
            </w:pPr>
            <w:r w:rsidRPr="009252FA">
              <w:t>Capacity and Performance Engineering (CPE) Development Team</w:t>
            </w:r>
          </w:p>
          <w:p w14:paraId="7C947378" w14:textId="77777777" w:rsidR="001F4826" w:rsidRPr="009252FA" w:rsidRDefault="001F4826" w:rsidP="001F4826">
            <w:pPr>
              <w:pStyle w:val="TableListBullet"/>
            </w:pPr>
            <w:r w:rsidRPr="009252FA">
              <w:t>VistA Infrastructure Shared Services (VISS) Tech Writer</w:t>
            </w:r>
          </w:p>
        </w:tc>
      </w:tr>
      <w:tr w:rsidR="00577C91" w:rsidRPr="009252FA" w14:paraId="48A41953" w14:textId="77777777" w:rsidTr="00AF4838">
        <w:tc>
          <w:tcPr>
            <w:tcW w:w="1378" w:type="dxa"/>
          </w:tcPr>
          <w:p w14:paraId="424F7E72" w14:textId="77777777" w:rsidR="00577C91" w:rsidRPr="009252FA" w:rsidRDefault="00F865D9" w:rsidP="0027776D">
            <w:pPr>
              <w:pStyle w:val="TableText"/>
              <w:rPr>
                <w:noProof w:val="0"/>
              </w:rPr>
            </w:pPr>
            <w:r w:rsidRPr="009252FA">
              <w:rPr>
                <w:noProof w:val="0"/>
              </w:rPr>
              <w:t>03</w:t>
            </w:r>
            <w:r w:rsidR="00577C91" w:rsidRPr="009252FA">
              <w:rPr>
                <w:noProof w:val="0"/>
              </w:rPr>
              <w:t>/</w:t>
            </w:r>
            <w:r w:rsidRPr="009252FA">
              <w:rPr>
                <w:noProof w:val="0"/>
              </w:rPr>
              <w:t>14</w:t>
            </w:r>
            <w:r w:rsidR="00577C91" w:rsidRPr="009252FA">
              <w:rPr>
                <w:noProof w:val="0"/>
              </w:rPr>
              <w:t>/202</w:t>
            </w:r>
            <w:r w:rsidRPr="009252FA">
              <w:rPr>
                <w:noProof w:val="0"/>
              </w:rPr>
              <w:t>3</w:t>
            </w:r>
          </w:p>
        </w:tc>
        <w:tc>
          <w:tcPr>
            <w:tcW w:w="1170" w:type="dxa"/>
          </w:tcPr>
          <w:p w14:paraId="7EB2BE77" w14:textId="77777777" w:rsidR="00577C91" w:rsidRPr="009252FA" w:rsidRDefault="00577C91" w:rsidP="0027776D">
            <w:pPr>
              <w:pStyle w:val="TableText"/>
              <w:rPr>
                <w:noProof w:val="0"/>
              </w:rPr>
            </w:pPr>
            <w:r w:rsidRPr="009252FA">
              <w:rPr>
                <w:noProof w:val="0"/>
              </w:rPr>
              <w:t>1.2</w:t>
            </w:r>
          </w:p>
        </w:tc>
        <w:tc>
          <w:tcPr>
            <w:tcW w:w="3987" w:type="dxa"/>
          </w:tcPr>
          <w:p w14:paraId="2A41E061" w14:textId="77777777" w:rsidR="00577C91" w:rsidRPr="009252FA" w:rsidRDefault="00577C91" w:rsidP="00577C91">
            <w:pPr>
              <w:pStyle w:val="TableText"/>
              <w:rPr>
                <w:noProof w:val="0"/>
              </w:rPr>
            </w:pPr>
            <w:r w:rsidRPr="009252FA">
              <w:rPr>
                <w:noProof w:val="0"/>
              </w:rPr>
              <w:t>Updates for Patch KMP*4.0*3:</w:t>
            </w:r>
          </w:p>
          <w:p w14:paraId="3C49BA89" w14:textId="77777777" w:rsidR="00577C91" w:rsidRPr="009252FA" w:rsidRDefault="00F571F3" w:rsidP="00577C91">
            <w:pPr>
              <w:pStyle w:val="TableListBullet"/>
            </w:pPr>
            <w:r w:rsidRPr="009252FA">
              <w:t>Updated organizational references throughout: Changed references from “Enterprise Program Management Office (EPMO)” to “Software Product Management (SPM).</w:t>
            </w:r>
          </w:p>
          <w:p w14:paraId="7385F6AE" w14:textId="41771C0E" w:rsidR="00577C91" w:rsidRPr="009252FA" w:rsidRDefault="00577C91" w:rsidP="0027776D">
            <w:pPr>
              <w:pStyle w:val="TableListBullet"/>
            </w:pPr>
            <w:r w:rsidRPr="009252FA">
              <w:t xml:space="preserve">Section </w:t>
            </w:r>
            <w:r w:rsidRPr="009252FA">
              <w:rPr>
                <w:color w:val="0000FF"/>
                <w:u w:val="single"/>
              </w:rPr>
              <w:fldChar w:fldCharType="begin"/>
            </w:r>
            <w:r w:rsidRPr="009252FA">
              <w:rPr>
                <w:color w:val="0000FF"/>
                <w:u w:val="single"/>
              </w:rPr>
              <w:instrText xml:space="preserve"> REF _Ref118211889 \w \h </w:instrText>
            </w:r>
            <w:r w:rsidR="00A56C05" w:rsidRPr="009252FA">
              <w:rPr>
                <w:color w:val="0000FF"/>
                <w:u w:val="single"/>
              </w:rPr>
              <w:instrText xml:space="preserve"> \* MERGEFORMAT </w:instrText>
            </w:r>
            <w:r w:rsidRPr="009252FA">
              <w:rPr>
                <w:color w:val="0000FF"/>
                <w:u w:val="single"/>
              </w:rPr>
            </w:r>
            <w:r w:rsidRPr="009252FA">
              <w:rPr>
                <w:color w:val="0000FF"/>
                <w:u w:val="single"/>
              </w:rPr>
              <w:fldChar w:fldCharType="separate"/>
            </w:r>
            <w:r w:rsidR="00995737">
              <w:rPr>
                <w:color w:val="0000FF"/>
                <w:u w:val="single"/>
              </w:rPr>
              <w:t>1.1</w:t>
            </w:r>
            <w:r w:rsidRPr="009252FA">
              <w:rPr>
                <w:color w:val="0000FF"/>
                <w:u w:val="single"/>
              </w:rPr>
              <w:fldChar w:fldCharType="end"/>
            </w:r>
            <w:r w:rsidRPr="009252FA">
              <w:t>: Added reference to “</w:t>
            </w:r>
            <w:proofErr w:type="spellStart"/>
            <w:r w:rsidRPr="009252FA">
              <w:t>InterSystems</w:t>
            </w:r>
            <w:proofErr w:type="spellEnd"/>
            <w:r w:rsidRPr="009252FA">
              <w:t>’ IRIS.”</w:t>
            </w:r>
          </w:p>
          <w:p w14:paraId="7555540A" w14:textId="5EC73DC8" w:rsidR="00577C91" w:rsidRPr="009252FA" w:rsidRDefault="00577C91" w:rsidP="0027776D">
            <w:pPr>
              <w:pStyle w:val="TableListBullet"/>
            </w:pPr>
            <w:r w:rsidRPr="009252FA">
              <w:t xml:space="preserve">Section </w:t>
            </w:r>
            <w:r w:rsidRPr="009252FA">
              <w:rPr>
                <w:color w:val="0000FF"/>
                <w:u w:val="single"/>
              </w:rPr>
              <w:fldChar w:fldCharType="begin"/>
            </w:r>
            <w:r w:rsidRPr="009252FA">
              <w:rPr>
                <w:color w:val="0000FF"/>
                <w:u w:val="single"/>
              </w:rPr>
              <w:instrText xml:space="preserve"> REF _Ref118211971 \w \h </w:instrText>
            </w:r>
            <w:r w:rsidR="00A56C05" w:rsidRPr="009252FA">
              <w:rPr>
                <w:color w:val="0000FF"/>
                <w:u w:val="single"/>
              </w:rPr>
              <w:instrText xml:space="preserve"> \* MERGEFORMAT </w:instrText>
            </w:r>
            <w:r w:rsidRPr="009252FA">
              <w:rPr>
                <w:color w:val="0000FF"/>
                <w:u w:val="single"/>
              </w:rPr>
            </w:r>
            <w:r w:rsidRPr="009252FA">
              <w:rPr>
                <w:color w:val="0000FF"/>
                <w:u w:val="single"/>
              </w:rPr>
              <w:fldChar w:fldCharType="separate"/>
            </w:r>
            <w:r w:rsidR="00995737">
              <w:rPr>
                <w:color w:val="0000FF"/>
                <w:u w:val="single"/>
              </w:rPr>
              <w:t>1.2</w:t>
            </w:r>
            <w:r w:rsidRPr="009252FA">
              <w:rPr>
                <w:color w:val="0000FF"/>
                <w:u w:val="single"/>
              </w:rPr>
              <w:fldChar w:fldCharType="end"/>
            </w:r>
            <w:r w:rsidRPr="009252FA">
              <w:t>: Updated failsafe bullets.</w:t>
            </w:r>
          </w:p>
          <w:p w14:paraId="6585F3F3" w14:textId="0501E606" w:rsidR="00577C91" w:rsidRPr="009252FA" w:rsidRDefault="00577C91" w:rsidP="0027776D">
            <w:pPr>
              <w:pStyle w:val="TableListBullet"/>
            </w:pPr>
            <w:r w:rsidRPr="009252FA">
              <w:t>Section</w:t>
            </w:r>
            <w:r w:rsidR="00A57F17" w:rsidRPr="009252FA">
              <w:t>s</w:t>
            </w:r>
            <w:r w:rsidRPr="009252FA">
              <w:t xml:space="preserve"> </w:t>
            </w:r>
            <w:r w:rsidRPr="009252FA">
              <w:rPr>
                <w:color w:val="0000FF"/>
                <w:u w:val="single"/>
              </w:rPr>
              <w:fldChar w:fldCharType="begin"/>
            </w:r>
            <w:r w:rsidRPr="009252FA">
              <w:rPr>
                <w:color w:val="0000FF"/>
                <w:u w:val="single"/>
              </w:rPr>
              <w:instrText xml:space="preserve"> REF _Ref118212100 \w \h </w:instrText>
            </w:r>
            <w:r w:rsidR="00A56C05" w:rsidRPr="009252FA">
              <w:rPr>
                <w:color w:val="0000FF"/>
                <w:u w:val="single"/>
              </w:rPr>
              <w:instrText xml:space="preserve"> \* MERGEFORMAT </w:instrText>
            </w:r>
            <w:r w:rsidRPr="009252FA">
              <w:rPr>
                <w:color w:val="0000FF"/>
                <w:u w:val="single"/>
              </w:rPr>
            </w:r>
            <w:r w:rsidRPr="009252FA">
              <w:rPr>
                <w:color w:val="0000FF"/>
                <w:u w:val="single"/>
              </w:rPr>
              <w:fldChar w:fldCharType="separate"/>
            </w:r>
            <w:r w:rsidR="00995737">
              <w:rPr>
                <w:color w:val="0000FF"/>
                <w:u w:val="single"/>
              </w:rPr>
              <w:t>2.2.1</w:t>
            </w:r>
            <w:r w:rsidRPr="009252FA">
              <w:rPr>
                <w:color w:val="0000FF"/>
                <w:u w:val="single"/>
              </w:rPr>
              <w:fldChar w:fldCharType="end"/>
            </w:r>
            <w:r w:rsidR="00A57F17" w:rsidRPr="009252FA">
              <w:t xml:space="preserve"> and </w:t>
            </w:r>
            <w:r w:rsidR="00A57F17" w:rsidRPr="009252FA">
              <w:rPr>
                <w:color w:val="0000FF"/>
                <w:u w:val="single"/>
              </w:rPr>
              <w:fldChar w:fldCharType="begin"/>
            </w:r>
            <w:r w:rsidR="00A57F17" w:rsidRPr="009252FA">
              <w:rPr>
                <w:color w:val="0000FF"/>
                <w:u w:val="single"/>
              </w:rPr>
              <w:instrText xml:space="preserve"> REF _Ref118212515 \w \h </w:instrText>
            </w:r>
            <w:r w:rsidR="00A56C05" w:rsidRPr="009252FA">
              <w:rPr>
                <w:color w:val="0000FF"/>
                <w:u w:val="single"/>
              </w:rPr>
              <w:instrText xml:space="preserve"> \* MERGEFORMAT </w:instrText>
            </w:r>
            <w:r w:rsidR="00A57F17" w:rsidRPr="009252FA">
              <w:rPr>
                <w:color w:val="0000FF"/>
                <w:u w:val="single"/>
              </w:rPr>
            </w:r>
            <w:r w:rsidR="00A57F17" w:rsidRPr="009252FA">
              <w:rPr>
                <w:color w:val="0000FF"/>
                <w:u w:val="single"/>
              </w:rPr>
              <w:fldChar w:fldCharType="separate"/>
            </w:r>
            <w:r w:rsidR="00995737">
              <w:rPr>
                <w:color w:val="0000FF"/>
                <w:u w:val="single"/>
              </w:rPr>
              <w:t>2.2.2</w:t>
            </w:r>
            <w:r w:rsidR="00A57F17" w:rsidRPr="009252FA">
              <w:rPr>
                <w:color w:val="0000FF"/>
                <w:u w:val="single"/>
              </w:rPr>
              <w:fldChar w:fldCharType="end"/>
            </w:r>
            <w:r w:rsidRPr="009252FA">
              <w:t xml:space="preserve">: </w:t>
            </w:r>
            <w:r w:rsidR="00F571F3" w:rsidRPr="009252FA">
              <w:t xml:space="preserve">Removed references </w:t>
            </w:r>
            <w:r w:rsidR="0092516F" w:rsidRPr="009252FA">
              <w:t xml:space="preserve">to </w:t>
            </w:r>
            <w:r w:rsidR="0082129F" w:rsidRPr="009252FA">
              <w:t xml:space="preserve">VistA </w:t>
            </w:r>
            <w:r w:rsidR="0092516F" w:rsidRPr="009252FA">
              <w:t xml:space="preserve">TaskMan in the </w:t>
            </w:r>
            <w:r w:rsidR="001A0C40" w:rsidRPr="009252FA">
              <w:t>Intro text.</w:t>
            </w:r>
          </w:p>
          <w:p w14:paraId="5EEC95E8" w14:textId="01F1C82B" w:rsidR="00EA5ED2" w:rsidRPr="009252FA" w:rsidRDefault="00A57F17" w:rsidP="0027776D">
            <w:pPr>
              <w:pStyle w:val="TableListBullet"/>
            </w:pPr>
            <w:r w:rsidRPr="009252FA">
              <w:t xml:space="preserve">Updated </w:t>
            </w:r>
            <w:r w:rsidRPr="009252FA">
              <w:rPr>
                <w:color w:val="0000FF"/>
                <w:u w:val="single"/>
              </w:rPr>
              <w:fldChar w:fldCharType="begin"/>
            </w:r>
            <w:r w:rsidRPr="009252FA">
              <w:rPr>
                <w:color w:val="0000FF"/>
                <w:u w:val="single"/>
              </w:rPr>
              <w:instrText xml:space="preserve"> REF _Ref511632380 \h </w:instrText>
            </w:r>
            <w:r w:rsidR="00A56C05" w:rsidRPr="009252FA">
              <w:rPr>
                <w:color w:val="0000FF"/>
                <w:u w:val="single"/>
              </w:rPr>
              <w:instrText xml:space="preserve"> \* MERGEFORMAT </w:instrText>
            </w:r>
            <w:r w:rsidRPr="009252FA">
              <w:rPr>
                <w:color w:val="0000FF"/>
                <w:u w:val="single"/>
              </w:rPr>
            </w:r>
            <w:r w:rsidRPr="009252FA">
              <w:rPr>
                <w:color w:val="0000FF"/>
                <w:u w:val="single"/>
              </w:rPr>
              <w:fldChar w:fldCharType="separate"/>
            </w:r>
            <w:r w:rsidR="00995737" w:rsidRPr="00995737">
              <w:rPr>
                <w:color w:val="0000FF"/>
                <w:u w:val="single"/>
              </w:rPr>
              <w:t>Table 3</w:t>
            </w:r>
            <w:r w:rsidRPr="009252FA">
              <w:rPr>
                <w:color w:val="0000FF"/>
                <w:u w:val="single"/>
              </w:rPr>
              <w:fldChar w:fldCharType="end"/>
            </w:r>
            <w:r w:rsidRPr="009252FA">
              <w:t xml:space="preserve">: Added Note to </w:t>
            </w:r>
            <w:r w:rsidRPr="009252FA">
              <w:rPr>
                <w:b/>
                <w:bCs/>
              </w:rPr>
              <w:t>TASKMAN SCHEDULE FREQUENCY</w:t>
            </w:r>
            <w:r w:rsidRPr="009252FA">
              <w:t xml:space="preserve">, </w:t>
            </w:r>
            <w:r w:rsidRPr="009252FA">
              <w:rPr>
                <w:b/>
                <w:bCs/>
              </w:rPr>
              <w:t>TASKMAN SCHEDULE START</w:t>
            </w:r>
            <w:r w:rsidRPr="009252FA">
              <w:t xml:space="preserve">, and </w:t>
            </w:r>
            <w:r w:rsidRPr="009252FA">
              <w:rPr>
                <w:b/>
                <w:bCs/>
              </w:rPr>
              <w:t>TASKMAN OPTION</w:t>
            </w:r>
            <w:r w:rsidRPr="009252FA">
              <w:t xml:space="preserve"> entries.</w:t>
            </w:r>
          </w:p>
          <w:p w14:paraId="353FBCF3" w14:textId="06717BBD" w:rsidR="00E37CFF" w:rsidRPr="009252FA" w:rsidRDefault="00F14CCB" w:rsidP="00A56C05">
            <w:pPr>
              <w:pStyle w:val="TableListBullet"/>
            </w:pPr>
            <w:r w:rsidRPr="009252FA">
              <w:t xml:space="preserve">Section </w:t>
            </w:r>
            <w:r w:rsidR="00E37CFF" w:rsidRPr="009252FA">
              <w:rPr>
                <w:color w:val="0000FF"/>
                <w:u w:val="single"/>
              </w:rPr>
              <w:fldChar w:fldCharType="begin"/>
            </w:r>
            <w:r w:rsidR="00E37CFF" w:rsidRPr="009252FA">
              <w:rPr>
                <w:color w:val="0000FF"/>
                <w:u w:val="single"/>
              </w:rPr>
              <w:instrText xml:space="preserve"> REF _Ref511628037 \w \h </w:instrText>
            </w:r>
            <w:r w:rsidR="00A56C05" w:rsidRPr="009252FA">
              <w:rPr>
                <w:color w:val="0000FF"/>
                <w:u w:val="single"/>
              </w:rPr>
              <w:instrText xml:space="preserve"> \* MERGEFORMAT </w:instrText>
            </w:r>
            <w:r w:rsidR="00E37CFF" w:rsidRPr="009252FA">
              <w:rPr>
                <w:color w:val="0000FF"/>
                <w:u w:val="single"/>
              </w:rPr>
            </w:r>
            <w:r w:rsidR="00E37CFF" w:rsidRPr="009252FA">
              <w:rPr>
                <w:color w:val="0000FF"/>
                <w:u w:val="single"/>
              </w:rPr>
              <w:fldChar w:fldCharType="separate"/>
            </w:r>
            <w:r w:rsidR="00995737">
              <w:rPr>
                <w:color w:val="0000FF"/>
                <w:u w:val="single"/>
              </w:rPr>
              <w:t>2.2.6</w:t>
            </w:r>
            <w:r w:rsidR="00E37CFF" w:rsidRPr="009252FA">
              <w:rPr>
                <w:color w:val="0000FF"/>
                <w:u w:val="single"/>
              </w:rPr>
              <w:fldChar w:fldCharType="end"/>
            </w:r>
            <w:r w:rsidR="00E37CFF" w:rsidRPr="009252FA">
              <w:t>: Updated intro text.</w:t>
            </w:r>
          </w:p>
        </w:tc>
        <w:tc>
          <w:tcPr>
            <w:tcW w:w="2791" w:type="dxa"/>
          </w:tcPr>
          <w:p w14:paraId="69407DAF" w14:textId="77777777" w:rsidR="00577C91" w:rsidRPr="009252FA" w:rsidRDefault="00577C91" w:rsidP="00577C91">
            <w:pPr>
              <w:pStyle w:val="TableListBullet"/>
            </w:pPr>
            <w:r w:rsidRPr="009252FA">
              <w:t>Capacity and Performance Engineering (CPE) Development Team</w:t>
            </w:r>
          </w:p>
          <w:p w14:paraId="6A228062" w14:textId="77777777" w:rsidR="00577C91" w:rsidRPr="009252FA" w:rsidRDefault="00577C91" w:rsidP="00577C91">
            <w:pPr>
              <w:pStyle w:val="TableListBullet"/>
            </w:pPr>
            <w:r w:rsidRPr="009252FA">
              <w:t>VISS Tech Writer</w:t>
            </w:r>
          </w:p>
        </w:tc>
      </w:tr>
      <w:tr w:rsidR="00AF4838" w:rsidRPr="009252FA" w14:paraId="24A516C9" w14:textId="77777777" w:rsidTr="00AF4838">
        <w:tc>
          <w:tcPr>
            <w:tcW w:w="1378" w:type="dxa"/>
          </w:tcPr>
          <w:p w14:paraId="5A6C6A4E" w14:textId="77777777" w:rsidR="00AF4838" w:rsidRPr="009252FA" w:rsidRDefault="00AF4838" w:rsidP="0027776D">
            <w:pPr>
              <w:pStyle w:val="TableText"/>
              <w:rPr>
                <w:noProof w:val="0"/>
              </w:rPr>
            </w:pPr>
            <w:r w:rsidRPr="009252FA">
              <w:rPr>
                <w:noProof w:val="0"/>
              </w:rPr>
              <w:t>07/01/2021</w:t>
            </w:r>
          </w:p>
        </w:tc>
        <w:tc>
          <w:tcPr>
            <w:tcW w:w="1170" w:type="dxa"/>
          </w:tcPr>
          <w:p w14:paraId="0C37146C" w14:textId="77777777" w:rsidR="00AF4838" w:rsidRPr="009252FA" w:rsidRDefault="00AF4838" w:rsidP="0027776D">
            <w:pPr>
              <w:pStyle w:val="TableText"/>
              <w:rPr>
                <w:noProof w:val="0"/>
              </w:rPr>
            </w:pPr>
            <w:r w:rsidRPr="009252FA">
              <w:rPr>
                <w:noProof w:val="0"/>
              </w:rPr>
              <w:t>1.1</w:t>
            </w:r>
          </w:p>
        </w:tc>
        <w:tc>
          <w:tcPr>
            <w:tcW w:w="3987" w:type="dxa"/>
          </w:tcPr>
          <w:p w14:paraId="38171DCB" w14:textId="77680EDB" w:rsidR="00AF4838" w:rsidRPr="009252FA" w:rsidRDefault="00AF4838" w:rsidP="0027776D">
            <w:pPr>
              <w:pStyle w:val="TableText"/>
              <w:rPr>
                <w:noProof w:val="0"/>
              </w:rPr>
            </w:pPr>
            <w:r w:rsidRPr="009252FA">
              <w:rPr>
                <w:noProof w:val="0"/>
              </w:rPr>
              <w:t xml:space="preserve">Updates for Patch KMP*4.0*2: Added the new Time Drift metric to </w:t>
            </w:r>
            <w:r w:rsidRPr="009252FA">
              <w:rPr>
                <w:noProof w:val="0"/>
                <w:color w:val="0000FF"/>
                <w:u w:val="single"/>
              </w:rPr>
              <w:fldChar w:fldCharType="begin"/>
            </w:r>
            <w:r w:rsidRPr="009252FA">
              <w:rPr>
                <w:noProof w:val="0"/>
                <w:color w:val="0000FF"/>
                <w:u w:val="single"/>
              </w:rPr>
              <w:instrText xml:space="preserve"> REF _Ref511629825 \h  \* MERGEFORMAT </w:instrText>
            </w:r>
            <w:r w:rsidRPr="009252FA">
              <w:rPr>
                <w:noProof w:val="0"/>
                <w:color w:val="0000FF"/>
                <w:u w:val="single"/>
              </w:rPr>
            </w:r>
            <w:r w:rsidRPr="009252FA">
              <w:rPr>
                <w:noProof w:val="0"/>
                <w:color w:val="0000FF"/>
                <w:u w:val="single"/>
              </w:rPr>
              <w:fldChar w:fldCharType="separate"/>
            </w:r>
            <w:r w:rsidR="00995737" w:rsidRPr="00995737">
              <w:rPr>
                <w:noProof w:val="0"/>
                <w:color w:val="0000FF"/>
                <w:u w:val="single"/>
              </w:rPr>
              <w:t>Table 4</w:t>
            </w:r>
            <w:r w:rsidRPr="009252FA">
              <w:rPr>
                <w:noProof w:val="0"/>
                <w:color w:val="0000FF"/>
                <w:u w:val="single"/>
              </w:rPr>
              <w:fldChar w:fldCharType="end"/>
            </w:r>
            <w:r w:rsidRPr="009252FA">
              <w:rPr>
                <w:noProof w:val="0"/>
              </w:rPr>
              <w:t>.</w:t>
            </w:r>
          </w:p>
        </w:tc>
        <w:tc>
          <w:tcPr>
            <w:tcW w:w="2791" w:type="dxa"/>
          </w:tcPr>
          <w:p w14:paraId="69DED52D" w14:textId="77777777" w:rsidR="00AF4838" w:rsidRPr="009252FA" w:rsidRDefault="006C0980" w:rsidP="0027776D">
            <w:pPr>
              <w:pStyle w:val="TableText"/>
              <w:rPr>
                <w:noProof w:val="0"/>
              </w:rPr>
            </w:pPr>
            <w:r w:rsidRPr="009252FA">
              <w:rPr>
                <w:noProof w:val="0"/>
              </w:rPr>
              <w:t>CPE</w:t>
            </w:r>
            <w:r w:rsidR="00577C91" w:rsidRPr="009252FA">
              <w:rPr>
                <w:noProof w:val="0"/>
              </w:rPr>
              <w:t xml:space="preserve"> Development Team</w:t>
            </w:r>
          </w:p>
        </w:tc>
      </w:tr>
      <w:tr w:rsidR="004E25F3" w:rsidRPr="009252FA" w14:paraId="32ADF36C" w14:textId="77777777" w:rsidTr="008E7154">
        <w:tc>
          <w:tcPr>
            <w:tcW w:w="1378" w:type="dxa"/>
          </w:tcPr>
          <w:p w14:paraId="6C67E506" w14:textId="77777777" w:rsidR="004E25F3" w:rsidRPr="009252FA" w:rsidRDefault="004E25F3" w:rsidP="007C3E20">
            <w:pPr>
              <w:pStyle w:val="TableText"/>
              <w:rPr>
                <w:noProof w:val="0"/>
              </w:rPr>
            </w:pPr>
            <w:r w:rsidRPr="009252FA">
              <w:rPr>
                <w:noProof w:val="0"/>
              </w:rPr>
              <w:t>0</w:t>
            </w:r>
            <w:r w:rsidR="007C3E20" w:rsidRPr="009252FA">
              <w:rPr>
                <w:noProof w:val="0"/>
              </w:rPr>
              <w:t>7</w:t>
            </w:r>
            <w:r w:rsidRPr="009252FA">
              <w:rPr>
                <w:noProof w:val="0"/>
              </w:rPr>
              <w:t>/</w:t>
            </w:r>
            <w:r w:rsidR="00F57AE9" w:rsidRPr="009252FA">
              <w:rPr>
                <w:noProof w:val="0"/>
              </w:rPr>
              <w:t>22</w:t>
            </w:r>
            <w:r w:rsidRPr="009252FA">
              <w:rPr>
                <w:noProof w:val="0"/>
              </w:rPr>
              <w:t>/2020</w:t>
            </w:r>
          </w:p>
        </w:tc>
        <w:tc>
          <w:tcPr>
            <w:tcW w:w="1170" w:type="dxa"/>
          </w:tcPr>
          <w:p w14:paraId="68CA065F" w14:textId="77777777" w:rsidR="004E25F3" w:rsidRPr="009252FA" w:rsidRDefault="004E25F3" w:rsidP="007C3E20">
            <w:pPr>
              <w:pStyle w:val="TableText"/>
              <w:rPr>
                <w:noProof w:val="0"/>
              </w:rPr>
            </w:pPr>
            <w:r w:rsidRPr="009252FA">
              <w:rPr>
                <w:noProof w:val="0"/>
              </w:rPr>
              <w:t>1.0</w:t>
            </w:r>
          </w:p>
        </w:tc>
        <w:tc>
          <w:tcPr>
            <w:tcW w:w="3987" w:type="dxa"/>
          </w:tcPr>
          <w:p w14:paraId="296359A2" w14:textId="77777777" w:rsidR="004E25F3" w:rsidRPr="009252FA" w:rsidRDefault="004E25F3" w:rsidP="007C3E20">
            <w:pPr>
              <w:pStyle w:val="TableText"/>
              <w:rPr>
                <w:noProof w:val="0"/>
              </w:rPr>
            </w:pPr>
            <w:r w:rsidRPr="009252FA">
              <w:rPr>
                <w:noProof w:val="0"/>
              </w:rPr>
              <w:t>Initial VistA System Monitor (VSM) 3.0 User Manual:</w:t>
            </w:r>
          </w:p>
          <w:p w14:paraId="63725DA3" w14:textId="77777777" w:rsidR="004E25F3" w:rsidRPr="009252FA" w:rsidRDefault="004E25F3" w:rsidP="004E25F3">
            <w:pPr>
              <w:pStyle w:val="TableListBullet"/>
            </w:pPr>
            <w:r w:rsidRPr="009252FA">
              <w:t>Upgraded to real time VistA System Monitor.</w:t>
            </w:r>
          </w:p>
          <w:p w14:paraId="357F227D" w14:textId="77777777" w:rsidR="004E25F3" w:rsidRPr="009252FA" w:rsidRDefault="004E25F3" w:rsidP="004E25F3">
            <w:pPr>
              <w:pStyle w:val="TableListBullet"/>
            </w:pPr>
            <w:r w:rsidRPr="009252FA">
              <w:t xml:space="preserve">Changed transmission to real time using </w:t>
            </w:r>
            <w:proofErr w:type="spellStart"/>
            <w:r w:rsidR="003F0D28" w:rsidRPr="009252FA">
              <w:t>HyperText</w:t>
            </w:r>
            <w:proofErr w:type="spellEnd"/>
            <w:r w:rsidR="003F0D28" w:rsidRPr="009252FA">
              <w:t xml:space="preserve"> Transport Protocol (</w:t>
            </w:r>
            <w:r w:rsidRPr="009252FA">
              <w:t>HTTP</w:t>
            </w:r>
            <w:r w:rsidR="003F0D28" w:rsidRPr="009252FA">
              <w:t>)</w:t>
            </w:r>
            <w:r w:rsidRPr="009252FA">
              <w:t>.</w:t>
            </w:r>
          </w:p>
          <w:p w14:paraId="695ADAF1" w14:textId="77777777" w:rsidR="004E25F3" w:rsidRPr="009252FA" w:rsidRDefault="004E25F3" w:rsidP="004E25F3">
            <w:pPr>
              <w:pStyle w:val="TableListBullet"/>
            </w:pPr>
            <w:r w:rsidRPr="009252FA">
              <w:t>Updated the following monitors:</w:t>
            </w:r>
          </w:p>
          <w:p w14:paraId="5D8E3EF8" w14:textId="77777777" w:rsidR="004E25F3" w:rsidRPr="009252FA" w:rsidRDefault="004E25F3" w:rsidP="004E25F3">
            <w:pPr>
              <w:pStyle w:val="TableListBullet2"/>
            </w:pPr>
            <w:r w:rsidRPr="009252FA">
              <w:t xml:space="preserve">VistA Timed Collection Monitor </w:t>
            </w:r>
            <w:r w:rsidRPr="009252FA">
              <w:lastRenderedPageBreak/>
              <w:t>(VTCM)</w:t>
            </w:r>
          </w:p>
          <w:p w14:paraId="35128DC1" w14:textId="77777777" w:rsidR="004E25F3" w:rsidRPr="009252FA" w:rsidRDefault="004E25F3" w:rsidP="004E25F3">
            <w:pPr>
              <w:pStyle w:val="TableListBullet2"/>
            </w:pPr>
            <w:r w:rsidRPr="009252FA">
              <w:t>VistA Storage Monitor (VSTM)</w:t>
            </w:r>
          </w:p>
          <w:p w14:paraId="23D500E7" w14:textId="77777777" w:rsidR="004E25F3" w:rsidRPr="009252FA" w:rsidRDefault="004E25F3" w:rsidP="004E25F3">
            <w:pPr>
              <w:pStyle w:val="TableListBullet2"/>
            </w:pPr>
            <w:r w:rsidRPr="009252FA">
              <w:t>VistA Business Event Monitor (VBEM)</w:t>
            </w:r>
          </w:p>
          <w:p w14:paraId="3D9064F3" w14:textId="77777777" w:rsidR="004E25F3" w:rsidRPr="009252FA" w:rsidRDefault="004E25F3" w:rsidP="004E25F3">
            <w:pPr>
              <w:pStyle w:val="TableListBullet2"/>
            </w:pPr>
            <w:r w:rsidRPr="009252FA">
              <w:t>VistA Message Count Monitor (VMCM)</w:t>
            </w:r>
          </w:p>
          <w:p w14:paraId="677D9F9B" w14:textId="77777777" w:rsidR="004E25F3" w:rsidRPr="009252FA" w:rsidRDefault="004E25F3" w:rsidP="004E25F3">
            <w:pPr>
              <w:pStyle w:val="TableListBullet2"/>
            </w:pPr>
            <w:r w:rsidRPr="009252FA">
              <w:t>VistA HL7 Monitor (VHLM)</w:t>
            </w:r>
          </w:p>
          <w:p w14:paraId="5960FBA3" w14:textId="77777777" w:rsidR="004E25F3" w:rsidRPr="009252FA" w:rsidRDefault="004E25F3" w:rsidP="004E25F3">
            <w:pPr>
              <w:pStyle w:val="TableListBullet"/>
            </w:pPr>
            <w:r w:rsidRPr="009252FA">
              <w:t>Added the following new monitors:</w:t>
            </w:r>
          </w:p>
          <w:p w14:paraId="78A27F7E" w14:textId="77777777" w:rsidR="004E25F3" w:rsidRPr="009252FA" w:rsidRDefault="004E25F3" w:rsidP="004E25F3">
            <w:pPr>
              <w:pStyle w:val="TableListBullet2"/>
            </w:pPr>
            <w:r w:rsidRPr="009252FA">
              <w:t>Vista coversheet Monitor (VCSM).</w:t>
            </w:r>
          </w:p>
          <w:p w14:paraId="0D01F877" w14:textId="77777777" w:rsidR="004E25F3" w:rsidRPr="009252FA" w:rsidRDefault="004E25F3" w:rsidP="004E25F3">
            <w:pPr>
              <w:pStyle w:val="TableListBullet2"/>
            </w:pPr>
            <w:r w:rsidRPr="009252FA">
              <w:t>VistA Error Trap Monitor (VETM).</w:t>
            </w:r>
          </w:p>
        </w:tc>
        <w:tc>
          <w:tcPr>
            <w:tcW w:w="2791" w:type="dxa"/>
          </w:tcPr>
          <w:p w14:paraId="1FA5B218" w14:textId="77777777" w:rsidR="004E25F3" w:rsidRPr="009252FA" w:rsidRDefault="004E25F3" w:rsidP="007C3E20">
            <w:pPr>
              <w:pStyle w:val="TableText"/>
              <w:rPr>
                <w:noProof w:val="0"/>
              </w:rPr>
            </w:pPr>
            <w:r w:rsidRPr="009252FA">
              <w:rPr>
                <w:noProof w:val="0"/>
              </w:rPr>
              <w:lastRenderedPageBreak/>
              <w:t>CPE</w:t>
            </w:r>
            <w:r w:rsidR="00577C91" w:rsidRPr="009252FA">
              <w:rPr>
                <w:noProof w:val="0"/>
              </w:rPr>
              <w:t xml:space="preserve"> Development Team</w:t>
            </w:r>
          </w:p>
        </w:tc>
      </w:tr>
    </w:tbl>
    <w:p w14:paraId="5660529F" w14:textId="77777777" w:rsidR="00DA07CF" w:rsidRPr="009252FA" w:rsidRDefault="00DA07CF" w:rsidP="00DA07CF">
      <w:pPr>
        <w:pStyle w:val="BodyText"/>
      </w:pPr>
    </w:p>
    <w:p w14:paraId="484E762D" w14:textId="77777777" w:rsidR="004E3742" w:rsidRPr="009252FA" w:rsidRDefault="004E3742" w:rsidP="004E3742">
      <w:pPr>
        <w:pStyle w:val="BodyText"/>
      </w:pPr>
      <w:r w:rsidRPr="009252FA">
        <w:br w:type="page"/>
      </w:r>
    </w:p>
    <w:p w14:paraId="05188314" w14:textId="77777777" w:rsidR="00AF6E6F" w:rsidRPr="009252FA" w:rsidRDefault="00FA6568" w:rsidP="00FA6568">
      <w:pPr>
        <w:pStyle w:val="Title2"/>
      </w:pPr>
      <w:r w:rsidRPr="009252FA">
        <w:lastRenderedPageBreak/>
        <w:t xml:space="preserve">Table of </w:t>
      </w:r>
      <w:r w:rsidR="00AF6E6F" w:rsidRPr="009252FA">
        <w:t>Contents</w:t>
      </w:r>
    </w:p>
    <w:p w14:paraId="17185461" w14:textId="4D622FA3" w:rsidR="001615EF" w:rsidRDefault="00AA6B79">
      <w:pPr>
        <w:pStyle w:val="TOC9"/>
        <w:rPr>
          <w:rFonts w:asciiTheme="minorHAnsi" w:eastAsiaTheme="minorEastAsia" w:hAnsiTheme="minorHAnsi" w:cstheme="minorBidi"/>
          <w:noProof/>
          <w:color w:val="auto"/>
          <w:sz w:val="22"/>
          <w:szCs w:val="22"/>
          <w:lang w:eastAsia="en-US"/>
        </w:rPr>
      </w:pPr>
      <w:r w:rsidRPr="009252FA">
        <w:rPr>
          <w:b/>
          <w:bCs/>
          <w:caps/>
        </w:rPr>
        <w:fldChar w:fldCharType="begin"/>
      </w:r>
      <w:r w:rsidRPr="009252FA">
        <w:rPr>
          <w:b/>
          <w:bCs/>
          <w:caps/>
        </w:rPr>
        <w:instrText xml:space="preserve"> TOC \o "3-3" \h \z \t "Heading 1,1,Heading 2,2,Heading Front-Back_Matter,9" </w:instrText>
      </w:r>
      <w:r w:rsidRPr="009252FA">
        <w:rPr>
          <w:b/>
          <w:bCs/>
          <w:caps/>
        </w:rPr>
        <w:fldChar w:fldCharType="separate"/>
      </w:r>
      <w:hyperlink w:anchor="_Toc156894623" w:history="1">
        <w:r w:rsidR="001615EF" w:rsidRPr="00D80EF4">
          <w:rPr>
            <w:rStyle w:val="Hyperlink"/>
            <w:noProof/>
          </w:rPr>
          <w:t>Revision History</w:t>
        </w:r>
        <w:r w:rsidR="001615EF">
          <w:rPr>
            <w:noProof/>
            <w:webHidden/>
          </w:rPr>
          <w:tab/>
        </w:r>
        <w:r w:rsidR="001615EF">
          <w:rPr>
            <w:noProof/>
            <w:webHidden/>
          </w:rPr>
          <w:fldChar w:fldCharType="begin"/>
        </w:r>
        <w:r w:rsidR="001615EF">
          <w:rPr>
            <w:noProof/>
            <w:webHidden/>
          </w:rPr>
          <w:instrText xml:space="preserve"> PAGEREF _Toc156894623 \h </w:instrText>
        </w:r>
        <w:r w:rsidR="001615EF">
          <w:rPr>
            <w:noProof/>
            <w:webHidden/>
          </w:rPr>
        </w:r>
        <w:r w:rsidR="001615EF">
          <w:rPr>
            <w:noProof/>
            <w:webHidden/>
          </w:rPr>
          <w:fldChar w:fldCharType="separate"/>
        </w:r>
        <w:r w:rsidR="00995737">
          <w:rPr>
            <w:noProof/>
            <w:webHidden/>
          </w:rPr>
          <w:t>iii</w:t>
        </w:r>
        <w:r w:rsidR="001615EF">
          <w:rPr>
            <w:noProof/>
            <w:webHidden/>
          </w:rPr>
          <w:fldChar w:fldCharType="end"/>
        </w:r>
      </w:hyperlink>
    </w:p>
    <w:p w14:paraId="1B69CB22" w14:textId="5140CD7F" w:rsidR="001615EF" w:rsidRDefault="001615EF">
      <w:pPr>
        <w:pStyle w:val="TOC9"/>
        <w:rPr>
          <w:rFonts w:asciiTheme="minorHAnsi" w:eastAsiaTheme="minorEastAsia" w:hAnsiTheme="minorHAnsi" w:cstheme="minorBidi"/>
          <w:noProof/>
          <w:color w:val="auto"/>
          <w:sz w:val="22"/>
          <w:szCs w:val="22"/>
          <w:lang w:eastAsia="en-US"/>
        </w:rPr>
      </w:pPr>
      <w:hyperlink w:anchor="_Toc156894624" w:history="1">
        <w:r w:rsidRPr="00D80EF4">
          <w:rPr>
            <w:rStyle w:val="Hyperlink"/>
            <w:noProof/>
          </w:rPr>
          <w:t>List of Figures</w:t>
        </w:r>
        <w:r>
          <w:rPr>
            <w:noProof/>
            <w:webHidden/>
          </w:rPr>
          <w:tab/>
        </w:r>
        <w:r>
          <w:rPr>
            <w:noProof/>
            <w:webHidden/>
          </w:rPr>
          <w:fldChar w:fldCharType="begin"/>
        </w:r>
        <w:r>
          <w:rPr>
            <w:noProof/>
            <w:webHidden/>
          </w:rPr>
          <w:instrText xml:space="preserve"> PAGEREF _Toc156894624 \h </w:instrText>
        </w:r>
        <w:r>
          <w:rPr>
            <w:noProof/>
            <w:webHidden/>
          </w:rPr>
        </w:r>
        <w:r>
          <w:rPr>
            <w:noProof/>
            <w:webHidden/>
          </w:rPr>
          <w:fldChar w:fldCharType="separate"/>
        </w:r>
        <w:r w:rsidR="00995737">
          <w:rPr>
            <w:noProof/>
            <w:webHidden/>
          </w:rPr>
          <w:t>vi</w:t>
        </w:r>
        <w:r>
          <w:rPr>
            <w:noProof/>
            <w:webHidden/>
          </w:rPr>
          <w:fldChar w:fldCharType="end"/>
        </w:r>
      </w:hyperlink>
    </w:p>
    <w:p w14:paraId="44A28C2D" w14:textId="4932E5CD" w:rsidR="001615EF" w:rsidRDefault="001615EF">
      <w:pPr>
        <w:pStyle w:val="TOC9"/>
        <w:rPr>
          <w:rFonts w:asciiTheme="minorHAnsi" w:eastAsiaTheme="minorEastAsia" w:hAnsiTheme="minorHAnsi" w:cstheme="minorBidi"/>
          <w:noProof/>
          <w:color w:val="auto"/>
          <w:sz w:val="22"/>
          <w:szCs w:val="22"/>
          <w:lang w:eastAsia="en-US"/>
        </w:rPr>
      </w:pPr>
      <w:hyperlink w:anchor="_Toc156894625" w:history="1">
        <w:r w:rsidRPr="00D80EF4">
          <w:rPr>
            <w:rStyle w:val="Hyperlink"/>
            <w:noProof/>
          </w:rPr>
          <w:t>List of Tables</w:t>
        </w:r>
        <w:r>
          <w:rPr>
            <w:noProof/>
            <w:webHidden/>
          </w:rPr>
          <w:tab/>
        </w:r>
        <w:r>
          <w:rPr>
            <w:noProof/>
            <w:webHidden/>
          </w:rPr>
          <w:fldChar w:fldCharType="begin"/>
        </w:r>
        <w:r>
          <w:rPr>
            <w:noProof/>
            <w:webHidden/>
          </w:rPr>
          <w:instrText xml:space="preserve"> PAGEREF _Toc156894625 \h </w:instrText>
        </w:r>
        <w:r>
          <w:rPr>
            <w:noProof/>
            <w:webHidden/>
          </w:rPr>
        </w:r>
        <w:r>
          <w:rPr>
            <w:noProof/>
            <w:webHidden/>
          </w:rPr>
          <w:fldChar w:fldCharType="separate"/>
        </w:r>
        <w:r w:rsidR="00995737">
          <w:rPr>
            <w:noProof/>
            <w:webHidden/>
          </w:rPr>
          <w:t>vi</w:t>
        </w:r>
        <w:r>
          <w:rPr>
            <w:noProof/>
            <w:webHidden/>
          </w:rPr>
          <w:fldChar w:fldCharType="end"/>
        </w:r>
      </w:hyperlink>
    </w:p>
    <w:p w14:paraId="2AE8765C" w14:textId="577A72ED" w:rsidR="001615EF" w:rsidRDefault="001615EF">
      <w:pPr>
        <w:pStyle w:val="TOC9"/>
        <w:rPr>
          <w:rFonts w:asciiTheme="minorHAnsi" w:eastAsiaTheme="minorEastAsia" w:hAnsiTheme="minorHAnsi" w:cstheme="minorBidi"/>
          <w:noProof/>
          <w:color w:val="auto"/>
          <w:sz w:val="22"/>
          <w:szCs w:val="22"/>
          <w:lang w:eastAsia="en-US"/>
        </w:rPr>
      </w:pPr>
      <w:hyperlink w:anchor="_Toc156894626" w:history="1">
        <w:r w:rsidRPr="00D80EF4">
          <w:rPr>
            <w:rStyle w:val="Hyperlink"/>
            <w:noProof/>
          </w:rPr>
          <w:t>Orientation</w:t>
        </w:r>
        <w:r>
          <w:rPr>
            <w:noProof/>
            <w:webHidden/>
          </w:rPr>
          <w:tab/>
        </w:r>
        <w:r>
          <w:rPr>
            <w:noProof/>
            <w:webHidden/>
          </w:rPr>
          <w:fldChar w:fldCharType="begin"/>
        </w:r>
        <w:r>
          <w:rPr>
            <w:noProof/>
            <w:webHidden/>
          </w:rPr>
          <w:instrText xml:space="preserve"> PAGEREF _Toc156894626 \h </w:instrText>
        </w:r>
        <w:r>
          <w:rPr>
            <w:noProof/>
            <w:webHidden/>
          </w:rPr>
        </w:r>
        <w:r>
          <w:rPr>
            <w:noProof/>
            <w:webHidden/>
          </w:rPr>
          <w:fldChar w:fldCharType="separate"/>
        </w:r>
        <w:r w:rsidR="00995737">
          <w:rPr>
            <w:noProof/>
            <w:webHidden/>
          </w:rPr>
          <w:t>vii</w:t>
        </w:r>
        <w:r>
          <w:rPr>
            <w:noProof/>
            <w:webHidden/>
          </w:rPr>
          <w:fldChar w:fldCharType="end"/>
        </w:r>
      </w:hyperlink>
    </w:p>
    <w:p w14:paraId="3311835C" w14:textId="4C8D977B" w:rsidR="001615EF" w:rsidRDefault="001615EF">
      <w:pPr>
        <w:pStyle w:val="TOC1"/>
        <w:rPr>
          <w:rFonts w:asciiTheme="minorHAnsi" w:eastAsiaTheme="minorEastAsia" w:hAnsiTheme="minorHAnsi" w:cstheme="minorBidi"/>
          <w:b w:val="0"/>
          <w:color w:val="auto"/>
          <w:sz w:val="22"/>
          <w:szCs w:val="22"/>
          <w:lang w:eastAsia="en-US"/>
        </w:rPr>
      </w:pPr>
      <w:hyperlink w:anchor="_Toc156894627" w:history="1">
        <w:r w:rsidRPr="00D80EF4">
          <w:rPr>
            <w:rStyle w:val="Hyperlink"/>
          </w:rPr>
          <w:t>1</w:t>
        </w:r>
        <w:r>
          <w:rPr>
            <w:rFonts w:asciiTheme="minorHAnsi" w:eastAsiaTheme="minorEastAsia" w:hAnsiTheme="minorHAnsi" w:cstheme="minorBidi"/>
            <w:b w:val="0"/>
            <w:color w:val="auto"/>
            <w:sz w:val="22"/>
            <w:szCs w:val="22"/>
            <w:lang w:eastAsia="en-US"/>
          </w:rPr>
          <w:tab/>
        </w:r>
        <w:r w:rsidRPr="00D80EF4">
          <w:rPr>
            <w:rStyle w:val="Hyperlink"/>
          </w:rPr>
          <w:t>Introduction</w:t>
        </w:r>
        <w:r>
          <w:rPr>
            <w:webHidden/>
          </w:rPr>
          <w:tab/>
        </w:r>
        <w:r>
          <w:rPr>
            <w:webHidden/>
          </w:rPr>
          <w:fldChar w:fldCharType="begin"/>
        </w:r>
        <w:r>
          <w:rPr>
            <w:webHidden/>
          </w:rPr>
          <w:instrText xml:space="preserve"> PAGEREF _Toc156894627 \h </w:instrText>
        </w:r>
        <w:r>
          <w:rPr>
            <w:webHidden/>
          </w:rPr>
        </w:r>
        <w:r>
          <w:rPr>
            <w:webHidden/>
          </w:rPr>
          <w:fldChar w:fldCharType="separate"/>
        </w:r>
        <w:r w:rsidR="00995737">
          <w:rPr>
            <w:webHidden/>
          </w:rPr>
          <w:t>1</w:t>
        </w:r>
        <w:r>
          <w:rPr>
            <w:webHidden/>
          </w:rPr>
          <w:fldChar w:fldCharType="end"/>
        </w:r>
      </w:hyperlink>
    </w:p>
    <w:p w14:paraId="41E93564" w14:textId="66CEDD9C" w:rsidR="001615EF" w:rsidRDefault="001615EF">
      <w:pPr>
        <w:pStyle w:val="TOC2"/>
        <w:rPr>
          <w:rFonts w:asciiTheme="minorHAnsi" w:eastAsiaTheme="minorEastAsia" w:hAnsiTheme="minorHAnsi" w:cstheme="minorBidi"/>
          <w:b w:val="0"/>
          <w:color w:val="auto"/>
          <w:sz w:val="22"/>
          <w:szCs w:val="22"/>
          <w:lang w:eastAsia="en-US"/>
        </w:rPr>
      </w:pPr>
      <w:hyperlink w:anchor="_Toc156894628" w:history="1">
        <w:r w:rsidRPr="00D80EF4">
          <w:rPr>
            <w:rStyle w:val="Hyperlink"/>
          </w:rPr>
          <w:t>1.1</w:t>
        </w:r>
        <w:r>
          <w:rPr>
            <w:rFonts w:asciiTheme="minorHAnsi" w:eastAsiaTheme="minorEastAsia" w:hAnsiTheme="minorHAnsi" w:cstheme="minorBidi"/>
            <w:b w:val="0"/>
            <w:color w:val="auto"/>
            <w:sz w:val="22"/>
            <w:szCs w:val="22"/>
            <w:lang w:eastAsia="en-US"/>
          </w:rPr>
          <w:tab/>
        </w:r>
        <w:r w:rsidRPr="00D80EF4">
          <w:rPr>
            <w:rStyle w:val="Hyperlink"/>
          </w:rPr>
          <w:t>Purpose</w:t>
        </w:r>
        <w:r>
          <w:rPr>
            <w:webHidden/>
          </w:rPr>
          <w:tab/>
        </w:r>
        <w:r>
          <w:rPr>
            <w:webHidden/>
          </w:rPr>
          <w:fldChar w:fldCharType="begin"/>
        </w:r>
        <w:r>
          <w:rPr>
            <w:webHidden/>
          </w:rPr>
          <w:instrText xml:space="preserve"> PAGEREF _Toc156894628 \h </w:instrText>
        </w:r>
        <w:r>
          <w:rPr>
            <w:webHidden/>
          </w:rPr>
        </w:r>
        <w:r>
          <w:rPr>
            <w:webHidden/>
          </w:rPr>
          <w:fldChar w:fldCharType="separate"/>
        </w:r>
        <w:r w:rsidR="00995737">
          <w:rPr>
            <w:webHidden/>
          </w:rPr>
          <w:t>1</w:t>
        </w:r>
        <w:r>
          <w:rPr>
            <w:webHidden/>
          </w:rPr>
          <w:fldChar w:fldCharType="end"/>
        </w:r>
      </w:hyperlink>
    </w:p>
    <w:p w14:paraId="2AB2166B" w14:textId="2DA4FCD0" w:rsidR="001615EF" w:rsidRDefault="001615EF">
      <w:pPr>
        <w:pStyle w:val="TOC2"/>
        <w:rPr>
          <w:rFonts w:asciiTheme="minorHAnsi" w:eastAsiaTheme="minorEastAsia" w:hAnsiTheme="minorHAnsi" w:cstheme="minorBidi"/>
          <w:b w:val="0"/>
          <w:color w:val="auto"/>
          <w:sz w:val="22"/>
          <w:szCs w:val="22"/>
          <w:lang w:eastAsia="en-US"/>
        </w:rPr>
      </w:pPr>
      <w:hyperlink w:anchor="_Toc156894629" w:history="1">
        <w:r w:rsidRPr="00D80EF4">
          <w:rPr>
            <w:rStyle w:val="Hyperlink"/>
          </w:rPr>
          <w:t>1.2</w:t>
        </w:r>
        <w:r>
          <w:rPr>
            <w:rFonts w:asciiTheme="minorHAnsi" w:eastAsiaTheme="minorEastAsia" w:hAnsiTheme="minorHAnsi" w:cstheme="minorBidi"/>
            <w:b w:val="0"/>
            <w:color w:val="auto"/>
            <w:sz w:val="22"/>
            <w:szCs w:val="22"/>
            <w:lang w:eastAsia="en-US"/>
          </w:rPr>
          <w:tab/>
        </w:r>
        <w:r w:rsidRPr="00D80EF4">
          <w:rPr>
            <w:rStyle w:val="Hyperlink"/>
          </w:rPr>
          <w:t>Data Collection</w:t>
        </w:r>
        <w:r>
          <w:rPr>
            <w:webHidden/>
          </w:rPr>
          <w:tab/>
        </w:r>
        <w:r>
          <w:rPr>
            <w:webHidden/>
          </w:rPr>
          <w:fldChar w:fldCharType="begin"/>
        </w:r>
        <w:r>
          <w:rPr>
            <w:webHidden/>
          </w:rPr>
          <w:instrText xml:space="preserve"> PAGEREF _Toc156894629 \h </w:instrText>
        </w:r>
        <w:r>
          <w:rPr>
            <w:webHidden/>
          </w:rPr>
        </w:r>
        <w:r>
          <w:rPr>
            <w:webHidden/>
          </w:rPr>
          <w:fldChar w:fldCharType="separate"/>
        </w:r>
        <w:r w:rsidR="00995737">
          <w:rPr>
            <w:webHidden/>
          </w:rPr>
          <w:t>2</w:t>
        </w:r>
        <w:r>
          <w:rPr>
            <w:webHidden/>
          </w:rPr>
          <w:fldChar w:fldCharType="end"/>
        </w:r>
      </w:hyperlink>
    </w:p>
    <w:p w14:paraId="0D12DF97" w14:textId="2A5FBA40" w:rsidR="001615EF" w:rsidRDefault="001615EF">
      <w:pPr>
        <w:pStyle w:val="TOC3"/>
        <w:rPr>
          <w:rFonts w:asciiTheme="minorHAnsi" w:eastAsiaTheme="minorEastAsia" w:hAnsiTheme="minorHAnsi" w:cstheme="minorBidi"/>
          <w:noProof/>
          <w:color w:val="auto"/>
          <w:sz w:val="22"/>
          <w:szCs w:val="22"/>
          <w:lang w:eastAsia="en-US"/>
        </w:rPr>
      </w:pPr>
      <w:hyperlink w:anchor="_Toc156894630" w:history="1">
        <w:r w:rsidRPr="00D80EF4">
          <w:rPr>
            <w:rStyle w:val="Hyperlink"/>
            <w:noProof/>
          </w:rPr>
          <w:t>1.2.1</w:t>
        </w:r>
        <w:r>
          <w:rPr>
            <w:rFonts w:asciiTheme="minorHAnsi" w:eastAsiaTheme="minorEastAsia" w:hAnsiTheme="minorHAnsi" w:cstheme="minorBidi"/>
            <w:noProof/>
            <w:color w:val="auto"/>
            <w:sz w:val="22"/>
            <w:szCs w:val="22"/>
            <w:lang w:eastAsia="en-US"/>
          </w:rPr>
          <w:tab/>
        </w:r>
        <w:r w:rsidRPr="00D80EF4">
          <w:rPr>
            <w:rStyle w:val="Hyperlink"/>
            <w:noProof/>
          </w:rPr>
          <w:t>VistA Timed Collection Monitor (VTCM)</w:t>
        </w:r>
        <w:r>
          <w:rPr>
            <w:noProof/>
            <w:webHidden/>
          </w:rPr>
          <w:tab/>
        </w:r>
        <w:r>
          <w:rPr>
            <w:noProof/>
            <w:webHidden/>
          </w:rPr>
          <w:fldChar w:fldCharType="begin"/>
        </w:r>
        <w:r>
          <w:rPr>
            <w:noProof/>
            <w:webHidden/>
          </w:rPr>
          <w:instrText xml:space="preserve"> PAGEREF _Toc156894630 \h </w:instrText>
        </w:r>
        <w:r>
          <w:rPr>
            <w:noProof/>
            <w:webHidden/>
          </w:rPr>
        </w:r>
        <w:r>
          <w:rPr>
            <w:noProof/>
            <w:webHidden/>
          </w:rPr>
          <w:fldChar w:fldCharType="separate"/>
        </w:r>
        <w:r w:rsidR="00995737">
          <w:rPr>
            <w:noProof/>
            <w:webHidden/>
          </w:rPr>
          <w:t>2</w:t>
        </w:r>
        <w:r>
          <w:rPr>
            <w:noProof/>
            <w:webHidden/>
          </w:rPr>
          <w:fldChar w:fldCharType="end"/>
        </w:r>
      </w:hyperlink>
    </w:p>
    <w:p w14:paraId="281859BB" w14:textId="7937178C" w:rsidR="001615EF" w:rsidRDefault="001615EF">
      <w:pPr>
        <w:pStyle w:val="TOC3"/>
        <w:rPr>
          <w:rFonts w:asciiTheme="minorHAnsi" w:eastAsiaTheme="minorEastAsia" w:hAnsiTheme="minorHAnsi" w:cstheme="minorBidi"/>
          <w:noProof/>
          <w:color w:val="auto"/>
          <w:sz w:val="22"/>
          <w:szCs w:val="22"/>
          <w:lang w:eastAsia="en-US"/>
        </w:rPr>
      </w:pPr>
      <w:hyperlink w:anchor="_Toc156894631" w:history="1">
        <w:r w:rsidRPr="00D80EF4">
          <w:rPr>
            <w:rStyle w:val="Hyperlink"/>
            <w:noProof/>
          </w:rPr>
          <w:t>1.2.2</w:t>
        </w:r>
        <w:r>
          <w:rPr>
            <w:rFonts w:asciiTheme="minorHAnsi" w:eastAsiaTheme="minorEastAsia" w:hAnsiTheme="minorHAnsi" w:cstheme="minorBidi"/>
            <w:noProof/>
            <w:color w:val="auto"/>
            <w:sz w:val="22"/>
            <w:szCs w:val="22"/>
            <w:lang w:eastAsia="en-US"/>
          </w:rPr>
          <w:tab/>
        </w:r>
        <w:r w:rsidRPr="00D80EF4">
          <w:rPr>
            <w:rStyle w:val="Hyperlink"/>
            <w:noProof/>
          </w:rPr>
          <w:t>VistA Storage Monitor (VSTM)</w:t>
        </w:r>
        <w:r>
          <w:rPr>
            <w:noProof/>
            <w:webHidden/>
          </w:rPr>
          <w:tab/>
        </w:r>
        <w:r>
          <w:rPr>
            <w:noProof/>
            <w:webHidden/>
          </w:rPr>
          <w:fldChar w:fldCharType="begin"/>
        </w:r>
        <w:r>
          <w:rPr>
            <w:noProof/>
            <w:webHidden/>
          </w:rPr>
          <w:instrText xml:space="preserve"> PAGEREF _Toc156894631 \h </w:instrText>
        </w:r>
        <w:r>
          <w:rPr>
            <w:noProof/>
            <w:webHidden/>
          </w:rPr>
        </w:r>
        <w:r>
          <w:rPr>
            <w:noProof/>
            <w:webHidden/>
          </w:rPr>
          <w:fldChar w:fldCharType="separate"/>
        </w:r>
        <w:r w:rsidR="00995737">
          <w:rPr>
            <w:noProof/>
            <w:webHidden/>
          </w:rPr>
          <w:t>3</w:t>
        </w:r>
        <w:r>
          <w:rPr>
            <w:noProof/>
            <w:webHidden/>
          </w:rPr>
          <w:fldChar w:fldCharType="end"/>
        </w:r>
      </w:hyperlink>
    </w:p>
    <w:p w14:paraId="49372569" w14:textId="0466A43C" w:rsidR="001615EF" w:rsidRDefault="001615EF">
      <w:pPr>
        <w:pStyle w:val="TOC3"/>
        <w:rPr>
          <w:rFonts w:asciiTheme="minorHAnsi" w:eastAsiaTheme="minorEastAsia" w:hAnsiTheme="minorHAnsi" w:cstheme="minorBidi"/>
          <w:noProof/>
          <w:color w:val="auto"/>
          <w:sz w:val="22"/>
          <w:szCs w:val="22"/>
          <w:lang w:eastAsia="en-US"/>
        </w:rPr>
      </w:pPr>
      <w:hyperlink w:anchor="_Toc156894632" w:history="1">
        <w:r w:rsidRPr="00D80EF4">
          <w:rPr>
            <w:rStyle w:val="Hyperlink"/>
            <w:noProof/>
          </w:rPr>
          <w:t>1.2.3</w:t>
        </w:r>
        <w:r>
          <w:rPr>
            <w:rFonts w:asciiTheme="minorHAnsi" w:eastAsiaTheme="minorEastAsia" w:hAnsiTheme="minorHAnsi" w:cstheme="minorBidi"/>
            <w:noProof/>
            <w:color w:val="auto"/>
            <w:sz w:val="22"/>
            <w:szCs w:val="22"/>
            <w:lang w:eastAsia="en-US"/>
          </w:rPr>
          <w:tab/>
        </w:r>
        <w:r w:rsidRPr="00D80EF4">
          <w:rPr>
            <w:rStyle w:val="Hyperlink"/>
            <w:noProof/>
          </w:rPr>
          <w:t>VistA Business Event Monitor (VBEM)</w:t>
        </w:r>
        <w:r>
          <w:rPr>
            <w:noProof/>
            <w:webHidden/>
          </w:rPr>
          <w:tab/>
        </w:r>
        <w:r>
          <w:rPr>
            <w:noProof/>
            <w:webHidden/>
          </w:rPr>
          <w:fldChar w:fldCharType="begin"/>
        </w:r>
        <w:r>
          <w:rPr>
            <w:noProof/>
            <w:webHidden/>
          </w:rPr>
          <w:instrText xml:space="preserve"> PAGEREF _Toc156894632 \h </w:instrText>
        </w:r>
        <w:r>
          <w:rPr>
            <w:noProof/>
            <w:webHidden/>
          </w:rPr>
        </w:r>
        <w:r>
          <w:rPr>
            <w:noProof/>
            <w:webHidden/>
          </w:rPr>
          <w:fldChar w:fldCharType="separate"/>
        </w:r>
        <w:r w:rsidR="00995737">
          <w:rPr>
            <w:noProof/>
            <w:webHidden/>
          </w:rPr>
          <w:t>3</w:t>
        </w:r>
        <w:r>
          <w:rPr>
            <w:noProof/>
            <w:webHidden/>
          </w:rPr>
          <w:fldChar w:fldCharType="end"/>
        </w:r>
      </w:hyperlink>
    </w:p>
    <w:p w14:paraId="63A31C1D" w14:textId="409ECEF9" w:rsidR="001615EF" w:rsidRDefault="001615EF">
      <w:pPr>
        <w:pStyle w:val="TOC3"/>
        <w:rPr>
          <w:rFonts w:asciiTheme="minorHAnsi" w:eastAsiaTheme="minorEastAsia" w:hAnsiTheme="minorHAnsi" w:cstheme="minorBidi"/>
          <w:noProof/>
          <w:color w:val="auto"/>
          <w:sz w:val="22"/>
          <w:szCs w:val="22"/>
          <w:lang w:eastAsia="en-US"/>
        </w:rPr>
      </w:pPr>
      <w:hyperlink w:anchor="_Toc156894633" w:history="1">
        <w:r w:rsidRPr="00D80EF4">
          <w:rPr>
            <w:rStyle w:val="Hyperlink"/>
            <w:noProof/>
          </w:rPr>
          <w:t>1.2.4</w:t>
        </w:r>
        <w:r>
          <w:rPr>
            <w:rFonts w:asciiTheme="minorHAnsi" w:eastAsiaTheme="minorEastAsia" w:hAnsiTheme="minorHAnsi" w:cstheme="minorBidi"/>
            <w:noProof/>
            <w:color w:val="auto"/>
            <w:sz w:val="22"/>
            <w:szCs w:val="22"/>
            <w:lang w:eastAsia="en-US"/>
          </w:rPr>
          <w:tab/>
        </w:r>
        <w:r w:rsidRPr="00D80EF4">
          <w:rPr>
            <w:rStyle w:val="Hyperlink"/>
            <w:noProof/>
          </w:rPr>
          <w:t>VistA Message Count Monitor (VMCM)</w:t>
        </w:r>
        <w:r>
          <w:rPr>
            <w:noProof/>
            <w:webHidden/>
          </w:rPr>
          <w:tab/>
        </w:r>
        <w:r>
          <w:rPr>
            <w:noProof/>
            <w:webHidden/>
          </w:rPr>
          <w:fldChar w:fldCharType="begin"/>
        </w:r>
        <w:r>
          <w:rPr>
            <w:noProof/>
            <w:webHidden/>
          </w:rPr>
          <w:instrText xml:space="preserve"> PAGEREF _Toc156894633 \h </w:instrText>
        </w:r>
        <w:r>
          <w:rPr>
            <w:noProof/>
            <w:webHidden/>
          </w:rPr>
        </w:r>
        <w:r>
          <w:rPr>
            <w:noProof/>
            <w:webHidden/>
          </w:rPr>
          <w:fldChar w:fldCharType="separate"/>
        </w:r>
        <w:r w:rsidR="00995737">
          <w:rPr>
            <w:noProof/>
            <w:webHidden/>
          </w:rPr>
          <w:t>4</w:t>
        </w:r>
        <w:r>
          <w:rPr>
            <w:noProof/>
            <w:webHidden/>
          </w:rPr>
          <w:fldChar w:fldCharType="end"/>
        </w:r>
      </w:hyperlink>
    </w:p>
    <w:p w14:paraId="037A5EC1" w14:textId="1D4D1E86" w:rsidR="001615EF" w:rsidRDefault="001615EF">
      <w:pPr>
        <w:pStyle w:val="TOC3"/>
        <w:rPr>
          <w:rFonts w:asciiTheme="minorHAnsi" w:eastAsiaTheme="minorEastAsia" w:hAnsiTheme="minorHAnsi" w:cstheme="minorBidi"/>
          <w:noProof/>
          <w:color w:val="auto"/>
          <w:sz w:val="22"/>
          <w:szCs w:val="22"/>
          <w:lang w:eastAsia="en-US"/>
        </w:rPr>
      </w:pPr>
      <w:hyperlink w:anchor="_Toc156894634" w:history="1">
        <w:r w:rsidRPr="00D80EF4">
          <w:rPr>
            <w:rStyle w:val="Hyperlink"/>
            <w:noProof/>
          </w:rPr>
          <w:t>1.2.5</w:t>
        </w:r>
        <w:r>
          <w:rPr>
            <w:rFonts w:asciiTheme="minorHAnsi" w:eastAsiaTheme="minorEastAsia" w:hAnsiTheme="minorHAnsi" w:cstheme="minorBidi"/>
            <w:noProof/>
            <w:color w:val="auto"/>
            <w:sz w:val="22"/>
            <w:szCs w:val="22"/>
            <w:lang w:eastAsia="en-US"/>
          </w:rPr>
          <w:tab/>
        </w:r>
        <w:r w:rsidRPr="00D80EF4">
          <w:rPr>
            <w:rStyle w:val="Hyperlink"/>
            <w:noProof/>
          </w:rPr>
          <w:t>VistA HL7 Monitor (VHLM)</w:t>
        </w:r>
        <w:r>
          <w:rPr>
            <w:noProof/>
            <w:webHidden/>
          </w:rPr>
          <w:tab/>
        </w:r>
        <w:r>
          <w:rPr>
            <w:noProof/>
            <w:webHidden/>
          </w:rPr>
          <w:fldChar w:fldCharType="begin"/>
        </w:r>
        <w:r>
          <w:rPr>
            <w:noProof/>
            <w:webHidden/>
          </w:rPr>
          <w:instrText xml:space="preserve"> PAGEREF _Toc156894634 \h </w:instrText>
        </w:r>
        <w:r>
          <w:rPr>
            <w:noProof/>
            <w:webHidden/>
          </w:rPr>
        </w:r>
        <w:r>
          <w:rPr>
            <w:noProof/>
            <w:webHidden/>
          </w:rPr>
          <w:fldChar w:fldCharType="separate"/>
        </w:r>
        <w:r w:rsidR="00995737">
          <w:rPr>
            <w:noProof/>
            <w:webHidden/>
          </w:rPr>
          <w:t>5</w:t>
        </w:r>
        <w:r>
          <w:rPr>
            <w:noProof/>
            <w:webHidden/>
          </w:rPr>
          <w:fldChar w:fldCharType="end"/>
        </w:r>
      </w:hyperlink>
    </w:p>
    <w:p w14:paraId="0891B9E7" w14:textId="26D6C0C6" w:rsidR="001615EF" w:rsidRDefault="001615EF">
      <w:pPr>
        <w:pStyle w:val="TOC3"/>
        <w:rPr>
          <w:rFonts w:asciiTheme="minorHAnsi" w:eastAsiaTheme="minorEastAsia" w:hAnsiTheme="minorHAnsi" w:cstheme="minorBidi"/>
          <w:noProof/>
          <w:color w:val="auto"/>
          <w:sz w:val="22"/>
          <w:szCs w:val="22"/>
          <w:lang w:eastAsia="en-US"/>
        </w:rPr>
      </w:pPr>
      <w:hyperlink w:anchor="_Toc156894635" w:history="1">
        <w:r w:rsidRPr="00D80EF4">
          <w:rPr>
            <w:rStyle w:val="Hyperlink"/>
            <w:noProof/>
          </w:rPr>
          <w:t>1.2.6</w:t>
        </w:r>
        <w:r>
          <w:rPr>
            <w:rFonts w:asciiTheme="minorHAnsi" w:eastAsiaTheme="minorEastAsia" w:hAnsiTheme="minorHAnsi" w:cstheme="minorBidi"/>
            <w:noProof/>
            <w:color w:val="auto"/>
            <w:sz w:val="22"/>
            <w:szCs w:val="22"/>
            <w:lang w:eastAsia="en-US"/>
          </w:rPr>
          <w:tab/>
        </w:r>
        <w:r w:rsidRPr="00D80EF4">
          <w:rPr>
            <w:rStyle w:val="Hyperlink"/>
            <w:noProof/>
          </w:rPr>
          <w:t>VistA Coversheet Monitor (VCSM)</w:t>
        </w:r>
        <w:r>
          <w:rPr>
            <w:noProof/>
            <w:webHidden/>
          </w:rPr>
          <w:tab/>
        </w:r>
        <w:r>
          <w:rPr>
            <w:noProof/>
            <w:webHidden/>
          </w:rPr>
          <w:fldChar w:fldCharType="begin"/>
        </w:r>
        <w:r>
          <w:rPr>
            <w:noProof/>
            <w:webHidden/>
          </w:rPr>
          <w:instrText xml:space="preserve"> PAGEREF _Toc156894635 \h </w:instrText>
        </w:r>
        <w:r>
          <w:rPr>
            <w:noProof/>
            <w:webHidden/>
          </w:rPr>
        </w:r>
        <w:r>
          <w:rPr>
            <w:noProof/>
            <w:webHidden/>
          </w:rPr>
          <w:fldChar w:fldCharType="separate"/>
        </w:r>
        <w:r w:rsidR="00995737">
          <w:rPr>
            <w:noProof/>
            <w:webHidden/>
          </w:rPr>
          <w:t>5</w:t>
        </w:r>
        <w:r>
          <w:rPr>
            <w:noProof/>
            <w:webHidden/>
          </w:rPr>
          <w:fldChar w:fldCharType="end"/>
        </w:r>
      </w:hyperlink>
    </w:p>
    <w:p w14:paraId="599597B3" w14:textId="10B50AE7" w:rsidR="001615EF" w:rsidRDefault="001615EF">
      <w:pPr>
        <w:pStyle w:val="TOC3"/>
        <w:rPr>
          <w:rFonts w:asciiTheme="minorHAnsi" w:eastAsiaTheme="minorEastAsia" w:hAnsiTheme="minorHAnsi" w:cstheme="minorBidi"/>
          <w:noProof/>
          <w:color w:val="auto"/>
          <w:sz w:val="22"/>
          <w:szCs w:val="22"/>
          <w:lang w:eastAsia="en-US"/>
        </w:rPr>
      </w:pPr>
      <w:hyperlink w:anchor="_Toc156894636" w:history="1">
        <w:r w:rsidRPr="00D80EF4">
          <w:rPr>
            <w:rStyle w:val="Hyperlink"/>
            <w:noProof/>
          </w:rPr>
          <w:t>1.2.7</w:t>
        </w:r>
        <w:r>
          <w:rPr>
            <w:rFonts w:asciiTheme="minorHAnsi" w:eastAsiaTheme="minorEastAsia" w:hAnsiTheme="minorHAnsi" w:cstheme="minorBidi"/>
            <w:noProof/>
            <w:color w:val="auto"/>
            <w:sz w:val="22"/>
            <w:szCs w:val="22"/>
            <w:lang w:eastAsia="en-US"/>
          </w:rPr>
          <w:tab/>
        </w:r>
        <w:r w:rsidRPr="00D80EF4">
          <w:rPr>
            <w:rStyle w:val="Hyperlink"/>
            <w:noProof/>
          </w:rPr>
          <w:t>VistA Error Trap Monitor (VETM)</w:t>
        </w:r>
        <w:r>
          <w:rPr>
            <w:noProof/>
            <w:webHidden/>
          </w:rPr>
          <w:tab/>
        </w:r>
        <w:r>
          <w:rPr>
            <w:noProof/>
            <w:webHidden/>
          </w:rPr>
          <w:fldChar w:fldCharType="begin"/>
        </w:r>
        <w:r>
          <w:rPr>
            <w:noProof/>
            <w:webHidden/>
          </w:rPr>
          <w:instrText xml:space="preserve"> PAGEREF _Toc156894636 \h </w:instrText>
        </w:r>
        <w:r>
          <w:rPr>
            <w:noProof/>
            <w:webHidden/>
          </w:rPr>
        </w:r>
        <w:r>
          <w:rPr>
            <w:noProof/>
            <w:webHidden/>
          </w:rPr>
          <w:fldChar w:fldCharType="separate"/>
        </w:r>
        <w:r w:rsidR="00995737">
          <w:rPr>
            <w:noProof/>
            <w:webHidden/>
          </w:rPr>
          <w:t>6</w:t>
        </w:r>
        <w:r>
          <w:rPr>
            <w:noProof/>
            <w:webHidden/>
          </w:rPr>
          <w:fldChar w:fldCharType="end"/>
        </w:r>
      </w:hyperlink>
    </w:p>
    <w:p w14:paraId="5AE9A47D" w14:textId="3C918A1B" w:rsidR="001615EF" w:rsidRDefault="001615EF">
      <w:pPr>
        <w:pStyle w:val="TOC2"/>
        <w:rPr>
          <w:rFonts w:asciiTheme="minorHAnsi" w:eastAsiaTheme="minorEastAsia" w:hAnsiTheme="minorHAnsi" w:cstheme="minorBidi"/>
          <w:b w:val="0"/>
          <w:color w:val="auto"/>
          <w:sz w:val="22"/>
          <w:szCs w:val="22"/>
          <w:lang w:eastAsia="en-US"/>
        </w:rPr>
      </w:pPr>
      <w:hyperlink w:anchor="_Toc156894637" w:history="1">
        <w:r w:rsidRPr="00D80EF4">
          <w:rPr>
            <w:rStyle w:val="Hyperlink"/>
          </w:rPr>
          <w:t>1.3</w:t>
        </w:r>
        <w:r>
          <w:rPr>
            <w:rFonts w:asciiTheme="minorHAnsi" w:eastAsiaTheme="minorEastAsia" w:hAnsiTheme="minorHAnsi" w:cstheme="minorBidi"/>
            <w:b w:val="0"/>
            <w:color w:val="auto"/>
            <w:sz w:val="22"/>
            <w:szCs w:val="22"/>
            <w:lang w:eastAsia="en-US"/>
          </w:rPr>
          <w:tab/>
        </w:r>
        <w:r w:rsidRPr="00D80EF4">
          <w:rPr>
            <w:rStyle w:val="Hyperlink"/>
          </w:rPr>
          <w:t>Data Storage and Analysis</w:t>
        </w:r>
        <w:r>
          <w:rPr>
            <w:webHidden/>
          </w:rPr>
          <w:tab/>
        </w:r>
        <w:r>
          <w:rPr>
            <w:webHidden/>
          </w:rPr>
          <w:fldChar w:fldCharType="begin"/>
        </w:r>
        <w:r>
          <w:rPr>
            <w:webHidden/>
          </w:rPr>
          <w:instrText xml:space="preserve"> PAGEREF _Toc156894637 \h </w:instrText>
        </w:r>
        <w:r>
          <w:rPr>
            <w:webHidden/>
          </w:rPr>
        </w:r>
        <w:r>
          <w:rPr>
            <w:webHidden/>
          </w:rPr>
          <w:fldChar w:fldCharType="separate"/>
        </w:r>
        <w:r w:rsidR="00995737">
          <w:rPr>
            <w:webHidden/>
          </w:rPr>
          <w:t>6</w:t>
        </w:r>
        <w:r>
          <w:rPr>
            <w:webHidden/>
          </w:rPr>
          <w:fldChar w:fldCharType="end"/>
        </w:r>
      </w:hyperlink>
    </w:p>
    <w:p w14:paraId="50582FEB" w14:textId="6AC72D75" w:rsidR="001615EF" w:rsidRDefault="001615EF">
      <w:pPr>
        <w:pStyle w:val="TOC2"/>
        <w:rPr>
          <w:rFonts w:asciiTheme="minorHAnsi" w:eastAsiaTheme="minorEastAsia" w:hAnsiTheme="minorHAnsi" w:cstheme="minorBidi"/>
          <w:b w:val="0"/>
          <w:color w:val="auto"/>
          <w:sz w:val="22"/>
          <w:szCs w:val="22"/>
          <w:lang w:eastAsia="en-US"/>
        </w:rPr>
      </w:pPr>
      <w:hyperlink w:anchor="_Toc156894638" w:history="1">
        <w:r w:rsidRPr="00D80EF4">
          <w:rPr>
            <w:rStyle w:val="Hyperlink"/>
          </w:rPr>
          <w:t>1.4</w:t>
        </w:r>
        <w:r>
          <w:rPr>
            <w:rFonts w:asciiTheme="minorHAnsi" w:eastAsiaTheme="minorEastAsia" w:hAnsiTheme="minorHAnsi" w:cstheme="minorBidi"/>
            <w:b w:val="0"/>
            <w:color w:val="auto"/>
            <w:sz w:val="22"/>
            <w:szCs w:val="22"/>
            <w:lang w:eastAsia="en-US"/>
          </w:rPr>
          <w:tab/>
        </w:r>
        <w:r w:rsidRPr="00D80EF4">
          <w:rPr>
            <w:rStyle w:val="Hyperlink"/>
          </w:rPr>
          <w:t>Package Management</w:t>
        </w:r>
        <w:r>
          <w:rPr>
            <w:webHidden/>
          </w:rPr>
          <w:tab/>
        </w:r>
        <w:r>
          <w:rPr>
            <w:webHidden/>
          </w:rPr>
          <w:fldChar w:fldCharType="begin"/>
        </w:r>
        <w:r>
          <w:rPr>
            <w:webHidden/>
          </w:rPr>
          <w:instrText xml:space="preserve"> PAGEREF _Toc156894638 \h </w:instrText>
        </w:r>
        <w:r>
          <w:rPr>
            <w:webHidden/>
          </w:rPr>
        </w:r>
        <w:r>
          <w:rPr>
            <w:webHidden/>
          </w:rPr>
          <w:fldChar w:fldCharType="separate"/>
        </w:r>
        <w:r w:rsidR="00995737">
          <w:rPr>
            <w:webHidden/>
          </w:rPr>
          <w:t>7</w:t>
        </w:r>
        <w:r>
          <w:rPr>
            <w:webHidden/>
          </w:rPr>
          <w:fldChar w:fldCharType="end"/>
        </w:r>
      </w:hyperlink>
    </w:p>
    <w:p w14:paraId="62332269" w14:textId="6DDAAA3F" w:rsidR="001615EF" w:rsidRDefault="001615EF">
      <w:pPr>
        <w:pStyle w:val="TOC1"/>
        <w:rPr>
          <w:rFonts w:asciiTheme="minorHAnsi" w:eastAsiaTheme="minorEastAsia" w:hAnsiTheme="minorHAnsi" w:cstheme="minorBidi"/>
          <w:b w:val="0"/>
          <w:color w:val="auto"/>
          <w:sz w:val="22"/>
          <w:szCs w:val="22"/>
          <w:lang w:eastAsia="en-US"/>
        </w:rPr>
      </w:pPr>
      <w:hyperlink w:anchor="_Toc156894639" w:history="1">
        <w:r w:rsidRPr="00D80EF4">
          <w:rPr>
            <w:rStyle w:val="Hyperlink"/>
          </w:rPr>
          <w:t>2</w:t>
        </w:r>
        <w:r>
          <w:rPr>
            <w:rFonts w:asciiTheme="minorHAnsi" w:eastAsiaTheme="minorEastAsia" w:hAnsiTheme="minorHAnsi" w:cstheme="minorBidi"/>
            <w:b w:val="0"/>
            <w:color w:val="auto"/>
            <w:sz w:val="22"/>
            <w:szCs w:val="22"/>
            <w:lang w:eastAsia="en-US"/>
          </w:rPr>
          <w:tab/>
        </w:r>
        <w:r w:rsidRPr="00D80EF4">
          <w:rPr>
            <w:rStyle w:val="Hyperlink"/>
          </w:rPr>
          <w:t>VSM Operation</w:t>
        </w:r>
        <w:r>
          <w:rPr>
            <w:webHidden/>
          </w:rPr>
          <w:tab/>
        </w:r>
        <w:r>
          <w:rPr>
            <w:webHidden/>
          </w:rPr>
          <w:fldChar w:fldCharType="begin"/>
        </w:r>
        <w:r>
          <w:rPr>
            <w:webHidden/>
          </w:rPr>
          <w:instrText xml:space="preserve"> PAGEREF _Toc156894639 \h </w:instrText>
        </w:r>
        <w:r>
          <w:rPr>
            <w:webHidden/>
          </w:rPr>
        </w:r>
        <w:r>
          <w:rPr>
            <w:webHidden/>
          </w:rPr>
          <w:fldChar w:fldCharType="separate"/>
        </w:r>
        <w:r w:rsidR="00995737">
          <w:rPr>
            <w:webHidden/>
          </w:rPr>
          <w:t>8</w:t>
        </w:r>
        <w:r>
          <w:rPr>
            <w:webHidden/>
          </w:rPr>
          <w:fldChar w:fldCharType="end"/>
        </w:r>
      </w:hyperlink>
    </w:p>
    <w:p w14:paraId="5EBC0064" w14:textId="4C09984B" w:rsidR="001615EF" w:rsidRDefault="001615EF">
      <w:pPr>
        <w:pStyle w:val="TOC2"/>
        <w:rPr>
          <w:rFonts w:asciiTheme="minorHAnsi" w:eastAsiaTheme="minorEastAsia" w:hAnsiTheme="minorHAnsi" w:cstheme="minorBidi"/>
          <w:b w:val="0"/>
          <w:color w:val="auto"/>
          <w:sz w:val="22"/>
          <w:szCs w:val="22"/>
          <w:lang w:eastAsia="en-US"/>
        </w:rPr>
      </w:pPr>
      <w:hyperlink w:anchor="_Toc156894640" w:history="1">
        <w:r w:rsidRPr="00D80EF4">
          <w:rPr>
            <w:rStyle w:val="Hyperlink"/>
          </w:rPr>
          <w:t>2.1</w:t>
        </w:r>
        <w:r>
          <w:rPr>
            <w:rFonts w:asciiTheme="minorHAnsi" w:eastAsiaTheme="minorEastAsia" w:hAnsiTheme="minorHAnsi" w:cstheme="minorBidi"/>
            <w:b w:val="0"/>
            <w:color w:val="auto"/>
            <w:sz w:val="22"/>
            <w:szCs w:val="22"/>
            <w:lang w:eastAsia="en-US"/>
          </w:rPr>
          <w:tab/>
        </w:r>
        <w:r w:rsidRPr="00D80EF4">
          <w:rPr>
            <w:rStyle w:val="Hyperlink"/>
          </w:rPr>
          <w:t>VSM MANAGEMENT Option</w:t>
        </w:r>
        <w:r>
          <w:rPr>
            <w:webHidden/>
          </w:rPr>
          <w:tab/>
        </w:r>
        <w:r>
          <w:rPr>
            <w:webHidden/>
          </w:rPr>
          <w:fldChar w:fldCharType="begin"/>
        </w:r>
        <w:r>
          <w:rPr>
            <w:webHidden/>
          </w:rPr>
          <w:instrText xml:space="preserve"> PAGEREF _Toc156894640 \h </w:instrText>
        </w:r>
        <w:r>
          <w:rPr>
            <w:webHidden/>
          </w:rPr>
        </w:r>
        <w:r>
          <w:rPr>
            <w:webHidden/>
          </w:rPr>
          <w:fldChar w:fldCharType="separate"/>
        </w:r>
        <w:r w:rsidR="00995737">
          <w:rPr>
            <w:webHidden/>
          </w:rPr>
          <w:t>8</w:t>
        </w:r>
        <w:r>
          <w:rPr>
            <w:webHidden/>
          </w:rPr>
          <w:fldChar w:fldCharType="end"/>
        </w:r>
      </w:hyperlink>
    </w:p>
    <w:p w14:paraId="6D67EBE5" w14:textId="37B88821" w:rsidR="001615EF" w:rsidRDefault="001615EF">
      <w:pPr>
        <w:pStyle w:val="TOC2"/>
        <w:rPr>
          <w:rFonts w:asciiTheme="minorHAnsi" w:eastAsiaTheme="minorEastAsia" w:hAnsiTheme="minorHAnsi" w:cstheme="minorBidi"/>
          <w:b w:val="0"/>
          <w:color w:val="auto"/>
          <w:sz w:val="22"/>
          <w:szCs w:val="22"/>
          <w:lang w:eastAsia="en-US"/>
        </w:rPr>
      </w:pPr>
      <w:hyperlink w:anchor="_Toc156894641" w:history="1">
        <w:r w:rsidRPr="00D80EF4">
          <w:rPr>
            <w:rStyle w:val="Hyperlink"/>
          </w:rPr>
          <w:t>2.2</w:t>
        </w:r>
        <w:r>
          <w:rPr>
            <w:rFonts w:asciiTheme="minorHAnsi" w:eastAsiaTheme="minorEastAsia" w:hAnsiTheme="minorHAnsi" w:cstheme="minorBidi"/>
            <w:b w:val="0"/>
            <w:color w:val="auto"/>
            <w:sz w:val="22"/>
            <w:szCs w:val="22"/>
            <w:lang w:eastAsia="en-US"/>
          </w:rPr>
          <w:tab/>
        </w:r>
        <w:r w:rsidRPr="00D80EF4">
          <w:rPr>
            <w:rStyle w:val="Hyperlink"/>
          </w:rPr>
          <w:t>Status and Operational Actions</w:t>
        </w:r>
        <w:r>
          <w:rPr>
            <w:webHidden/>
          </w:rPr>
          <w:tab/>
        </w:r>
        <w:r>
          <w:rPr>
            <w:webHidden/>
          </w:rPr>
          <w:fldChar w:fldCharType="begin"/>
        </w:r>
        <w:r>
          <w:rPr>
            <w:webHidden/>
          </w:rPr>
          <w:instrText xml:space="preserve"> PAGEREF _Toc156894641 \h </w:instrText>
        </w:r>
        <w:r>
          <w:rPr>
            <w:webHidden/>
          </w:rPr>
        </w:r>
        <w:r>
          <w:rPr>
            <w:webHidden/>
          </w:rPr>
          <w:fldChar w:fldCharType="separate"/>
        </w:r>
        <w:r w:rsidR="00995737">
          <w:rPr>
            <w:webHidden/>
          </w:rPr>
          <w:t>10</w:t>
        </w:r>
        <w:r>
          <w:rPr>
            <w:webHidden/>
          </w:rPr>
          <w:fldChar w:fldCharType="end"/>
        </w:r>
      </w:hyperlink>
    </w:p>
    <w:p w14:paraId="46D19BCA" w14:textId="087AA46B" w:rsidR="001615EF" w:rsidRDefault="001615EF">
      <w:pPr>
        <w:pStyle w:val="TOC3"/>
        <w:rPr>
          <w:rFonts w:asciiTheme="minorHAnsi" w:eastAsiaTheme="minorEastAsia" w:hAnsiTheme="minorHAnsi" w:cstheme="minorBidi"/>
          <w:noProof/>
          <w:color w:val="auto"/>
          <w:sz w:val="22"/>
          <w:szCs w:val="22"/>
          <w:lang w:eastAsia="en-US"/>
        </w:rPr>
      </w:pPr>
      <w:hyperlink w:anchor="_Toc156894642" w:history="1">
        <w:r w:rsidRPr="00D80EF4">
          <w:rPr>
            <w:rStyle w:val="Hyperlink"/>
            <w:noProof/>
          </w:rPr>
          <w:t>2.2.1</w:t>
        </w:r>
        <w:r>
          <w:rPr>
            <w:rFonts w:asciiTheme="minorHAnsi" w:eastAsiaTheme="minorEastAsia" w:hAnsiTheme="minorHAnsi" w:cstheme="minorBidi"/>
            <w:noProof/>
            <w:color w:val="auto"/>
            <w:sz w:val="22"/>
            <w:szCs w:val="22"/>
            <w:lang w:eastAsia="en-US"/>
          </w:rPr>
          <w:tab/>
        </w:r>
        <w:r w:rsidRPr="00D80EF4">
          <w:rPr>
            <w:rStyle w:val="Hyperlink"/>
            <w:noProof/>
          </w:rPr>
          <w:t>Start Monitor Action</w:t>
        </w:r>
        <w:r>
          <w:rPr>
            <w:noProof/>
            <w:webHidden/>
          </w:rPr>
          <w:tab/>
        </w:r>
        <w:r>
          <w:rPr>
            <w:noProof/>
            <w:webHidden/>
          </w:rPr>
          <w:fldChar w:fldCharType="begin"/>
        </w:r>
        <w:r>
          <w:rPr>
            <w:noProof/>
            <w:webHidden/>
          </w:rPr>
          <w:instrText xml:space="preserve"> PAGEREF _Toc156894642 \h </w:instrText>
        </w:r>
        <w:r>
          <w:rPr>
            <w:noProof/>
            <w:webHidden/>
          </w:rPr>
        </w:r>
        <w:r>
          <w:rPr>
            <w:noProof/>
            <w:webHidden/>
          </w:rPr>
          <w:fldChar w:fldCharType="separate"/>
        </w:r>
        <w:r w:rsidR="00995737">
          <w:rPr>
            <w:noProof/>
            <w:webHidden/>
          </w:rPr>
          <w:t>10</w:t>
        </w:r>
        <w:r>
          <w:rPr>
            <w:noProof/>
            <w:webHidden/>
          </w:rPr>
          <w:fldChar w:fldCharType="end"/>
        </w:r>
      </w:hyperlink>
    </w:p>
    <w:p w14:paraId="725267ED" w14:textId="455E9432" w:rsidR="001615EF" w:rsidRDefault="001615EF">
      <w:pPr>
        <w:pStyle w:val="TOC3"/>
        <w:rPr>
          <w:rFonts w:asciiTheme="minorHAnsi" w:eastAsiaTheme="minorEastAsia" w:hAnsiTheme="minorHAnsi" w:cstheme="minorBidi"/>
          <w:noProof/>
          <w:color w:val="auto"/>
          <w:sz w:val="22"/>
          <w:szCs w:val="22"/>
          <w:lang w:eastAsia="en-US"/>
        </w:rPr>
      </w:pPr>
      <w:hyperlink w:anchor="_Toc156894643" w:history="1">
        <w:r w:rsidRPr="00D80EF4">
          <w:rPr>
            <w:rStyle w:val="Hyperlink"/>
            <w:noProof/>
          </w:rPr>
          <w:t>2.2.2</w:t>
        </w:r>
        <w:r>
          <w:rPr>
            <w:rFonts w:asciiTheme="minorHAnsi" w:eastAsiaTheme="minorEastAsia" w:hAnsiTheme="minorHAnsi" w:cstheme="minorBidi"/>
            <w:noProof/>
            <w:color w:val="auto"/>
            <w:sz w:val="22"/>
            <w:szCs w:val="22"/>
            <w:lang w:eastAsia="en-US"/>
          </w:rPr>
          <w:tab/>
        </w:r>
        <w:r w:rsidRPr="00D80EF4">
          <w:rPr>
            <w:rStyle w:val="Hyperlink"/>
            <w:noProof/>
          </w:rPr>
          <w:t>Stop Monitor Action</w:t>
        </w:r>
        <w:r>
          <w:rPr>
            <w:noProof/>
            <w:webHidden/>
          </w:rPr>
          <w:tab/>
        </w:r>
        <w:r>
          <w:rPr>
            <w:noProof/>
            <w:webHidden/>
          </w:rPr>
          <w:fldChar w:fldCharType="begin"/>
        </w:r>
        <w:r>
          <w:rPr>
            <w:noProof/>
            <w:webHidden/>
          </w:rPr>
          <w:instrText xml:space="preserve"> PAGEREF _Toc156894643 \h </w:instrText>
        </w:r>
        <w:r>
          <w:rPr>
            <w:noProof/>
            <w:webHidden/>
          </w:rPr>
        </w:r>
        <w:r>
          <w:rPr>
            <w:noProof/>
            <w:webHidden/>
          </w:rPr>
          <w:fldChar w:fldCharType="separate"/>
        </w:r>
        <w:r w:rsidR="00995737">
          <w:rPr>
            <w:noProof/>
            <w:webHidden/>
          </w:rPr>
          <w:t>10</w:t>
        </w:r>
        <w:r>
          <w:rPr>
            <w:noProof/>
            <w:webHidden/>
          </w:rPr>
          <w:fldChar w:fldCharType="end"/>
        </w:r>
      </w:hyperlink>
    </w:p>
    <w:p w14:paraId="5E69DD3E" w14:textId="2F5D0923" w:rsidR="001615EF" w:rsidRDefault="001615EF">
      <w:pPr>
        <w:pStyle w:val="TOC3"/>
        <w:rPr>
          <w:rFonts w:asciiTheme="minorHAnsi" w:eastAsiaTheme="minorEastAsia" w:hAnsiTheme="minorHAnsi" w:cstheme="minorBidi"/>
          <w:noProof/>
          <w:color w:val="auto"/>
          <w:sz w:val="22"/>
          <w:szCs w:val="22"/>
          <w:lang w:eastAsia="en-US"/>
        </w:rPr>
      </w:pPr>
      <w:hyperlink w:anchor="_Toc156894644" w:history="1">
        <w:r w:rsidRPr="00D80EF4">
          <w:rPr>
            <w:rStyle w:val="Hyperlink"/>
            <w:noProof/>
          </w:rPr>
          <w:t>2.2.3</w:t>
        </w:r>
        <w:r>
          <w:rPr>
            <w:rFonts w:asciiTheme="minorHAnsi" w:eastAsiaTheme="minorEastAsia" w:hAnsiTheme="minorHAnsi" w:cstheme="minorBidi"/>
            <w:noProof/>
            <w:color w:val="auto"/>
            <w:sz w:val="22"/>
            <w:szCs w:val="22"/>
            <w:lang w:eastAsia="en-US"/>
          </w:rPr>
          <w:tab/>
        </w:r>
        <w:r w:rsidRPr="00D80EF4">
          <w:rPr>
            <w:rStyle w:val="Hyperlink"/>
            <w:noProof/>
          </w:rPr>
          <w:t>View CFG Action</w:t>
        </w:r>
        <w:r>
          <w:rPr>
            <w:noProof/>
            <w:webHidden/>
          </w:rPr>
          <w:tab/>
        </w:r>
        <w:r>
          <w:rPr>
            <w:noProof/>
            <w:webHidden/>
          </w:rPr>
          <w:fldChar w:fldCharType="begin"/>
        </w:r>
        <w:r>
          <w:rPr>
            <w:noProof/>
            <w:webHidden/>
          </w:rPr>
          <w:instrText xml:space="preserve"> PAGEREF _Toc156894644 \h </w:instrText>
        </w:r>
        <w:r>
          <w:rPr>
            <w:noProof/>
            <w:webHidden/>
          </w:rPr>
        </w:r>
        <w:r>
          <w:rPr>
            <w:noProof/>
            <w:webHidden/>
          </w:rPr>
          <w:fldChar w:fldCharType="separate"/>
        </w:r>
        <w:r w:rsidR="00995737">
          <w:rPr>
            <w:noProof/>
            <w:webHidden/>
          </w:rPr>
          <w:t>12</w:t>
        </w:r>
        <w:r>
          <w:rPr>
            <w:noProof/>
            <w:webHidden/>
          </w:rPr>
          <w:fldChar w:fldCharType="end"/>
        </w:r>
      </w:hyperlink>
    </w:p>
    <w:p w14:paraId="1E596DF7" w14:textId="34EAB9CC" w:rsidR="001615EF" w:rsidRDefault="001615EF">
      <w:pPr>
        <w:pStyle w:val="TOC3"/>
        <w:rPr>
          <w:rFonts w:asciiTheme="minorHAnsi" w:eastAsiaTheme="minorEastAsia" w:hAnsiTheme="minorHAnsi" w:cstheme="minorBidi"/>
          <w:noProof/>
          <w:color w:val="auto"/>
          <w:sz w:val="22"/>
          <w:szCs w:val="22"/>
          <w:lang w:eastAsia="en-US"/>
        </w:rPr>
      </w:pPr>
      <w:hyperlink w:anchor="_Toc156894645" w:history="1">
        <w:r w:rsidRPr="00D80EF4">
          <w:rPr>
            <w:rStyle w:val="Hyperlink"/>
            <w:noProof/>
          </w:rPr>
          <w:t>2.2.4</w:t>
        </w:r>
        <w:r>
          <w:rPr>
            <w:rFonts w:asciiTheme="minorHAnsi" w:eastAsiaTheme="minorEastAsia" w:hAnsiTheme="minorHAnsi" w:cstheme="minorBidi"/>
            <w:noProof/>
            <w:color w:val="auto"/>
            <w:sz w:val="22"/>
            <w:szCs w:val="22"/>
            <w:lang w:eastAsia="en-US"/>
          </w:rPr>
          <w:tab/>
        </w:r>
        <w:r w:rsidRPr="00D80EF4">
          <w:rPr>
            <w:rStyle w:val="Hyperlink"/>
            <w:noProof/>
          </w:rPr>
          <w:t>Allow Test Action</w:t>
        </w:r>
        <w:r>
          <w:rPr>
            <w:noProof/>
            <w:webHidden/>
          </w:rPr>
          <w:tab/>
        </w:r>
        <w:r>
          <w:rPr>
            <w:noProof/>
            <w:webHidden/>
          </w:rPr>
          <w:fldChar w:fldCharType="begin"/>
        </w:r>
        <w:r>
          <w:rPr>
            <w:noProof/>
            <w:webHidden/>
          </w:rPr>
          <w:instrText xml:space="preserve"> PAGEREF _Toc156894645 \h </w:instrText>
        </w:r>
        <w:r>
          <w:rPr>
            <w:noProof/>
            <w:webHidden/>
          </w:rPr>
        </w:r>
        <w:r>
          <w:rPr>
            <w:noProof/>
            <w:webHidden/>
          </w:rPr>
          <w:fldChar w:fldCharType="separate"/>
        </w:r>
        <w:r w:rsidR="00995737">
          <w:rPr>
            <w:noProof/>
            <w:webHidden/>
          </w:rPr>
          <w:t>14</w:t>
        </w:r>
        <w:r>
          <w:rPr>
            <w:noProof/>
            <w:webHidden/>
          </w:rPr>
          <w:fldChar w:fldCharType="end"/>
        </w:r>
      </w:hyperlink>
    </w:p>
    <w:p w14:paraId="67DC596C" w14:textId="4712FA78" w:rsidR="001615EF" w:rsidRDefault="001615EF">
      <w:pPr>
        <w:pStyle w:val="TOC3"/>
        <w:rPr>
          <w:rFonts w:asciiTheme="minorHAnsi" w:eastAsiaTheme="minorEastAsia" w:hAnsiTheme="minorHAnsi" w:cstheme="minorBidi"/>
          <w:noProof/>
          <w:color w:val="auto"/>
          <w:sz w:val="22"/>
          <w:szCs w:val="22"/>
          <w:lang w:eastAsia="en-US"/>
        </w:rPr>
      </w:pPr>
      <w:hyperlink w:anchor="_Toc156894646" w:history="1">
        <w:r w:rsidRPr="00D80EF4">
          <w:rPr>
            <w:rStyle w:val="Hyperlink"/>
            <w:noProof/>
          </w:rPr>
          <w:t>2.2.5</w:t>
        </w:r>
        <w:r>
          <w:rPr>
            <w:rFonts w:asciiTheme="minorHAnsi" w:eastAsiaTheme="minorEastAsia" w:hAnsiTheme="minorHAnsi" w:cstheme="minorBidi"/>
            <w:noProof/>
            <w:color w:val="auto"/>
            <w:sz w:val="22"/>
            <w:szCs w:val="22"/>
            <w:lang w:eastAsia="en-US"/>
          </w:rPr>
          <w:tab/>
        </w:r>
        <w:r w:rsidRPr="00D80EF4">
          <w:rPr>
            <w:rStyle w:val="Hyperlink"/>
            <w:noProof/>
          </w:rPr>
          <w:t>Contact Info Action</w:t>
        </w:r>
        <w:r>
          <w:rPr>
            <w:noProof/>
            <w:webHidden/>
          </w:rPr>
          <w:tab/>
        </w:r>
        <w:r>
          <w:rPr>
            <w:noProof/>
            <w:webHidden/>
          </w:rPr>
          <w:fldChar w:fldCharType="begin"/>
        </w:r>
        <w:r>
          <w:rPr>
            <w:noProof/>
            <w:webHidden/>
          </w:rPr>
          <w:instrText xml:space="preserve"> PAGEREF _Toc156894646 \h </w:instrText>
        </w:r>
        <w:r>
          <w:rPr>
            <w:noProof/>
            <w:webHidden/>
          </w:rPr>
        </w:r>
        <w:r>
          <w:rPr>
            <w:noProof/>
            <w:webHidden/>
          </w:rPr>
          <w:fldChar w:fldCharType="separate"/>
        </w:r>
        <w:r w:rsidR="00995737">
          <w:rPr>
            <w:noProof/>
            <w:webHidden/>
          </w:rPr>
          <w:t>15</w:t>
        </w:r>
        <w:r>
          <w:rPr>
            <w:noProof/>
            <w:webHidden/>
          </w:rPr>
          <w:fldChar w:fldCharType="end"/>
        </w:r>
      </w:hyperlink>
    </w:p>
    <w:p w14:paraId="0B5F6306" w14:textId="615B487E" w:rsidR="001615EF" w:rsidRDefault="001615EF">
      <w:pPr>
        <w:pStyle w:val="TOC3"/>
        <w:rPr>
          <w:rFonts w:asciiTheme="minorHAnsi" w:eastAsiaTheme="minorEastAsia" w:hAnsiTheme="minorHAnsi" w:cstheme="minorBidi"/>
          <w:noProof/>
          <w:color w:val="auto"/>
          <w:sz w:val="22"/>
          <w:szCs w:val="22"/>
          <w:lang w:eastAsia="en-US"/>
        </w:rPr>
      </w:pPr>
      <w:hyperlink w:anchor="_Toc156894647" w:history="1">
        <w:r w:rsidRPr="00D80EF4">
          <w:rPr>
            <w:rStyle w:val="Hyperlink"/>
            <w:noProof/>
          </w:rPr>
          <w:t>2.2.6</w:t>
        </w:r>
        <w:r>
          <w:rPr>
            <w:rFonts w:asciiTheme="minorHAnsi" w:eastAsiaTheme="minorEastAsia" w:hAnsiTheme="minorHAnsi" w:cstheme="minorBidi"/>
            <w:noProof/>
            <w:color w:val="auto"/>
            <w:sz w:val="22"/>
            <w:szCs w:val="22"/>
            <w:lang w:eastAsia="en-US"/>
          </w:rPr>
          <w:tab/>
        </w:r>
        <w:r w:rsidRPr="00D80EF4">
          <w:rPr>
            <w:rStyle w:val="Hyperlink"/>
            <w:noProof/>
          </w:rPr>
          <w:t>DEL</w:t>
        </w:r>
        <w:r w:rsidRPr="00D80EF4">
          <w:rPr>
            <w:rStyle w:val="Hyperlink"/>
            <w:rFonts w:cs="Arial"/>
            <w:noProof/>
          </w:rPr>
          <w:t>—</w:t>
        </w:r>
        <w:r w:rsidRPr="00D80EF4">
          <w:rPr>
            <w:rStyle w:val="Hyperlink"/>
            <w:noProof/>
          </w:rPr>
          <w:t>Delete Data Action</w:t>
        </w:r>
        <w:r>
          <w:rPr>
            <w:noProof/>
            <w:webHidden/>
          </w:rPr>
          <w:tab/>
        </w:r>
        <w:r>
          <w:rPr>
            <w:noProof/>
            <w:webHidden/>
          </w:rPr>
          <w:fldChar w:fldCharType="begin"/>
        </w:r>
        <w:r>
          <w:rPr>
            <w:noProof/>
            <w:webHidden/>
          </w:rPr>
          <w:instrText xml:space="preserve"> PAGEREF _Toc156894647 \h </w:instrText>
        </w:r>
        <w:r>
          <w:rPr>
            <w:noProof/>
            <w:webHidden/>
          </w:rPr>
        </w:r>
        <w:r>
          <w:rPr>
            <w:noProof/>
            <w:webHidden/>
          </w:rPr>
          <w:fldChar w:fldCharType="separate"/>
        </w:r>
        <w:r w:rsidR="00995737">
          <w:rPr>
            <w:noProof/>
            <w:webHidden/>
          </w:rPr>
          <w:t>16</w:t>
        </w:r>
        <w:r>
          <w:rPr>
            <w:noProof/>
            <w:webHidden/>
          </w:rPr>
          <w:fldChar w:fldCharType="end"/>
        </w:r>
      </w:hyperlink>
    </w:p>
    <w:p w14:paraId="65668809" w14:textId="39F5BC0D" w:rsidR="001615EF" w:rsidRDefault="001615EF">
      <w:pPr>
        <w:pStyle w:val="TOC1"/>
        <w:rPr>
          <w:rFonts w:asciiTheme="minorHAnsi" w:eastAsiaTheme="minorEastAsia" w:hAnsiTheme="minorHAnsi" w:cstheme="minorBidi"/>
          <w:b w:val="0"/>
          <w:color w:val="auto"/>
          <w:sz w:val="22"/>
          <w:szCs w:val="22"/>
          <w:lang w:eastAsia="en-US"/>
        </w:rPr>
      </w:pPr>
      <w:hyperlink w:anchor="_Toc156894648" w:history="1">
        <w:r w:rsidRPr="00D80EF4">
          <w:rPr>
            <w:rStyle w:val="Hyperlink"/>
          </w:rPr>
          <w:t>3</w:t>
        </w:r>
        <w:r>
          <w:rPr>
            <w:rFonts w:asciiTheme="minorHAnsi" w:eastAsiaTheme="minorEastAsia" w:hAnsiTheme="minorHAnsi" w:cstheme="minorBidi"/>
            <w:b w:val="0"/>
            <w:color w:val="auto"/>
            <w:sz w:val="22"/>
            <w:szCs w:val="22"/>
            <w:lang w:eastAsia="en-US"/>
          </w:rPr>
          <w:tab/>
        </w:r>
        <w:r w:rsidRPr="00D80EF4">
          <w:rPr>
            <w:rStyle w:val="Hyperlink"/>
          </w:rPr>
          <w:t>Appendix A—VistA System Monitor (VSM) Metrics</w:t>
        </w:r>
        <w:r>
          <w:rPr>
            <w:webHidden/>
          </w:rPr>
          <w:tab/>
        </w:r>
        <w:r>
          <w:rPr>
            <w:webHidden/>
          </w:rPr>
          <w:fldChar w:fldCharType="begin"/>
        </w:r>
        <w:r>
          <w:rPr>
            <w:webHidden/>
          </w:rPr>
          <w:instrText xml:space="preserve"> PAGEREF _Toc156894648 \h </w:instrText>
        </w:r>
        <w:r>
          <w:rPr>
            <w:webHidden/>
          </w:rPr>
        </w:r>
        <w:r>
          <w:rPr>
            <w:webHidden/>
          </w:rPr>
          <w:fldChar w:fldCharType="separate"/>
        </w:r>
        <w:r w:rsidR="00995737">
          <w:rPr>
            <w:webHidden/>
          </w:rPr>
          <w:t>17</w:t>
        </w:r>
        <w:r>
          <w:rPr>
            <w:webHidden/>
          </w:rPr>
          <w:fldChar w:fldCharType="end"/>
        </w:r>
      </w:hyperlink>
    </w:p>
    <w:p w14:paraId="297DBD94" w14:textId="5192F47C" w:rsidR="001615EF" w:rsidRDefault="001615EF">
      <w:pPr>
        <w:pStyle w:val="TOC2"/>
        <w:rPr>
          <w:rFonts w:asciiTheme="minorHAnsi" w:eastAsiaTheme="minorEastAsia" w:hAnsiTheme="minorHAnsi" w:cstheme="minorBidi"/>
          <w:b w:val="0"/>
          <w:color w:val="auto"/>
          <w:sz w:val="22"/>
          <w:szCs w:val="22"/>
          <w:lang w:eastAsia="en-US"/>
        </w:rPr>
      </w:pPr>
      <w:hyperlink w:anchor="_Toc156894649" w:history="1">
        <w:r w:rsidRPr="00D80EF4">
          <w:rPr>
            <w:rStyle w:val="Hyperlink"/>
          </w:rPr>
          <w:t>3.1</w:t>
        </w:r>
        <w:r>
          <w:rPr>
            <w:rFonts w:asciiTheme="minorHAnsi" w:eastAsiaTheme="minorEastAsia" w:hAnsiTheme="minorHAnsi" w:cstheme="minorBidi"/>
            <w:b w:val="0"/>
            <w:color w:val="auto"/>
            <w:sz w:val="22"/>
            <w:szCs w:val="22"/>
            <w:lang w:eastAsia="en-US"/>
          </w:rPr>
          <w:tab/>
        </w:r>
        <w:r w:rsidRPr="00D80EF4">
          <w:rPr>
            <w:rStyle w:val="Hyperlink"/>
          </w:rPr>
          <w:t>VistA Timed Collection Monitor (VTCM)</w:t>
        </w:r>
        <w:r>
          <w:rPr>
            <w:webHidden/>
          </w:rPr>
          <w:tab/>
        </w:r>
        <w:r>
          <w:rPr>
            <w:webHidden/>
          </w:rPr>
          <w:fldChar w:fldCharType="begin"/>
        </w:r>
        <w:r>
          <w:rPr>
            <w:webHidden/>
          </w:rPr>
          <w:instrText xml:space="preserve"> PAGEREF _Toc156894649 \h </w:instrText>
        </w:r>
        <w:r>
          <w:rPr>
            <w:webHidden/>
          </w:rPr>
        </w:r>
        <w:r>
          <w:rPr>
            <w:webHidden/>
          </w:rPr>
          <w:fldChar w:fldCharType="separate"/>
        </w:r>
        <w:r w:rsidR="00995737">
          <w:rPr>
            <w:webHidden/>
          </w:rPr>
          <w:t>17</w:t>
        </w:r>
        <w:r>
          <w:rPr>
            <w:webHidden/>
          </w:rPr>
          <w:fldChar w:fldCharType="end"/>
        </w:r>
      </w:hyperlink>
    </w:p>
    <w:p w14:paraId="57DE975A" w14:textId="3A5BB322" w:rsidR="001615EF" w:rsidRDefault="001615EF">
      <w:pPr>
        <w:pStyle w:val="TOC2"/>
        <w:rPr>
          <w:rFonts w:asciiTheme="minorHAnsi" w:eastAsiaTheme="minorEastAsia" w:hAnsiTheme="minorHAnsi" w:cstheme="minorBidi"/>
          <w:b w:val="0"/>
          <w:color w:val="auto"/>
          <w:sz w:val="22"/>
          <w:szCs w:val="22"/>
          <w:lang w:eastAsia="en-US"/>
        </w:rPr>
      </w:pPr>
      <w:hyperlink w:anchor="_Toc156894650" w:history="1">
        <w:r w:rsidRPr="00D80EF4">
          <w:rPr>
            <w:rStyle w:val="Hyperlink"/>
          </w:rPr>
          <w:t>3.2</w:t>
        </w:r>
        <w:r>
          <w:rPr>
            <w:rFonts w:asciiTheme="minorHAnsi" w:eastAsiaTheme="minorEastAsia" w:hAnsiTheme="minorHAnsi" w:cstheme="minorBidi"/>
            <w:b w:val="0"/>
            <w:color w:val="auto"/>
            <w:sz w:val="22"/>
            <w:szCs w:val="22"/>
            <w:lang w:eastAsia="en-US"/>
          </w:rPr>
          <w:tab/>
        </w:r>
        <w:r w:rsidRPr="00D80EF4">
          <w:rPr>
            <w:rStyle w:val="Hyperlink"/>
          </w:rPr>
          <w:t>VistA Storage Monitor (VSTM)</w:t>
        </w:r>
        <w:r>
          <w:rPr>
            <w:webHidden/>
          </w:rPr>
          <w:tab/>
        </w:r>
        <w:r>
          <w:rPr>
            <w:webHidden/>
          </w:rPr>
          <w:fldChar w:fldCharType="begin"/>
        </w:r>
        <w:r>
          <w:rPr>
            <w:webHidden/>
          </w:rPr>
          <w:instrText xml:space="preserve"> PAGEREF _Toc156894650 \h </w:instrText>
        </w:r>
        <w:r>
          <w:rPr>
            <w:webHidden/>
          </w:rPr>
        </w:r>
        <w:r>
          <w:rPr>
            <w:webHidden/>
          </w:rPr>
          <w:fldChar w:fldCharType="separate"/>
        </w:r>
        <w:r w:rsidR="00995737">
          <w:rPr>
            <w:webHidden/>
          </w:rPr>
          <w:t>18</w:t>
        </w:r>
        <w:r>
          <w:rPr>
            <w:webHidden/>
          </w:rPr>
          <w:fldChar w:fldCharType="end"/>
        </w:r>
      </w:hyperlink>
    </w:p>
    <w:p w14:paraId="11614791" w14:textId="2A66F899" w:rsidR="001615EF" w:rsidRDefault="001615EF">
      <w:pPr>
        <w:pStyle w:val="TOC2"/>
        <w:rPr>
          <w:rFonts w:asciiTheme="minorHAnsi" w:eastAsiaTheme="minorEastAsia" w:hAnsiTheme="minorHAnsi" w:cstheme="minorBidi"/>
          <w:b w:val="0"/>
          <w:color w:val="auto"/>
          <w:sz w:val="22"/>
          <w:szCs w:val="22"/>
          <w:lang w:eastAsia="en-US"/>
        </w:rPr>
      </w:pPr>
      <w:hyperlink w:anchor="_Toc156894651" w:history="1">
        <w:r w:rsidRPr="00D80EF4">
          <w:rPr>
            <w:rStyle w:val="Hyperlink"/>
          </w:rPr>
          <w:t>3.3</w:t>
        </w:r>
        <w:r>
          <w:rPr>
            <w:rFonts w:asciiTheme="minorHAnsi" w:eastAsiaTheme="minorEastAsia" w:hAnsiTheme="minorHAnsi" w:cstheme="minorBidi"/>
            <w:b w:val="0"/>
            <w:color w:val="auto"/>
            <w:sz w:val="22"/>
            <w:szCs w:val="22"/>
            <w:lang w:eastAsia="en-US"/>
          </w:rPr>
          <w:tab/>
        </w:r>
        <w:r w:rsidRPr="00D80EF4">
          <w:rPr>
            <w:rStyle w:val="Hyperlink"/>
          </w:rPr>
          <w:t>VistA Business Event Monitor (VBEM)</w:t>
        </w:r>
        <w:r>
          <w:rPr>
            <w:webHidden/>
          </w:rPr>
          <w:tab/>
        </w:r>
        <w:r>
          <w:rPr>
            <w:webHidden/>
          </w:rPr>
          <w:fldChar w:fldCharType="begin"/>
        </w:r>
        <w:r>
          <w:rPr>
            <w:webHidden/>
          </w:rPr>
          <w:instrText xml:space="preserve"> PAGEREF _Toc156894651 \h </w:instrText>
        </w:r>
        <w:r>
          <w:rPr>
            <w:webHidden/>
          </w:rPr>
        </w:r>
        <w:r>
          <w:rPr>
            <w:webHidden/>
          </w:rPr>
          <w:fldChar w:fldCharType="separate"/>
        </w:r>
        <w:r w:rsidR="00995737">
          <w:rPr>
            <w:webHidden/>
          </w:rPr>
          <w:t>18</w:t>
        </w:r>
        <w:r>
          <w:rPr>
            <w:webHidden/>
          </w:rPr>
          <w:fldChar w:fldCharType="end"/>
        </w:r>
      </w:hyperlink>
    </w:p>
    <w:p w14:paraId="5C03406B" w14:textId="1CCB189A" w:rsidR="001615EF" w:rsidRDefault="001615EF">
      <w:pPr>
        <w:pStyle w:val="TOC2"/>
        <w:rPr>
          <w:rFonts w:asciiTheme="minorHAnsi" w:eastAsiaTheme="minorEastAsia" w:hAnsiTheme="minorHAnsi" w:cstheme="minorBidi"/>
          <w:b w:val="0"/>
          <w:color w:val="auto"/>
          <w:sz w:val="22"/>
          <w:szCs w:val="22"/>
          <w:lang w:eastAsia="en-US"/>
        </w:rPr>
      </w:pPr>
      <w:hyperlink w:anchor="_Toc156894652" w:history="1">
        <w:r w:rsidRPr="00D80EF4">
          <w:rPr>
            <w:rStyle w:val="Hyperlink"/>
          </w:rPr>
          <w:t>3.4</w:t>
        </w:r>
        <w:r>
          <w:rPr>
            <w:rFonts w:asciiTheme="minorHAnsi" w:eastAsiaTheme="minorEastAsia" w:hAnsiTheme="minorHAnsi" w:cstheme="minorBidi"/>
            <w:b w:val="0"/>
            <w:color w:val="auto"/>
            <w:sz w:val="22"/>
            <w:szCs w:val="22"/>
            <w:lang w:eastAsia="en-US"/>
          </w:rPr>
          <w:tab/>
        </w:r>
        <w:r w:rsidRPr="00D80EF4">
          <w:rPr>
            <w:rStyle w:val="Hyperlink"/>
          </w:rPr>
          <w:t>VistA Message Count Monitor (VMCM)</w:t>
        </w:r>
        <w:r>
          <w:rPr>
            <w:webHidden/>
          </w:rPr>
          <w:tab/>
        </w:r>
        <w:r>
          <w:rPr>
            <w:webHidden/>
          </w:rPr>
          <w:fldChar w:fldCharType="begin"/>
        </w:r>
        <w:r>
          <w:rPr>
            <w:webHidden/>
          </w:rPr>
          <w:instrText xml:space="preserve"> PAGEREF _Toc156894652 \h </w:instrText>
        </w:r>
        <w:r>
          <w:rPr>
            <w:webHidden/>
          </w:rPr>
        </w:r>
        <w:r>
          <w:rPr>
            <w:webHidden/>
          </w:rPr>
          <w:fldChar w:fldCharType="separate"/>
        </w:r>
        <w:r w:rsidR="00995737">
          <w:rPr>
            <w:webHidden/>
          </w:rPr>
          <w:t>19</w:t>
        </w:r>
        <w:r>
          <w:rPr>
            <w:webHidden/>
          </w:rPr>
          <w:fldChar w:fldCharType="end"/>
        </w:r>
      </w:hyperlink>
    </w:p>
    <w:p w14:paraId="03CB324D" w14:textId="3BD6D844" w:rsidR="001615EF" w:rsidRDefault="001615EF">
      <w:pPr>
        <w:pStyle w:val="TOC2"/>
        <w:rPr>
          <w:rFonts w:asciiTheme="minorHAnsi" w:eastAsiaTheme="minorEastAsia" w:hAnsiTheme="minorHAnsi" w:cstheme="minorBidi"/>
          <w:b w:val="0"/>
          <w:color w:val="auto"/>
          <w:sz w:val="22"/>
          <w:szCs w:val="22"/>
          <w:lang w:eastAsia="en-US"/>
        </w:rPr>
      </w:pPr>
      <w:hyperlink w:anchor="_Toc156894653" w:history="1">
        <w:r w:rsidRPr="00D80EF4">
          <w:rPr>
            <w:rStyle w:val="Hyperlink"/>
          </w:rPr>
          <w:t>3.5</w:t>
        </w:r>
        <w:r>
          <w:rPr>
            <w:rFonts w:asciiTheme="minorHAnsi" w:eastAsiaTheme="minorEastAsia" w:hAnsiTheme="minorHAnsi" w:cstheme="minorBidi"/>
            <w:b w:val="0"/>
            <w:color w:val="auto"/>
            <w:sz w:val="22"/>
            <w:szCs w:val="22"/>
            <w:lang w:eastAsia="en-US"/>
          </w:rPr>
          <w:tab/>
        </w:r>
        <w:r w:rsidRPr="00D80EF4">
          <w:rPr>
            <w:rStyle w:val="Hyperlink"/>
          </w:rPr>
          <w:t>VistA HL7 Monitor (VHLM)</w:t>
        </w:r>
        <w:r>
          <w:rPr>
            <w:webHidden/>
          </w:rPr>
          <w:tab/>
        </w:r>
        <w:r>
          <w:rPr>
            <w:webHidden/>
          </w:rPr>
          <w:fldChar w:fldCharType="begin"/>
        </w:r>
        <w:r>
          <w:rPr>
            <w:webHidden/>
          </w:rPr>
          <w:instrText xml:space="preserve"> PAGEREF _Toc156894653 \h </w:instrText>
        </w:r>
        <w:r>
          <w:rPr>
            <w:webHidden/>
          </w:rPr>
        </w:r>
        <w:r>
          <w:rPr>
            <w:webHidden/>
          </w:rPr>
          <w:fldChar w:fldCharType="separate"/>
        </w:r>
        <w:r w:rsidR="00995737">
          <w:rPr>
            <w:webHidden/>
          </w:rPr>
          <w:t>19</w:t>
        </w:r>
        <w:r>
          <w:rPr>
            <w:webHidden/>
          </w:rPr>
          <w:fldChar w:fldCharType="end"/>
        </w:r>
      </w:hyperlink>
    </w:p>
    <w:p w14:paraId="255556E4" w14:textId="20FB4AF6" w:rsidR="001615EF" w:rsidRDefault="001615EF">
      <w:pPr>
        <w:pStyle w:val="TOC2"/>
        <w:rPr>
          <w:rFonts w:asciiTheme="minorHAnsi" w:eastAsiaTheme="minorEastAsia" w:hAnsiTheme="minorHAnsi" w:cstheme="minorBidi"/>
          <w:b w:val="0"/>
          <w:color w:val="auto"/>
          <w:sz w:val="22"/>
          <w:szCs w:val="22"/>
          <w:lang w:eastAsia="en-US"/>
        </w:rPr>
      </w:pPr>
      <w:hyperlink w:anchor="_Toc156894654" w:history="1">
        <w:r w:rsidRPr="00D80EF4">
          <w:rPr>
            <w:rStyle w:val="Hyperlink"/>
          </w:rPr>
          <w:t>3.6</w:t>
        </w:r>
        <w:r>
          <w:rPr>
            <w:rFonts w:asciiTheme="minorHAnsi" w:eastAsiaTheme="minorEastAsia" w:hAnsiTheme="minorHAnsi" w:cstheme="minorBidi"/>
            <w:b w:val="0"/>
            <w:color w:val="auto"/>
            <w:sz w:val="22"/>
            <w:szCs w:val="22"/>
            <w:lang w:eastAsia="en-US"/>
          </w:rPr>
          <w:tab/>
        </w:r>
        <w:r w:rsidRPr="00D80EF4">
          <w:rPr>
            <w:rStyle w:val="Hyperlink"/>
          </w:rPr>
          <w:t>VistA Coversheet Monitor (VCSM)</w:t>
        </w:r>
        <w:r>
          <w:rPr>
            <w:webHidden/>
          </w:rPr>
          <w:tab/>
        </w:r>
        <w:r>
          <w:rPr>
            <w:webHidden/>
          </w:rPr>
          <w:fldChar w:fldCharType="begin"/>
        </w:r>
        <w:r>
          <w:rPr>
            <w:webHidden/>
          </w:rPr>
          <w:instrText xml:space="preserve"> PAGEREF _Toc156894654 \h </w:instrText>
        </w:r>
        <w:r>
          <w:rPr>
            <w:webHidden/>
          </w:rPr>
        </w:r>
        <w:r>
          <w:rPr>
            <w:webHidden/>
          </w:rPr>
          <w:fldChar w:fldCharType="separate"/>
        </w:r>
        <w:r w:rsidR="00995737">
          <w:rPr>
            <w:webHidden/>
          </w:rPr>
          <w:t>20</w:t>
        </w:r>
        <w:r>
          <w:rPr>
            <w:webHidden/>
          </w:rPr>
          <w:fldChar w:fldCharType="end"/>
        </w:r>
      </w:hyperlink>
    </w:p>
    <w:p w14:paraId="55F33507" w14:textId="7A9FC191" w:rsidR="001615EF" w:rsidRDefault="001615EF">
      <w:pPr>
        <w:pStyle w:val="TOC2"/>
        <w:rPr>
          <w:rFonts w:asciiTheme="minorHAnsi" w:eastAsiaTheme="minorEastAsia" w:hAnsiTheme="minorHAnsi" w:cstheme="minorBidi"/>
          <w:b w:val="0"/>
          <w:color w:val="auto"/>
          <w:sz w:val="22"/>
          <w:szCs w:val="22"/>
          <w:lang w:eastAsia="en-US"/>
        </w:rPr>
      </w:pPr>
      <w:hyperlink w:anchor="_Toc156894655" w:history="1">
        <w:r w:rsidRPr="00D80EF4">
          <w:rPr>
            <w:rStyle w:val="Hyperlink"/>
          </w:rPr>
          <w:t>3.7</w:t>
        </w:r>
        <w:r>
          <w:rPr>
            <w:rFonts w:asciiTheme="minorHAnsi" w:eastAsiaTheme="minorEastAsia" w:hAnsiTheme="minorHAnsi" w:cstheme="minorBidi"/>
            <w:b w:val="0"/>
            <w:color w:val="auto"/>
            <w:sz w:val="22"/>
            <w:szCs w:val="22"/>
            <w:lang w:eastAsia="en-US"/>
          </w:rPr>
          <w:tab/>
        </w:r>
        <w:r w:rsidRPr="00D80EF4">
          <w:rPr>
            <w:rStyle w:val="Hyperlink"/>
          </w:rPr>
          <w:t>VistA Error Trap Monitor (VETM)</w:t>
        </w:r>
        <w:r>
          <w:rPr>
            <w:webHidden/>
          </w:rPr>
          <w:tab/>
        </w:r>
        <w:r>
          <w:rPr>
            <w:webHidden/>
          </w:rPr>
          <w:fldChar w:fldCharType="begin"/>
        </w:r>
        <w:r>
          <w:rPr>
            <w:webHidden/>
          </w:rPr>
          <w:instrText xml:space="preserve"> PAGEREF _Toc156894655 \h </w:instrText>
        </w:r>
        <w:r>
          <w:rPr>
            <w:webHidden/>
          </w:rPr>
        </w:r>
        <w:r>
          <w:rPr>
            <w:webHidden/>
          </w:rPr>
          <w:fldChar w:fldCharType="separate"/>
        </w:r>
        <w:r w:rsidR="00995737">
          <w:rPr>
            <w:webHidden/>
          </w:rPr>
          <w:t>20</w:t>
        </w:r>
        <w:r>
          <w:rPr>
            <w:webHidden/>
          </w:rPr>
          <w:fldChar w:fldCharType="end"/>
        </w:r>
      </w:hyperlink>
    </w:p>
    <w:p w14:paraId="5FD47AC0" w14:textId="6E464354" w:rsidR="00AF6E6F" w:rsidRPr="009252FA" w:rsidRDefault="00AA6B79" w:rsidP="005974B9">
      <w:pPr>
        <w:pStyle w:val="BodyText"/>
      </w:pPr>
      <w:r w:rsidRPr="009252FA">
        <w:rPr>
          <w:b/>
          <w:bCs/>
          <w:caps/>
        </w:rPr>
        <w:fldChar w:fldCharType="end"/>
      </w:r>
    </w:p>
    <w:p w14:paraId="7575F721" w14:textId="77777777" w:rsidR="005974B9" w:rsidRPr="009252FA" w:rsidRDefault="005974B9" w:rsidP="005974B9">
      <w:pPr>
        <w:pStyle w:val="BodyText"/>
        <w:rPr>
          <w:b/>
          <w:bCs/>
          <w:color w:val="000000" w:themeColor="text1"/>
        </w:rPr>
      </w:pPr>
      <w:r w:rsidRPr="009252FA">
        <w:br w:type="page"/>
      </w:r>
    </w:p>
    <w:p w14:paraId="4996B5F5" w14:textId="77777777" w:rsidR="00E06C1F" w:rsidRPr="009252FA" w:rsidRDefault="00FA6568" w:rsidP="00C32DFF">
      <w:pPr>
        <w:pStyle w:val="HeadingFront-BackMatter"/>
      </w:pPr>
      <w:bookmarkStart w:id="6" w:name="_Toc156894624"/>
      <w:r w:rsidRPr="009252FA">
        <w:lastRenderedPageBreak/>
        <w:t xml:space="preserve">List of </w:t>
      </w:r>
      <w:r w:rsidR="00E06C1F" w:rsidRPr="009252FA">
        <w:t>Figures</w:t>
      </w:r>
      <w:bookmarkEnd w:id="6"/>
    </w:p>
    <w:p w14:paraId="1DBB00B8" w14:textId="53E6C06B" w:rsidR="001615EF" w:rsidRDefault="00AF6E6F">
      <w:pPr>
        <w:pStyle w:val="TableofFigures"/>
        <w:rPr>
          <w:rFonts w:asciiTheme="minorHAnsi" w:eastAsiaTheme="minorEastAsia" w:hAnsiTheme="minorHAnsi" w:cstheme="minorBidi"/>
          <w:color w:val="auto"/>
          <w:sz w:val="22"/>
          <w:szCs w:val="22"/>
        </w:rPr>
      </w:pPr>
      <w:r w:rsidRPr="009252FA">
        <w:rPr>
          <w:rStyle w:val="Hyperlink"/>
          <w:noProof w:val="0"/>
        </w:rPr>
        <w:fldChar w:fldCharType="begin"/>
      </w:r>
      <w:r w:rsidRPr="009252FA">
        <w:rPr>
          <w:rStyle w:val="Hyperlink"/>
          <w:noProof w:val="0"/>
        </w:rPr>
        <w:instrText xml:space="preserve"> TOC \h \z \c "Figure" </w:instrText>
      </w:r>
      <w:r w:rsidRPr="009252FA">
        <w:rPr>
          <w:rStyle w:val="Hyperlink"/>
          <w:noProof w:val="0"/>
        </w:rPr>
        <w:fldChar w:fldCharType="separate"/>
      </w:r>
      <w:hyperlink w:anchor="_Toc156894605" w:history="1">
        <w:r w:rsidR="001615EF" w:rsidRPr="006734B9">
          <w:rPr>
            <w:rStyle w:val="Hyperlink"/>
          </w:rPr>
          <w:t>Figure 1: VSM Management Menu</w:t>
        </w:r>
        <w:r w:rsidR="001615EF">
          <w:rPr>
            <w:webHidden/>
          </w:rPr>
          <w:tab/>
        </w:r>
        <w:r w:rsidR="001615EF">
          <w:rPr>
            <w:webHidden/>
          </w:rPr>
          <w:fldChar w:fldCharType="begin"/>
        </w:r>
        <w:r w:rsidR="001615EF">
          <w:rPr>
            <w:webHidden/>
          </w:rPr>
          <w:instrText xml:space="preserve"> PAGEREF _Toc156894605 \h </w:instrText>
        </w:r>
        <w:r w:rsidR="001615EF">
          <w:rPr>
            <w:webHidden/>
          </w:rPr>
        </w:r>
        <w:r w:rsidR="001615EF">
          <w:rPr>
            <w:webHidden/>
          </w:rPr>
          <w:fldChar w:fldCharType="separate"/>
        </w:r>
        <w:r w:rsidR="00995737">
          <w:rPr>
            <w:webHidden/>
          </w:rPr>
          <w:t>8</w:t>
        </w:r>
        <w:r w:rsidR="001615EF">
          <w:rPr>
            <w:webHidden/>
          </w:rPr>
          <w:fldChar w:fldCharType="end"/>
        </w:r>
      </w:hyperlink>
    </w:p>
    <w:p w14:paraId="2A17438C" w14:textId="3C43F917" w:rsidR="001615EF" w:rsidRDefault="001615EF">
      <w:pPr>
        <w:pStyle w:val="TableofFigures"/>
        <w:rPr>
          <w:rFonts w:asciiTheme="minorHAnsi" w:eastAsiaTheme="minorEastAsia" w:hAnsiTheme="minorHAnsi" w:cstheme="minorBidi"/>
          <w:color w:val="auto"/>
          <w:sz w:val="22"/>
          <w:szCs w:val="22"/>
        </w:rPr>
      </w:pPr>
      <w:hyperlink w:anchor="_Toc156894606" w:history="1">
        <w:r w:rsidRPr="006734B9">
          <w:rPr>
            <w:rStyle w:val="Hyperlink"/>
          </w:rPr>
          <w:t>Figure 2: VSM Management Display</w:t>
        </w:r>
        <w:r>
          <w:rPr>
            <w:webHidden/>
          </w:rPr>
          <w:tab/>
        </w:r>
        <w:r>
          <w:rPr>
            <w:webHidden/>
          </w:rPr>
          <w:fldChar w:fldCharType="begin"/>
        </w:r>
        <w:r>
          <w:rPr>
            <w:webHidden/>
          </w:rPr>
          <w:instrText xml:space="preserve"> PAGEREF _Toc156894606 \h </w:instrText>
        </w:r>
        <w:r>
          <w:rPr>
            <w:webHidden/>
          </w:rPr>
        </w:r>
        <w:r>
          <w:rPr>
            <w:webHidden/>
          </w:rPr>
          <w:fldChar w:fldCharType="separate"/>
        </w:r>
        <w:r w:rsidR="00995737">
          <w:rPr>
            <w:webHidden/>
          </w:rPr>
          <w:t>8</w:t>
        </w:r>
        <w:r>
          <w:rPr>
            <w:webHidden/>
          </w:rPr>
          <w:fldChar w:fldCharType="end"/>
        </w:r>
      </w:hyperlink>
    </w:p>
    <w:p w14:paraId="59872E3F" w14:textId="1F706FE3" w:rsidR="001615EF" w:rsidRDefault="001615EF">
      <w:pPr>
        <w:pStyle w:val="TableofFigures"/>
        <w:rPr>
          <w:rFonts w:asciiTheme="minorHAnsi" w:eastAsiaTheme="minorEastAsia" w:hAnsiTheme="minorHAnsi" w:cstheme="minorBidi"/>
          <w:color w:val="auto"/>
          <w:sz w:val="22"/>
          <w:szCs w:val="22"/>
        </w:rPr>
      </w:pPr>
      <w:hyperlink w:anchor="_Toc156894607" w:history="1">
        <w:r w:rsidRPr="006734B9">
          <w:rPr>
            <w:rStyle w:val="Hyperlink"/>
          </w:rPr>
          <w:t>Figure 3: Start Monitor</w:t>
        </w:r>
        <w:r>
          <w:rPr>
            <w:webHidden/>
          </w:rPr>
          <w:tab/>
        </w:r>
        <w:r>
          <w:rPr>
            <w:webHidden/>
          </w:rPr>
          <w:fldChar w:fldCharType="begin"/>
        </w:r>
        <w:r>
          <w:rPr>
            <w:webHidden/>
          </w:rPr>
          <w:instrText xml:space="preserve"> PAGEREF _Toc156894607 \h </w:instrText>
        </w:r>
        <w:r>
          <w:rPr>
            <w:webHidden/>
          </w:rPr>
        </w:r>
        <w:r>
          <w:rPr>
            <w:webHidden/>
          </w:rPr>
          <w:fldChar w:fldCharType="separate"/>
        </w:r>
        <w:r w:rsidR="00995737">
          <w:rPr>
            <w:webHidden/>
          </w:rPr>
          <w:t>10</w:t>
        </w:r>
        <w:r>
          <w:rPr>
            <w:webHidden/>
          </w:rPr>
          <w:fldChar w:fldCharType="end"/>
        </w:r>
      </w:hyperlink>
    </w:p>
    <w:p w14:paraId="3205FF4E" w14:textId="6D202AA0" w:rsidR="001615EF" w:rsidRDefault="001615EF">
      <w:pPr>
        <w:pStyle w:val="TableofFigures"/>
        <w:rPr>
          <w:rFonts w:asciiTheme="minorHAnsi" w:eastAsiaTheme="minorEastAsia" w:hAnsiTheme="minorHAnsi" w:cstheme="minorBidi"/>
          <w:color w:val="auto"/>
          <w:sz w:val="22"/>
          <w:szCs w:val="22"/>
        </w:rPr>
      </w:pPr>
      <w:hyperlink w:anchor="_Toc156894608" w:history="1">
        <w:r w:rsidRPr="006734B9">
          <w:rPr>
            <w:rStyle w:val="Hyperlink"/>
          </w:rPr>
          <w:t>Figure 4: Stop Monitor</w:t>
        </w:r>
        <w:r>
          <w:rPr>
            <w:webHidden/>
          </w:rPr>
          <w:tab/>
        </w:r>
        <w:r>
          <w:rPr>
            <w:webHidden/>
          </w:rPr>
          <w:fldChar w:fldCharType="begin"/>
        </w:r>
        <w:r>
          <w:rPr>
            <w:webHidden/>
          </w:rPr>
          <w:instrText xml:space="preserve"> PAGEREF _Toc156894608 \h </w:instrText>
        </w:r>
        <w:r>
          <w:rPr>
            <w:webHidden/>
          </w:rPr>
        </w:r>
        <w:r>
          <w:rPr>
            <w:webHidden/>
          </w:rPr>
          <w:fldChar w:fldCharType="separate"/>
        </w:r>
        <w:r w:rsidR="00995737">
          <w:rPr>
            <w:webHidden/>
          </w:rPr>
          <w:t>11</w:t>
        </w:r>
        <w:r>
          <w:rPr>
            <w:webHidden/>
          </w:rPr>
          <w:fldChar w:fldCharType="end"/>
        </w:r>
      </w:hyperlink>
    </w:p>
    <w:p w14:paraId="2B2013B3" w14:textId="3515B4A6" w:rsidR="001615EF" w:rsidRDefault="001615EF">
      <w:pPr>
        <w:pStyle w:val="TableofFigures"/>
        <w:rPr>
          <w:rFonts w:asciiTheme="minorHAnsi" w:eastAsiaTheme="minorEastAsia" w:hAnsiTheme="minorHAnsi" w:cstheme="minorBidi"/>
          <w:color w:val="auto"/>
          <w:sz w:val="22"/>
          <w:szCs w:val="22"/>
        </w:rPr>
      </w:pPr>
      <w:hyperlink w:anchor="_Toc156894609" w:history="1">
        <w:r w:rsidRPr="006734B9">
          <w:rPr>
            <w:rStyle w:val="Hyperlink"/>
          </w:rPr>
          <w:t>Figure 5: View Configuration</w:t>
        </w:r>
        <w:r>
          <w:rPr>
            <w:webHidden/>
          </w:rPr>
          <w:tab/>
        </w:r>
        <w:r>
          <w:rPr>
            <w:webHidden/>
          </w:rPr>
          <w:fldChar w:fldCharType="begin"/>
        </w:r>
        <w:r>
          <w:rPr>
            <w:webHidden/>
          </w:rPr>
          <w:instrText xml:space="preserve"> PAGEREF _Toc156894609 \h </w:instrText>
        </w:r>
        <w:r>
          <w:rPr>
            <w:webHidden/>
          </w:rPr>
        </w:r>
        <w:r>
          <w:rPr>
            <w:webHidden/>
          </w:rPr>
          <w:fldChar w:fldCharType="separate"/>
        </w:r>
        <w:r w:rsidR="00995737">
          <w:rPr>
            <w:webHidden/>
          </w:rPr>
          <w:t>12</w:t>
        </w:r>
        <w:r>
          <w:rPr>
            <w:webHidden/>
          </w:rPr>
          <w:fldChar w:fldCharType="end"/>
        </w:r>
      </w:hyperlink>
    </w:p>
    <w:p w14:paraId="08A094FE" w14:textId="11096659" w:rsidR="001615EF" w:rsidRDefault="001615EF">
      <w:pPr>
        <w:pStyle w:val="TableofFigures"/>
        <w:rPr>
          <w:rFonts w:asciiTheme="minorHAnsi" w:eastAsiaTheme="minorEastAsia" w:hAnsiTheme="minorHAnsi" w:cstheme="minorBidi"/>
          <w:color w:val="auto"/>
          <w:sz w:val="22"/>
          <w:szCs w:val="22"/>
        </w:rPr>
      </w:pPr>
      <w:hyperlink w:anchor="_Toc156894610" w:history="1">
        <w:r w:rsidRPr="006734B9">
          <w:rPr>
            <w:rStyle w:val="Hyperlink"/>
          </w:rPr>
          <w:t>Figure 6: Allow Test</w:t>
        </w:r>
        <w:r>
          <w:rPr>
            <w:webHidden/>
          </w:rPr>
          <w:tab/>
        </w:r>
        <w:r>
          <w:rPr>
            <w:webHidden/>
          </w:rPr>
          <w:fldChar w:fldCharType="begin"/>
        </w:r>
        <w:r>
          <w:rPr>
            <w:webHidden/>
          </w:rPr>
          <w:instrText xml:space="preserve"> PAGEREF _Toc156894610 \h </w:instrText>
        </w:r>
        <w:r>
          <w:rPr>
            <w:webHidden/>
          </w:rPr>
        </w:r>
        <w:r>
          <w:rPr>
            <w:webHidden/>
          </w:rPr>
          <w:fldChar w:fldCharType="separate"/>
        </w:r>
        <w:r w:rsidR="00995737">
          <w:rPr>
            <w:webHidden/>
          </w:rPr>
          <w:t>15</w:t>
        </w:r>
        <w:r>
          <w:rPr>
            <w:webHidden/>
          </w:rPr>
          <w:fldChar w:fldCharType="end"/>
        </w:r>
      </w:hyperlink>
    </w:p>
    <w:p w14:paraId="13809B62" w14:textId="3F85E541" w:rsidR="001615EF" w:rsidRDefault="001615EF">
      <w:pPr>
        <w:pStyle w:val="TableofFigures"/>
        <w:rPr>
          <w:rFonts w:asciiTheme="minorHAnsi" w:eastAsiaTheme="minorEastAsia" w:hAnsiTheme="minorHAnsi" w:cstheme="minorBidi"/>
          <w:color w:val="auto"/>
          <w:sz w:val="22"/>
          <w:szCs w:val="22"/>
        </w:rPr>
      </w:pPr>
      <w:hyperlink w:anchor="_Toc156894611" w:history="1">
        <w:r w:rsidRPr="006734B9">
          <w:rPr>
            <w:rStyle w:val="Hyperlink"/>
          </w:rPr>
          <w:t>Figure 7: Contact Info</w:t>
        </w:r>
        <w:r>
          <w:rPr>
            <w:webHidden/>
          </w:rPr>
          <w:tab/>
        </w:r>
        <w:r>
          <w:rPr>
            <w:webHidden/>
          </w:rPr>
          <w:fldChar w:fldCharType="begin"/>
        </w:r>
        <w:r>
          <w:rPr>
            <w:webHidden/>
          </w:rPr>
          <w:instrText xml:space="preserve"> PAGEREF _Toc156894611 \h </w:instrText>
        </w:r>
        <w:r>
          <w:rPr>
            <w:webHidden/>
          </w:rPr>
        </w:r>
        <w:r>
          <w:rPr>
            <w:webHidden/>
          </w:rPr>
          <w:fldChar w:fldCharType="separate"/>
        </w:r>
        <w:r w:rsidR="00995737">
          <w:rPr>
            <w:webHidden/>
          </w:rPr>
          <w:t>15</w:t>
        </w:r>
        <w:r>
          <w:rPr>
            <w:webHidden/>
          </w:rPr>
          <w:fldChar w:fldCharType="end"/>
        </w:r>
      </w:hyperlink>
    </w:p>
    <w:p w14:paraId="47D5C08A" w14:textId="61848099" w:rsidR="001615EF" w:rsidRDefault="001615EF">
      <w:pPr>
        <w:pStyle w:val="TableofFigures"/>
        <w:rPr>
          <w:rFonts w:asciiTheme="minorHAnsi" w:eastAsiaTheme="minorEastAsia" w:hAnsiTheme="minorHAnsi" w:cstheme="minorBidi"/>
          <w:color w:val="auto"/>
          <w:sz w:val="22"/>
          <w:szCs w:val="22"/>
        </w:rPr>
      </w:pPr>
      <w:hyperlink w:anchor="_Toc156894612" w:history="1">
        <w:r w:rsidRPr="006734B9">
          <w:rPr>
            <w:rStyle w:val="Hyperlink"/>
          </w:rPr>
          <w:t>Figure 8: Delete Data</w:t>
        </w:r>
        <w:r>
          <w:rPr>
            <w:webHidden/>
          </w:rPr>
          <w:tab/>
        </w:r>
        <w:r>
          <w:rPr>
            <w:webHidden/>
          </w:rPr>
          <w:fldChar w:fldCharType="begin"/>
        </w:r>
        <w:r>
          <w:rPr>
            <w:webHidden/>
          </w:rPr>
          <w:instrText xml:space="preserve"> PAGEREF _Toc156894612 \h </w:instrText>
        </w:r>
        <w:r>
          <w:rPr>
            <w:webHidden/>
          </w:rPr>
        </w:r>
        <w:r>
          <w:rPr>
            <w:webHidden/>
          </w:rPr>
          <w:fldChar w:fldCharType="separate"/>
        </w:r>
        <w:r w:rsidR="00995737">
          <w:rPr>
            <w:webHidden/>
          </w:rPr>
          <w:t>16</w:t>
        </w:r>
        <w:r>
          <w:rPr>
            <w:webHidden/>
          </w:rPr>
          <w:fldChar w:fldCharType="end"/>
        </w:r>
      </w:hyperlink>
    </w:p>
    <w:p w14:paraId="7E4173DE" w14:textId="6E4841FA" w:rsidR="00AF6E6F" w:rsidRPr="009252FA" w:rsidRDefault="00AF6E6F" w:rsidP="00E06C1F">
      <w:pPr>
        <w:pStyle w:val="BodyText"/>
      </w:pPr>
      <w:r w:rsidRPr="009252FA">
        <w:rPr>
          <w:rStyle w:val="Hyperlink"/>
        </w:rPr>
        <w:fldChar w:fldCharType="end"/>
      </w:r>
    </w:p>
    <w:p w14:paraId="30071897" w14:textId="77777777" w:rsidR="00AF6E6F" w:rsidRPr="009252FA" w:rsidRDefault="00FA6568" w:rsidP="00FA6568">
      <w:pPr>
        <w:pStyle w:val="HeadingFront-BackMatter"/>
      </w:pPr>
      <w:bookmarkStart w:id="7" w:name="_Toc156894625"/>
      <w:r w:rsidRPr="009252FA">
        <w:t xml:space="preserve">List of </w:t>
      </w:r>
      <w:r w:rsidR="00AF6E6F" w:rsidRPr="009252FA">
        <w:t>Tables</w:t>
      </w:r>
      <w:bookmarkEnd w:id="7"/>
    </w:p>
    <w:p w14:paraId="1E823B45" w14:textId="29F82E5D" w:rsidR="001615EF" w:rsidRDefault="00AF6E6F">
      <w:pPr>
        <w:pStyle w:val="TableofFigures"/>
        <w:rPr>
          <w:rFonts w:asciiTheme="minorHAnsi" w:eastAsiaTheme="minorEastAsia" w:hAnsiTheme="minorHAnsi" w:cstheme="minorBidi"/>
          <w:color w:val="auto"/>
          <w:sz w:val="22"/>
          <w:szCs w:val="22"/>
        </w:rPr>
      </w:pPr>
      <w:r w:rsidRPr="009252FA">
        <w:rPr>
          <w:rStyle w:val="Hyperlink"/>
          <w:noProof w:val="0"/>
        </w:rPr>
        <w:fldChar w:fldCharType="begin"/>
      </w:r>
      <w:r w:rsidRPr="009252FA">
        <w:rPr>
          <w:rStyle w:val="Hyperlink"/>
          <w:noProof w:val="0"/>
        </w:rPr>
        <w:instrText xml:space="preserve"> TOC \h \z \c "Table" </w:instrText>
      </w:r>
      <w:r w:rsidRPr="009252FA">
        <w:rPr>
          <w:rStyle w:val="Hyperlink"/>
          <w:noProof w:val="0"/>
        </w:rPr>
        <w:fldChar w:fldCharType="separate"/>
      </w:r>
      <w:hyperlink w:anchor="_Toc156894613" w:history="1">
        <w:r w:rsidR="001615EF" w:rsidRPr="00B244CC">
          <w:rPr>
            <w:rStyle w:val="Hyperlink"/>
          </w:rPr>
          <w:t>Table 1: Documentation Symbol Descriptions</w:t>
        </w:r>
        <w:r w:rsidR="001615EF">
          <w:rPr>
            <w:webHidden/>
          </w:rPr>
          <w:tab/>
        </w:r>
        <w:r w:rsidR="001615EF">
          <w:rPr>
            <w:webHidden/>
          </w:rPr>
          <w:fldChar w:fldCharType="begin"/>
        </w:r>
        <w:r w:rsidR="001615EF">
          <w:rPr>
            <w:webHidden/>
          </w:rPr>
          <w:instrText xml:space="preserve"> PAGEREF _Toc156894613 \h </w:instrText>
        </w:r>
        <w:r w:rsidR="001615EF">
          <w:rPr>
            <w:webHidden/>
          </w:rPr>
        </w:r>
        <w:r w:rsidR="001615EF">
          <w:rPr>
            <w:webHidden/>
          </w:rPr>
          <w:fldChar w:fldCharType="separate"/>
        </w:r>
        <w:r w:rsidR="00995737">
          <w:rPr>
            <w:webHidden/>
          </w:rPr>
          <w:t>viii</w:t>
        </w:r>
        <w:r w:rsidR="001615EF">
          <w:rPr>
            <w:webHidden/>
          </w:rPr>
          <w:fldChar w:fldCharType="end"/>
        </w:r>
      </w:hyperlink>
    </w:p>
    <w:p w14:paraId="05288370" w14:textId="6DB30CDB" w:rsidR="001615EF" w:rsidRDefault="001615EF">
      <w:pPr>
        <w:pStyle w:val="TableofFigures"/>
        <w:rPr>
          <w:rFonts w:asciiTheme="minorHAnsi" w:eastAsiaTheme="minorEastAsia" w:hAnsiTheme="minorHAnsi" w:cstheme="minorBidi"/>
          <w:color w:val="auto"/>
          <w:sz w:val="22"/>
          <w:szCs w:val="22"/>
        </w:rPr>
      </w:pPr>
      <w:hyperlink w:anchor="_Toc156894614" w:history="1">
        <w:r w:rsidRPr="00B244CC">
          <w:rPr>
            <w:rStyle w:val="Hyperlink"/>
          </w:rPr>
          <w:t>Table 2: VSM MANAGEMENT Display Description</w:t>
        </w:r>
        <w:r>
          <w:rPr>
            <w:webHidden/>
          </w:rPr>
          <w:tab/>
        </w:r>
        <w:r>
          <w:rPr>
            <w:webHidden/>
          </w:rPr>
          <w:fldChar w:fldCharType="begin"/>
        </w:r>
        <w:r>
          <w:rPr>
            <w:webHidden/>
          </w:rPr>
          <w:instrText xml:space="preserve"> PAGEREF _Toc156894614 \h </w:instrText>
        </w:r>
        <w:r>
          <w:rPr>
            <w:webHidden/>
          </w:rPr>
        </w:r>
        <w:r>
          <w:rPr>
            <w:webHidden/>
          </w:rPr>
          <w:fldChar w:fldCharType="separate"/>
        </w:r>
        <w:r w:rsidR="00995737">
          <w:rPr>
            <w:webHidden/>
          </w:rPr>
          <w:t>9</w:t>
        </w:r>
        <w:r>
          <w:rPr>
            <w:webHidden/>
          </w:rPr>
          <w:fldChar w:fldCharType="end"/>
        </w:r>
      </w:hyperlink>
    </w:p>
    <w:p w14:paraId="7E470A18" w14:textId="09B06CC5" w:rsidR="001615EF" w:rsidRDefault="001615EF">
      <w:pPr>
        <w:pStyle w:val="TableofFigures"/>
        <w:rPr>
          <w:rFonts w:asciiTheme="minorHAnsi" w:eastAsiaTheme="minorEastAsia" w:hAnsiTheme="minorHAnsi" w:cstheme="minorBidi"/>
          <w:color w:val="auto"/>
          <w:sz w:val="22"/>
          <w:szCs w:val="22"/>
        </w:rPr>
      </w:pPr>
      <w:hyperlink w:anchor="_Toc156894615" w:history="1">
        <w:r w:rsidRPr="00B244CC">
          <w:rPr>
            <w:rStyle w:val="Hyperlink"/>
          </w:rPr>
          <w:t>Table 3: View Configuration Field Definitions</w:t>
        </w:r>
        <w:r>
          <w:rPr>
            <w:webHidden/>
          </w:rPr>
          <w:tab/>
        </w:r>
        <w:r>
          <w:rPr>
            <w:webHidden/>
          </w:rPr>
          <w:fldChar w:fldCharType="begin"/>
        </w:r>
        <w:r>
          <w:rPr>
            <w:webHidden/>
          </w:rPr>
          <w:instrText xml:space="preserve"> PAGEREF _Toc156894615 \h </w:instrText>
        </w:r>
        <w:r>
          <w:rPr>
            <w:webHidden/>
          </w:rPr>
        </w:r>
        <w:r>
          <w:rPr>
            <w:webHidden/>
          </w:rPr>
          <w:fldChar w:fldCharType="separate"/>
        </w:r>
        <w:r w:rsidR="00995737">
          <w:rPr>
            <w:webHidden/>
          </w:rPr>
          <w:t>12</w:t>
        </w:r>
        <w:r>
          <w:rPr>
            <w:webHidden/>
          </w:rPr>
          <w:fldChar w:fldCharType="end"/>
        </w:r>
      </w:hyperlink>
    </w:p>
    <w:p w14:paraId="065B3395" w14:textId="2E9487BA" w:rsidR="001615EF" w:rsidRDefault="001615EF">
      <w:pPr>
        <w:pStyle w:val="TableofFigures"/>
        <w:rPr>
          <w:rFonts w:asciiTheme="minorHAnsi" w:eastAsiaTheme="minorEastAsia" w:hAnsiTheme="minorHAnsi" w:cstheme="minorBidi"/>
          <w:color w:val="auto"/>
          <w:sz w:val="22"/>
          <w:szCs w:val="22"/>
        </w:rPr>
      </w:pPr>
      <w:hyperlink w:anchor="_Toc156894616" w:history="1">
        <w:r w:rsidRPr="00B244CC">
          <w:rPr>
            <w:rStyle w:val="Hyperlink"/>
          </w:rPr>
          <w:t>Table 4: VistA Timed Collection Monitor (VTCM) Metrics</w:t>
        </w:r>
        <w:r>
          <w:rPr>
            <w:webHidden/>
          </w:rPr>
          <w:tab/>
        </w:r>
        <w:r>
          <w:rPr>
            <w:webHidden/>
          </w:rPr>
          <w:fldChar w:fldCharType="begin"/>
        </w:r>
        <w:r>
          <w:rPr>
            <w:webHidden/>
          </w:rPr>
          <w:instrText xml:space="preserve"> PAGEREF _Toc156894616 \h </w:instrText>
        </w:r>
        <w:r>
          <w:rPr>
            <w:webHidden/>
          </w:rPr>
        </w:r>
        <w:r>
          <w:rPr>
            <w:webHidden/>
          </w:rPr>
          <w:fldChar w:fldCharType="separate"/>
        </w:r>
        <w:r w:rsidR="00995737">
          <w:rPr>
            <w:webHidden/>
          </w:rPr>
          <w:t>17</w:t>
        </w:r>
        <w:r>
          <w:rPr>
            <w:webHidden/>
          </w:rPr>
          <w:fldChar w:fldCharType="end"/>
        </w:r>
      </w:hyperlink>
    </w:p>
    <w:p w14:paraId="73D68E27" w14:textId="772B2760" w:rsidR="001615EF" w:rsidRDefault="001615EF">
      <w:pPr>
        <w:pStyle w:val="TableofFigures"/>
        <w:rPr>
          <w:rFonts w:asciiTheme="minorHAnsi" w:eastAsiaTheme="minorEastAsia" w:hAnsiTheme="minorHAnsi" w:cstheme="minorBidi"/>
          <w:color w:val="auto"/>
          <w:sz w:val="22"/>
          <w:szCs w:val="22"/>
        </w:rPr>
      </w:pPr>
      <w:hyperlink w:anchor="_Toc156894617" w:history="1">
        <w:r w:rsidRPr="00B244CC">
          <w:rPr>
            <w:rStyle w:val="Hyperlink"/>
          </w:rPr>
          <w:t>Table 5: VistA Storage Monitor (VSTM) Metrics</w:t>
        </w:r>
        <w:r>
          <w:rPr>
            <w:webHidden/>
          </w:rPr>
          <w:tab/>
        </w:r>
        <w:r>
          <w:rPr>
            <w:webHidden/>
          </w:rPr>
          <w:fldChar w:fldCharType="begin"/>
        </w:r>
        <w:r>
          <w:rPr>
            <w:webHidden/>
          </w:rPr>
          <w:instrText xml:space="preserve"> PAGEREF _Toc156894617 \h </w:instrText>
        </w:r>
        <w:r>
          <w:rPr>
            <w:webHidden/>
          </w:rPr>
        </w:r>
        <w:r>
          <w:rPr>
            <w:webHidden/>
          </w:rPr>
          <w:fldChar w:fldCharType="separate"/>
        </w:r>
        <w:r w:rsidR="00995737">
          <w:rPr>
            <w:webHidden/>
          </w:rPr>
          <w:t>18</w:t>
        </w:r>
        <w:r>
          <w:rPr>
            <w:webHidden/>
          </w:rPr>
          <w:fldChar w:fldCharType="end"/>
        </w:r>
      </w:hyperlink>
    </w:p>
    <w:p w14:paraId="091862C3" w14:textId="081FA116" w:rsidR="001615EF" w:rsidRDefault="001615EF">
      <w:pPr>
        <w:pStyle w:val="TableofFigures"/>
        <w:rPr>
          <w:rFonts w:asciiTheme="minorHAnsi" w:eastAsiaTheme="minorEastAsia" w:hAnsiTheme="minorHAnsi" w:cstheme="minorBidi"/>
          <w:color w:val="auto"/>
          <w:sz w:val="22"/>
          <w:szCs w:val="22"/>
        </w:rPr>
      </w:pPr>
      <w:hyperlink w:anchor="_Toc156894618" w:history="1">
        <w:r w:rsidRPr="00B244CC">
          <w:rPr>
            <w:rStyle w:val="Hyperlink"/>
          </w:rPr>
          <w:t>Table 6: VistA Business Event Monitor (VBEM) Metrics</w:t>
        </w:r>
        <w:r>
          <w:rPr>
            <w:webHidden/>
          </w:rPr>
          <w:tab/>
        </w:r>
        <w:r>
          <w:rPr>
            <w:webHidden/>
          </w:rPr>
          <w:fldChar w:fldCharType="begin"/>
        </w:r>
        <w:r>
          <w:rPr>
            <w:webHidden/>
          </w:rPr>
          <w:instrText xml:space="preserve"> PAGEREF _Toc156894618 \h </w:instrText>
        </w:r>
        <w:r>
          <w:rPr>
            <w:webHidden/>
          </w:rPr>
        </w:r>
        <w:r>
          <w:rPr>
            <w:webHidden/>
          </w:rPr>
          <w:fldChar w:fldCharType="separate"/>
        </w:r>
        <w:r w:rsidR="00995737">
          <w:rPr>
            <w:webHidden/>
          </w:rPr>
          <w:t>18</w:t>
        </w:r>
        <w:r>
          <w:rPr>
            <w:webHidden/>
          </w:rPr>
          <w:fldChar w:fldCharType="end"/>
        </w:r>
      </w:hyperlink>
    </w:p>
    <w:p w14:paraId="0791783C" w14:textId="29277D05" w:rsidR="001615EF" w:rsidRDefault="001615EF">
      <w:pPr>
        <w:pStyle w:val="TableofFigures"/>
        <w:rPr>
          <w:rFonts w:asciiTheme="minorHAnsi" w:eastAsiaTheme="minorEastAsia" w:hAnsiTheme="minorHAnsi" w:cstheme="minorBidi"/>
          <w:color w:val="auto"/>
          <w:sz w:val="22"/>
          <w:szCs w:val="22"/>
        </w:rPr>
      </w:pPr>
      <w:hyperlink w:anchor="_Toc156894619" w:history="1">
        <w:r w:rsidRPr="00B244CC">
          <w:rPr>
            <w:rStyle w:val="Hyperlink"/>
          </w:rPr>
          <w:t>Table 7: VistA Message Count Monitor (VMCM) Metrics</w:t>
        </w:r>
        <w:r>
          <w:rPr>
            <w:webHidden/>
          </w:rPr>
          <w:tab/>
        </w:r>
        <w:r>
          <w:rPr>
            <w:webHidden/>
          </w:rPr>
          <w:fldChar w:fldCharType="begin"/>
        </w:r>
        <w:r>
          <w:rPr>
            <w:webHidden/>
          </w:rPr>
          <w:instrText xml:space="preserve"> PAGEREF _Toc156894619 \h </w:instrText>
        </w:r>
        <w:r>
          <w:rPr>
            <w:webHidden/>
          </w:rPr>
        </w:r>
        <w:r>
          <w:rPr>
            <w:webHidden/>
          </w:rPr>
          <w:fldChar w:fldCharType="separate"/>
        </w:r>
        <w:r w:rsidR="00995737">
          <w:rPr>
            <w:webHidden/>
          </w:rPr>
          <w:t>19</w:t>
        </w:r>
        <w:r>
          <w:rPr>
            <w:webHidden/>
          </w:rPr>
          <w:fldChar w:fldCharType="end"/>
        </w:r>
      </w:hyperlink>
    </w:p>
    <w:p w14:paraId="72BE3B68" w14:textId="28EF5411" w:rsidR="001615EF" w:rsidRDefault="001615EF">
      <w:pPr>
        <w:pStyle w:val="TableofFigures"/>
        <w:rPr>
          <w:rFonts w:asciiTheme="minorHAnsi" w:eastAsiaTheme="minorEastAsia" w:hAnsiTheme="minorHAnsi" w:cstheme="minorBidi"/>
          <w:color w:val="auto"/>
          <w:sz w:val="22"/>
          <w:szCs w:val="22"/>
        </w:rPr>
      </w:pPr>
      <w:hyperlink w:anchor="_Toc156894620" w:history="1">
        <w:r w:rsidRPr="00B244CC">
          <w:rPr>
            <w:rStyle w:val="Hyperlink"/>
          </w:rPr>
          <w:t>Table 8: VistA HL7 Monitor (VHLM) Metrics</w:t>
        </w:r>
        <w:r>
          <w:rPr>
            <w:webHidden/>
          </w:rPr>
          <w:tab/>
        </w:r>
        <w:r>
          <w:rPr>
            <w:webHidden/>
          </w:rPr>
          <w:fldChar w:fldCharType="begin"/>
        </w:r>
        <w:r>
          <w:rPr>
            <w:webHidden/>
          </w:rPr>
          <w:instrText xml:space="preserve"> PAGEREF _Toc156894620 \h </w:instrText>
        </w:r>
        <w:r>
          <w:rPr>
            <w:webHidden/>
          </w:rPr>
        </w:r>
        <w:r>
          <w:rPr>
            <w:webHidden/>
          </w:rPr>
          <w:fldChar w:fldCharType="separate"/>
        </w:r>
        <w:r w:rsidR="00995737">
          <w:rPr>
            <w:webHidden/>
          </w:rPr>
          <w:t>19</w:t>
        </w:r>
        <w:r>
          <w:rPr>
            <w:webHidden/>
          </w:rPr>
          <w:fldChar w:fldCharType="end"/>
        </w:r>
      </w:hyperlink>
    </w:p>
    <w:p w14:paraId="06FA0C08" w14:textId="35AB9BAF" w:rsidR="001615EF" w:rsidRDefault="001615EF">
      <w:pPr>
        <w:pStyle w:val="TableofFigures"/>
        <w:rPr>
          <w:rFonts w:asciiTheme="minorHAnsi" w:eastAsiaTheme="minorEastAsia" w:hAnsiTheme="minorHAnsi" w:cstheme="minorBidi"/>
          <w:color w:val="auto"/>
          <w:sz w:val="22"/>
          <w:szCs w:val="22"/>
        </w:rPr>
      </w:pPr>
      <w:hyperlink w:anchor="_Toc156894621" w:history="1">
        <w:r w:rsidRPr="00B244CC">
          <w:rPr>
            <w:rStyle w:val="Hyperlink"/>
          </w:rPr>
          <w:t>Table 9: VistA Coversheet Monitor (VCSM) Metrics</w:t>
        </w:r>
        <w:r>
          <w:rPr>
            <w:webHidden/>
          </w:rPr>
          <w:tab/>
        </w:r>
        <w:r>
          <w:rPr>
            <w:webHidden/>
          </w:rPr>
          <w:fldChar w:fldCharType="begin"/>
        </w:r>
        <w:r>
          <w:rPr>
            <w:webHidden/>
          </w:rPr>
          <w:instrText xml:space="preserve"> PAGEREF _Toc156894621 \h </w:instrText>
        </w:r>
        <w:r>
          <w:rPr>
            <w:webHidden/>
          </w:rPr>
        </w:r>
        <w:r>
          <w:rPr>
            <w:webHidden/>
          </w:rPr>
          <w:fldChar w:fldCharType="separate"/>
        </w:r>
        <w:r w:rsidR="00995737">
          <w:rPr>
            <w:webHidden/>
          </w:rPr>
          <w:t>20</w:t>
        </w:r>
        <w:r>
          <w:rPr>
            <w:webHidden/>
          </w:rPr>
          <w:fldChar w:fldCharType="end"/>
        </w:r>
      </w:hyperlink>
    </w:p>
    <w:p w14:paraId="41AC3D23" w14:textId="3D583026" w:rsidR="001615EF" w:rsidRDefault="001615EF">
      <w:pPr>
        <w:pStyle w:val="TableofFigures"/>
        <w:rPr>
          <w:rFonts w:asciiTheme="minorHAnsi" w:eastAsiaTheme="minorEastAsia" w:hAnsiTheme="minorHAnsi" w:cstheme="minorBidi"/>
          <w:color w:val="auto"/>
          <w:sz w:val="22"/>
          <w:szCs w:val="22"/>
        </w:rPr>
      </w:pPr>
      <w:hyperlink w:anchor="_Toc156894622" w:history="1">
        <w:r w:rsidRPr="00B244CC">
          <w:rPr>
            <w:rStyle w:val="Hyperlink"/>
          </w:rPr>
          <w:t>Table 10: VistA Error Trap Monitor (VETM) Metrics</w:t>
        </w:r>
        <w:r>
          <w:rPr>
            <w:webHidden/>
          </w:rPr>
          <w:tab/>
        </w:r>
        <w:r>
          <w:rPr>
            <w:webHidden/>
          </w:rPr>
          <w:fldChar w:fldCharType="begin"/>
        </w:r>
        <w:r>
          <w:rPr>
            <w:webHidden/>
          </w:rPr>
          <w:instrText xml:space="preserve"> PAGEREF _Toc156894622 \h </w:instrText>
        </w:r>
        <w:r>
          <w:rPr>
            <w:webHidden/>
          </w:rPr>
        </w:r>
        <w:r>
          <w:rPr>
            <w:webHidden/>
          </w:rPr>
          <w:fldChar w:fldCharType="separate"/>
        </w:r>
        <w:r w:rsidR="00995737">
          <w:rPr>
            <w:webHidden/>
          </w:rPr>
          <w:t>20</w:t>
        </w:r>
        <w:r>
          <w:rPr>
            <w:webHidden/>
          </w:rPr>
          <w:fldChar w:fldCharType="end"/>
        </w:r>
      </w:hyperlink>
    </w:p>
    <w:p w14:paraId="31C3C08C" w14:textId="07B24454" w:rsidR="00AF6E6F" w:rsidRPr="009252FA" w:rsidRDefault="00AF6E6F" w:rsidP="005974B9">
      <w:pPr>
        <w:pStyle w:val="BodyText"/>
        <w:rPr>
          <w:rStyle w:val="Hyperlink"/>
          <w:color w:val="000000"/>
          <w:u w:val="none"/>
        </w:rPr>
      </w:pPr>
      <w:r w:rsidRPr="009252FA">
        <w:rPr>
          <w:rStyle w:val="Hyperlink"/>
        </w:rPr>
        <w:fldChar w:fldCharType="end"/>
      </w:r>
      <w:bookmarkEnd w:id="0"/>
    </w:p>
    <w:p w14:paraId="3DBE821E" w14:textId="77777777" w:rsidR="005974B9" w:rsidRPr="009252FA" w:rsidRDefault="005974B9" w:rsidP="00E06C1F">
      <w:pPr>
        <w:pStyle w:val="BodyText"/>
        <w:rPr>
          <w:rStyle w:val="Hyperlink"/>
          <w:color w:val="000000"/>
          <w:u w:val="none"/>
        </w:rPr>
      </w:pPr>
    </w:p>
    <w:p w14:paraId="509288C5" w14:textId="77777777" w:rsidR="00E06C1F" w:rsidRPr="009252FA" w:rsidRDefault="00E06C1F" w:rsidP="00E06C1F">
      <w:pPr>
        <w:pStyle w:val="BodyText"/>
        <w:sectPr w:rsidR="00E06C1F" w:rsidRPr="009252FA" w:rsidSect="00157EEA">
          <w:headerReference w:type="default" r:id="rId21"/>
          <w:footerReference w:type="default" r:id="rId22"/>
          <w:pgSz w:w="12240" w:h="15840"/>
          <w:pgMar w:top="1440" w:right="1440" w:bottom="1440" w:left="1440" w:header="720" w:footer="720" w:gutter="0"/>
          <w:pgNumType w:fmt="lowerRoman"/>
          <w:cols w:space="720"/>
          <w:docGrid w:linePitch="272"/>
        </w:sectPr>
      </w:pPr>
    </w:p>
    <w:p w14:paraId="2095DF89" w14:textId="77777777" w:rsidR="00E06C1F" w:rsidRPr="009252FA" w:rsidRDefault="00E06C1F" w:rsidP="00E06C1F">
      <w:pPr>
        <w:pStyle w:val="HeadingFront-BackMatter"/>
      </w:pPr>
      <w:bookmarkStart w:id="8" w:name="_Toc436814072"/>
      <w:bookmarkStart w:id="9" w:name="_Toc437583653"/>
      <w:bookmarkStart w:id="10" w:name="_Toc156894626"/>
      <w:r w:rsidRPr="009252FA">
        <w:lastRenderedPageBreak/>
        <w:t>Orientation</w:t>
      </w:r>
      <w:bookmarkEnd w:id="8"/>
      <w:bookmarkEnd w:id="9"/>
      <w:bookmarkEnd w:id="10"/>
    </w:p>
    <w:p w14:paraId="30AD48D0" w14:textId="77777777" w:rsidR="00E06C1F" w:rsidRPr="009252FA" w:rsidRDefault="00E06C1F" w:rsidP="00E06C1F">
      <w:pPr>
        <w:pStyle w:val="AltHeading2"/>
      </w:pPr>
      <w:bookmarkStart w:id="11" w:name="_Toc336755501"/>
      <w:bookmarkStart w:id="12" w:name="_Toc336755634"/>
      <w:bookmarkStart w:id="13" w:name="_Toc336755787"/>
      <w:bookmarkStart w:id="14" w:name="_Toc336756084"/>
      <w:bookmarkStart w:id="15" w:name="_Toc336756187"/>
      <w:bookmarkStart w:id="16" w:name="_Toc336760251"/>
      <w:bookmarkStart w:id="17" w:name="_Toc336940172"/>
      <w:bookmarkStart w:id="18" w:name="_Toc337531822"/>
      <w:bookmarkStart w:id="19" w:name="_Toc337542598"/>
      <w:bookmarkStart w:id="20" w:name="_Toc337626310"/>
      <w:bookmarkStart w:id="21" w:name="_Toc337626513"/>
      <w:bookmarkStart w:id="22" w:name="_Toc337966589"/>
      <w:bookmarkStart w:id="23" w:name="_Toc338036333"/>
      <w:bookmarkStart w:id="24" w:name="_Toc338036629"/>
      <w:bookmarkStart w:id="25" w:name="_Toc338036784"/>
      <w:bookmarkStart w:id="26" w:name="_Toc338129956"/>
      <w:bookmarkStart w:id="27" w:name="_Toc338740693"/>
      <w:bookmarkStart w:id="28" w:name="_Toc338834078"/>
      <w:bookmarkStart w:id="29" w:name="_Toc339260909"/>
      <w:bookmarkStart w:id="30" w:name="_Toc339260978"/>
      <w:bookmarkStart w:id="31" w:name="_Toc339418576"/>
      <w:bookmarkStart w:id="32" w:name="_Toc339707965"/>
      <w:bookmarkStart w:id="33" w:name="_Toc339783046"/>
      <w:bookmarkStart w:id="34" w:name="_Toc345918859"/>
      <w:bookmarkStart w:id="35" w:name="how_to_use_this_manual"/>
      <w:r w:rsidRPr="009252FA">
        <w:t xml:space="preserve">How to Use this </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r w:rsidRPr="009252FA">
        <w:t>Manual</w:t>
      </w:r>
      <w:bookmarkEnd w:id="35"/>
    </w:p>
    <w:p w14:paraId="02CF1654" w14:textId="77777777" w:rsidR="00E06C1F" w:rsidRPr="009252FA" w:rsidRDefault="00995737" w:rsidP="00E06C1F">
      <w:pPr>
        <w:pStyle w:val="BodyText"/>
        <w:keepNext/>
        <w:keepLines/>
      </w:pPr>
      <w:r>
        <w:fldChar w:fldCharType="begin"/>
      </w:r>
      <w:r w:rsidR="00E06C1F" w:rsidRPr="009252FA">
        <w:instrText>xe "Orientation"</w:instrText>
      </w:r>
      <w:r>
        <w:fldChar w:fldCharType="end"/>
      </w:r>
      <w:r>
        <w:fldChar w:fldCharType="begin"/>
      </w:r>
      <w:r w:rsidR="00E06C1F" w:rsidRPr="009252FA">
        <w:instrText>xe "How to:Use this Manual"</w:instrText>
      </w:r>
      <w:r>
        <w:fldChar w:fldCharType="end"/>
      </w:r>
      <w:r>
        <w:fldChar w:fldCharType="begin"/>
      </w:r>
      <w:r w:rsidR="00E06C1F" w:rsidRPr="009252FA">
        <w:instrText>xe "Use this Manual, How to"</w:instrText>
      </w:r>
      <w:r>
        <w:fldChar w:fldCharType="end"/>
      </w:r>
      <w:r>
        <w:fldChar w:fldCharType="begin"/>
      </w:r>
      <w:r w:rsidR="00E06C1F" w:rsidRPr="009252FA">
        <w:instrText>xe "Purpose"</w:instrText>
      </w:r>
      <w:r>
        <w:fldChar w:fldCharType="end"/>
      </w:r>
      <w:r w:rsidR="00E06C1F" w:rsidRPr="009252FA">
        <w:t xml:space="preserve">The purpose of this guide is to provide instructions for use and maintenance of the Veterans Health Information Systems and Technology Architecture (VistA) Capacity and Performance Engineering (CPE) VistA System Monitor (VSM) </w:t>
      </w:r>
      <w:r w:rsidR="005D2EC7" w:rsidRPr="009252FA">
        <w:t>4</w:t>
      </w:r>
      <w:r w:rsidR="00E06C1F" w:rsidRPr="009252FA">
        <w:t>.0 software</w:t>
      </w:r>
      <w:r w:rsidR="005D2EC7" w:rsidRPr="009252FA">
        <w:t xml:space="preserve">, which is the </w:t>
      </w:r>
      <w:r w:rsidR="005D2EC7" w:rsidRPr="009252FA">
        <w:rPr>
          <w:b/>
          <w:bCs/>
        </w:rPr>
        <w:t>third</w:t>
      </w:r>
      <w:r w:rsidR="005D2EC7" w:rsidRPr="009252FA">
        <w:t xml:space="preserve"> iteration of data collected as the overall capability has progressed</w:t>
      </w:r>
      <w:r w:rsidR="00E06C1F" w:rsidRPr="009252FA">
        <w:t>.</w:t>
      </w:r>
    </w:p>
    <w:p w14:paraId="5D9841EC" w14:textId="77777777" w:rsidR="00E06C1F" w:rsidRPr="009252FA" w:rsidRDefault="00E06C1F" w:rsidP="00E06C1F">
      <w:pPr>
        <w:pStyle w:val="BodyText"/>
      </w:pPr>
      <w:r w:rsidRPr="009252FA">
        <w:t>Throughout this manual, advice and instructions are offered regarding the use of the VSM software and the functionality it provides for Veterans Health Information Systems and Technology Architecture (VistA) software products.</w:t>
      </w:r>
    </w:p>
    <w:p w14:paraId="3525D76D" w14:textId="77777777" w:rsidR="00E06C1F" w:rsidRPr="009252FA" w:rsidRDefault="00E06C1F" w:rsidP="00E06C1F">
      <w:pPr>
        <w:pStyle w:val="AltHeading2"/>
      </w:pPr>
      <w:bookmarkStart w:id="36" w:name="intended_audience"/>
      <w:r w:rsidRPr="009252FA">
        <w:t>Intended Audience</w:t>
      </w:r>
      <w:bookmarkEnd w:id="36"/>
    </w:p>
    <w:p w14:paraId="07C62F2B" w14:textId="77777777" w:rsidR="00E06C1F" w:rsidRPr="009252FA" w:rsidRDefault="00995737" w:rsidP="00163A4C">
      <w:pPr>
        <w:pStyle w:val="BodyText"/>
        <w:keepNext/>
        <w:keepLines/>
      </w:pPr>
      <w:r>
        <w:fldChar w:fldCharType="begin"/>
      </w:r>
      <w:r w:rsidR="00E06C1F" w:rsidRPr="009252FA">
        <w:instrText>xe "Intended Audience"</w:instrText>
      </w:r>
      <w:r>
        <w:fldChar w:fldCharType="end"/>
      </w:r>
      <w:r w:rsidR="00E06C1F" w:rsidRPr="009252FA">
        <w:t>The intended audience of this manual is the following stakeholders:</w:t>
      </w:r>
    </w:p>
    <w:p w14:paraId="590C2B6F" w14:textId="77777777" w:rsidR="009523AC" w:rsidRPr="009252FA" w:rsidRDefault="00F571F3" w:rsidP="009523AC">
      <w:pPr>
        <w:pStyle w:val="ListBullet"/>
        <w:keepNext/>
        <w:keepLines/>
      </w:pPr>
      <w:r w:rsidRPr="009252FA">
        <w:rPr>
          <w:b/>
        </w:rPr>
        <w:t>Software Product Management</w:t>
      </w:r>
      <w:r w:rsidR="009523AC" w:rsidRPr="009252FA">
        <w:rPr>
          <w:b/>
        </w:rPr>
        <w:t xml:space="preserve"> (</w:t>
      </w:r>
      <w:r w:rsidRPr="009252FA">
        <w:rPr>
          <w:b/>
        </w:rPr>
        <w:t>SPM</w:t>
      </w:r>
      <w:r w:rsidR="009523AC" w:rsidRPr="009252FA">
        <w:rPr>
          <w:b/>
        </w:rPr>
        <w:t>)—</w:t>
      </w:r>
      <w:r w:rsidR="009523AC" w:rsidRPr="009252FA">
        <w:t>System engineers and Capacity Management personnel responsible for enterprise capacity planning and system architecture.</w:t>
      </w:r>
    </w:p>
    <w:p w14:paraId="42EB1E9C" w14:textId="77777777" w:rsidR="009523AC" w:rsidRPr="009252FA" w:rsidRDefault="009523AC" w:rsidP="00907B03">
      <w:pPr>
        <w:pStyle w:val="ListBullet"/>
      </w:pPr>
      <w:r w:rsidRPr="009252FA">
        <w:rPr>
          <w:b/>
        </w:rPr>
        <w:t>System Administrators—</w:t>
      </w:r>
      <w:r w:rsidRPr="009252FA">
        <w:t>System administrators and Capacity Management personnel at local and regional Department of Veterans Affairs (VA) sites who are responsible for computer management and system security on the VistA M Servers.</w:t>
      </w:r>
    </w:p>
    <w:p w14:paraId="510225FB" w14:textId="77777777" w:rsidR="009523AC" w:rsidRPr="009252FA" w:rsidRDefault="00F571F3" w:rsidP="00907B03">
      <w:pPr>
        <w:pStyle w:val="ListBullet"/>
      </w:pPr>
      <w:r w:rsidRPr="009252FA">
        <w:rPr>
          <w:b/>
        </w:rPr>
        <w:t>SPM</w:t>
      </w:r>
      <w:r w:rsidR="009523AC" w:rsidRPr="009252FA">
        <w:rPr>
          <w:b/>
        </w:rPr>
        <w:t xml:space="preserve"> Developers—</w:t>
      </w:r>
      <w:r w:rsidR="009523AC" w:rsidRPr="009252FA">
        <w:t>VistA legacy development teams.</w:t>
      </w:r>
    </w:p>
    <w:p w14:paraId="5A77E9D2" w14:textId="77777777" w:rsidR="009523AC" w:rsidRPr="009252FA" w:rsidRDefault="009523AC" w:rsidP="009523AC">
      <w:pPr>
        <w:pStyle w:val="ListBullet"/>
      </w:pPr>
      <w:r w:rsidRPr="009252FA">
        <w:rPr>
          <w:b/>
        </w:rPr>
        <w:t>Product Support (PS)</w:t>
      </w:r>
      <w:r w:rsidRPr="009252FA">
        <w:t>.</w:t>
      </w:r>
    </w:p>
    <w:p w14:paraId="4551FCBF" w14:textId="77777777" w:rsidR="00BC483F" w:rsidRPr="009252FA" w:rsidRDefault="00BC483F" w:rsidP="00BC483F">
      <w:pPr>
        <w:pStyle w:val="BodyText6"/>
      </w:pPr>
    </w:p>
    <w:p w14:paraId="755A14F5" w14:textId="77777777" w:rsidR="00E06C1F" w:rsidRPr="009252FA" w:rsidRDefault="00E06C1F" w:rsidP="00E06C1F">
      <w:pPr>
        <w:pStyle w:val="AltHeading2"/>
      </w:pPr>
      <w:bookmarkStart w:id="37" w:name="disclaimers"/>
      <w:r w:rsidRPr="009252FA">
        <w:lastRenderedPageBreak/>
        <w:t>Disclaimers</w:t>
      </w:r>
      <w:bookmarkEnd w:id="37"/>
    </w:p>
    <w:p w14:paraId="1BE2F896" w14:textId="77777777" w:rsidR="00E06C1F" w:rsidRPr="009252FA" w:rsidRDefault="00E06C1F" w:rsidP="00E06C1F">
      <w:pPr>
        <w:pStyle w:val="AltHeading3"/>
      </w:pPr>
      <w:bookmarkStart w:id="38" w:name="software_disclaimer"/>
      <w:r w:rsidRPr="009252FA">
        <w:t>Software Disclaimer</w:t>
      </w:r>
      <w:bookmarkEnd w:id="38"/>
    </w:p>
    <w:p w14:paraId="6D675673" w14:textId="77777777" w:rsidR="00E06C1F" w:rsidRPr="009252FA" w:rsidRDefault="00995737" w:rsidP="00E06C1F">
      <w:pPr>
        <w:pStyle w:val="BodyText"/>
        <w:keepNext/>
        <w:keepLines/>
      </w:pPr>
      <w:r>
        <w:fldChar w:fldCharType="begin"/>
      </w:r>
      <w:r w:rsidR="00E06C1F" w:rsidRPr="009252FA">
        <w:instrText>xe "Software Disclaimer"</w:instrText>
      </w:r>
      <w:r>
        <w:fldChar w:fldCharType="end"/>
      </w:r>
      <w:r>
        <w:fldChar w:fldCharType="begin"/>
      </w:r>
      <w:r w:rsidR="00E06C1F" w:rsidRPr="009252FA">
        <w:instrText>xe "Disclaimers:Software"</w:instrText>
      </w:r>
      <w:r>
        <w:fldChar w:fldCharType="end"/>
      </w:r>
      <w:r w:rsidR="00E06C1F" w:rsidRPr="009252FA">
        <w:t xml:space="preserve">This software was developed at the Department of Veterans Affairs (VA) by employees of the Federal Government in the course of their official duties. Pursuant to title 17 Section 105 of the United States Code this software is </w:t>
      </w:r>
      <w:r w:rsidR="00E06C1F" w:rsidRPr="009252FA">
        <w:rPr>
          <w:i/>
        </w:rPr>
        <w:t>not</w:t>
      </w:r>
      <w:r w:rsidR="00E06C1F" w:rsidRPr="009252FA">
        <w:t xml:space="preserve"> subject to copyright protection and is in the public domain. VA assumes no responsibility whatsoever for its use by other parties, and makes no guarantees, expressed or implied, about its quality, reliability, or any other characteristic. We would appreciate acknowledgement if the software </w:t>
      </w:r>
      <w:proofErr w:type="gramStart"/>
      <w:r w:rsidR="00E06C1F" w:rsidRPr="009252FA">
        <w:t>is</w:t>
      </w:r>
      <w:proofErr w:type="gramEnd"/>
      <w:r w:rsidR="00E06C1F" w:rsidRPr="009252FA">
        <w:t xml:space="preserve"> used. This software can be redistributed and/or modified freely provided that any derivative works bear some notice that they are derived from it, and any modified versions bear some notice that they have been modified.</w:t>
      </w:r>
    </w:p>
    <w:p w14:paraId="306C7051" w14:textId="77777777" w:rsidR="00E06C1F" w:rsidRPr="009252FA" w:rsidRDefault="00E06C1F" w:rsidP="00E06C1F">
      <w:pPr>
        <w:pStyle w:val="AltHeading3"/>
      </w:pPr>
      <w:bookmarkStart w:id="39" w:name="documentation_disclaimer"/>
      <w:r w:rsidRPr="009252FA">
        <w:t>Documentation Disclaimer</w:t>
      </w:r>
      <w:bookmarkEnd w:id="39"/>
    </w:p>
    <w:p w14:paraId="4B1D94B0" w14:textId="77777777" w:rsidR="00E06C1F" w:rsidRPr="009252FA" w:rsidRDefault="00995737" w:rsidP="00E06C1F">
      <w:pPr>
        <w:pStyle w:val="BodyText"/>
        <w:keepNext/>
        <w:keepLines/>
      </w:pPr>
      <w:r>
        <w:fldChar w:fldCharType="begin"/>
      </w:r>
      <w:r w:rsidR="00E06C1F" w:rsidRPr="009252FA">
        <w:instrText>xe "Documentation Disclaimer"</w:instrText>
      </w:r>
      <w:r>
        <w:fldChar w:fldCharType="end"/>
      </w:r>
      <w:r>
        <w:fldChar w:fldCharType="begin"/>
      </w:r>
      <w:r w:rsidR="00E06C1F" w:rsidRPr="009252FA">
        <w:instrText>xe "Disclaimers:Documentation"</w:instrText>
      </w:r>
      <w:r>
        <w:fldChar w:fldCharType="end"/>
      </w:r>
      <w:r w:rsidR="00E06C1F" w:rsidRPr="009252FA">
        <w:t xml:space="preserve">This manual provides an overall explanation of using the </w:t>
      </w:r>
      <w:r w:rsidR="00874C5B" w:rsidRPr="009252FA">
        <w:t xml:space="preserve">VistA System Monitor (VSM) </w:t>
      </w:r>
      <w:r w:rsidR="005D2EC7" w:rsidRPr="009252FA">
        <w:t>4</w:t>
      </w:r>
      <w:r w:rsidR="00874C5B" w:rsidRPr="009252FA">
        <w:t>.0</w:t>
      </w:r>
      <w:r w:rsidR="005D2EC7" w:rsidRPr="009252FA">
        <w:t xml:space="preserve">, which is the </w:t>
      </w:r>
      <w:r w:rsidR="005D2EC7" w:rsidRPr="009252FA">
        <w:rPr>
          <w:b/>
          <w:bCs/>
        </w:rPr>
        <w:t>third</w:t>
      </w:r>
      <w:r w:rsidR="005D2EC7" w:rsidRPr="009252FA">
        <w:t xml:space="preserve"> iteration of data collected as the overall capability has progressed</w:t>
      </w:r>
      <w:r w:rsidR="00E06C1F" w:rsidRPr="009252FA">
        <w:t xml:space="preserve"> software; however, no attempt is made to explain how the overall VistA programming system is integrated and maintained. Such methods and procedures are documented elsewhere. We sugg</w:t>
      </w:r>
      <w:r w:rsidR="0078242F" w:rsidRPr="009252FA">
        <w:t>est you look at the various VA internet and i</w:t>
      </w:r>
      <w:r w:rsidR="00E06C1F" w:rsidRPr="009252FA">
        <w:t>ntranet SharePoint sites and websites for a general orientation to VistA. For example, visit the Office of</w:t>
      </w:r>
      <w:r w:rsidR="009523AC" w:rsidRPr="009252FA">
        <w:t xml:space="preserve"> Information and Technology (OI</w:t>
      </w:r>
      <w:r w:rsidR="00E06C1F" w:rsidRPr="009252FA">
        <w:t xml:space="preserve">T) </w:t>
      </w:r>
      <w:r w:rsidR="00F571F3" w:rsidRPr="009252FA">
        <w:t>Software Product Management</w:t>
      </w:r>
      <w:r w:rsidR="0078242F" w:rsidRPr="009252FA">
        <w:t xml:space="preserve"> (</w:t>
      </w:r>
      <w:r w:rsidR="00F571F3" w:rsidRPr="009252FA">
        <w:t>SPM</w:t>
      </w:r>
      <w:r w:rsidR="0078242F" w:rsidRPr="009252FA">
        <w:t>) intranet w</w:t>
      </w:r>
      <w:r w:rsidR="00E06C1F" w:rsidRPr="009252FA">
        <w:t>ebsite</w:t>
      </w:r>
      <w:r>
        <w:fldChar w:fldCharType="begin"/>
      </w:r>
      <w:r w:rsidR="00E06C1F" w:rsidRPr="009252FA">
        <w:instrText>xe "Websites:</w:instrText>
      </w:r>
      <w:r w:rsidR="00F571F3" w:rsidRPr="009252FA">
        <w:instrText>Software Product Management</w:instrText>
      </w:r>
      <w:r w:rsidR="0078242F" w:rsidRPr="009252FA">
        <w:instrText xml:space="preserve"> (</w:instrText>
      </w:r>
      <w:r w:rsidR="00F571F3" w:rsidRPr="009252FA">
        <w:instrText>S</w:instrText>
      </w:r>
      <w:r w:rsidR="0078242F" w:rsidRPr="009252FA">
        <w:instrText>PM)</w:instrText>
      </w:r>
      <w:r w:rsidR="00E06C1F" w:rsidRPr="009252FA">
        <w:instrText xml:space="preserve"> Website"</w:instrText>
      </w:r>
      <w:r>
        <w:fldChar w:fldCharType="end"/>
      </w:r>
      <w:r>
        <w:fldChar w:fldCharType="begin"/>
      </w:r>
      <w:r w:rsidR="00E06C1F" w:rsidRPr="009252FA">
        <w:instrText>xe "URLs:</w:instrText>
      </w:r>
      <w:r w:rsidR="00F571F3" w:rsidRPr="009252FA">
        <w:instrText>Software Product Management</w:instrText>
      </w:r>
      <w:r w:rsidR="0078242F" w:rsidRPr="009252FA">
        <w:instrText xml:space="preserve"> (</w:instrText>
      </w:r>
      <w:r w:rsidR="00F571F3" w:rsidRPr="009252FA">
        <w:instrText>S</w:instrText>
      </w:r>
      <w:r w:rsidR="0078242F" w:rsidRPr="009252FA">
        <w:instrText>PM)</w:instrText>
      </w:r>
      <w:r w:rsidR="00E06C1F" w:rsidRPr="009252FA">
        <w:instrText xml:space="preserve"> Website"</w:instrText>
      </w:r>
      <w:r>
        <w:fldChar w:fldCharType="end"/>
      </w:r>
      <w:r>
        <w:fldChar w:fldCharType="begin"/>
      </w:r>
      <w:r w:rsidR="00E06C1F" w:rsidRPr="009252FA">
        <w:instrText>xe "Home Pages:</w:instrText>
      </w:r>
      <w:r w:rsidR="00F571F3" w:rsidRPr="009252FA">
        <w:instrText>Software Product Management</w:instrText>
      </w:r>
      <w:r w:rsidR="0078242F" w:rsidRPr="009252FA">
        <w:instrText xml:space="preserve"> (</w:instrText>
      </w:r>
      <w:r w:rsidR="00F571F3" w:rsidRPr="009252FA">
        <w:instrText>S</w:instrText>
      </w:r>
      <w:r w:rsidR="0078242F" w:rsidRPr="009252FA">
        <w:instrText>PM)</w:instrText>
      </w:r>
      <w:r w:rsidR="00E06C1F" w:rsidRPr="009252FA">
        <w:instrText xml:space="preserve"> Website"</w:instrText>
      </w:r>
      <w:r>
        <w:fldChar w:fldCharType="end"/>
      </w:r>
      <w:r w:rsidR="00E06C1F" w:rsidRPr="009252FA">
        <w:t>.</w:t>
      </w:r>
    </w:p>
    <w:p w14:paraId="48DE05CB" w14:textId="77777777" w:rsidR="00E06C1F" w:rsidRPr="009252FA" w:rsidRDefault="00013101" w:rsidP="00E06C1F">
      <w:pPr>
        <w:pStyle w:val="Caution"/>
      </w:pPr>
      <w:r w:rsidRPr="0020218E">
        <w:rPr>
          <w:noProof/>
          <w:lang w:eastAsia="en-US"/>
        </w:rPr>
        <w:drawing>
          <wp:inline distT="0" distB="0" distL="0" distR="0" wp14:anchorId="1AB4A419" wp14:editId="1F080476">
            <wp:extent cx="409575" cy="409575"/>
            <wp:effectExtent l="0" t="0" r="0" b="0"/>
            <wp:docPr id="2" name="Picture 2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a:extLst>
                        <a:ext uri="{C183D7F6-B498-43B3-948B-1728B52AA6E4}">
                          <adec:decorative xmlns:adec="http://schemas.microsoft.com/office/drawing/2017/decorative" val="1"/>
                        </a:ext>
                      </a:extLst>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r w:rsidR="00E06C1F" w:rsidRPr="009252FA">
        <w:tab/>
        <w:t xml:space="preserve">DISCLAIMER: The appearance of any external hyperlink references in this manual does </w:t>
      </w:r>
      <w:r w:rsidR="00E06C1F" w:rsidRPr="009252FA">
        <w:rPr>
          <w:i/>
        </w:rPr>
        <w:t>not</w:t>
      </w:r>
      <w:r w:rsidR="00E06C1F" w:rsidRPr="009252FA">
        <w:t xml:space="preserve"> constitute endorsement by the Department of</w:t>
      </w:r>
      <w:r w:rsidR="0078242F" w:rsidRPr="009252FA">
        <w:t xml:space="preserve"> Veterans Affairs (VA) of this w</w:t>
      </w:r>
      <w:r w:rsidR="00E06C1F" w:rsidRPr="009252FA">
        <w:t xml:space="preserve">ebsite or the information, products, or services contained therein. The VA does </w:t>
      </w:r>
      <w:r w:rsidR="00E06C1F" w:rsidRPr="009252FA">
        <w:rPr>
          <w:i/>
        </w:rPr>
        <w:t>not</w:t>
      </w:r>
      <w:r w:rsidR="00E06C1F" w:rsidRPr="009252FA">
        <w:t xml:space="preserve"> exercise any editorial control over the information you find at these locations. Such links are provided and are consistent with</w:t>
      </w:r>
      <w:r w:rsidR="0078242F" w:rsidRPr="009252FA">
        <w:t xml:space="preserve"> the stated purpose of this VA intranet s</w:t>
      </w:r>
      <w:r w:rsidR="00E06C1F" w:rsidRPr="009252FA">
        <w:t>ervice.</w:t>
      </w:r>
    </w:p>
    <w:p w14:paraId="08911F21" w14:textId="77777777" w:rsidR="00BC483F" w:rsidRPr="009252FA" w:rsidRDefault="00BC483F" w:rsidP="00BC483F">
      <w:pPr>
        <w:pStyle w:val="BodyText6"/>
      </w:pPr>
    </w:p>
    <w:p w14:paraId="4263FB6C" w14:textId="77777777" w:rsidR="00E06C1F" w:rsidRPr="009252FA" w:rsidRDefault="00E06C1F" w:rsidP="00E06C1F">
      <w:pPr>
        <w:pStyle w:val="AltHeading2"/>
      </w:pPr>
      <w:bookmarkStart w:id="40" w:name="documentation_conventions"/>
      <w:r w:rsidRPr="009252FA">
        <w:t>Documentation Conventions</w:t>
      </w:r>
      <w:bookmarkEnd w:id="40"/>
    </w:p>
    <w:p w14:paraId="10B12E30" w14:textId="77777777" w:rsidR="00E06C1F" w:rsidRPr="009252FA" w:rsidRDefault="00995737" w:rsidP="00874C5B">
      <w:pPr>
        <w:pStyle w:val="BodyText"/>
        <w:keepNext/>
        <w:keepLines/>
      </w:pPr>
      <w:r>
        <w:fldChar w:fldCharType="begin"/>
      </w:r>
      <w:r w:rsidR="00E06C1F" w:rsidRPr="009252FA">
        <w:instrText>xe "Documentation Conventions"</w:instrText>
      </w:r>
      <w:r>
        <w:fldChar w:fldCharType="end"/>
      </w:r>
      <w:r w:rsidR="00E06C1F" w:rsidRPr="009252FA">
        <w:t>This manual uses several methods to highlight different aspects of the material:</w:t>
      </w:r>
    </w:p>
    <w:p w14:paraId="784593A4" w14:textId="160B6455" w:rsidR="00E06C1F" w:rsidRPr="009252FA" w:rsidRDefault="00E06C1F" w:rsidP="00874C5B">
      <w:pPr>
        <w:pStyle w:val="ListBullet"/>
        <w:keepNext/>
        <w:keepLines/>
      </w:pPr>
      <w:r w:rsidRPr="009252FA">
        <w:t xml:space="preserve">Various symbols are used throughout the documentation to alert the reader to special information. </w:t>
      </w:r>
      <w:r w:rsidRPr="009252FA">
        <w:rPr>
          <w:color w:val="0000FF"/>
          <w:u w:val="single"/>
        </w:rPr>
        <w:fldChar w:fldCharType="begin"/>
      </w:r>
      <w:r w:rsidRPr="009252FA">
        <w:rPr>
          <w:color w:val="0000FF"/>
          <w:u w:val="single"/>
        </w:rPr>
        <w:instrText xml:space="preserve"> REF _Ref431821080 \h  \* MERGEFORMAT </w:instrText>
      </w:r>
      <w:r w:rsidRPr="009252FA">
        <w:rPr>
          <w:color w:val="0000FF"/>
          <w:u w:val="single"/>
        </w:rPr>
      </w:r>
      <w:r w:rsidRPr="009252FA">
        <w:rPr>
          <w:color w:val="0000FF"/>
          <w:u w:val="single"/>
        </w:rPr>
        <w:fldChar w:fldCharType="separate"/>
      </w:r>
      <w:r w:rsidR="00995737" w:rsidRPr="00995737">
        <w:rPr>
          <w:color w:val="0000FF"/>
          <w:u w:val="single"/>
        </w:rPr>
        <w:t>Table 1</w:t>
      </w:r>
      <w:r w:rsidRPr="009252FA">
        <w:rPr>
          <w:color w:val="0000FF"/>
          <w:u w:val="single"/>
        </w:rPr>
        <w:fldChar w:fldCharType="end"/>
      </w:r>
      <w:r w:rsidRPr="009252FA">
        <w:t xml:space="preserve"> gives a description of each of these symbols</w:t>
      </w:r>
      <w:r>
        <w:fldChar w:fldCharType="begin"/>
      </w:r>
      <w:r w:rsidRPr="009252FA">
        <w:instrText>xe "Documentation:Symbols"</w:instrText>
      </w:r>
      <w:r>
        <w:fldChar w:fldCharType="end"/>
      </w:r>
      <w:r>
        <w:fldChar w:fldCharType="begin"/>
      </w:r>
      <w:r w:rsidRPr="009252FA">
        <w:instrText>xe "Symbols:Found in the Documentation"</w:instrText>
      </w:r>
      <w:r>
        <w:fldChar w:fldCharType="end"/>
      </w:r>
      <w:r w:rsidRPr="009252FA">
        <w:t>:</w:t>
      </w:r>
    </w:p>
    <w:p w14:paraId="203E013A" w14:textId="77777777" w:rsidR="005974B9" w:rsidRPr="009252FA" w:rsidRDefault="005974B9" w:rsidP="005974B9">
      <w:pPr>
        <w:pStyle w:val="BodyText6"/>
        <w:keepNext/>
        <w:keepLines/>
      </w:pPr>
    </w:p>
    <w:p w14:paraId="05C1D149" w14:textId="422B06BE" w:rsidR="00E06C1F" w:rsidRPr="009252FA" w:rsidRDefault="00E06C1F" w:rsidP="00E06C1F">
      <w:pPr>
        <w:pStyle w:val="Caption"/>
      </w:pPr>
      <w:bookmarkStart w:id="41" w:name="_Ref431821080"/>
      <w:bookmarkStart w:id="42" w:name="_Toc433121293"/>
      <w:bookmarkStart w:id="43" w:name="_Toc436814110"/>
      <w:bookmarkStart w:id="44" w:name="_Toc437583740"/>
      <w:bookmarkStart w:id="45" w:name="_Toc156894613"/>
      <w:r w:rsidRPr="009252FA">
        <w:t xml:space="preserve">Table </w:t>
      </w:r>
      <w:r w:rsidR="00995737">
        <w:fldChar w:fldCharType="begin"/>
      </w:r>
      <w:r w:rsidR="00995737">
        <w:instrText xml:space="preserve"> SEQ Table \* ARABIC </w:instrText>
      </w:r>
      <w:r w:rsidR="00995737">
        <w:fldChar w:fldCharType="separate"/>
      </w:r>
      <w:r w:rsidR="00995737">
        <w:rPr>
          <w:noProof/>
        </w:rPr>
        <w:t>1</w:t>
      </w:r>
      <w:r w:rsidR="00995737">
        <w:fldChar w:fldCharType="end"/>
      </w:r>
      <w:bookmarkEnd w:id="41"/>
      <w:r w:rsidR="00FA6568" w:rsidRPr="009252FA">
        <w:t>:</w:t>
      </w:r>
      <w:r w:rsidR="00907B03" w:rsidRPr="009252FA">
        <w:t xml:space="preserve"> Documentation Symbol D</w:t>
      </w:r>
      <w:r w:rsidRPr="009252FA">
        <w:t>escriptions</w:t>
      </w:r>
      <w:bookmarkEnd w:id="42"/>
      <w:bookmarkEnd w:id="43"/>
      <w:bookmarkEnd w:id="44"/>
      <w:bookmarkEnd w:id="45"/>
    </w:p>
    <w:tbl>
      <w:tblPr>
        <w:tblW w:w="8891" w:type="dxa"/>
        <w:tblInd w:w="82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440"/>
        <w:gridCol w:w="7451"/>
      </w:tblGrid>
      <w:tr w:rsidR="00E06C1F" w:rsidRPr="009252FA" w14:paraId="1D292DFE" w14:textId="77777777" w:rsidTr="002446D6">
        <w:trPr>
          <w:tblHeader/>
        </w:trPr>
        <w:tc>
          <w:tcPr>
            <w:tcW w:w="1440" w:type="dxa"/>
            <w:shd w:val="clear" w:color="auto" w:fill="F2F2F2" w:themeFill="background1" w:themeFillShade="F2"/>
          </w:tcPr>
          <w:p w14:paraId="77868E5F" w14:textId="77777777" w:rsidR="00E06C1F" w:rsidRPr="009252FA" w:rsidRDefault="00E06C1F" w:rsidP="00876039">
            <w:pPr>
              <w:pStyle w:val="TableHeading"/>
            </w:pPr>
            <w:r w:rsidRPr="009252FA">
              <w:t>Symbol</w:t>
            </w:r>
          </w:p>
        </w:tc>
        <w:tc>
          <w:tcPr>
            <w:tcW w:w="7451" w:type="dxa"/>
            <w:shd w:val="clear" w:color="auto" w:fill="F2F2F2" w:themeFill="background1" w:themeFillShade="F2"/>
          </w:tcPr>
          <w:p w14:paraId="0010BCD7" w14:textId="77777777" w:rsidR="00E06C1F" w:rsidRPr="009252FA" w:rsidRDefault="00E06C1F" w:rsidP="00876039">
            <w:pPr>
              <w:pStyle w:val="TableHeading"/>
            </w:pPr>
            <w:r w:rsidRPr="009252FA">
              <w:t>Description</w:t>
            </w:r>
          </w:p>
        </w:tc>
      </w:tr>
      <w:tr w:rsidR="00E06C1F" w:rsidRPr="009252FA" w14:paraId="4319C805" w14:textId="77777777" w:rsidTr="00E04558">
        <w:tc>
          <w:tcPr>
            <w:tcW w:w="1440" w:type="dxa"/>
          </w:tcPr>
          <w:p w14:paraId="4FD6315B" w14:textId="77777777" w:rsidR="00E06C1F" w:rsidRPr="009252FA" w:rsidRDefault="00013101" w:rsidP="005974B9">
            <w:pPr>
              <w:pStyle w:val="TableText"/>
              <w:keepNext/>
              <w:keepLines/>
              <w:jc w:val="center"/>
              <w:rPr>
                <w:noProof w:val="0"/>
              </w:rPr>
            </w:pPr>
            <w:r w:rsidRPr="0020218E">
              <w:drawing>
                <wp:inline distT="0" distB="0" distL="0" distR="0" wp14:anchorId="119FF13F" wp14:editId="3FF6B137">
                  <wp:extent cx="266700" cy="285750"/>
                  <wp:effectExtent l="0" t="0" r="0" b="0"/>
                  <wp:docPr id="3" name="Picture 25" descr="Blue Circle with &quot;i&quot; in center. Marked as &quot;decorative image&quot; throughout, so it won't interfere with Section 508 image chec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Blue Circle with &quot;i&quot; in center. Marked as &quot;decorative image&quot; throughout, so it won't interfere with Section 508 image checks."/>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66700" cy="285750"/>
                          </a:xfrm>
                          <a:prstGeom prst="rect">
                            <a:avLst/>
                          </a:prstGeom>
                          <a:noFill/>
                          <a:ln>
                            <a:noFill/>
                          </a:ln>
                        </pic:spPr>
                      </pic:pic>
                    </a:graphicData>
                  </a:graphic>
                </wp:inline>
              </w:drawing>
            </w:r>
          </w:p>
        </w:tc>
        <w:tc>
          <w:tcPr>
            <w:tcW w:w="7451" w:type="dxa"/>
          </w:tcPr>
          <w:p w14:paraId="67304D7E" w14:textId="77777777" w:rsidR="00E06C1F" w:rsidRPr="009252FA" w:rsidRDefault="00E06C1F" w:rsidP="005974B9">
            <w:pPr>
              <w:pStyle w:val="TableText"/>
              <w:keepNext/>
              <w:keepLines/>
              <w:rPr>
                <w:noProof w:val="0"/>
              </w:rPr>
            </w:pPr>
            <w:r w:rsidRPr="009252FA">
              <w:rPr>
                <w:b/>
                <w:noProof w:val="0"/>
              </w:rPr>
              <w:t>NOTE / REF:</w:t>
            </w:r>
            <w:r w:rsidRPr="009252FA">
              <w:rPr>
                <w:noProof w:val="0"/>
              </w:rPr>
              <w:t xml:space="preserve"> Used to inform the reader of general information including references to additional reading material.</w:t>
            </w:r>
          </w:p>
        </w:tc>
      </w:tr>
      <w:tr w:rsidR="00E06C1F" w:rsidRPr="009252FA" w14:paraId="4A648F2F" w14:textId="77777777" w:rsidTr="00E04558">
        <w:tc>
          <w:tcPr>
            <w:tcW w:w="1440" w:type="dxa"/>
          </w:tcPr>
          <w:p w14:paraId="4F1B3B36" w14:textId="77777777" w:rsidR="00E06C1F" w:rsidRPr="009252FA" w:rsidRDefault="00013101" w:rsidP="00BC483F">
            <w:pPr>
              <w:pStyle w:val="TableText"/>
              <w:jc w:val="center"/>
              <w:rPr>
                <w:noProof w:val="0"/>
              </w:rPr>
            </w:pPr>
            <w:r w:rsidRPr="0020218E">
              <w:drawing>
                <wp:inline distT="0" distB="0" distL="0" distR="0" wp14:anchorId="75F94EB6" wp14:editId="784DA41C">
                  <wp:extent cx="409575" cy="409575"/>
                  <wp:effectExtent l="0" t="0" r="0" b="0"/>
                  <wp:docPr id="4" name="Picture 43" descr="Red Triangle with &quot;!&quot; in center. Marked as &quot;decorative image&quot; throughout, so it won't interfere with Section 508 image chec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Red Triangle with &quot;!&quot; in center. Marked as &quot;decorative image&quot; throughout, so it won't interfere with Section 508 image checks."/>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p>
        </w:tc>
        <w:tc>
          <w:tcPr>
            <w:tcW w:w="7451" w:type="dxa"/>
          </w:tcPr>
          <w:p w14:paraId="62BB66D3" w14:textId="77777777" w:rsidR="00E06C1F" w:rsidRPr="009252FA" w:rsidRDefault="00E06C1F" w:rsidP="006C0980">
            <w:pPr>
              <w:pStyle w:val="TableText"/>
              <w:rPr>
                <w:noProof w:val="0"/>
              </w:rPr>
            </w:pPr>
            <w:r w:rsidRPr="009252FA">
              <w:rPr>
                <w:b/>
                <w:noProof w:val="0"/>
              </w:rPr>
              <w:t>CAUTION / RECOMMENDATION / DISCLAIMER:</w:t>
            </w:r>
            <w:r w:rsidRPr="009252FA">
              <w:rPr>
                <w:noProof w:val="0"/>
              </w:rPr>
              <w:t xml:space="preserve"> Used to caution the reader to take special notice of critical information.</w:t>
            </w:r>
          </w:p>
        </w:tc>
      </w:tr>
    </w:tbl>
    <w:p w14:paraId="0ED5D272" w14:textId="77777777" w:rsidR="00E06C1F" w:rsidRPr="009252FA" w:rsidRDefault="00E06C1F" w:rsidP="00907B03">
      <w:pPr>
        <w:pStyle w:val="BodyText6"/>
        <w:keepNext/>
        <w:keepLines/>
      </w:pPr>
    </w:p>
    <w:p w14:paraId="3BF7271F" w14:textId="77777777" w:rsidR="00E06C1F" w:rsidRPr="009252FA" w:rsidRDefault="00E06C1F" w:rsidP="00157EEA">
      <w:pPr>
        <w:pStyle w:val="ListBullet"/>
      </w:pPr>
      <w:r w:rsidRPr="009252FA">
        <w:t>Descriptive text is presented in a proportional font (as represented by this font).</w:t>
      </w:r>
    </w:p>
    <w:p w14:paraId="13A4A396" w14:textId="77777777" w:rsidR="00E06C1F" w:rsidRPr="009252FA" w:rsidRDefault="00E06C1F" w:rsidP="00907B03">
      <w:pPr>
        <w:pStyle w:val="ListBullet"/>
        <w:keepNext/>
        <w:keepLines/>
        <w:rPr>
          <w:kern w:val="2"/>
        </w:rPr>
      </w:pPr>
      <w:r w:rsidRPr="009252FA">
        <w:lastRenderedPageBreak/>
        <w:t>Conventions for displaying TEST data in this document are as follows:</w:t>
      </w:r>
    </w:p>
    <w:p w14:paraId="2E24645F" w14:textId="77777777" w:rsidR="00E06C1F" w:rsidRPr="009252FA" w:rsidRDefault="00E06C1F" w:rsidP="00B56A30">
      <w:pPr>
        <w:pStyle w:val="ListBullet2"/>
        <w:keepNext/>
        <w:keepLines/>
        <w:numPr>
          <w:ilvl w:val="0"/>
          <w:numId w:val="14"/>
        </w:numPr>
        <w:rPr>
          <w:kern w:val="2"/>
        </w:rPr>
      </w:pPr>
      <w:r w:rsidRPr="009252FA">
        <w:t>The first three digits (prefix) of any Social Security Numbers (SSN) begin with either “</w:t>
      </w:r>
      <w:r w:rsidRPr="009252FA">
        <w:rPr>
          <w:b/>
        </w:rPr>
        <w:t>000</w:t>
      </w:r>
      <w:r w:rsidRPr="009252FA">
        <w:t>” or “</w:t>
      </w:r>
      <w:r w:rsidRPr="009252FA">
        <w:rPr>
          <w:b/>
        </w:rPr>
        <w:t>666</w:t>
      </w:r>
      <w:r w:rsidRPr="009252FA">
        <w:t>”.</w:t>
      </w:r>
    </w:p>
    <w:p w14:paraId="452B50CD" w14:textId="77777777" w:rsidR="00A15E9F" w:rsidRPr="009252FA" w:rsidRDefault="00E06C1F" w:rsidP="00A15E9F">
      <w:pPr>
        <w:pStyle w:val="ListBullet2"/>
        <w:keepNext/>
        <w:keepLines/>
        <w:numPr>
          <w:ilvl w:val="0"/>
          <w:numId w:val="14"/>
        </w:numPr>
        <w:rPr>
          <w:kern w:val="2"/>
        </w:rPr>
      </w:pPr>
      <w:r w:rsidRPr="009252FA">
        <w:t xml:space="preserve">Patient and user </w:t>
      </w:r>
      <w:r w:rsidR="00A15E9F" w:rsidRPr="009252FA">
        <w:t>names are formatted as follows:</w:t>
      </w:r>
    </w:p>
    <w:p w14:paraId="29C79C78" w14:textId="77777777" w:rsidR="00A15E9F" w:rsidRPr="009252FA" w:rsidRDefault="00A15E9F" w:rsidP="00A15E9F">
      <w:pPr>
        <w:pStyle w:val="ListBullet3"/>
        <w:keepNext/>
        <w:keepLines/>
        <w:rPr>
          <w:kern w:val="2"/>
        </w:rPr>
      </w:pPr>
      <w:r w:rsidRPr="009252FA">
        <w:rPr>
          <w:i/>
        </w:rPr>
        <w:t>&lt;APPLICATION NAME/ABBREVIATION/NAMESPACE&gt;</w:t>
      </w:r>
      <w:r w:rsidR="00E06C1F" w:rsidRPr="009252FA">
        <w:t>PATIENT,</w:t>
      </w:r>
      <w:r w:rsidR="00E06C1F" w:rsidRPr="009252FA">
        <w:rPr>
          <w:i/>
        </w:rPr>
        <w:t>&lt;N&gt;</w:t>
      </w:r>
    </w:p>
    <w:p w14:paraId="69CA72D2" w14:textId="77777777" w:rsidR="00A15E9F" w:rsidRPr="009252FA" w:rsidRDefault="00A15E9F" w:rsidP="00A15E9F">
      <w:pPr>
        <w:pStyle w:val="ListBullet3"/>
        <w:rPr>
          <w:kern w:val="2"/>
        </w:rPr>
      </w:pPr>
      <w:r w:rsidRPr="009252FA">
        <w:rPr>
          <w:i/>
        </w:rPr>
        <w:t>&lt;APPLICATION NAME/ABBREVIATION/NAMESPACE&gt;</w:t>
      </w:r>
      <w:r w:rsidR="00E06C1F" w:rsidRPr="009252FA">
        <w:t>USER,</w:t>
      </w:r>
      <w:r w:rsidR="00E06C1F" w:rsidRPr="009252FA">
        <w:rPr>
          <w:i/>
        </w:rPr>
        <w:t>&lt;N&gt;</w:t>
      </w:r>
    </w:p>
    <w:p w14:paraId="16A3CA38" w14:textId="77777777" w:rsidR="00BC483F" w:rsidRPr="009252FA" w:rsidRDefault="00BC483F" w:rsidP="00BC483F">
      <w:pPr>
        <w:pStyle w:val="BodyText6"/>
      </w:pPr>
    </w:p>
    <w:p w14:paraId="24917759" w14:textId="77777777" w:rsidR="00A15E9F" w:rsidRPr="009252FA" w:rsidRDefault="00A15E9F" w:rsidP="00A15E9F">
      <w:pPr>
        <w:pStyle w:val="BodyText4"/>
        <w:rPr>
          <w:kern w:val="2"/>
        </w:rPr>
      </w:pPr>
      <w:r w:rsidRPr="009252FA">
        <w:t>W</w:t>
      </w:r>
      <w:r w:rsidR="00E06C1F" w:rsidRPr="009252FA">
        <w:t>here “</w:t>
      </w:r>
      <w:r w:rsidRPr="009252FA">
        <w:t>&lt;</w:t>
      </w:r>
      <w:r w:rsidRPr="009252FA">
        <w:rPr>
          <w:i/>
        </w:rPr>
        <w:t>APPLICATION NAME/ABBREVIATION/NAMESPACE&gt;</w:t>
      </w:r>
      <w:r w:rsidRPr="009252FA">
        <w:t>”</w:t>
      </w:r>
      <w:r w:rsidR="00E06C1F" w:rsidRPr="009252FA">
        <w:t xml:space="preserve"> is defined in the Approved Application Abbreviations document and “&lt;</w:t>
      </w:r>
      <w:r w:rsidR="00E06C1F" w:rsidRPr="009252FA">
        <w:rPr>
          <w:i/>
        </w:rPr>
        <w:t>N</w:t>
      </w:r>
      <w:r w:rsidRPr="009252FA">
        <w:t>&gt;”</w:t>
      </w:r>
      <w:r w:rsidR="00E06C1F" w:rsidRPr="009252FA">
        <w:t xml:space="preserve"> represents the first name as a number spelled out </w:t>
      </w:r>
      <w:r w:rsidRPr="009252FA">
        <w:t xml:space="preserve">or as a number value </w:t>
      </w:r>
      <w:r w:rsidR="00E06C1F" w:rsidRPr="009252FA">
        <w:t xml:space="preserve">and incremented with </w:t>
      </w:r>
      <w:r w:rsidRPr="009252FA">
        <w:t>each new entry.</w:t>
      </w:r>
    </w:p>
    <w:p w14:paraId="7B9C633A" w14:textId="77777777" w:rsidR="00A15E9F" w:rsidRPr="009252FA" w:rsidRDefault="00E06C1F" w:rsidP="00A15E9F">
      <w:pPr>
        <w:pStyle w:val="BodyText4"/>
        <w:keepNext/>
        <w:keepLines/>
        <w:rPr>
          <w:kern w:val="2"/>
        </w:rPr>
      </w:pPr>
      <w:r w:rsidRPr="009252FA">
        <w:t xml:space="preserve">For example, in </w:t>
      </w:r>
      <w:r w:rsidR="00A15E9F" w:rsidRPr="009252FA">
        <w:t>VSM</w:t>
      </w:r>
      <w:r w:rsidRPr="009252FA">
        <w:t xml:space="preserve"> (KMPV) test patient and user names </w:t>
      </w:r>
      <w:r w:rsidR="00A15E9F" w:rsidRPr="009252FA">
        <w:t>would be documented as follows:</w:t>
      </w:r>
    </w:p>
    <w:p w14:paraId="3997965E" w14:textId="77777777" w:rsidR="00A15E9F" w:rsidRPr="009252FA" w:rsidRDefault="00A15E9F" w:rsidP="00A15E9F">
      <w:pPr>
        <w:pStyle w:val="ListBullet3"/>
        <w:keepNext/>
        <w:keepLines/>
        <w:rPr>
          <w:kern w:val="2"/>
        </w:rPr>
      </w:pPr>
      <w:r w:rsidRPr="009252FA">
        <w:t>KMPVPATIENT,ONE or KMPVUSER,ONE</w:t>
      </w:r>
    </w:p>
    <w:p w14:paraId="07705604" w14:textId="77777777" w:rsidR="00A15E9F" w:rsidRPr="009252FA" w:rsidRDefault="00A15E9F" w:rsidP="00A15E9F">
      <w:pPr>
        <w:pStyle w:val="ListBullet3"/>
        <w:keepNext/>
        <w:keepLines/>
        <w:rPr>
          <w:kern w:val="2"/>
        </w:rPr>
      </w:pPr>
      <w:r w:rsidRPr="009252FA">
        <w:t>KMPVPATIENT,TWO or KMPVUSER,TWO</w:t>
      </w:r>
    </w:p>
    <w:p w14:paraId="7BA07DF7" w14:textId="77777777" w:rsidR="00A15E9F" w:rsidRPr="009252FA" w:rsidRDefault="00A15E9F" w:rsidP="00A15E9F">
      <w:pPr>
        <w:pStyle w:val="ListBullet3"/>
        <w:keepNext/>
        <w:keepLines/>
        <w:rPr>
          <w:kern w:val="2"/>
        </w:rPr>
      </w:pPr>
      <w:r w:rsidRPr="009252FA">
        <w:t>KMPVPATIENT,THREE or KMPVUSER,THREE</w:t>
      </w:r>
    </w:p>
    <w:p w14:paraId="570D5481" w14:textId="77777777" w:rsidR="005E4E40" w:rsidRPr="009252FA" w:rsidRDefault="00A15E9F" w:rsidP="006447EA">
      <w:pPr>
        <w:pStyle w:val="ListBullet3"/>
        <w:keepNext/>
        <w:keepLines/>
        <w:numPr>
          <w:ilvl w:val="0"/>
          <w:numId w:val="0"/>
        </w:numPr>
        <w:ind w:left="1440"/>
      </w:pPr>
      <w:r w:rsidRPr="009252FA">
        <w:t>KMPVPATIENT,14 or KMPVUSER,14</w:t>
      </w:r>
    </w:p>
    <w:p w14:paraId="356FC8BB" w14:textId="77777777" w:rsidR="005E4E40" w:rsidRPr="009252FA" w:rsidRDefault="005E4E40" w:rsidP="00BC483F">
      <w:pPr>
        <w:pStyle w:val="BodyText6"/>
      </w:pPr>
    </w:p>
    <w:p w14:paraId="1C748F0B" w14:textId="77777777" w:rsidR="00E06C1F" w:rsidRPr="009252FA" w:rsidRDefault="00E06C1F" w:rsidP="00907B03">
      <w:pPr>
        <w:pStyle w:val="ListBullet"/>
        <w:keepNext/>
        <w:keepLines/>
      </w:pPr>
      <w:r w:rsidRPr="009252FA">
        <w:t xml:space="preserve">“Snapshots” of computer online displays (i.e., screen captures/dialogues) and computer source code is shown in a </w:t>
      </w:r>
      <w:r w:rsidRPr="009252FA">
        <w:rPr>
          <w:i/>
          <w:iCs/>
        </w:rPr>
        <w:t>non</w:t>
      </w:r>
      <w:r w:rsidRPr="009252FA">
        <w:t>-proportional font and may be enclosed within a box.</w:t>
      </w:r>
    </w:p>
    <w:p w14:paraId="3EA05C0F" w14:textId="77777777" w:rsidR="00E06C1F" w:rsidRPr="009252FA" w:rsidRDefault="00E06C1F" w:rsidP="00B56A30">
      <w:pPr>
        <w:pStyle w:val="ListBullet2"/>
        <w:keepNext/>
        <w:keepLines/>
        <w:numPr>
          <w:ilvl w:val="0"/>
          <w:numId w:val="14"/>
        </w:numPr>
      </w:pPr>
      <w:r w:rsidRPr="009252FA">
        <w:t xml:space="preserve">User’s responses to online prompts are </w:t>
      </w:r>
      <w:r w:rsidRPr="009252FA">
        <w:rPr>
          <w:b/>
        </w:rPr>
        <w:t>bold</w:t>
      </w:r>
      <w:r w:rsidRPr="009252FA">
        <w:t xml:space="preserve"> typeface and highlighted in yellow (e.g., </w:t>
      </w:r>
      <w:r w:rsidRPr="009252FA">
        <w:rPr>
          <w:b/>
          <w:highlight w:val="yellow"/>
        </w:rPr>
        <w:t>&lt;Enter&gt;</w:t>
      </w:r>
      <w:r w:rsidRPr="009252FA">
        <w:t>). The following example is a screen capture of computer dialogue, and indicates that the user should enter two question marks:</w:t>
      </w:r>
    </w:p>
    <w:p w14:paraId="28F874BB" w14:textId="77777777" w:rsidR="00E06C1F" w:rsidRPr="009252FA" w:rsidRDefault="00E06C1F" w:rsidP="00E06C1F">
      <w:pPr>
        <w:pStyle w:val="BodyText6"/>
        <w:keepNext/>
        <w:keepLines/>
      </w:pPr>
    </w:p>
    <w:p w14:paraId="5EA2F622" w14:textId="77777777" w:rsidR="00E06C1F" w:rsidRPr="009252FA" w:rsidRDefault="00E06C1F" w:rsidP="00E06C1F">
      <w:pPr>
        <w:pStyle w:val="DialogueIndent4"/>
      </w:pPr>
      <w:r w:rsidRPr="009252FA">
        <w:t xml:space="preserve">Select Primary Menu option: </w:t>
      </w:r>
      <w:r w:rsidRPr="009252FA">
        <w:rPr>
          <w:b/>
          <w:highlight w:val="yellow"/>
        </w:rPr>
        <w:t>??</w:t>
      </w:r>
    </w:p>
    <w:p w14:paraId="2CC96C24" w14:textId="77777777" w:rsidR="00E06C1F" w:rsidRPr="009252FA" w:rsidRDefault="00E06C1F" w:rsidP="00E06C1F">
      <w:pPr>
        <w:pStyle w:val="BodyText6"/>
        <w:keepNext/>
        <w:keepLines/>
      </w:pPr>
    </w:p>
    <w:p w14:paraId="4646693C" w14:textId="77777777" w:rsidR="00E06C1F" w:rsidRPr="009252FA" w:rsidRDefault="00E06C1F" w:rsidP="00B56A30">
      <w:pPr>
        <w:pStyle w:val="ListBullet2"/>
        <w:keepNext/>
        <w:keepLines/>
        <w:numPr>
          <w:ilvl w:val="0"/>
          <w:numId w:val="14"/>
        </w:numPr>
      </w:pPr>
      <w:r w:rsidRPr="009252FA">
        <w:t xml:space="preserve">Emphasis within a dialogue box is </w:t>
      </w:r>
      <w:r w:rsidRPr="009252FA">
        <w:rPr>
          <w:b/>
        </w:rPr>
        <w:t>bold</w:t>
      </w:r>
      <w:r w:rsidRPr="009252FA">
        <w:t xml:space="preserve"> typeface and highlighted in blue (e.g.,</w:t>
      </w:r>
      <w:r w:rsidRPr="009252FA">
        <w:rPr>
          <w:highlight w:val="cyan"/>
        </w:rPr>
        <w:t> STANDARD LISTENER: RUNNING</w:t>
      </w:r>
      <w:r w:rsidRPr="009252FA">
        <w:t>).</w:t>
      </w:r>
    </w:p>
    <w:p w14:paraId="163FF991" w14:textId="77777777" w:rsidR="00E06C1F" w:rsidRPr="009252FA" w:rsidRDefault="00E06C1F" w:rsidP="00B56A30">
      <w:pPr>
        <w:pStyle w:val="ListBullet2"/>
        <w:numPr>
          <w:ilvl w:val="0"/>
          <w:numId w:val="14"/>
        </w:numPr>
      </w:pPr>
      <w:r w:rsidRPr="009252FA">
        <w:t xml:space="preserve">Some software code reserved/key words are </w:t>
      </w:r>
      <w:r w:rsidRPr="009252FA">
        <w:rPr>
          <w:b/>
        </w:rPr>
        <w:t>bold</w:t>
      </w:r>
      <w:r w:rsidRPr="009252FA">
        <w:t xml:space="preserve"> typeface with alternate color font.</w:t>
      </w:r>
    </w:p>
    <w:p w14:paraId="2F55F031" w14:textId="77777777" w:rsidR="00E06C1F" w:rsidRPr="009252FA" w:rsidRDefault="00E06C1F" w:rsidP="00B56A30">
      <w:pPr>
        <w:pStyle w:val="ListBullet2"/>
        <w:numPr>
          <w:ilvl w:val="0"/>
          <w:numId w:val="14"/>
        </w:numPr>
      </w:pPr>
      <w:r w:rsidRPr="009252FA">
        <w:t>References to “</w:t>
      </w:r>
      <w:r w:rsidRPr="009252FA">
        <w:rPr>
          <w:b/>
        </w:rPr>
        <w:t>&lt;Enter&gt;</w:t>
      </w:r>
      <w:r w:rsidRPr="009252FA">
        <w:t xml:space="preserve">” within these snapshots indicate that the user should press the </w:t>
      </w:r>
      <w:r w:rsidRPr="009252FA">
        <w:rPr>
          <w:b/>
        </w:rPr>
        <w:t>Enter</w:t>
      </w:r>
      <w:r w:rsidRPr="009252FA">
        <w:t xml:space="preserve"> key on the keyboard. Other special keys are represented within </w:t>
      </w:r>
      <w:r w:rsidRPr="009252FA">
        <w:rPr>
          <w:b/>
          <w:bCs/>
        </w:rPr>
        <w:t>&lt; &gt;</w:t>
      </w:r>
      <w:r w:rsidRPr="009252FA">
        <w:t xml:space="preserve"> angle brackets. For example, pressing the </w:t>
      </w:r>
      <w:r w:rsidRPr="009252FA">
        <w:rPr>
          <w:b/>
        </w:rPr>
        <w:t>PF1</w:t>
      </w:r>
      <w:r w:rsidRPr="009252FA">
        <w:t xml:space="preserve"> key can be represented as pressing </w:t>
      </w:r>
      <w:r w:rsidRPr="009252FA">
        <w:rPr>
          <w:b/>
          <w:bCs/>
        </w:rPr>
        <w:t>&lt;PF1&gt;</w:t>
      </w:r>
      <w:r w:rsidRPr="009252FA">
        <w:t>.</w:t>
      </w:r>
    </w:p>
    <w:p w14:paraId="0EEC4A57" w14:textId="77777777" w:rsidR="00E06C1F" w:rsidRPr="009252FA" w:rsidRDefault="00E06C1F" w:rsidP="00B56A30">
      <w:pPr>
        <w:pStyle w:val="ListBullet2"/>
        <w:keepNext/>
        <w:keepLines/>
        <w:numPr>
          <w:ilvl w:val="0"/>
          <w:numId w:val="14"/>
        </w:numPr>
      </w:pPr>
      <w:r w:rsidRPr="009252FA">
        <w:t>Author’s comments are displayed in italics or as “callout” boxes</w:t>
      </w:r>
      <w:r>
        <w:fldChar w:fldCharType="begin"/>
      </w:r>
      <w:r w:rsidRPr="009252FA">
        <w:instrText>xe "Callout Boxes"</w:instrText>
      </w:r>
      <w:r>
        <w:fldChar w:fldCharType="end"/>
      </w:r>
      <w:r w:rsidRPr="009252FA">
        <w:t>.</w:t>
      </w:r>
    </w:p>
    <w:p w14:paraId="19ECAA79" w14:textId="77777777" w:rsidR="00BC483F" w:rsidRPr="009252FA" w:rsidRDefault="00BC483F" w:rsidP="00BC483F">
      <w:pPr>
        <w:pStyle w:val="BodyText6"/>
      </w:pPr>
    </w:p>
    <w:p w14:paraId="2754A6A5" w14:textId="77777777" w:rsidR="00E06C1F" w:rsidRPr="009252FA" w:rsidRDefault="00013101" w:rsidP="00E06C1F">
      <w:pPr>
        <w:pStyle w:val="NoteIndent3"/>
      </w:pPr>
      <w:r w:rsidRPr="0020218E">
        <w:rPr>
          <w:noProof/>
          <w:lang w:eastAsia="en-US"/>
        </w:rPr>
        <w:drawing>
          <wp:inline distT="0" distB="0" distL="0" distR="0" wp14:anchorId="559DBA16" wp14:editId="1EF8B7D5">
            <wp:extent cx="285750" cy="285750"/>
            <wp:effectExtent l="0" t="0" r="0" b="0"/>
            <wp:docPr id="5" name="Pictur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a:extLst>
                        <a:ext uri="{C183D7F6-B498-43B3-948B-1728B52AA6E4}">
                          <adec:decorative xmlns:adec="http://schemas.microsoft.com/office/drawing/2017/decorative" val="1"/>
                        </a:ext>
                      </a:extLst>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00E06C1F" w:rsidRPr="009252FA">
        <w:tab/>
      </w:r>
      <w:r w:rsidR="00E06C1F" w:rsidRPr="009252FA">
        <w:rPr>
          <w:b/>
        </w:rPr>
        <w:t>NOTE:</w:t>
      </w:r>
      <w:r w:rsidR="00E06C1F" w:rsidRPr="009252FA">
        <w:t xml:space="preserve"> Callout boxes refer to labels or descriptions usually enclosed within a box, which point to specific areas of a displayed image.</w:t>
      </w:r>
    </w:p>
    <w:p w14:paraId="7589D4BD" w14:textId="77777777" w:rsidR="00BC483F" w:rsidRPr="009252FA" w:rsidRDefault="00BC483F" w:rsidP="00BC483F">
      <w:pPr>
        <w:pStyle w:val="BodyText6"/>
      </w:pPr>
    </w:p>
    <w:p w14:paraId="43B35DD5" w14:textId="77777777" w:rsidR="00E06C1F" w:rsidRPr="009252FA" w:rsidRDefault="00E06C1F" w:rsidP="00157EEA">
      <w:pPr>
        <w:pStyle w:val="ListBullet"/>
      </w:pPr>
      <w:r w:rsidRPr="009252FA">
        <w:lastRenderedPageBreak/>
        <w:t>This manual refers to the M programming language. Under the 1995 American National Standards Institute (ANSI) standard, M is the primary name of the MUMPS programming language, and MUMPS is considered an alternate name. This manual uses the name M.</w:t>
      </w:r>
    </w:p>
    <w:p w14:paraId="532381EE" w14:textId="77777777" w:rsidR="00E06C1F" w:rsidRPr="009252FA" w:rsidRDefault="00E06C1F" w:rsidP="00817660">
      <w:pPr>
        <w:pStyle w:val="ListBullet"/>
        <w:keepNext/>
        <w:keepLines/>
        <w:numPr>
          <w:ilvl w:val="0"/>
          <w:numId w:val="28"/>
        </w:numPr>
        <w:tabs>
          <w:tab w:val="clear" w:pos="360"/>
        </w:tabs>
        <w:ind w:left="720"/>
      </w:pPr>
      <w:r w:rsidRPr="009252FA">
        <w:t>All uppercase is reserved for the representation of M code, variable names, or the formal name of options, field/file names, and security keys (e.g., the XUPROGMODE security key).</w:t>
      </w:r>
    </w:p>
    <w:p w14:paraId="143C613A" w14:textId="77777777" w:rsidR="00E06C1F" w:rsidRPr="009252FA" w:rsidRDefault="00013101" w:rsidP="00E06C1F">
      <w:pPr>
        <w:pStyle w:val="NoteIndent2"/>
      </w:pPr>
      <w:r w:rsidRPr="0020218E">
        <w:rPr>
          <w:noProof/>
          <w:lang w:eastAsia="en-US"/>
        </w:rPr>
        <w:drawing>
          <wp:inline distT="0" distB="0" distL="0" distR="0" wp14:anchorId="46B1380D" wp14:editId="17C0241D">
            <wp:extent cx="285750" cy="285750"/>
            <wp:effectExtent l="0" t="0" r="0" b="0"/>
            <wp:docPr id="6" name="Picture 4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a:extLst>
                        <a:ext uri="{C183D7F6-B498-43B3-948B-1728B52AA6E4}">
                          <adec:decorative xmlns:adec="http://schemas.microsoft.com/office/drawing/2017/decorative" val="1"/>
                        </a:ext>
                      </a:extLst>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00E06C1F" w:rsidRPr="009252FA">
        <w:tab/>
      </w:r>
      <w:r w:rsidR="00E06C1F" w:rsidRPr="009252FA">
        <w:rPr>
          <w:b/>
        </w:rPr>
        <w:t xml:space="preserve">NOTE: </w:t>
      </w:r>
      <w:r w:rsidR="00E06C1F" w:rsidRPr="009252FA">
        <w:t>Other software code (e.g., Delphi/Pascal and Java) variable names and file/folder names can be written in lower or mixed case (e.g., CamelCase).</w:t>
      </w:r>
    </w:p>
    <w:p w14:paraId="6B6AB8C6" w14:textId="77777777" w:rsidR="00BC483F" w:rsidRPr="009252FA" w:rsidRDefault="00BC483F" w:rsidP="00BC483F">
      <w:pPr>
        <w:pStyle w:val="BodyText6"/>
      </w:pPr>
    </w:p>
    <w:p w14:paraId="783F6170" w14:textId="77777777" w:rsidR="00E06C1F" w:rsidRPr="009252FA" w:rsidRDefault="00E06C1F" w:rsidP="007C3E20">
      <w:pPr>
        <w:pStyle w:val="AltHeading2"/>
      </w:pPr>
      <w:bookmarkStart w:id="46" w:name="navigation"/>
      <w:bookmarkStart w:id="47" w:name="_Toc321921658"/>
      <w:r w:rsidRPr="009252FA">
        <w:t>Documentation Navigation</w:t>
      </w:r>
      <w:bookmarkEnd w:id="46"/>
      <w:bookmarkEnd w:id="47"/>
    </w:p>
    <w:p w14:paraId="3289F9E7" w14:textId="77777777" w:rsidR="00E06C1F" w:rsidRPr="009252FA" w:rsidRDefault="00995737" w:rsidP="007C3E20">
      <w:pPr>
        <w:pStyle w:val="BodyText"/>
        <w:keepNext/>
        <w:keepLines/>
      </w:pPr>
      <w:r>
        <w:fldChar w:fldCharType="begin"/>
      </w:r>
      <w:r w:rsidR="00E06C1F" w:rsidRPr="009252FA">
        <w:instrText>xe "Documentation Navigation"</w:instrText>
      </w:r>
      <w:r>
        <w:fldChar w:fldCharType="end"/>
      </w:r>
      <w:r w:rsidR="00E06C1F" w:rsidRPr="009252FA">
        <w:t>This document uses Microsoft</w:t>
      </w:r>
      <w:r w:rsidR="00E06C1F" w:rsidRPr="009252FA">
        <w:rPr>
          <w:vertAlign w:val="superscript"/>
        </w:rPr>
        <w:t>®</w:t>
      </w:r>
      <w:r w:rsidR="00E06C1F" w:rsidRPr="009252FA">
        <w:t xml:space="preserve"> Word’s built-in navigation for internal hyperlinks. To add </w:t>
      </w:r>
      <w:r w:rsidR="00E06C1F" w:rsidRPr="009252FA">
        <w:rPr>
          <w:b/>
        </w:rPr>
        <w:t>Back</w:t>
      </w:r>
      <w:r w:rsidR="00E06C1F" w:rsidRPr="009252FA">
        <w:t xml:space="preserve"> and </w:t>
      </w:r>
      <w:r w:rsidR="00E06C1F" w:rsidRPr="009252FA">
        <w:rPr>
          <w:b/>
        </w:rPr>
        <w:t>Forward</w:t>
      </w:r>
      <w:r w:rsidR="00E06C1F" w:rsidRPr="009252FA">
        <w:t xml:space="preserve"> navigation buttons to the toolbar, do the following:</w:t>
      </w:r>
    </w:p>
    <w:p w14:paraId="7244E244" w14:textId="77777777" w:rsidR="00E06C1F" w:rsidRPr="009252FA" w:rsidRDefault="00E06C1F" w:rsidP="007C3E20">
      <w:pPr>
        <w:pStyle w:val="ListNumber"/>
        <w:keepNext/>
        <w:keepLines/>
      </w:pPr>
      <w:r w:rsidRPr="009252FA">
        <w:t>Right-click anywhere on the customizable Toolbar in Word (</w:t>
      </w:r>
      <w:r w:rsidRPr="009252FA">
        <w:rPr>
          <w:i/>
        </w:rPr>
        <w:t>not</w:t>
      </w:r>
      <w:r w:rsidRPr="009252FA">
        <w:t xml:space="preserve"> the Ribbon section).</w:t>
      </w:r>
    </w:p>
    <w:p w14:paraId="57A93241" w14:textId="77777777" w:rsidR="00E06C1F" w:rsidRPr="009252FA" w:rsidRDefault="00E06C1F" w:rsidP="007C3E20">
      <w:pPr>
        <w:pStyle w:val="ListNumber"/>
        <w:keepNext/>
        <w:keepLines/>
      </w:pPr>
      <w:r w:rsidRPr="009252FA">
        <w:t xml:space="preserve">Select </w:t>
      </w:r>
      <w:r w:rsidRPr="009252FA">
        <w:rPr>
          <w:b/>
        </w:rPr>
        <w:t>Customize Quick Access Toolbar</w:t>
      </w:r>
      <w:r w:rsidRPr="009252FA">
        <w:t xml:space="preserve"> from the secondary menu.</w:t>
      </w:r>
    </w:p>
    <w:p w14:paraId="10F9C2A8" w14:textId="77777777" w:rsidR="00E06C1F" w:rsidRPr="009252FA" w:rsidRDefault="00E06C1F" w:rsidP="007C3E20">
      <w:pPr>
        <w:pStyle w:val="ListNumber"/>
        <w:keepNext/>
        <w:keepLines/>
      </w:pPr>
      <w:r w:rsidRPr="009252FA">
        <w:t>Select the drop-down arrow in the “</w:t>
      </w:r>
      <w:r w:rsidRPr="009252FA">
        <w:rPr>
          <w:b/>
        </w:rPr>
        <w:t>Choose commands from:</w:t>
      </w:r>
      <w:r w:rsidRPr="009252FA">
        <w:t>” box.</w:t>
      </w:r>
    </w:p>
    <w:p w14:paraId="58AD4EBE" w14:textId="77777777" w:rsidR="00E06C1F" w:rsidRPr="009252FA" w:rsidRDefault="00E06C1F" w:rsidP="00540F95">
      <w:pPr>
        <w:pStyle w:val="ListNumber"/>
      </w:pPr>
      <w:r w:rsidRPr="009252FA">
        <w:t xml:space="preserve">Select </w:t>
      </w:r>
      <w:r w:rsidRPr="009252FA">
        <w:rPr>
          <w:b/>
        </w:rPr>
        <w:t>All Commands</w:t>
      </w:r>
      <w:r w:rsidRPr="009252FA">
        <w:t xml:space="preserve"> from the displayed list.</w:t>
      </w:r>
    </w:p>
    <w:p w14:paraId="0BB2B335" w14:textId="77777777" w:rsidR="00E06C1F" w:rsidRPr="009252FA" w:rsidRDefault="00E06C1F" w:rsidP="00540F95">
      <w:pPr>
        <w:pStyle w:val="ListNumber"/>
      </w:pPr>
      <w:r w:rsidRPr="009252FA">
        <w:t xml:space="preserve">Scroll through the command list in the left column until you see the </w:t>
      </w:r>
      <w:r w:rsidRPr="009252FA">
        <w:rPr>
          <w:b/>
        </w:rPr>
        <w:t>Back</w:t>
      </w:r>
      <w:r w:rsidRPr="009252FA">
        <w:t xml:space="preserve"> command (green circle with arrow pointing left).</w:t>
      </w:r>
    </w:p>
    <w:p w14:paraId="6191A61C" w14:textId="77777777" w:rsidR="00E06C1F" w:rsidRPr="009252FA" w:rsidRDefault="00E06C1F" w:rsidP="00540F95">
      <w:pPr>
        <w:pStyle w:val="ListNumber"/>
      </w:pPr>
      <w:r w:rsidRPr="009252FA">
        <w:t xml:space="preserve">Select/Highlight the </w:t>
      </w:r>
      <w:r w:rsidRPr="009252FA">
        <w:rPr>
          <w:b/>
        </w:rPr>
        <w:t>Back</w:t>
      </w:r>
      <w:r w:rsidRPr="009252FA">
        <w:t xml:space="preserve"> command and select </w:t>
      </w:r>
      <w:r w:rsidRPr="009252FA">
        <w:rPr>
          <w:b/>
        </w:rPr>
        <w:t>Add</w:t>
      </w:r>
      <w:r w:rsidRPr="009252FA">
        <w:t xml:space="preserve"> to add it to your customized toolbar.</w:t>
      </w:r>
    </w:p>
    <w:p w14:paraId="2B9E604E" w14:textId="77777777" w:rsidR="00E06C1F" w:rsidRPr="009252FA" w:rsidRDefault="00E06C1F" w:rsidP="00540F95">
      <w:pPr>
        <w:pStyle w:val="ListNumber"/>
      </w:pPr>
      <w:r w:rsidRPr="009252FA">
        <w:t xml:space="preserve">Scroll through the command list in the left column until you see the </w:t>
      </w:r>
      <w:r w:rsidRPr="009252FA">
        <w:rPr>
          <w:b/>
        </w:rPr>
        <w:t>Forward</w:t>
      </w:r>
      <w:r w:rsidRPr="009252FA">
        <w:t xml:space="preserve"> command (green circle with arrow pointing right).</w:t>
      </w:r>
    </w:p>
    <w:p w14:paraId="75E16BE5" w14:textId="77777777" w:rsidR="00E06C1F" w:rsidRPr="009252FA" w:rsidRDefault="00E06C1F" w:rsidP="00540F95">
      <w:pPr>
        <w:pStyle w:val="ListNumber"/>
      </w:pPr>
      <w:r w:rsidRPr="009252FA">
        <w:t xml:space="preserve">Select/Highlight the </w:t>
      </w:r>
      <w:r w:rsidRPr="009252FA">
        <w:rPr>
          <w:b/>
        </w:rPr>
        <w:t>Forward</w:t>
      </w:r>
      <w:r w:rsidRPr="009252FA">
        <w:t xml:space="preserve"> command and select </w:t>
      </w:r>
      <w:r w:rsidRPr="009252FA">
        <w:rPr>
          <w:b/>
        </w:rPr>
        <w:t>Add</w:t>
      </w:r>
      <w:r w:rsidRPr="009252FA">
        <w:t xml:space="preserve"> to add it to the customized toolbar.</w:t>
      </w:r>
    </w:p>
    <w:p w14:paraId="63F52F0B" w14:textId="77777777" w:rsidR="00E06C1F" w:rsidRPr="009252FA" w:rsidRDefault="00E06C1F" w:rsidP="00540F95">
      <w:pPr>
        <w:pStyle w:val="ListNumber"/>
      </w:pPr>
      <w:r w:rsidRPr="009252FA">
        <w:t xml:space="preserve">Select </w:t>
      </w:r>
      <w:r w:rsidRPr="009252FA">
        <w:rPr>
          <w:b/>
        </w:rPr>
        <w:t>OK</w:t>
      </w:r>
      <w:r w:rsidRPr="009252FA">
        <w:t>.</w:t>
      </w:r>
    </w:p>
    <w:p w14:paraId="501AA6C4" w14:textId="77777777" w:rsidR="00BC483F" w:rsidRPr="009252FA" w:rsidRDefault="00BC483F" w:rsidP="00BC483F">
      <w:pPr>
        <w:pStyle w:val="BodyText6"/>
      </w:pPr>
    </w:p>
    <w:p w14:paraId="297C8B04" w14:textId="77777777" w:rsidR="00E06C1F" w:rsidRPr="009252FA" w:rsidRDefault="00E06C1F" w:rsidP="00E06C1F">
      <w:pPr>
        <w:pStyle w:val="BodyText"/>
        <w:keepNext/>
        <w:keepLines/>
      </w:pPr>
      <w:r w:rsidRPr="009252FA">
        <w:t xml:space="preserve">You can now use these </w:t>
      </w:r>
      <w:r w:rsidRPr="009252FA">
        <w:rPr>
          <w:b/>
        </w:rPr>
        <w:t>Back</w:t>
      </w:r>
      <w:r w:rsidRPr="009252FA">
        <w:t xml:space="preserve"> and </w:t>
      </w:r>
      <w:r w:rsidRPr="009252FA">
        <w:rPr>
          <w:b/>
        </w:rPr>
        <w:t>Forward</w:t>
      </w:r>
      <w:r w:rsidRPr="009252FA">
        <w:t xml:space="preserve"> command buttons in the Toolbar to navigate back and forth in the Word document when selecting hyperlinks within the document.</w:t>
      </w:r>
    </w:p>
    <w:p w14:paraId="29EDDBD1" w14:textId="77777777" w:rsidR="00E06C1F" w:rsidRPr="009252FA" w:rsidRDefault="00013101" w:rsidP="00E06C1F">
      <w:pPr>
        <w:pStyle w:val="Note"/>
      </w:pPr>
      <w:r w:rsidRPr="0020218E">
        <w:rPr>
          <w:noProof/>
          <w:lang w:eastAsia="en-US"/>
        </w:rPr>
        <w:drawing>
          <wp:inline distT="0" distB="0" distL="0" distR="0" wp14:anchorId="41363AC3" wp14:editId="58791697">
            <wp:extent cx="266700" cy="285750"/>
            <wp:effectExtent l="0" t="0" r="0" b="0"/>
            <wp:docPr id="7" name="Picture 2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a:extLst>
                        <a:ext uri="{C183D7F6-B498-43B3-948B-1728B52AA6E4}">
                          <adec:decorative xmlns:adec="http://schemas.microsoft.com/office/drawing/2017/decorative" val="1"/>
                        </a:ext>
                      </a:extLst>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66700" cy="285750"/>
                    </a:xfrm>
                    <a:prstGeom prst="rect">
                      <a:avLst/>
                    </a:prstGeom>
                    <a:noFill/>
                    <a:ln>
                      <a:noFill/>
                    </a:ln>
                  </pic:spPr>
                </pic:pic>
              </a:graphicData>
            </a:graphic>
          </wp:inline>
        </w:drawing>
      </w:r>
      <w:r w:rsidR="00E06C1F" w:rsidRPr="009252FA">
        <w:tab/>
      </w:r>
      <w:r w:rsidR="00E06C1F" w:rsidRPr="009252FA">
        <w:rPr>
          <w:b/>
        </w:rPr>
        <w:t>NOTE:</w:t>
      </w:r>
      <w:r w:rsidR="00E06C1F" w:rsidRPr="009252FA">
        <w:t xml:space="preserve"> This is a one-time setup and is automatically available in any other Word document once you install it on the Toolbar.</w:t>
      </w:r>
    </w:p>
    <w:p w14:paraId="25169FB8" w14:textId="77777777" w:rsidR="00BC483F" w:rsidRPr="009252FA" w:rsidRDefault="00BC483F" w:rsidP="00BC483F">
      <w:pPr>
        <w:pStyle w:val="BodyText6"/>
      </w:pPr>
    </w:p>
    <w:p w14:paraId="6FFA118F" w14:textId="77777777" w:rsidR="00E06C1F" w:rsidRPr="009252FA" w:rsidRDefault="00E06C1F" w:rsidP="00E06C1F">
      <w:pPr>
        <w:pStyle w:val="AltHeading2"/>
      </w:pPr>
      <w:bookmarkStart w:id="48" w:name="_Toc397138030"/>
      <w:bookmarkStart w:id="49" w:name="_Toc485620882"/>
      <w:bookmarkStart w:id="50" w:name="_Toc4315558"/>
      <w:bookmarkStart w:id="51" w:name="_Toc8096545"/>
      <w:bookmarkStart w:id="52" w:name="_Toc15257683"/>
      <w:bookmarkStart w:id="53" w:name="_Toc18284795"/>
      <w:bookmarkStart w:id="54" w:name="Obtain_Technical_Information_Online"/>
      <w:r w:rsidRPr="009252FA">
        <w:lastRenderedPageBreak/>
        <w:t>How to Obtain Technical Information Online</w:t>
      </w:r>
      <w:bookmarkEnd w:id="48"/>
      <w:bookmarkEnd w:id="49"/>
      <w:bookmarkEnd w:id="50"/>
      <w:bookmarkEnd w:id="51"/>
      <w:bookmarkEnd w:id="52"/>
      <w:bookmarkEnd w:id="53"/>
      <w:bookmarkEnd w:id="54"/>
    </w:p>
    <w:p w14:paraId="6780923C" w14:textId="77777777" w:rsidR="00E06C1F" w:rsidRPr="009252FA" w:rsidRDefault="00995737" w:rsidP="00E06C1F">
      <w:pPr>
        <w:pStyle w:val="BodyText"/>
        <w:keepNext/>
        <w:keepLines/>
      </w:pPr>
      <w:r>
        <w:fldChar w:fldCharType="begin"/>
      </w:r>
      <w:r w:rsidR="00E06C1F" w:rsidRPr="009252FA">
        <w:instrText>xe "How to:Obtain Technical Information Online "</w:instrText>
      </w:r>
      <w:r>
        <w:fldChar w:fldCharType="end"/>
      </w:r>
      <w:r>
        <w:fldChar w:fldCharType="begin"/>
      </w:r>
      <w:r w:rsidR="00E06C1F" w:rsidRPr="009252FA">
        <w:instrText>xe "Online:Technical Information, How to Obtain"</w:instrText>
      </w:r>
      <w:r>
        <w:fldChar w:fldCharType="end"/>
      </w:r>
      <w:r w:rsidR="00E06C1F" w:rsidRPr="009252FA">
        <w:t>Exported VistA M Server-based software file, routine, and global documentation can be generated using Kernel, MailMan, and VA FileMan utilities.</w:t>
      </w:r>
    </w:p>
    <w:p w14:paraId="4A76E83B" w14:textId="77777777" w:rsidR="00E06C1F" w:rsidRPr="009252FA" w:rsidRDefault="00013101" w:rsidP="00E06C1F">
      <w:pPr>
        <w:pStyle w:val="Note"/>
      </w:pPr>
      <w:r w:rsidRPr="0020218E">
        <w:rPr>
          <w:noProof/>
          <w:lang w:eastAsia="en-US"/>
        </w:rPr>
        <w:drawing>
          <wp:inline distT="0" distB="0" distL="0" distR="0" wp14:anchorId="38649132" wp14:editId="05230C0D">
            <wp:extent cx="266700" cy="285750"/>
            <wp:effectExtent l="0" t="0" r="0" b="0"/>
            <wp:docPr id="8" name="Picture 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a:extLst>
                        <a:ext uri="{C183D7F6-B498-43B3-948B-1728B52AA6E4}">
                          <adec:decorative xmlns:adec="http://schemas.microsoft.com/office/drawing/2017/decorative" val="1"/>
                        </a:ext>
                      </a:extLst>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66700" cy="285750"/>
                    </a:xfrm>
                    <a:prstGeom prst="rect">
                      <a:avLst/>
                    </a:prstGeom>
                    <a:noFill/>
                    <a:ln>
                      <a:noFill/>
                    </a:ln>
                  </pic:spPr>
                </pic:pic>
              </a:graphicData>
            </a:graphic>
          </wp:inline>
        </w:drawing>
      </w:r>
      <w:r w:rsidR="00E06C1F" w:rsidRPr="009252FA">
        <w:tab/>
      </w:r>
      <w:r w:rsidR="00E06C1F" w:rsidRPr="009252FA">
        <w:rPr>
          <w:b/>
          <w:iCs/>
        </w:rPr>
        <w:t xml:space="preserve">NOTE: </w:t>
      </w:r>
      <w:r w:rsidR="00E06C1F" w:rsidRPr="009252FA">
        <w:t>Methods of obtaining specific technical information online is indicated where applicable under the appropriate section.</w:t>
      </w:r>
    </w:p>
    <w:p w14:paraId="4EB7F081" w14:textId="77777777" w:rsidR="00BC483F" w:rsidRPr="009252FA" w:rsidRDefault="00BC483F" w:rsidP="00BC483F">
      <w:pPr>
        <w:pStyle w:val="BodyText6"/>
      </w:pPr>
    </w:p>
    <w:p w14:paraId="0192733D" w14:textId="77777777" w:rsidR="00E06C1F" w:rsidRPr="009252FA" w:rsidRDefault="00E06C1F" w:rsidP="00E06C1F">
      <w:pPr>
        <w:pStyle w:val="AltHeading3"/>
      </w:pPr>
      <w:bookmarkStart w:id="55" w:name="Help_at_Prompts"/>
      <w:r w:rsidRPr="009252FA">
        <w:t>Help at Prompts</w:t>
      </w:r>
      <w:bookmarkEnd w:id="55"/>
    </w:p>
    <w:p w14:paraId="6A5B8DA0" w14:textId="77777777" w:rsidR="00E06C1F" w:rsidRPr="009252FA" w:rsidRDefault="00995737" w:rsidP="00E06C1F">
      <w:pPr>
        <w:pStyle w:val="BodyText"/>
      </w:pPr>
      <w:r>
        <w:fldChar w:fldCharType="begin"/>
      </w:r>
      <w:r w:rsidR="00E06C1F" w:rsidRPr="009252FA">
        <w:instrText>xe "Online:Documentation"</w:instrText>
      </w:r>
      <w:r>
        <w:fldChar w:fldCharType="end"/>
      </w:r>
      <w:r>
        <w:fldChar w:fldCharType="begin"/>
      </w:r>
      <w:r w:rsidR="00E06C1F" w:rsidRPr="009252FA">
        <w:instrText>xe "Help:At Prompts"</w:instrText>
      </w:r>
      <w:r>
        <w:fldChar w:fldCharType="end"/>
      </w:r>
      <w:r>
        <w:fldChar w:fldCharType="begin"/>
      </w:r>
      <w:r w:rsidR="00E06C1F" w:rsidRPr="009252FA">
        <w:instrText>xe "Help:Online"</w:instrText>
      </w:r>
      <w:r>
        <w:fldChar w:fldCharType="end"/>
      </w:r>
      <w:r>
        <w:fldChar w:fldCharType="begin"/>
      </w:r>
      <w:r w:rsidR="00E06C1F" w:rsidRPr="009252FA">
        <w:instrText>xe "Question Mark Help"</w:instrText>
      </w:r>
      <w:r>
        <w:fldChar w:fldCharType="end"/>
      </w:r>
      <w:r w:rsidR="00E06C1F" w:rsidRPr="009252FA">
        <w:t>VistA M Server-based software provides online help and commonly used system default prompts. Users are encouraged to enter question marks</w:t>
      </w:r>
      <w:r>
        <w:fldChar w:fldCharType="begin"/>
      </w:r>
      <w:r w:rsidR="00E06C1F" w:rsidRPr="009252FA">
        <w:instrText>xe "Question Mark Help"</w:instrText>
      </w:r>
      <w:r>
        <w:fldChar w:fldCharType="end"/>
      </w:r>
      <w:r>
        <w:fldChar w:fldCharType="begin"/>
      </w:r>
      <w:r w:rsidR="00E06C1F" w:rsidRPr="009252FA">
        <w:instrText>xe "Help:Question Marks"</w:instrText>
      </w:r>
      <w:r>
        <w:fldChar w:fldCharType="end"/>
      </w:r>
      <w:r w:rsidR="00E06C1F" w:rsidRPr="009252FA">
        <w:t xml:space="preserve"> at any response prompt. At the end of the help display, you are immediately returned to the point from which you started. This is an easy way to learn about any aspect of VistA M Server-based software.</w:t>
      </w:r>
    </w:p>
    <w:p w14:paraId="5555223E" w14:textId="77777777" w:rsidR="00E06C1F" w:rsidRPr="009252FA" w:rsidRDefault="00E06C1F" w:rsidP="00E06C1F">
      <w:pPr>
        <w:pStyle w:val="AltHeading3"/>
      </w:pPr>
      <w:bookmarkStart w:id="56" w:name="Obtaining_Data_Dictionary_Listings"/>
      <w:r w:rsidRPr="009252FA">
        <w:t>Obtaining Data Dictionary Listings</w:t>
      </w:r>
      <w:bookmarkEnd w:id="56"/>
    </w:p>
    <w:p w14:paraId="3E0F9823" w14:textId="77777777" w:rsidR="00E06C1F" w:rsidRPr="009252FA" w:rsidRDefault="00995737" w:rsidP="00E06C1F">
      <w:pPr>
        <w:pStyle w:val="BodyText"/>
        <w:keepNext/>
        <w:keepLines/>
      </w:pPr>
      <w:r>
        <w:fldChar w:fldCharType="begin"/>
      </w:r>
      <w:r w:rsidR="00E06C1F" w:rsidRPr="009252FA">
        <w:instrText>xe "Data Dictionary:Listings"</w:instrText>
      </w:r>
      <w:r>
        <w:fldChar w:fldCharType="end"/>
      </w:r>
      <w:r>
        <w:fldChar w:fldCharType="begin"/>
      </w:r>
      <w:r w:rsidR="00E06C1F" w:rsidRPr="009252FA">
        <w:instrText>xe "Obtaining:Data Dictionary Listings"</w:instrText>
      </w:r>
      <w:r>
        <w:fldChar w:fldCharType="end"/>
      </w:r>
      <w:r w:rsidR="00E06C1F" w:rsidRPr="009252FA">
        <w:t xml:space="preserve">Technical information about VistA M Server-based files and the fields in files is stored in data dictionaries (DD). You can use the </w:t>
      </w:r>
      <w:r w:rsidR="00FC2937" w:rsidRPr="009252FA">
        <w:rPr>
          <w:b/>
        </w:rPr>
        <w:t>List File Attributes</w:t>
      </w:r>
      <w:r w:rsidR="00FC2937" w:rsidRPr="009252FA">
        <w:t xml:space="preserve"> [DILIST] option</w:t>
      </w:r>
      <w:r>
        <w:fldChar w:fldCharType="begin"/>
      </w:r>
      <w:r w:rsidR="00FC2937" w:rsidRPr="009252FA">
        <w:instrText>xe "List File Attributes Option"</w:instrText>
      </w:r>
      <w:r>
        <w:fldChar w:fldCharType="end"/>
      </w:r>
      <w:r>
        <w:fldChar w:fldCharType="begin"/>
      </w:r>
      <w:r w:rsidR="00FC2937" w:rsidRPr="009252FA">
        <w:instrText>xe "Options:List File Attributes"</w:instrText>
      </w:r>
      <w:r>
        <w:fldChar w:fldCharType="end"/>
      </w:r>
      <w:r w:rsidR="00FC2937" w:rsidRPr="009252FA">
        <w:t xml:space="preserve"> on the </w:t>
      </w:r>
      <w:r w:rsidR="00FC2937" w:rsidRPr="009252FA">
        <w:rPr>
          <w:b/>
        </w:rPr>
        <w:t>Data Dictionary Utilities</w:t>
      </w:r>
      <w:r w:rsidR="00FC2937" w:rsidRPr="009252FA">
        <w:t xml:space="preserve"> </w:t>
      </w:r>
      <w:r w:rsidR="00FC2937" w:rsidRPr="009252FA">
        <w:rPr>
          <w:szCs w:val="22"/>
        </w:rPr>
        <w:t>[</w:t>
      </w:r>
      <w:r w:rsidR="00FC2937" w:rsidRPr="009252FA">
        <w:rPr>
          <w:rFonts w:eastAsia="Times New Roman"/>
          <w:color w:val="auto"/>
          <w:szCs w:val="22"/>
        </w:rPr>
        <w:t>DI DDU</w:t>
      </w:r>
      <w:r w:rsidR="00FC2937" w:rsidRPr="009252FA">
        <w:rPr>
          <w:szCs w:val="22"/>
        </w:rPr>
        <w:t>]</w:t>
      </w:r>
      <w:r>
        <w:rPr>
          <w:szCs w:val="22"/>
        </w:rPr>
        <w:fldChar w:fldCharType="begin"/>
      </w:r>
      <w:r w:rsidR="00FC2937" w:rsidRPr="009252FA">
        <w:rPr>
          <w:szCs w:val="22"/>
        </w:rPr>
        <w:instrText>xe "Data Dictionary:Data Dictionary Utilities Menu"</w:instrText>
      </w:r>
      <w:r>
        <w:rPr>
          <w:szCs w:val="22"/>
        </w:rPr>
        <w:fldChar w:fldCharType="end"/>
      </w:r>
      <w:r>
        <w:rPr>
          <w:szCs w:val="22"/>
        </w:rPr>
        <w:fldChar w:fldCharType="begin"/>
      </w:r>
      <w:r w:rsidR="00FC2937" w:rsidRPr="009252FA">
        <w:rPr>
          <w:szCs w:val="22"/>
        </w:rPr>
        <w:instrText>xe "Menus:Data Dictionary Utilities"</w:instrText>
      </w:r>
      <w:r>
        <w:rPr>
          <w:szCs w:val="22"/>
        </w:rPr>
        <w:fldChar w:fldCharType="end"/>
      </w:r>
      <w:r>
        <w:rPr>
          <w:szCs w:val="22"/>
        </w:rPr>
        <w:fldChar w:fldCharType="begin"/>
      </w:r>
      <w:r w:rsidR="00FC2937" w:rsidRPr="009252FA">
        <w:rPr>
          <w:szCs w:val="22"/>
        </w:rPr>
        <w:instrText>xe "Options:Data Dictionary Utilities"</w:instrText>
      </w:r>
      <w:r>
        <w:rPr>
          <w:szCs w:val="22"/>
        </w:rPr>
        <w:fldChar w:fldCharType="end"/>
      </w:r>
      <w:r w:rsidR="00FC2937" w:rsidRPr="009252FA">
        <w:rPr>
          <w:szCs w:val="22"/>
        </w:rPr>
        <w:t xml:space="preserve"> menu</w:t>
      </w:r>
      <w:r w:rsidR="00E06C1F" w:rsidRPr="009252FA">
        <w:t xml:space="preserve"> in VA FileMan to print formatted data dictionaries.</w:t>
      </w:r>
    </w:p>
    <w:p w14:paraId="774C5AF7" w14:textId="77777777" w:rsidR="00E06C1F" w:rsidRPr="009252FA" w:rsidRDefault="00013101" w:rsidP="00E06C1F">
      <w:pPr>
        <w:pStyle w:val="Note"/>
      </w:pPr>
      <w:r w:rsidRPr="0020218E">
        <w:rPr>
          <w:noProof/>
          <w:lang w:eastAsia="en-US"/>
        </w:rPr>
        <w:drawing>
          <wp:inline distT="0" distB="0" distL="0" distR="0" wp14:anchorId="2C91FCE1" wp14:editId="779F1961">
            <wp:extent cx="266700" cy="285750"/>
            <wp:effectExtent l="0" t="0" r="0" b="0"/>
            <wp:docPr id="9" name="Picture 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a:extLst>
                        <a:ext uri="{C183D7F6-B498-43B3-948B-1728B52AA6E4}">
                          <adec:decorative xmlns:adec="http://schemas.microsoft.com/office/drawing/2017/decorative" val="1"/>
                        </a:ext>
                      </a:extLst>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66700" cy="285750"/>
                    </a:xfrm>
                    <a:prstGeom prst="rect">
                      <a:avLst/>
                    </a:prstGeom>
                    <a:noFill/>
                    <a:ln>
                      <a:noFill/>
                    </a:ln>
                  </pic:spPr>
                </pic:pic>
              </a:graphicData>
            </a:graphic>
          </wp:inline>
        </w:drawing>
      </w:r>
      <w:r w:rsidR="00E06C1F" w:rsidRPr="009252FA">
        <w:tab/>
      </w:r>
      <w:r w:rsidR="00E06C1F" w:rsidRPr="009252FA">
        <w:rPr>
          <w:b/>
          <w:iCs/>
        </w:rPr>
        <w:t xml:space="preserve">REF: </w:t>
      </w:r>
      <w:r w:rsidR="00E06C1F" w:rsidRPr="009252FA">
        <w:t xml:space="preserve">For details about obtaining data dictionaries and about the formats available, see the “List File Attributes” section in the “File Management” section in the </w:t>
      </w:r>
      <w:r w:rsidR="00E06C1F" w:rsidRPr="009252FA">
        <w:rPr>
          <w:i/>
        </w:rPr>
        <w:t>VA FileMan Advanced User Manual</w:t>
      </w:r>
      <w:r w:rsidR="00E06C1F" w:rsidRPr="009252FA">
        <w:t>.</w:t>
      </w:r>
    </w:p>
    <w:p w14:paraId="474AB748" w14:textId="77777777" w:rsidR="00BC483F" w:rsidRPr="009252FA" w:rsidRDefault="00BC483F" w:rsidP="00BC483F">
      <w:pPr>
        <w:pStyle w:val="BodyText6"/>
      </w:pPr>
    </w:p>
    <w:p w14:paraId="1866213F" w14:textId="77777777" w:rsidR="00E06C1F" w:rsidRPr="009252FA" w:rsidRDefault="00E06C1F" w:rsidP="00E06C1F">
      <w:pPr>
        <w:pStyle w:val="AltHeading2"/>
      </w:pPr>
      <w:bookmarkStart w:id="57" w:name="Assumptions_about_the_Reader"/>
      <w:r w:rsidRPr="009252FA">
        <w:t>Assumptions</w:t>
      </w:r>
      <w:bookmarkEnd w:id="57"/>
    </w:p>
    <w:p w14:paraId="21162A6E" w14:textId="77777777" w:rsidR="00E06C1F" w:rsidRPr="009252FA" w:rsidRDefault="00995737" w:rsidP="00E06C1F">
      <w:pPr>
        <w:pStyle w:val="BodyText"/>
        <w:keepNext/>
        <w:keepLines/>
      </w:pPr>
      <w:r>
        <w:fldChar w:fldCharType="begin"/>
      </w:r>
      <w:r w:rsidR="00E06C1F" w:rsidRPr="009252FA">
        <w:instrText>xe "Assumptions"</w:instrText>
      </w:r>
      <w:r>
        <w:fldChar w:fldCharType="end"/>
      </w:r>
      <w:r w:rsidR="00E06C1F" w:rsidRPr="009252FA">
        <w:t>This manual is written with the assumption that the reader is familiar with the following:</w:t>
      </w:r>
    </w:p>
    <w:p w14:paraId="6A668ECE" w14:textId="77777777" w:rsidR="00E06C1F" w:rsidRPr="009252FA" w:rsidRDefault="00E06C1F" w:rsidP="00817660">
      <w:pPr>
        <w:pStyle w:val="ListBullet"/>
        <w:keepNext/>
        <w:keepLines/>
      </w:pPr>
      <w:r w:rsidRPr="009252FA">
        <w:rPr>
          <w:bCs/>
        </w:rPr>
        <w:t>VistA</w:t>
      </w:r>
      <w:r w:rsidRPr="009252FA">
        <w:t xml:space="preserve"> computing environment:</w:t>
      </w:r>
    </w:p>
    <w:p w14:paraId="7B8174A9" w14:textId="77777777" w:rsidR="00E06C1F" w:rsidRPr="009252FA" w:rsidRDefault="00E06C1F" w:rsidP="00B56A30">
      <w:pPr>
        <w:pStyle w:val="ListBullet2"/>
        <w:keepNext/>
        <w:keepLines/>
        <w:numPr>
          <w:ilvl w:val="0"/>
          <w:numId w:val="14"/>
        </w:numPr>
      </w:pPr>
      <w:r w:rsidRPr="009252FA">
        <w:t>Kernel—VistA M Server software</w:t>
      </w:r>
    </w:p>
    <w:p w14:paraId="306572F4" w14:textId="77777777" w:rsidR="00E06C1F" w:rsidRPr="009252FA" w:rsidRDefault="00E06C1F" w:rsidP="00B56A30">
      <w:pPr>
        <w:pStyle w:val="ListBullet2"/>
        <w:keepNext/>
        <w:keepLines/>
        <w:numPr>
          <w:ilvl w:val="0"/>
          <w:numId w:val="14"/>
        </w:numPr>
      </w:pPr>
      <w:r w:rsidRPr="009252FA">
        <w:t>VA FileMan data structures and terminology—VistA M Server software</w:t>
      </w:r>
    </w:p>
    <w:p w14:paraId="3EF7C259" w14:textId="77777777" w:rsidR="00BC483F" w:rsidRPr="009252FA" w:rsidRDefault="00BC483F" w:rsidP="00BC483F">
      <w:pPr>
        <w:pStyle w:val="BodyText6"/>
        <w:keepNext/>
        <w:keepLines/>
      </w:pPr>
    </w:p>
    <w:p w14:paraId="41E7A3A7" w14:textId="77777777" w:rsidR="00E06C1F" w:rsidRPr="009252FA" w:rsidRDefault="00E06C1F" w:rsidP="00157EEA">
      <w:pPr>
        <w:pStyle w:val="ListBullet"/>
      </w:pPr>
      <w:r w:rsidRPr="009252FA">
        <w:t>Microsoft</w:t>
      </w:r>
      <w:r w:rsidRPr="009252FA">
        <w:rPr>
          <w:vertAlign w:val="superscript"/>
        </w:rPr>
        <w:t>®</w:t>
      </w:r>
      <w:r w:rsidRPr="009252FA">
        <w:t xml:space="preserve"> Windows environment</w:t>
      </w:r>
    </w:p>
    <w:p w14:paraId="6E7E16E8" w14:textId="77777777" w:rsidR="00E06C1F" w:rsidRPr="009252FA" w:rsidRDefault="00E06C1F" w:rsidP="00157EEA">
      <w:pPr>
        <w:pStyle w:val="ListBullet"/>
      </w:pPr>
      <w:r w:rsidRPr="009252FA">
        <w:t>M programming language</w:t>
      </w:r>
    </w:p>
    <w:p w14:paraId="7641A8EE" w14:textId="77777777" w:rsidR="00BC483F" w:rsidRPr="009252FA" w:rsidRDefault="00BC483F" w:rsidP="00BC483F">
      <w:pPr>
        <w:pStyle w:val="BodyText6"/>
      </w:pPr>
    </w:p>
    <w:p w14:paraId="4FFAACF8" w14:textId="77777777" w:rsidR="00E06C1F" w:rsidRPr="009252FA" w:rsidRDefault="00E06C1F" w:rsidP="00E06C1F">
      <w:pPr>
        <w:pStyle w:val="AltHeading2"/>
      </w:pPr>
      <w:bookmarkStart w:id="58" w:name="_Toc397138035"/>
      <w:bookmarkStart w:id="59" w:name="_Toc485620884"/>
      <w:bookmarkStart w:id="60" w:name="_Toc4315560"/>
      <w:bookmarkStart w:id="61" w:name="_Toc8096547"/>
      <w:bookmarkStart w:id="62" w:name="_Toc15257685"/>
      <w:bookmarkStart w:id="63" w:name="_Toc18284796"/>
      <w:bookmarkStart w:id="64" w:name="Reference_Materials"/>
      <w:r w:rsidRPr="009252FA">
        <w:lastRenderedPageBreak/>
        <w:t>Reference</w:t>
      </w:r>
      <w:bookmarkEnd w:id="58"/>
      <w:bookmarkEnd w:id="59"/>
      <w:r w:rsidRPr="009252FA">
        <w:t xml:space="preserve"> Materials</w:t>
      </w:r>
      <w:bookmarkEnd w:id="60"/>
      <w:bookmarkEnd w:id="61"/>
      <w:bookmarkEnd w:id="62"/>
      <w:bookmarkEnd w:id="63"/>
      <w:bookmarkEnd w:id="64"/>
    </w:p>
    <w:p w14:paraId="5ECA7F55" w14:textId="77777777" w:rsidR="00E06C1F" w:rsidRPr="009252FA" w:rsidRDefault="00995737" w:rsidP="00874C5B">
      <w:pPr>
        <w:pStyle w:val="BodyText"/>
        <w:keepNext/>
        <w:keepLines/>
      </w:pPr>
      <w:r>
        <w:fldChar w:fldCharType="begin"/>
      </w:r>
      <w:r w:rsidR="00E06C1F" w:rsidRPr="009252FA">
        <w:instrText>xe "Reference Materials"</w:instrText>
      </w:r>
      <w:r>
        <w:fldChar w:fldCharType="end"/>
      </w:r>
      <w:r w:rsidR="00E06C1F" w:rsidRPr="009252FA">
        <w:t xml:space="preserve">Readers who wish to learn more about </w:t>
      </w:r>
      <w:r w:rsidR="00874C5B" w:rsidRPr="009252FA">
        <w:t>VSM</w:t>
      </w:r>
      <w:r w:rsidR="00E06C1F" w:rsidRPr="009252FA">
        <w:t xml:space="preserve"> should consult the following:</w:t>
      </w:r>
    </w:p>
    <w:p w14:paraId="1983C689" w14:textId="77777777" w:rsidR="00E06C1F" w:rsidRPr="009252FA" w:rsidRDefault="00E06C1F" w:rsidP="00874C5B">
      <w:pPr>
        <w:pStyle w:val="ListBullet"/>
        <w:keepNext/>
        <w:keepLines/>
        <w:rPr>
          <w:i/>
        </w:rPr>
      </w:pPr>
      <w:r w:rsidRPr="009252FA">
        <w:rPr>
          <w:i/>
        </w:rPr>
        <w:t xml:space="preserve">VistA System Monitor (VSM) </w:t>
      </w:r>
      <w:r w:rsidR="007C3E20" w:rsidRPr="009252FA">
        <w:rPr>
          <w:i/>
        </w:rPr>
        <w:t xml:space="preserve">Deployment, </w:t>
      </w:r>
      <w:r w:rsidR="006C04FB" w:rsidRPr="009252FA">
        <w:rPr>
          <w:i/>
        </w:rPr>
        <w:t>Installation, Back-Out, and Rollback Guide</w:t>
      </w:r>
      <w:r w:rsidR="007C3E20" w:rsidRPr="009252FA">
        <w:rPr>
          <w:i/>
        </w:rPr>
        <w:t xml:space="preserve"> (DIBRG)</w:t>
      </w:r>
    </w:p>
    <w:p w14:paraId="6F642366" w14:textId="77777777" w:rsidR="00E06C1F" w:rsidRPr="009252FA" w:rsidRDefault="00E06C1F" w:rsidP="00874C5B">
      <w:pPr>
        <w:pStyle w:val="ListBullet"/>
        <w:keepNext/>
        <w:keepLines/>
      </w:pPr>
      <w:r w:rsidRPr="009252FA">
        <w:rPr>
          <w:i/>
        </w:rPr>
        <w:t>VistA System Monitor (VSM) User Manual</w:t>
      </w:r>
      <w:r w:rsidRPr="009252FA">
        <w:t xml:space="preserve"> (this manual)</w:t>
      </w:r>
    </w:p>
    <w:p w14:paraId="6FAEF1A5" w14:textId="77777777" w:rsidR="00E06C1F" w:rsidRPr="009252FA" w:rsidRDefault="00E06C1F" w:rsidP="00874C5B">
      <w:pPr>
        <w:pStyle w:val="ListBullet"/>
        <w:keepNext/>
        <w:keepLines/>
        <w:rPr>
          <w:i/>
        </w:rPr>
      </w:pPr>
      <w:r w:rsidRPr="009252FA">
        <w:rPr>
          <w:i/>
        </w:rPr>
        <w:t>VistA System Monitor (VSM) Technical Manual</w:t>
      </w:r>
    </w:p>
    <w:p w14:paraId="25792EDE" w14:textId="77777777" w:rsidR="00E06C1F" w:rsidRPr="009252FA" w:rsidRDefault="00E06C1F" w:rsidP="00157EEA">
      <w:pPr>
        <w:pStyle w:val="ListBullet"/>
      </w:pPr>
      <w:r w:rsidRPr="009252FA">
        <w:t>Capacity and Performance Engineering (CPE) website (for more information on CPE services)</w:t>
      </w:r>
      <w:r>
        <w:fldChar w:fldCharType="begin"/>
      </w:r>
      <w:r w:rsidRPr="009252FA">
        <w:instrText>xe "Websites:CPE"</w:instrText>
      </w:r>
      <w:r>
        <w:fldChar w:fldCharType="end"/>
      </w:r>
      <w:r>
        <w:fldChar w:fldCharType="begin"/>
      </w:r>
      <w:r w:rsidRPr="009252FA">
        <w:instrText>xe "URLs:CPE Website"</w:instrText>
      </w:r>
      <w:r>
        <w:fldChar w:fldCharType="end"/>
      </w:r>
      <w:r>
        <w:fldChar w:fldCharType="begin"/>
      </w:r>
      <w:r w:rsidRPr="009252FA">
        <w:instrText>xe "Home Pages:CPE Website"</w:instrText>
      </w:r>
      <w:r>
        <w:fldChar w:fldCharType="end"/>
      </w:r>
      <w:r>
        <w:fldChar w:fldCharType="begin"/>
      </w:r>
      <w:r w:rsidRPr="009252FA">
        <w:instrText>xe "CPE:Website"</w:instrText>
      </w:r>
      <w:r>
        <w:fldChar w:fldCharType="end"/>
      </w:r>
      <w:r w:rsidRPr="009252FA">
        <w:t>.</w:t>
      </w:r>
    </w:p>
    <w:p w14:paraId="3507D217" w14:textId="77777777" w:rsidR="00E06C1F" w:rsidRPr="009252FA" w:rsidRDefault="00E06C1F" w:rsidP="00E06C1F">
      <w:pPr>
        <w:pStyle w:val="BodyTextFirstIndent2"/>
      </w:pPr>
      <w:r w:rsidRPr="009252FA">
        <w:t>This site contains other information and provides links to additional documentation.</w:t>
      </w:r>
    </w:p>
    <w:p w14:paraId="08139539" w14:textId="77777777" w:rsidR="00BC483F" w:rsidRPr="009252FA" w:rsidRDefault="00BC483F" w:rsidP="00BC483F">
      <w:pPr>
        <w:pStyle w:val="BodyText6"/>
      </w:pPr>
    </w:p>
    <w:p w14:paraId="72506F84" w14:textId="77777777" w:rsidR="00E06C1F" w:rsidRPr="009252FA" w:rsidRDefault="00E06C1F" w:rsidP="004E6185">
      <w:pPr>
        <w:pStyle w:val="BodyText"/>
      </w:pPr>
      <w:r w:rsidRPr="009252FA">
        <w:t>VistA documentation is made available online in Microsoft</w:t>
      </w:r>
      <w:r w:rsidRPr="009252FA">
        <w:rPr>
          <w:vertAlign w:val="superscript"/>
        </w:rPr>
        <w:t>®</w:t>
      </w:r>
      <w:r w:rsidRPr="009252FA">
        <w:t xml:space="preserve"> Word format and in Adobe</w:t>
      </w:r>
      <w:r w:rsidRPr="009252FA">
        <w:rPr>
          <w:vertAlign w:val="superscript"/>
        </w:rPr>
        <w:t>®</w:t>
      </w:r>
      <w:r w:rsidRPr="009252FA">
        <w:t xml:space="preserve"> Acrobat Portable Document Format (PDF). The PDF documents </w:t>
      </w:r>
      <w:r w:rsidRPr="009252FA">
        <w:rPr>
          <w:i/>
        </w:rPr>
        <w:t>must</w:t>
      </w:r>
      <w:r w:rsidRPr="009252FA">
        <w:t xml:space="preserve"> be read using the Adobe</w:t>
      </w:r>
      <w:r w:rsidRPr="009252FA">
        <w:rPr>
          <w:vertAlign w:val="superscript"/>
        </w:rPr>
        <w:t>®</w:t>
      </w:r>
      <w:r w:rsidRPr="009252FA">
        <w:t xml:space="preserve"> Acrobat Reader, which is freely distributed by Adobe</w:t>
      </w:r>
      <w:r w:rsidRPr="009252FA">
        <w:rPr>
          <w:vertAlign w:val="superscript"/>
        </w:rPr>
        <w:t>®</w:t>
      </w:r>
      <w:r w:rsidRPr="009252FA">
        <w:t xml:space="preserve"> Systems Incorporated at</w:t>
      </w:r>
      <w:r>
        <w:fldChar w:fldCharType="begin"/>
      </w:r>
      <w:r w:rsidRPr="009252FA">
        <w:instrText>xe "Websites:Adobe Website"</w:instrText>
      </w:r>
      <w:r>
        <w:fldChar w:fldCharType="end"/>
      </w:r>
      <w:r>
        <w:fldChar w:fldCharType="begin"/>
      </w:r>
      <w:r w:rsidRPr="009252FA">
        <w:instrText>xe "URLs:Adobe Website"</w:instrText>
      </w:r>
      <w:r>
        <w:fldChar w:fldCharType="end"/>
      </w:r>
      <w:r>
        <w:fldChar w:fldCharType="begin"/>
      </w:r>
      <w:r w:rsidRPr="009252FA">
        <w:instrText>xe "Home Pages:Adobe Website"</w:instrText>
      </w:r>
      <w:r>
        <w:fldChar w:fldCharType="end"/>
      </w:r>
      <w:r w:rsidRPr="009252FA">
        <w:t xml:space="preserve">: </w:t>
      </w:r>
      <w:hyperlink r:id="rId25" w:tooltip="Adobe Website" w:history="1">
        <w:r w:rsidRPr="009252FA">
          <w:rPr>
            <w:rStyle w:val="Hyperlink"/>
          </w:rPr>
          <w:t>http://www.adobe.com/</w:t>
        </w:r>
      </w:hyperlink>
    </w:p>
    <w:p w14:paraId="12D3038E" w14:textId="77777777" w:rsidR="00E06C1F" w:rsidRPr="009252FA" w:rsidRDefault="0082129F" w:rsidP="00E06C1F">
      <w:pPr>
        <w:pStyle w:val="BodyText"/>
      </w:pPr>
      <w:r w:rsidRPr="009252FA">
        <w:rPr>
          <w:bCs/>
        </w:rPr>
        <w:t xml:space="preserve">Redacted </w:t>
      </w:r>
      <w:r w:rsidR="00E06C1F" w:rsidRPr="009252FA">
        <w:rPr>
          <w:bCs/>
        </w:rPr>
        <w:t>VistA</w:t>
      </w:r>
      <w:r w:rsidR="00E06C1F" w:rsidRPr="009252FA">
        <w:t xml:space="preserve"> documentation can be downloaded from the </w:t>
      </w:r>
      <w:r w:rsidR="00E06C1F" w:rsidRPr="009252FA">
        <w:rPr>
          <w:bCs/>
        </w:rPr>
        <w:t>VA Software Document Library</w:t>
      </w:r>
      <w:r w:rsidR="00E06C1F" w:rsidRPr="009252FA">
        <w:t xml:space="preserve"> (VDL)</w:t>
      </w:r>
      <w:r>
        <w:fldChar w:fldCharType="begin"/>
      </w:r>
      <w:r w:rsidR="00E06C1F" w:rsidRPr="009252FA">
        <w:instrText>xe "Websites:VA Software Document Library (</w:instrText>
      </w:r>
      <w:r w:rsidR="00E06C1F" w:rsidRPr="009252FA">
        <w:rPr>
          <w:kern w:val="2"/>
        </w:rPr>
        <w:instrText>VDL)</w:instrText>
      </w:r>
      <w:r w:rsidR="00E06C1F" w:rsidRPr="009252FA">
        <w:instrText>"</w:instrText>
      </w:r>
      <w:r>
        <w:fldChar w:fldCharType="end"/>
      </w:r>
      <w:r>
        <w:fldChar w:fldCharType="begin"/>
      </w:r>
      <w:r w:rsidR="00E06C1F" w:rsidRPr="009252FA">
        <w:instrText>xe "URLs:VA Software Document Library (</w:instrText>
      </w:r>
      <w:r w:rsidR="00E06C1F" w:rsidRPr="009252FA">
        <w:rPr>
          <w:kern w:val="2"/>
        </w:rPr>
        <w:instrText>VDL)</w:instrText>
      </w:r>
      <w:r w:rsidR="00E06C1F" w:rsidRPr="009252FA">
        <w:instrText>"</w:instrText>
      </w:r>
      <w:r>
        <w:fldChar w:fldCharType="end"/>
      </w:r>
      <w:r>
        <w:fldChar w:fldCharType="begin"/>
      </w:r>
      <w:r w:rsidR="00E06C1F" w:rsidRPr="009252FA">
        <w:instrText>xe "Home Pages:VA Software Document Library (</w:instrText>
      </w:r>
      <w:r w:rsidR="00E06C1F" w:rsidRPr="009252FA">
        <w:rPr>
          <w:kern w:val="2"/>
        </w:rPr>
        <w:instrText>VDL)</w:instrText>
      </w:r>
      <w:r w:rsidR="00E06C1F" w:rsidRPr="009252FA">
        <w:instrText>"</w:instrText>
      </w:r>
      <w:r>
        <w:fldChar w:fldCharType="end"/>
      </w:r>
      <w:r>
        <w:fldChar w:fldCharType="begin"/>
      </w:r>
      <w:r w:rsidR="00E06C1F" w:rsidRPr="009252FA">
        <w:instrText>xe "VA Software Document Library (</w:instrText>
      </w:r>
      <w:r w:rsidR="00E06C1F" w:rsidRPr="009252FA">
        <w:rPr>
          <w:kern w:val="2"/>
        </w:rPr>
        <w:instrText>VDL):Website</w:instrText>
      </w:r>
      <w:r w:rsidR="00E06C1F" w:rsidRPr="009252FA">
        <w:instrText>"</w:instrText>
      </w:r>
      <w:r>
        <w:fldChar w:fldCharType="end"/>
      </w:r>
      <w:r w:rsidR="00E06C1F" w:rsidRPr="009252FA">
        <w:t xml:space="preserve">: </w:t>
      </w:r>
      <w:hyperlink r:id="rId26" w:tooltip="VA Software Document Library (VDL) Website" w:history="1">
        <w:r w:rsidR="00E06C1F" w:rsidRPr="009252FA">
          <w:rPr>
            <w:rStyle w:val="Hyperlink"/>
          </w:rPr>
          <w:t>http://www.va.gov/vdl/</w:t>
        </w:r>
      </w:hyperlink>
    </w:p>
    <w:p w14:paraId="443C27F1" w14:textId="77777777" w:rsidR="00E06C1F" w:rsidRPr="009252FA" w:rsidRDefault="00013101" w:rsidP="00E06C1F">
      <w:pPr>
        <w:pStyle w:val="Note"/>
      </w:pPr>
      <w:r w:rsidRPr="0020218E">
        <w:rPr>
          <w:noProof/>
          <w:lang w:eastAsia="en-US"/>
        </w:rPr>
        <w:drawing>
          <wp:inline distT="0" distB="0" distL="0" distR="0" wp14:anchorId="2D9D8FAE" wp14:editId="109DE05A">
            <wp:extent cx="266700" cy="285750"/>
            <wp:effectExtent l="0" t="0" r="0" b="0"/>
            <wp:docPr id="10" name="Picture 33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a:extLst>
                        <a:ext uri="{C183D7F6-B498-43B3-948B-1728B52AA6E4}">
                          <adec:decorative xmlns:adec="http://schemas.microsoft.com/office/drawing/2017/decorative" val="1"/>
                        </a:ext>
                      </a:extLst>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66700" cy="285750"/>
                    </a:xfrm>
                    <a:prstGeom prst="rect">
                      <a:avLst/>
                    </a:prstGeom>
                    <a:noFill/>
                    <a:ln>
                      <a:noFill/>
                    </a:ln>
                  </pic:spPr>
                </pic:pic>
              </a:graphicData>
            </a:graphic>
          </wp:inline>
        </w:drawing>
      </w:r>
      <w:r w:rsidR="00E06C1F" w:rsidRPr="009252FA">
        <w:tab/>
      </w:r>
      <w:r w:rsidR="00E06C1F" w:rsidRPr="009252FA">
        <w:rPr>
          <w:b/>
        </w:rPr>
        <w:t>REF:</w:t>
      </w:r>
      <w:r w:rsidR="00E06C1F" w:rsidRPr="009252FA">
        <w:t xml:space="preserve"> </w:t>
      </w:r>
      <w:r w:rsidR="00A725DF" w:rsidRPr="009252FA">
        <w:t xml:space="preserve">See the </w:t>
      </w:r>
      <w:hyperlink r:id="rId27" w:history="1">
        <w:r w:rsidR="00A725DF" w:rsidRPr="009252FA">
          <w:rPr>
            <w:rStyle w:val="Hyperlink"/>
          </w:rPr>
          <w:t>VistA System Monitor (VSM)</w:t>
        </w:r>
        <w:r w:rsidR="00A725DF" w:rsidRPr="009252FA">
          <w:rPr>
            <w:rStyle w:val="Hyperlink"/>
            <w:kern w:val="2"/>
          </w:rPr>
          <w:t xml:space="preserve"> manuals on the </w:t>
        </w:r>
        <w:r w:rsidR="00A725DF" w:rsidRPr="009252FA">
          <w:rPr>
            <w:rStyle w:val="Hyperlink"/>
          </w:rPr>
          <w:t>VDL</w:t>
        </w:r>
      </w:hyperlink>
      <w:r w:rsidR="00661C5F" w:rsidRPr="009252FA">
        <w:t>.</w:t>
      </w:r>
    </w:p>
    <w:p w14:paraId="52D51BB8" w14:textId="77777777" w:rsidR="00DA07CF" w:rsidRPr="009252FA" w:rsidRDefault="00DA07CF" w:rsidP="00DA07CF">
      <w:pPr>
        <w:pStyle w:val="BodyText6"/>
      </w:pPr>
    </w:p>
    <w:p w14:paraId="54955382" w14:textId="77777777" w:rsidR="00E06C1F" w:rsidRPr="009252FA" w:rsidRDefault="0082129F" w:rsidP="00E06C1F">
      <w:pPr>
        <w:pStyle w:val="BodyText"/>
      </w:pPr>
      <w:r w:rsidRPr="009252FA">
        <w:t xml:space="preserve">Unredacted </w:t>
      </w:r>
      <w:r w:rsidR="00E06C1F" w:rsidRPr="009252FA">
        <w:t xml:space="preserve">VistA documentation and software can be downloaded from the </w:t>
      </w:r>
      <w:r w:rsidR="00E06C1F" w:rsidRPr="009252FA">
        <w:rPr>
          <w:bCs/>
        </w:rPr>
        <w:t>Product</w:t>
      </w:r>
      <w:r w:rsidR="00E06C1F" w:rsidRPr="009252FA">
        <w:t xml:space="preserve"> Support (PS) </w:t>
      </w:r>
      <w:r w:rsidR="001F4826" w:rsidRPr="009252FA">
        <w:t>Network File Share (NFS) (formerly known as the “Anonymous Directories</w:t>
      </w:r>
      <w:r>
        <w:fldChar w:fldCharType="begin"/>
      </w:r>
      <w:r w:rsidR="001F4826" w:rsidRPr="009252FA">
        <w:instrText>xe "PS Anonymous Directories)"</w:instrText>
      </w:r>
      <w:r>
        <w:fldChar w:fldCharType="end"/>
      </w:r>
      <w:r w:rsidR="00E06C1F" w:rsidRPr="009252FA">
        <w:t>.</w:t>
      </w:r>
    </w:p>
    <w:p w14:paraId="7FB1911E" w14:textId="77777777" w:rsidR="00BC483F" w:rsidRPr="009252FA" w:rsidRDefault="00BC483F" w:rsidP="00E06C1F">
      <w:pPr>
        <w:pStyle w:val="BodyText"/>
      </w:pPr>
    </w:p>
    <w:p w14:paraId="5A192581" w14:textId="77777777" w:rsidR="00E06C1F" w:rsidRPr="009252FA" w:rsidRDefault="00E06C1F" w:rsidP="00E06C1F">
      <w:pPr>
        <w:pStyle w:val="BodyText"/>
        <w:sectPr w:rsidR="00E06C1F" w:rsidRPr="009252FA" w:rsidSect="00157EEA">
          <w:pgSz w:w="12240" w:h="15840"/>
          <w:pgMar w:top="1440" w:right="1440" w:bottom="1440" w:left="1440" w:header="720" w:footer="720" w:gutter="0"/>
          <w:pgNumType w:fmt="lowerRoman"/>
          <w:cols w:space="720"/>
          <w:docGrid w:linePitch="272"/>
        </w:sectPr>
      </w:pPr>
    </w:p>
    <w:p w14:paraId="11C0BE93" w14:textId="77777777" w:rsidR="00D70715" w:rsidRPr="009252FA" w:rsidRDefault="00157EEA" w:rsidP="007C3E20">
      <w:pPr>
        <w:pStyle w:val="Heading1"/>
      </w:pPr>
      <w:bookmarkStart w:id="65" w:name="_Toc156894627"/>
      <w:r w:rsidRPr="009252FA">
        <w:lastRenderedPageBreak/>
        <w:t>Introduction</w:t>
      </w:r>
      <w:bookmarkEnd w:id="65"/>
    </w:p>
    <w:p w14:paraId="2A5BD8C8" w14:textId="77777777" w:rsidR="009C7BD1" w:rsidRPr="009252FA" w:rsidRDefault="009C7BD1" w:rsidP="007C3E20">
      <w:pPr>
        <w:pStyle w:val="Heading2"/>
      </w:pPr>
      <w:bookmarkStart w:id="66" w:name="_Ref118211889"/>
      <w:bookmarkStart w:id="67" w:name="_Toc156894628"/>
      <w:r w:rsidRPr="009252FA">
        <w:t>Purpose</w:t>
      </w:r>
      <w:bookmarkEnd w:id="66"/>
      <w:bookmarkEnd w:id="67"/>
    </w:p>
    <w:p w14:paraId="20984028" w14:textId="77777777" w:rsidR="00157EEA" w:rsidRPr="009252FA" w:rsidRDefault="00995737" w:rsidP="00157EEA">
      <w:pPr>
        <w:pStyle w:val="BodyText"/>
        <w:keepNext/>
        <w:keepLines/>
      </w:pPr>
      <w:r>
        <w:fldChar w:fldCharType="begin"/>
      </w:r>
      <w:r w:rsidR="00157EEA" w:rsidRPr="009252FA">
        <w:instrText>xe "Introduction"</w:instrText>
      </w:r>
      <w:r>
        <w:fldChar w:fldCharType="end"/>
      </w:r>
      <w:r w:rsidR="00157EEA" w:rsidRPr="009252FA">
        <w:t xml:space="preserve">The VistA System Monitor (VSM) </w:t>
      </w:r>
      <w:r w:rsidR="004D512E" w:rsidRPr="009252FA">
        <w:t>3</w:t>
      </w:r>
      <w:r w:rsidR="00157EEA" w:rsidRPr="009252FA">
        <w:t xml:space="preserve">.0 software is intended to collect </w:t>
      </w:r>
      <w:proofErr w:type="spellStart"/>
      <w:r w:rsidR="00157EEA" w:rsidRPr="009252FA">
        <w:t>Caché</w:t>
      </w:r>
      <w:proofErr w:type="spellEnd"/>
      <w:r w:rsidR="00157EEA" w:rsidRPr="009252FA">
        <w:t xml:space="preserve"> and VistA metrics related to system capacity and business usage. The package is made up of </w:t>
      </w:r>
      <w:r w:rsidR="007C3E20" w:rsidRPr="009252FA">
        <w:t>the following seven</w:t>
      </w:r>
      <w:r w:rsidR="00157EEA" w:rsidRPr="009252FA">
        <w:t xml:space="preserve"> collectors:</w:t>
      </w:r>
    </w:p>
    <w:p w14:paraId="0BE20DA9" w14:textId="77777777" w:rsidR="00157EEA" w:rsidRPr="009252FA" w:rsidRDefault="00157EEA" w:rsidP="00157EEA">
      <w:pPr>
        <w:pStyle w:val="ListBullet"/>
        <w:keepNext/>
        <w:keepLines/>
      </w:pPr>
      <w:r w:rsidRPr="009252FA">
        <w:rPr>
          <w:b/>
        </w:rPr>
        <w:t>VistA Timed Collection Monitor</w:t>
      </w:r>
      <w:r w:rsidR="004B0E60" w:rsidRPr="009252FA">
        <w:rPr>
          <w:b/>
        </w:rPr>
        <w:t xml:space="preserve"> (VTCM)</w:t>
      </w:r>
      <w:r w:rsidRPr="009252FA">
        <w:rPr>
          <w:b/>
        </w:rPr>
        <w:t>—</w:t>
      </w:r>
      <w:r w:rsidRPr="009252FA">
        <w:t xml:space="preserve">Collects </w:t>
      </w:r>
      <w:proofErr w:type="spellStart"/>
      <w:r w:rsidRPr="009252FA">
        <w:t>Caché</w:t>
      </w:r>
      <w:proofErr w:type="spellEnd"/>
      <w:r w:rsidRPr="009252FA">
        <w:t xml:space="preserve"> metrics at regularly scheduled intervals such that they can be used in conjunction with metrics gathered via other deployed collection tools.</w:t>
      </w:r>
    </w:p>
    <w:p w14:paraId="7A32B8AD" w14:textId="77777777" w:rsidR="00157EEA" w:rsidRPr="009252FA" w:rsidRDefault="00157EEA" w:rsidP="00157EEA">
      <w:pPr>
        <w:pStyle w:val="ListBullet"/>
      </w:pPr>
      <w:r w:rsidRPr="009252FA">
        <w:rPr>
          <w:b/>
        </w:rPr>
        <w:t>VistA Storage Monitor</w:t>
      </w:r>
      <w:r w:rsidR="004B0E60" w:rsidRPr="009252FA">
        <w:rPr>
          <w:b/>
        </w:rPr>
        <w:t xml:space="preserve"> (VSTM)</w:t>
      </w:r>
      <w:r w:rsidRPr="009252FA">
        <w:rPr>
          <w:b/>
        </w:rPr>
        <w:t>—</w:t>
      </w:r>
      <w:r w:rsidRPr="009252FA">
        <w:t xml:space="preserve">Collects storage metrics for each database </w:t>
      </w:r>
      <w:r w:rsidR="000B5781" w:rsidRPr="009252FA">
        <w:t>twice monthly</w:t>
      </w:r>
      <w:r w:rsidRPr="009252FA">
        <w:t>.</w:t>
      </w:r>
      <w:r w:rsidR="000B5781" w:rsidRPr="009252FA">
        <w:t xml:space="preserve"> This now includes the size of each global and information regarding the “</w:t>
      </w:r>
      <w:r w:rsidR="000B5781" w:rsidRPr="009252FA">
        <w:rPr>
          <w:b/>
          <w:bCs/>
        </w:rPr>
        <w:t>0</w:t>
      </w:r>
      <w:r w:rsidR="000B5781" w:rsidRPr="009252FA">
        <w:t>” node of each VistA file.</w:t>
      </w:r>
    </w:p>
    <w:p w14:paraId="06E3AC1A" w14:textId="77777777" w:rsidR="00080BEB" w:rsidRPr="009252FA" w:rsidRDefault="00080BEB" w:rsidP="00157EEA">
      <w:pPr>
        <w:pStyle w:val="ListBullet"/>
      </w:pPr>
      <w:r w:rsidRPr="009252FA">
        <w:rPr>
          <w:b/>
        </w:rPr>
        <w:t>VistA Business Event Monitor</w:t>
      </w:r>
      <w:r w:rsidR="007E5FD9" w:rsidRPr="009252FA">
        <w:rPr>
          <w:b/>
        </w:rPr>
        <w:t xml:space="preserve"> (VBEM)</w:t>
      </w:r>
      <w:r w:rsidRPr="009252FA">
        <w:rPr>
          <w:b/>
        </w:rPr>
        <w:t>—</w:t>
      </w:r>
      <w:r w:rsidRPr="009252FA">
        <w:t xml:space="preserve">Collects </w:t>
      </w:r>
      <w:proofErr w:type="spellStart"/>
      <w:r w:rsidRPr="009252FA">
        <w:t>Cach</w:t>
      </w:r>
      <w:r w:rsidR="004E6185" w:rsidRPr="009252FA">
        <w:t>é</w:t>
      </w:r>
      <w:proofErr w:type="spellEnd"/>
      <w:r w:rsidRPr="009252FA">
        <w:t xml:space="preserve"> metrics for VistA functions (Menu Options, TaskMan Jobs and Remote Procedure Calls).</w:t>
      </w:r>
    </w:p>
    <w:p w14:paraId="674E209C" w14:textId="77777777" w:rsidR="009A4C89" w:rsidRPr="009252FA" w:rsidRDefault="009A4C89" w:rsidP="004E6185">
      <w:pPr>
        <w:pStyle w:val="ListBullet"/>
      </w:pPr>
      <w:r w:rsidRPr="009252FA">
        <w:rPr>
          <w:b/>
        </w:rPr>
        <w:t>VistA Message Count Monitor</w:t>
      </w:r>
      <w:r w:rsidR="007E5FD9" w:rsidRPr="009252FA">
        <w:rPr>
          <w:b/>
        </w:rPr>
        <w:t xml:space="preserve"> (VMCM)</w:t>
      </w:r>
      <w:r w:rsidR="004E6185" w:rsidRPr="009252FA">
        <w:rPr>
          <w:b/>
        </w:rPr>
        <w:t>—</w:t>
      </w:r>
      <w:r w:rsidRPr="009252FA">
        <w:t xml:space="preserve">Collects inbound and outbound </w:t>
      </w:r>
      <w:r w:rsidR="004E6185" w:rsidRPr="009252FA">
        <w:t>Health Level Seven (</w:t>
      </w:r>
      <w:r w:rsidRPr="009252FA">
        <w:t>HL7</w:t>
      </w:r>
      <w:r w:rsidR="004E6185" w:rsidRPr="009252FA">
        <w:t>)</w:t>
      </w:r>
      <w:r w:rsidRPr="009252FA">
        <w:t xml:space="preserve"> and </w:t>
      </w:r>
      <w:r w:rsidR="004E6185" w:rsidRPr="009252FA">
        <w:t>HL7 Optimized (</w:t>
      </w:r>
      <w:r w:rsidRPr="009252FA">
        <w:t>HLO</w:t>
      </w:r>
      <w:r w:rsidR="004E6185" w:rsidRPr="009252FA">
        <w:t>)</w:t>
      </w:r>
      <w:r w:rsidRPr="009252FA">
        <w:t xml:space="preserve"> message counts</w:t>
      </w:r>
      <w:r w:rsidR="000B5781" w:rsidRPr="009252FA">
        <w:t xml:space="preserve"> per logical link</w:t>
      </w:r>
      <w:r w:rsidRPr="009252FA">
        <w:t xml:space="preserve"> at regularly scheduled intervals.</w:t>
      </w:r>
    </w:p>
    <w:p w14:paraId="3B45DF3B" w14:textId="77777777" w:rsidR="00BA2D40" w:rsidRPr="009252FA" w:rsidRDefault="00BA2D40" w:rsidP="00157EEA">
      <w:pPr>
        <w:pStyle w:val="ListBullet"/>
      </w:pPr>
      <w:r w:rsidRPr="009252FA">
        <w:rPr>
          <w:b/>
        </w:rPr>
        <w:t xml:space="preserve">VistA HL7 Monitor </w:t>
      </w:r>
      <w:r w:rsidR="007E5FD9" w:rsidRPr="009252FA">
        <w:rPr>
          <w:b/>
        </w:rPr>
        <w:t>(VHLM)</w:t>
      </w:r>
      <w:r w:rsidR="004E6185" w:rsidRPr="009252FA">
        <w:rPr>
          <w:b/>
        </w:rPr>
        <w:t>—</w:t>
      </w:r>
      <w:r w:rsidRPr="009252FA">
        <w:t>Collects metadata about HL7 messages (</w:t>
      </w:r>
      <w:r w:rsidRPr="009252FA">
        <w:rPr>
          <w:b/>
        </w:rPr>
        <w:t>SYNC</w:t>
      </w:r>
      <w:r w:rsidRPr="009252FA">
        <w:t xml:space="preserve"> and </w:t>
      </w:r>
      <w:r w:rsidRPr="009252FA">
        <w:rPr>
          <w:b/>
        </w:rPr>
        <w:t>ASYNC</w:t>
      </w:r>
      <w:r w:rsidRPr="009252FA">
        <w:t>) as well as HLO messages</w:t>
      </w:r>
      <w:r w:rsidR="000B5781" w:rsidRPr="009252FA">
        <w:t xml:space="preserve"> at regularly scheduled intervals.</w:t>
      </w:r>
    </w:p>
    <w:p w14:paraId="0291BD1E" w14:textId="77777777" w:rsidR="000B5781" w:rsidRPr="009252FA" w:rsidRDefault="000B5781" w:rsidP="00157EEA">
      <w:pPr>
        <w:pStyle w:val="ListBullet"/>
      </w:pPr>
      <w:r w:rsidRPr="009252FA">
        <w:rPr>
          <w:b/>
        </w:rPr>
        <w:t>VistA Coversheet Monitor (VCSM)</w:t>
      </w:r>
      <w:r w:rsidR="007C3E20" w:rsidRPr="009252FA">
        <w:rPr>
          <w:b/>
        </w:rPr>
        <w:t>—</w:t>
      </w:r>
      <w:r w:rsidRPr="009252FA">
        <w:t>Collects timing and metadata for CPRS coversheet loads at regularly scheduled intervals.</w:t>
      </w:r>
    </w:p>
    <w:p w14:paraId="2C10E3D8" w14:textId="77777777" w:rsidR="00CB0E2C" w:rsidRPr="009252FA" w:rsidRDefault="00CB0E2C" w:rsidP="00157EEA">
      <w:pPr>
        <w:pStyle w:val="ListBullet"/>
      </w:pPr>
      <w:r w:rsidRPr="009252FA">
        <w:rPr>
          <w:b/>
        </w:rPr>
        <w:t>VistA Error Trap Monitor (VETM)</w:t>
      </w:r>
      <w:r w:rsidR="007C3E20" w:rsidRPr="009252FA">
        <w:rPr>
          <w:b/>
        </w:rPr>
        <w:t>—</w:t>
      </w:r>
      <w:r w:rsidRPr="009252FA">
        <w:t>Collects error trap data at regularly scheduled intervals.</w:t>
      </w:r>
    </w:p>
    <w:p w14:paraId="1F0194F0" w14:textId="77777777" w:rsidR="00BC483F" w:rsidRPr="009252FA" w:rsidRDefault="00BC483F" w:rsidP="00BC483F">
      <w:pPr>
        <w:pStyle w:val="BodyText6"/>
      </w:pPr>
    </w:p>
    <w:p w14:paraId="1ABB7FE6" w14:textId="77777777" w:rsidR="00157EEA" w:rsidRPr="009252FA" w:rsidRDefault="00157EEA" w:rsidP="00157EEA">
      <w:pPr>
        <w:pStyle w:val="BodyText"/>
      </w:pPr>
      <w:r w:rsidRPr="009252FA">
        <w:t>This data is used for understanding VistA systems as they relate to the infrastructure on which they are deployed.</w:t>
      </w:r>
    </w:p>
    <w:p w14:paraId="262663B0" w14:textId="77777777" w:rsidR="00783DBD" w:rsidRPr="009252FA" w:rsidRDefault="00100564" w:rsidP="00157EEA">
      <w:pPr>
        <w:pStyle w:val="BodyText"/>
      </w:pPr>
      <w:r w:rsidRPr="009252FA">
        <w:t xml:space="preserve">VSM provides automated VistA monitoring services developed by Capacity </w:t>
      </w:r>
      <w:r w:rsidR="007C3E20" w:rsidRPr="009252FA">
        <w:t>and</w:t>
      </w:r>
      <w:r w:rsidRPr="009252FA">
        <w:t xml:space="preserve"> Performance Engineering (CPE). This entails the daily capture of VistA</w:t>
      </w:r>
      <w:r w:rsidR="007C3E20" w:rsidRPr="009252FA">
        <w:t>-</w:t>
      </w:r>
      <w:r w:rsidRPr="009252FA">
        <w:t xml:space="preserve">related </w:t>
      </w:r>
      <w:proofErr w:type="spellStart"/>
      <w:r w:rsidR="00540F95" w:rsidRPr="009252FA">
        <w:t>Caché</w:t>
      </w:r>
      <w:proofErr w:type="spellEnd"/>
      <w:r w:rsidRPr="009252FA">
        <w:t xml:space="preserve"> metrics. These metrics </w:t>
      </w:r>
      <w:r w:rsidR="00157EEA" w:rsidRPr="009252FA">
        <w:t xml:space="preserve">are </w:t>
      </w:r>
      <w:r w:rsidRPr="009252FA">
        <w:t xml:space="preserve">automatically transferred to the CPE national database for storage and </w:t>
      </w:r>
      <w:r w:rsidR="00157EEA" w:rsidRPr="009252FA">
        <w:t>analysis.</w:t>
      </w:r>
    </w:p>
    <w:p w14:paraId="29CB1534" w14:textId="77777777" w:rsidR="00100564" w:rsidRPr="009252FA" w:rsidRDefault="005D318A" w:rsidP="00157EEA">
      <w:pPr>
        <w:pStyle w:val="BodyText"/>
      </w:pPr>
      <w:r w:rsidRPr="009252FA">
        <w:t xml:space="preserve">This software is designed to be fully automated, </w:t>
      </w:r>
      <w:r w:rsidRPr="009252FA">
        <w:rPr>
          <w:i/>
        </w:rPr>
        <w:t>not</w:t>
      </w:r>
      <w:r w:rsidRPr="009252FA">
        <w:t xml:space="preserve"> needing support from the local </w:t>
      </w:r>
      <w:r w:rsidR="000C2891" w:rsidRPr="009252FA">
        <w:t>or regional system administrators</w:t>
      </w:r>
      <w:r w:rsidRPr="009252FA">
        <w:t>. However, support features are available for both local support staff and remote CPE engineers for situations that may call for hands on support.</w:t>
      </w:r>
    </w:p>
    <w:p w14:paraId="6EF9438E" w14:textId="77777777" w:rsidR="008F6D67" w:rsidRPr="009252FA" w:rsidRDefault="00100564" w:rsidP="00157EEA">
      <w:pPr>
        <w:pStyle w:val="BodyText"/>
      </w:pPr>
      <w:r w:rsidRPr="009252FA">
        <w:t xml:space="preserve">The current version of this software is intended for VistA sites running on </w:t>
      </w:r>
      <w:proofErr w:type="spellStart"/>
      <w:r w:rsidRPr="009252FA">
        <w:t>InterSystems</w:t>
      </w:r>
      <w:proofErr w:type="spellEnd"/>
      <w:r w:rsidR="007C3E20" w:rsidRPr="009252FA">
        <w:t>’</w:t>
      </w:r>
      <w:r w:rsidRPr="009252FA">
        <w:t xml:space="preserve"> </w:t>
      </w:r>
      <w:proofErr w:type="spellStart"/>
      <w:r w:rsidR="00540F95" w:rsidRPr="009252FA">
        <w:t>Caché</w:t>
      </w:r>
      <w:proofErr w:type="spellEnd"/>
      <w:r w:rsidR="00D8277B" w:rsidRPr="009252FA">
        <w:t xml:space="preserve"> or IRIS</w:t>
      </w:r>
      <w:r w:rsidRPr="009252FA">
        <w:t>.</w:t>
      </w:r>
    </w:p>
    <w:p w14:paraId="6BA18C5B" w14:textId="77777777" w:rsidR="00783DBD" w:rsidRPr="009252FA" w:rsidRDefault="00783DBD" w:rsidP="007C3E20">
      <w:pPr>
        <w:pStyle w:val="Heading2"/>
      </w:pPr>
      <w:bookmarkStart w:id="68" w:name="_Ref118211971"/>
      <w:bookmarkStart w:id="69" w:name="_Toc156894629"/>
      <w:r w:rsidRPr="009252FA">
        <w:lastRenderedPageBreak/>
        <w:t>Data Collection</w:t>
      </w:r>
      <w:bookmarkEnd w:id="68"/>
      <w:bookmarkEnd w:id="69"/>
    </w:p>
    <w:p w14:paraId="2F925CF2" w14:textId="77777777" w:rsidR="003D1613" w:rsidRPr="009252FA" w:rsidRDefault="003F3FDD" w:rsidP="003D1613">
      <w:pPr>
        <w:pStyle w:val="BodyText"/>
        <w:keepNext/>
        <w:keepLines/>
      </w:pPr>
      <w:r w:rsidRPr="009252FA">
        <w:t>VSM monitors are designed to collect data over the course of each day</w:t>
      </w:r>
      <w:r w:rsidR="003D1613" w:rsidRPr="009252FA">
        <w:t>:</w:t>
      </w:r>
    </w:p>
    <w:p w14:paraId="1D047A52" w14:textId="77777777" w:rsidR="003D1613" w:rsidRPr="009252FA" w:rsidRDefault="003D1613" w:rsidP="007C3E20">
      <w:pPr>
        <w:pStyle w:val="ListNumber"/>
        <w:keepNext/>
        <w:keepLines/>
        <w:numPr>
          <w:ilvl w:val="0"/>
          <w:numId w:val="33"/>
        </w:numPr>
        <w:ind w:left="720"/>
      </w:pPr>
      <w:r w:rsidRPr="009252FA">
        <w:t>D</w:t>
      </w:r>
      <w:r w:rsidR="003F3FDD" w:rsidRPr="009252FA">
        <w:t xml:space="preserve">ata </w:t>
      </w:r>
      <w:r w:rsidR="000B0300" w:rsidRPr="009252FA">
        <w:t>is</w:t>
      </w:r>
      <w:r w:rsidR="003F3FDD" w:rsidRPr="009252FA">
        <w:t xml:space="preserve"> transferred to the CPE nation</w:t>
      </w:r>
      <w:r w:rsidRPr="009252FA">
        <w:t xml:space="preserve">al database </w:t>
      </w:r>
      <w:r w:rsidR="00595CDE" w:rsidRPr="009252FA">
        <w:t>at each collection interval</w:t>
      </w:r>
      <w:r w:rsidRPr="009252FA">
        <w:t>.</w:t>
      </w:r>
    </w:p>
    <w:p w14:paraId="4FD55D6D" w14:textId="77777777" w:rsidR="003D1613" w:rsidRPr="009252FA" w:rsidRDefault="003F3FDD" w:rsidP="007C3E20">
      <w:pPr>
        <w:pStyle w:val="ListNumber"/>
        <w:keepNext/>
        <w:keepLines/>
        <w:numPr>
          <w:ilvl w:val="0"/>
          <w:numId w:val="33"/>
        </w:numPr>
        <w:ind w:left="720"/>
      </w:pPr>
      <w:r w:rsidRPr="009252FA">
        <w:t>Upon receipt of this data the national server send</w:t>
      </w:r>
      <w:r w:rsidR="000B0300" w:rsidRPr="009252FA">
        <w:t>s</w:t>
      </w:r>
      <w:r w:rsidRPr="009252FA">
        <w:t xml:space="preserve"> </w:t>
      </w:r>
      <w:r w:rsidR="003D1613" w:rsidRPr="009252FA">
        <w:t>an acknowledgement to the site.</w:t>
      </w:r>
    </w:p>
    <w:p w14:paraId="476DFCEF" w14:textId="77777777" w:rsidR="003D1613" w:rsidRPr="009252FA" w:rsidRDefault="003F3FDD" w:rsidP="003D1613">
      <w:pPr>
        <w:pStyle w:val="ListNumber"/>
        <w:numPr>
          <w:ilvl w:val="0"/>
          <w:numId w:val="33"/>
        </w:numPr>
        <w:ind w:left="720"/>
      </w:pPr>
      <w:r w:rsidRPr="009252FA">
        <w:t>Once the site receives this acknowledgement it immediately delete</w:t>
      </w:r>
      <w:r w:rsidR="000B0300" w:rsidRPr="009252FA">
        <w:t>s</w:t>
      </w:r>
      <w:r w:rsidRPr="009252FA">
        <w:t xml:space="preserve"> that data from </w:t>
      </w:r>
      <w:r w:rsidR="003D1613" w:rsidRPr="009252FA">
        <w:t>its system.</w:t>
      </w:r>
    </w:p>
    <w:p w14:paraId="618D2A99" w14:textId="77777777" w:rsidR="007831A3" w:rsidRPr="009252FA" w:rsidRDefault="007831A3" w:rsidP="003D1613">
      <w:pPr>
        <w:pStyle w:val="ListNumber"/>
        <w:numPr>
          <w:ilvl w:val="0"/>
          <w:numId w:val="33"/>
        </w:numPr>
        <w:ind w:left="720"/>
      </w:pPr>
      <w:r w:rsidRPr="009252FA">
        <w:t xml:space="preserve">If data is </w:t>
      </w:r>
      <w:r w:rsidRPr="009252FA">
        <w:rPr>
          <w:i/>
          <w:iCs/>
        </w:rPr>
        <w:t>not</w:t>
      </w:r>
      <w:r w:rsidRPr="009252FA">
        <w:t xml:space="preserve"> received it will be stored on the VistA system and resent up to the value </w:t>
      </w:r>
      <w:r w:rsidR="007C3E20" w:rsidRPr="009252FA">
        <w:t>set in the</w:t>
      </w:r>
      <w:r w:rsidRPr="009252FA">
        <w:t xml:space="preserve"> </w:t>
      </w:r>
      <w:r w:rsidR="007C3E20" w:rsidRPr="009252FA">
        <w:t>DAYS TO KEEP DATA (#</w:t>
      </w:r>
      <w:r w:rsidR="007C3E20" w:rsidRPr="009252FA">
        <w:rPr>
          <w:rFonts w:cs="Arial"/>
        </w:rPr>
        <w:t>1.01)</w:t>
      </w:r>
      <w:r w:rsidR="007C3E20" w:rsidRPr="009252FA">
        <w:t xml:space="preserve"> field in the VSM CONFIGURATION (#8969) file</w:t>
      </w:r>
      <w:r w:rsidRPr="009252FA">
        <w:t xml:space="preserve"> at which time it will be purged. This is set to </w:t>
      </w:r>
      <w:r w:rsidR="007C3E20" w:rsidRPr="009252FA">
        <w:rPr>
          <w:b/>
          <w:bCs/>
        </w:rPr>
        <w:t>seven</w:t>
      </w:r>
      <w:r w:rsidR="007C3E20" w:rsidRPr="009252FA">
        <w:t xml:space="preserve"> (</w:t>
      </w:r>
      <w:r w:rsidRPr="009252FA">
        <w:rPr>
          <w:b/>
          <w:bCs/>
        </w:rPr>
        <w:t>7</w:t>
      </w:r>
      <w:r w:rsidR="007C3E20" w:rsidRPr="009252FA">
        <w:t>)</w:t>
      </w:r>
      <w:r w:rsidRPr="009252FA">
        <w:t xml:space="preserve"> days by default.</w:t>
      </w:r>
    </w:p>
    <w:p w14:paraId="7FA81E3F" w14:textId="77777777" w:rsidR="00BC483F" w:rsidRPr="009252FA" w:rsidRDefault="00BC483F" w:rsidP="00BC483F">
      <w:pPr>
        <w:pStyle w:val="BodyText6"/>
      </w:pPr>
    </w:p>
    <w:p w14:paraId="6F9D61F3" w14:textId="77777777" w:rsidR="003D1613" w:rsidRPr="009252FA" w:rsidRDefault="003B46D5" w:rsidP="003D1613">
      <w:pPr>
        <w:pStyle w:val="BodyText"/>
        <w:keepNext/>
        <w:keepLines/>
      </w:pPr>
      <w:r w:rsidRPr="009252FA">
        <w:t>As a failsafe</w:t>
      </w:r>
      <w:r w:rsidR="003D1613" w:rsidRPr="009252FA">
        <w:t>:</w:t>
      </w:r>
    </w:p>
    <w:p w14:paraId="03C3AC47" w14:textId="77777777" w:rsidR="00F57AE9" w:rsidRPr="009252FA" w:rsidRDefault="00F57AE9" w:rsidP="003D1613">
      <w:pPr>
        <w:pStyle w:val="ListBullet"/>
        <w:keepNext/>
        <w:keepLines/>
      </w:pPr>
      <w:r w:rsidRPr="009252FA">
        <w:t>A</w:t>
      </w:r>
      <w:bookmarkStart w:id="70" w:name="purge_function"/>
      <w:r w:rsidRPr="009252FA">
        <w:t xml:space="preserve"> purge function</w:t>
      </w:r>
      <w:bookmarkEnd w:id="70"/>
      <w:r w:rsidRPr="009252FA">
        <w:t xml:space="preserve"> is executed: At </w:t>
      </w:r>
      <w:r w:rsidRPr="009252FA">
        <w:rPr>
          <w:b/>
          <w:bCs/>
        </w:rPr>
        <w:t>12:01</w:t>
      </w:r>
      <w:r w:rsidRPr="009252FA">
        <w:t xml:space="preserve"> each morning the </w:t>
      </w:r>
      <w:proofErr w:type="spellStart"/>
      <w:r w:rsidRPr="009252FA">
        <w:t>Cachè</w:t>
      </w:r>
      <w:proofErr w:type="spellEnd"/>
      <w:r w:rsidRPr="009252FA">
        <w:t xml:space="preserve"> Task Manager runs the </w:t>
      </w:r>
      <w:r w:rsidRPr="009252FA">
        <w:rPr>
          <w:b/>
          <w:bCs/>
        </w:rPr>
        <w:t>KMPVRUN</w:t>
      </w:r>
      <w:r w:rsidRPr="009252FA">
        <w:t xml:space="preserve"> routine. This routine is responsible for starting each individual monitor. Prior to starting each monitor, the </w:t>
      </w:r>
      <w:r w:rsidRPr="009252FA">
        <w:rPr>
          <w:b/>
          <w:bCs/>
        </w:rPr>
        <w:t>KMPVRUN</w:t>
      </w:r>
      <w:r w:rsidRPr="009252FA">
        <w:t xml:space="preserve"> routine calls </w:t>
      </w:r>
      <w:r w:rsidRPr="009252FA">
        <w:rPr>
          <w:b/>
          <w:bCs/>
        </w:rPr>
        <w:t>PURGEDLY^KMPVCBG</w:t>
      </w:r>
      <w:r w:rsidRPr="009252FA">
        <w:t>. This line tag/routine deletes any data that is older than the number of days specified in the DAYS TO KEEP DATA (#</w:t>
      </w:r>
      <w:r w:rsidRPr="009252FA">
        <w:rPr>
          <w:rFonts w:cs="Arial"/>
        </w:rPr>
        <w:t>1.01)</w:t>
      </w:r>
      <w:r w:rsidRPr="009252FA">
        <w:t xml:space="preserve"> field in the VSM CONFIGURATION (#8969) file for that monitor type.</w:t>
      </w:r>
    </w:p>
    <w:p w14:paraId="04B4E328" w14:textId="77777777" w:rsidR="003D1613" w:rsidRPr="009252FA" w:rsidRDefault="00750952" w:rsidP="003D1613">
      <w:pPr>
        <w:pStyle w:val="ListBullet"/>
      </w:pPr>
      <w:r w:rsidRPr="009252FA">
        <w:t>A</w:t>
      </w:r>
      <w:r w:rsidR="003B46D5" w:rsidRPr="009252FA">
        <w:t xml:space="preserve"> “</w:t>
      </w:r>
      <w:r w:rsidR="003B46D5" w:rsidRPr="009252FA">
        <w:rPr>
          <w:b/>
        </w:rPr>
        <w:t>warning</w:t>
      </w:r>
      <w:r w:rsidR="003B46D5" w:rsidRPr="009252FA">
        <w:t xml:space="preserve">” message is sent to the CPE support email address if </w:t>
      </w:r>
      <w:r w:rsidR="007831A3" w:rsidRPr="009252FA">
        <w:t xml:space="preserve">data is found </w:t>
      </w:r>
      <w:r w:rsidR="003B46D5" w:rsidRPr="009252FA">
        <w:t xml:space="preserve">older than </w:t>
      </w:r>
      <w:r w:rsidR="003B46D5" w:rsidRPr="009252FA">
        <w:rPr>
          <w:b/>
        </w:rPr>
        <w:t>1</w:t>
      </w:r>
      <w:r w:rsidR="003D1613" w:rsidRPr="009252FA">
        <w:t xml:space="preserve"> day.</w:t>
      </w:r>
    </w:p>
    <w:p w14:paraId="2A7B3453" w14:textId="092AF9A7" w:rsidR="00380227" w:rsidRPr="009252FA" w:rsidRDefault="00750952" w:rsidP="003D1613">
      <w:pPr>
        <w:pStyle w:val="ListBullet"/>
      </w:pPr>
      <w:r w:rsidRPr="009252FA">
        <w:t>There</w:t>
      </w:r>
      <w:r w:rsidR="00577C91" w:rsidRPr="009252FA">
        <w:t xml:space="preserve"> </w:t>
      </w:r>
      <w:r w:rsidR="003B46D5" w:rsidRPr="009252FA">
        <w:t>is a “</w:t>
      </w:r>
      <w:r w:rsidR="003B46D5" w:rsidRPr="009252FA">
        <w:rPr>
          <w:b/>
        </w:rPr>
        <w:t>kill switch</w:t>
      </w:r>
      <w:r w:rsidR="003B46D5" w:rsidRPr="009252FA">
        <w:t xml:space="preserve">” available to the sites in case of emergency. This is detailed </w:t>
      </w:r>
      <w:r w:rsidR="000B0300" w:rsidRPr="009252FA">
        <w:t xml:space="preserve">in Section </w:t>
      </w:r>
      <w:r w:rsidR="000B0300" w:rsidRPr="009252FA">
        <w:rPr>
          <w:color w:val="0000FF"/>
          <w:u w:val="single"/>
        </w:rPr>
        <w:fldChar w:fldCharType="begin"/>
      </w:r>
      <w:r w:rsidR="000B0300" w:rsidRPr="009252FA">
        <w:rPr>
          <w:color w:val="0000FF"/>
          <w:u w:val="single"/>
        </w:rPr>
        <w:instrText xml:space="preserve"> REF _Ref511628047 \w \h  \* MERGEFORMAT </w:instrText>
      </w:r>
      <w:r w:rsidR="000B0300" w:rsidRPr="009252FA">
        <w:rPr>
          <w:color w:val="0000FF"/>
          <w:u w:val="single"/>
        </w:rPr>
      </w:r>
      <w:r w:rsidR="000B0300" w:rsidRPr="009252FA">
        <w:rPr>
          <w:color w:val="0000FF"/>
          <w:u w:val="single"/>
        </w:rPr>
        <w:fldChar w:fldCharType="separate"/>
      </w:r>
      <w:r w:rsidR="00995737">
        <w:rPr>
          <w:color w:val="0000FF"/>
          <w:u w:val="single"/>
        </w:rPr>
        <w:t>2.2.6</w:t>
      </w:r>
      <w:r w:rsidR="000B0300" w:rsidRPr="009252FA">
        <w:rPr>
          <w:color w:val="0000FF"/>
          <w:u w:val="single"/>
        </w:rPr>
        <w:fldChar w:fldCharType="end"/>
      </w:r>
      <w:r w:rsidR="000B0300" w:rsidRPr="009252FA">
        <w:t>, “</w:t>
      </w:r>
      <w:r w:rsidR="000B0300" w:rsidRPr="009252FA">
        <w:rPr>
          <w:color w:val="0000FF"/>
          <w:u w:val="single"/>
        </w:rPr>
        <w:fldChar w:fldCharType="begin"/>
      </w:r>
      <w:r w:rsidR="000B0300" w:rsidRPr="009252FA">
        <w:rPr>
          <w:color w:val="0000FF"/>
          <w:u w:val="single"/>
        </w:rPr>
        <w:instrText xml:space="preserve"> REF _Ref511628037 \h  \* MERGEFORMAT </w:instrText>
      </w:r>
      <w:r w:rsidR="000B0300" w:rsidRPr="009252FA">
        <w:rPr>
          <w:color w:val="0000FF"/>
          <w:u w:val="single"/>
        </w:rPr>
      </w:r>
      <w:r w:rsidR="000B0300" w:rsidRPr="009252FA">
        <w:rPr>
          <w:color w:val="0000FF"/>
          <w:u w:val="single"/>
        </w:rPr>
        <w:fldChar w:fldCharType="separate"/>
      </w:r>
      <w:r w:rsidR="00995737" w:rsidRPr="00995737">
        <w:rPr>
          <w:color w:val="0000FF"/>
          <w:u w:val="single"/>
        </w:rPr>
        <w:t>DEL—Delete Data Action</w:t>
      </w:r>
      <w:r w:rsidR="000B0300" w:rsidRPr="009252FA">
        <w:rPr>
          <w:color w:val="0000FF"/>
          <w:u w:val="single"/>
        </w:rPr>
        <w:fldChar w:fldCharType="end"/>
      </w:r>
      <w:r w:rsidR="000B0300" w:rsidRPr="009252FA">
        <w:t>.”</w:t>
      </w:r>
    </w:p>
    <w:p w14:paraId="53930FDF" w14:textId="77777777" w:rsidR="00750952" w:rsidRPr="009252FA" w:rsidRDefault="00750952" w:rsidP="003D1613">
      <w:pPr>
        <w:pStyle w:val="ListBullet"/>
      </w:pPr>
      <w:r w:rsidRPr="009252FA">
        <w:t xml:space="preserve">Lastly, there is also an </w:t>
      </w:r>
      <w:r w:rsidR="00577C91" w:rsidRPr="009252FA">
        <w:t>application programming interface (</w:t>
      </w:r>
      <w:r w:rsidRPr="009252FA">
        <w:t>API</w:t>
      </w:r>
      <w:r w:rsidR="00577C91" w:rsidRPr="009252FA">
        <w:t>)</w:t>
      </w:r>
      <w:r w:rsidRPr="009252FA">
        <w:t xml:space="preserve"> that CPE can call to stop monitors and delete data on a node by node basis if necessary.</w:t>
      </w:r>
    </w:p>
    <w:p w14:paraId="4BD4AEEF" w14:textId="77777777" w:rsidR="002D0150" w:rsidRPr="009252FA" w:rsidRDefault="002D0150" w:rsidP="00BC483F">
      <w:pPr>
        <w:pStyle w:val="BodyText6"/>
      </w:pPr>
    </w:p>
    <w:p w14:paraId="3947E742" w14:textId="77777777" w:rsidR="00783DBD" w:rsidRPr="009252FA" w:rsidRDefault="00100564" w:rsidP="007C3E20">
      <w:pPr>
        <w:pStyle w:val="Heading3"/>
      </w:pPr>
      <w:bookmarkStart w:id="71" w:name="_Toc156894630"/>
      <w:r w:rsidRPr="009252FA">
        <w:t>VistA Timed Collection Monitor</w:t>
      </w:r>
      <w:r w:rsidR="00D87949" w:rsidRPr="009252FA">
        <w:t xml:space="preserve"> (VTCM)</w:t>
      </w:r>
      <w:bookmarkEnd w:id="71"/>
    </w:p>
    <w:p w14:paraId="167FA00D" w14:textId="77777777" w:rsidR="005E58D5" w:rsidRPr="009252FA" w:rsidRDefault="005D318A" w:rsidP="005E58D5">
      <w:pPr>
        <w:pStyle w:val="BodyText"/>
        <w:keepNext/>
        <w:keepLines/>
      </w:pPr>
      <w:r w:rsidRPr="009252FA">
        <w:t xml:space="preserve">The </w:t>
      </w:r>
      <w:r w:rsidRPr="009252FA">
        <w:rPr>
          <w:b/>
        </w:rPr>
        <w:t>VistA Timed Collection Monitor</w:t>
      </w:r>
      <w:r w:rsidR="008F52B3" w:rsidRPr="009252FA">
        <w:rPr>
          <w:b/>
        </w:rPr>
        <w:t xml:space="preserve"> (VTCM)</w:t>
      </w:r>
      <w:r w:rsidRPr="009252FA">
        <w:t xml:space="preserve"> is intended to collect </w:t>
      </w:r>
      <w:r w:rsidR="002D0150" w:rsidRPr="009252FA">
        <w:t xml:space="preserve">and send </w:t>
      </w:r>
      <w:proofErr w:type="spellStart"/>
      <w:r w:rsidRPr="009252FA">
        <w:t>Cach</w:t>
      </w:r>
      <w:r w:rsidR="008F52B3" w:rsidRPr="009252FA">
        <w:t>é</w:t>
      </w:r>
      <w:proofErr w:type="spellEnd"/>
      <w:r w:rsidRPr="009252FA">
        <w:t xml:space="preserve"> metrics on a regularly scheduled interval. By </w:t>
      </w:r>
      <w:r w:rsidR="003D6727" w:rsidRPr="009252FA">
        <w:t>default,</w:t>
      </w:r>
      <w:r w:rsidRPr="009252FA">
        <w:t xml:space="preserve"> this interval is every </w:t>
      </w:r>
      <w:r w:rsidR="007C3E20" w:rsidRPr="009252FA">
        <w:rPr>
          <w:b/>
          <w:bCs/>
        </w:rPr>
        <w:t>five</w:t>
      </w:r>
      <w:r w:rsidR="007C3E20" w:rsidRPr="009252FA">
        <w:t xml:space="preserve"> (</w:t>
      </w:r>
      <w:r w:rsidR="00C22C89" w:rsidRPr="009252FA">
        <w:rPr>
          <w:b/>
        </w:rPr>
        <w:t>5</w:t>
      </w:r>
      <w:r w:rsidR="007C3E20" w:rsidRPr="009252FA">
        <w:rPr>
          <w:bCs/>
        </w:rPr>
        <w:t>)</w:t>
      </w:r>
      <w:r w:rsidR="00C22C89" w:rsidRPr="009252FA">
        <w:t xml:space="preserve"> </w:t>
      </w:r>
      <w:r w:rsidRPr="009252FA">
        <w:t xml:space="preserve">minutes and should </w:t>
      </w:r>
      <w:r w:rsidR="00C32DFF" w:rsidRPr="009252FA">
        <w:rPr>
          <w:i/>
        </w:rPr>
        <w:t>not</w:t>
      </w:r>
      <w:r w:rsidRPr="009252FA">
        <w:t xml:space="preserve"> be changed without consultation with CPE support. Data collected include</w:t>
      </w:r>
      <w:r w:rsidR="007C3E20" w:rsidRPr="009252FA">
        <w:t>s</w:t>
      </w:r>
      <w:r w:rsidRPr="009252FA">
        <w:t xml:space="preserve"> </w:t>
      </w:r>
      <w:r w:rsidR="008F52B3" w:rsidRPr="009252FA">
        <w:t xml:space="preserve">the following </w:t>
      </w:r>
      <w:r w:rsidRPr="009252FA">
        <w:t>metrics</w:t>
      </w:r>
      <w:r w:rsidR="005E58D5" w:rsidRPr="009252FA">
        <w:t>:</w:t>
      </w:r>
    </w:p>
    <w:p w14:paraId="392BDABB" w14:textId="77777777" w:rsidR="005E58D5" w:rsidRPr="009252FA" w:rsidRDefault="005E58D5" w:rsidP="005E58D5">
      <w:pPr>
        <w:pStyle w:val="ListBullet"/>
        <w:keepNext/>
        <w:keepLines/>
      </w:pPr>
      <w:r w:rsidRPr="009252FA">
        <w:t>G</w:t>
      </w:r>
      <w:r w:rsidR="005D318A" w:rsidRPr="009252FA">
        <w:t xml:space="preserve">lobal </w:t>
      </w:r>
      <w:r w:rsidR="002E3EA0" w:rsidRPr="009252FA">
        <w:t>R</w:t>
      </w:r>
      <w:r w:rsidR="005D318A" w:rsidRPr="009252FA">
        <w:t>eferences</w:t>
      </w:r>
    </w:p>
    <w:p w14:paraId="627300C3" w14:textId="77777777" w:rsidR="005E58D5" w:rsidRPr="009252FA" w:rsidRDefault="005E58D5" w:rsidP="00AF4838">
      <w:pPr>
        <w:pStyle w:val="ListBullet"/>
        <w:keepNext/>
        <w:keepLines/>
      </w:pPr>
      <w:r w:rsidRPr="009252FA">
        <w:t>R</w:t>
      </w:r>
      <w:r w:rsidR="005D318A" w:rsidRPr="009252FA">
        <w:t xml:space="preserve">outine </w:t>
      </w:r>
      <w:r w:rsidR="002E3EA0" w:rsidRPr="009252FA">
        <w:t>L</w:t>
      </w:r>
      <w:r w:rsidR="005D318A" w:rsidRPr="009252FA">
        <w:t xml:space="preserve">ines </w:t>
      </w:r>
      <w:r w:rsidR="002E3EA0" w:rsidRPr="009252FA">
        <w:t>E</w:t>
      </w:r>
      <w:r w:rsidR="005D318A" w:rsidRPr="009252FA">
        <w:t>xecuted</w:t>
      </w:r>
    </w:p>
    <w:p w14:paraId="70F127F5" w14:textId="77777777" w:rsidR="00100564" w:rsidRPr="009252FA" w:rsidRDefault="005E58D5" w:rsidP="005E58D5">
      <w:pPr>
        <w:pStyle w:val="ListBullet"/>
      </w:pPr>
      <w:r w:rsidRPr="009252FA">
        <w:t>P</w:t>
      </w:r>
      <w:r w:rsidR="00157EEA" w:rsidRPr="009252FA">
        <w:t xml:space="preserve">hysical </w:t>
      </w:r>
      <w:r w:rsidR="002E3EA0" w:rsidRPr="009252FA">
        <w:t>B</w:t>
      </w:r>
      <w:r w:rsidR="00157EEA" w:rsidRPr="009252FA">
        <w:t xml:space="preserve">lock </w:t>
      </w:r>
      <w:r w:rsidRPr="009252FA">
        <w:rPr>
          <w:b/>
        </w:rPr>
        <w:t>READ</w:t>
      </w:r>
      <w:r w:rsidR="00157EEA" w:rsidRPr="009252FA">
        <w:t>s/</w:t>
      </w:r>
      <w:r w:rsidRPr="009252FA">
        <w:rPr>
          <w:b/>
        </w:rPr>
        <w:t>WRITE</w:t>
      </w:r>
      <w:r w:rsidR="008F52B3" w:rsidRPr="009252FA">
        <w:t>s</w:t>
      </w:r>
    </w:p>
    <w:p w14:paraId="6E96CA27" w14:textId="77777777" w:rsidR="00BC483F" w:rsidRPr="009252FA" w:rsidRDefault="00BC483F" w:rsidP="00BC483F">
      <w:pPr>
        <w:pStyle w:val="BodyText6"/>
      </w:pPr>
    </w:p>
    <w:p w14:paraId="29D62697" w14:textId="77777777" w:rsidR="008F52B3" w:rsidRPr="009252FA" w:rsidRDefault="002D0150" w:rsidP="00157EEA">
      <w:pPr>
        <w:pStyle w:val="BodyText"/>
      </w:pPr>
      <w:r w:rsidRPr="009252FA">
        <w:t xml:space="preserve">If the data is </w:t>
      </w:r>
      <w:r w:rsidRPr="009252FA">
        <w:rPr>
          <w:i/>
          <w:iCs/>
        </w:rPr>
        <w:t>not</w:t>
      </w:r>
      <w:r w:rsidRPr="009252FA">
        <w:t xml:space="preserve"> successfully received, then it is stored on site for retransmission.</w:t>
      </w:r>
    </w:p>
    <w:p w14:paraId="17934267" w14:textId="77777777" w:rsidR="005E58D5" w:rsidRPr="009252FA" w:rsidRDefault="005D318A" w:rsidP="00157EEA">
      <w:pPr>
        <w:pStyle w:val="BodyText"/>
      </w:pPr>
      <w:r w:rsidRPr="009252FA">
        <w:t xml:space="preserve">There is a </w:t>
      </w:r>
      <w:hyperlink w:anchor="purge_function" w:history="1">
        <w:r w:rsidRPr="009252FA">
          <w:rPr>
            <w:rStyle w:val="Hyperlink"/>
          </w:rPr>
          <w:t>purge function</w:t>
        </w:r>
      </w:hyperlink>
      <w:r w:rsidRPr="009252FA">
        <w:t xml:space="preserve"> that is executed </w:t>
      </w:r>
      <w:r w:rsidR="002D0150" w:rsidRPr="009252FA">
        <w:t>every morning. This function delete</w:t>
      </w:r>
      <w:r w:rsidR="00614545" w:rsidRPr="009252FA">
        <w:t>s</w:t>
      </w:r>
      <w:r w:rsidR="002D0150" w:rsidRPr="009252FA">
        <w:t xml:space="preserve"> data that is older than the </w:t>
      </w:r>
      <w:r w:rsidR="00614545" w:rsidRPr="009252FA">
        <w:t>value set in the DAYS TO KEEP DATA (#</w:t>
      </w:r>
      <w:r w:rsidR="00614545" w:rsidRPr="009252FA">
        <w:rPr>
          <w:rFonts w:cs="Arial"/>
        </w:rPr>
        <w:t>1.01)</w:t>
      </w:r>
      <w:r w:rsidR="00614545" w:rsidRPr="009252FA">
        <w:t xml:space="preserve"> field in the VSM CONFIGURATION (#8969) file</w:t>
      </w:r>
      <w:r w:rsidR="002D0150" w:rsidRPr="009252FA">
        <w:t xml:space="preserve"> for this monitor.</w:t>
      </w:r>
    </w:p>
    <w:p w14:paraId="07673134" w14:textId="77777777" w:rsidR="00561292" w:rsidRPr="009252FA" w:rsidRDefault="00561292" w:rsidP="00BC483F">
      <w:pPr>
        <w:pStyle w:val="BodyText6"/>
      </w:pPr>
    </w:p>
    <w:p w14:paraId="1CD74BD2" w14:textId="30C29B1D" w:rsidR="005E58D5" w:rsidRPr="009252FA" w:rsidRDefault="00013101" w:rsidP="00663C38">
      <w:pPr>
        <w:pStyle w:val="Note"/>
      </w:pPr>
      <w:r w:rsidRPr="0020218E">
        <w:rPr>
          <w:noProof/>
          <w:lang w:eastAsia="en-US"/>
        </w:rPr>
        <w:lastRenderedPageBreak/>
        <w:drawing>
          <wp:inline distT="0" distB="0" distL="0" distR="0" wp14:anchorId="13B4A3E1" wp14:editId="13FFB7A6">
            <wp:extent cx="266700" cy="285750"/>
            <wp:effectExtent l="0" t="0" r="0" b="0"/>
            <wp:docPr id="11"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a:extLst>
                        <a:ext uri="{C183D7F6-B498-43B3-948B-1728B52AA6E4}">
                          <adec:decorative xmlns:adec="http://schemas.microsoft.com/office/drawing/2017/decorative" val="1"/>
                        </a:ext>
                      </a:extLst>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66700" cy="285750"/>
                    </a:xfrm>
                    <a:prstGeom prst="rect">
                      <a:avLst/>
                    </a:prstGeom>
                    <a:noFill/>
                    <a:ln>
                      <a:noFill/>
                    </a:ln>
                  </pic:spPr>
                </pic:pic>
              </a:graphicData>
            </a:graphic>
          </wp:inline>
        </w:drawing>
      </w:r>
      <w:r w:rsidR="005E58D5" w:rsidRPr="009252FA">
        <w:tab/>
      </w:r>
      <w:r w:rsidR="005E58D5" w:rsidRPr="009252FA">
        <w:rPr>
          <w:b/>
        </w:rPr>
        <w:t>REF:</w:t>
      </w:r>
      <w:r w:rsidR="005E58D5" w:rsidRPr="009252FA">
        <w:t xml:space="preserve"> For functional and operational details, see Section </w:t>
      </w:r>
      <w:r w:rsidR="00663C38" w:rsidRPr="009252FA">
        <w:rPr>
          <w:color w:val="0000FF"/>
          <w:u w:val="single"/>
        </w:rPr>
        <w:fldChar w:fldCharType="begin"/>
      </w:r>
      <w:r w:rsidR="00663C38" w:rsidRPr="009252FA">
        <w:rPr>
          <w:color w:val="0000FF"/>
          <w:u w:val="single"/>
        </w:rPr>
        <w:instrText xml:space="preserve"> REF _Ref119423175 \w \h  \* MERGEFORMAT </w:instrText>
      </w:r>
      <w:r w:rsidR="00663C38" w:rsidRPr="009252FA">
        <w:rPr>
          <w:color w:val="0000FF"/>
          <w:u w:val="single"/>
        </w:rPr>
      </w:r>
      <w:r w:rsidR="00663C38" w:rsidRPr="009252FA">
        <w:rPr>
          <w:color w:val="0000FF"/>
          <w:u w:val="single"/>
        </w:rPr>
        <w:fldChar w:fldCharType="separate"/>
      </w:r>
      <w:r w:rsidR="00995737">
        <w:rPr>
          <w:color w:val="0000FF"/>
          <w:u w:val="single"/>
        </w:rPr>
        <w:t>2</w:t>
      </w:r>
      <w:r w:rsidR="00663C38" w:rsidRPr="009252FA">
        <w:rPr>
          <w:color w:val="0000FF"/>
          <w:u w:val="single"/>
        </w:rPr>
        <w:fldChar w:fldCharType="end"/>
      </w:r>
      <w:r w:rsidR="005E58D5" w:rsidRPr="009252FA">
        <w:t>, “</w:t>
      </w:r>
      <w:r w:rsidR="00663C38" w:rsidRPr="009252FA">
        <w:rPr>
          <w:color w:val="0000FF"/>
          <w:u w:val="single"/>
        </w:rPr>
        <w:fldChar w:fldCharType="begin"/>
      </w:r>
      <w:r w:rsidR="00663C38" w:rsidRPr="009252FA">
        <w:rPr>
          <w:color w:val="0000FF"/>
          <w:u w:val="single"/>
        </w:rPr>
        <w:instrText xml:space="preserve"> REF _Ref119423175 \h  \* MERGEFORMAT </w:instrText>
      </w:r>
      <w:r w:rsidR="00663C38" w:rsidRPr="009252FA">
        <w:rPr>
          <w:color w:val="0000FF"/>
          <w:u w:val="single"/>
        </w:rPr>
      </w:r>
      <w:r w:rsidR="00663C38" w:rsidRPr="009252FA">
        <w:rPr>
          <w:color w:val="0000FF"/>
          <w:u w:val="single"/>
        </w:rPr>
        <w:fldChar w:fldCharType="separate"/>
      </w:r>
      <w:r w:rsidR="00995737" w:rsidRPr="00995737">
        <w:rPr>
          <w:color w:val="0000FF"/>
          <w:u w:val="single"/>
        </w:rPr>
        <w:t>VSM Operation</w:t>
      </w:r>
      <w:r w:rsidR="00663C38" w:rsidRPr="009252FA">
        <w:rPr>
          <w:color w:val="0000FF"/>
          <w:u w:val="single"/>
        </w:rPr>
        <w:fldChar w:fldCharType="end"/>
      </w:r>
      <w:r w:rsidR="00663C38" w:rsidRPr="009252FA">
        <w:rPr>
          <w:color w:val="000000" w:themeColor="text1"/>
        </w:rPr>
        <w:t>.</w:t>
      </w:r>
      <w:r w:rsidR="005E58D5" w:rsidRPr="009252FA">
        <w:t>”</w:t>
      </w:r>
      <w:r w:rsidR="005E58D5" w:rsidRPr="009252FA">
        <w:br/>
      </w:r>
      <w:r w:rsidR="005E58D5" w:rsidRPr="009252FA">
        <w:br/>
        <w:t>A list of metrics collected by this monitor can be found in</w:t>
      </w:r>
      <w:r w:rsidR="00501D61" w:rsidRPr="009252FA">
        <w:t xml:space="preserve"> “</w:t>
      </w:r>
      <w:r w:rsidR="00501D61" w:rsidRPr="009252FA">
        <w:rPr>
          <w:color w:val="0000FF"/>
          <w:u w:val="single"/>
        </w:rPr>
        <w:fldChar w:fldCharType="begin"/>
      </w:r>
      <w:r w:rsidR="00501D61" w:rsidRPr="009252FA">
        <w:rPr>
          <w:color w:val="0000FF"/>
          <w:u w:val="single"/>
        </w:rPr>
        <w:instrText xml:space="preserve"> REF _Ref46406433 \h  \* MERGEFORMAT </w:instrText>
      </w:r>
      <w:r w:rsidR="00501D61" w:rsidRPr="009252FA">
        <w:rPr>
          <w:color w:val="0000FF"/>
          <w:u w:val="single"/>
        </w:rPr>
      </w:r>
      <w:r w:rsidR="00501D61" w:rsidRPr="009252FA">
        <w:rPr>
          <w:color w:val="0000FF"/>
          <w:u w:val="single"/>
        </w:rPr>
        <w:fldChar w:fldCharType="separate"/>
      </w:r>
      <w:r w:rsidR="00995737" w:rsidRPr="00995737">
        <w:rPr>
          <w:color w:val="0000FF"/>
          <w:u w:val="single"/>
        </w:rPr>
        <w:t>Appendix A—VistA System Monitor (VSM) Metrics</w:t>
      </w:r>
      <w:r w:rsidR="00501D61" w:rsidRPr="009252FA">
        <w:rPr>
          <w:color w:val="0000FF"/>
          <w:u w:val="single"/>
        </w:rPr>
        <w:fldChar w:fldCharType="end"/>
      </w:r>
      <w:r w:rsidR="00501D61" w:rsidRPr="009252FA">
        <w:t>.”</w:t>
      </w:r>
    </w:p>
    <w:p w14:paraId="0A84660C" w14:textId="77777777" w:rsidR="00561292" w:rsidRPr="009252FA" w:rsidRDefault="00561292" w:rsidP="00BC483F">
      <w:pPr>
        <w:pStyle w:val="BodyText6"/>
      </w:pPr>
    </w:p>
    <w:p w14:paraId="144B9B07" w14:textId="77777777" w:rsidR="00D87949" w:rsidRPr="009252FA" w:rsidRDefault="00D87949" w:rsidP="007C3E20">
      <w:pPr>
        <w:pStyle w:val="Heading3"/>
      </w:pPr>
      <w:bookmarkStart w:id="72" w:name="_Toc156894631"/>
      <w:r w:rsidRPr="009252FA">
        <w:t>VistA Storage Monitor (VSTM)</w:t>
      </w:r>
      <w:bookmarkEnd w:id="72"/>
    </w:p>
    <w:p w14:paraId="338705A7" w14:textId="77777777" w:rsidR="009C3B31" w:rsidRPr="009252FA" w:rsidRDefault="00D87949" w:rsidP="009C3B31">
      <w:pPr>
        <w:pStyle w:val="BodyText"/>
        <w:keepNext/>
        <w:keepLines/>
      </w:pPr>
      <w:r w:rsidRPr="009252FA">
        <w:t xml:space="preserve">The </w:t>
      </w:r>
      <w:r w:rsidRPr="009252FA">
        <w:rPr>
          <w:b/>
        </w:rPr>
        <w:t>VistA Storage Monitor</w:t>
      </w:r>
      <w:r w:rsidR="008F52B3" w:rsidRPr="009252FA">
        <w:rPr>
          <w:b/>
        </w:rPr>
        <w:t xml:space="preserve"> (VSTM)</w:t>
      </w:r>
      <w:r w:rsidRPr="009252FA">
        <w:t xml:space="preserve"> is intended to collect storage metrics </w:t>
      </w:r>
      <w:r w:rsidR="002D0150" w:rsidRPr="009252FA">
        <w:t>twice monthly</w:t>
      </w:r>
      <w:r w:rsidR="00E649F6" w:rsidRPr="009252FA">
        <w:t xml:space="preserve"> (i.e., the </w:t>
      </w:r>
      <w:r w:rsidR="00E649F6" w:rsidRPr="009252FA">
        <w:rPr>
          <w:b/>
          <w:bCs/>
        </w:rPr>
        <w:t>1</w:t>
      </w:r>
      <w:r w:rsidR="00E649F6" w:rsidRPr="009252FA">
        <w:rPr>
          <w:b/>
          <w:bCs/>
          <w:vertAlign w:val="superscript"/>
        </w:rPr>
        <w:t>st</w:t>
      </w:r>
      <w:r w:rsidR="00E649F6" w:rsidRPr="009252FA">
        <w:t xml:space="preserve"> and the </w:t>
      </w:r>
      <w:r w:rsidR="00E649F6" w:rsidRPr="009252FA">
        <w:rPr>
          <w:b/>
          <w:bCs/>
        </w:rPr>
        <w:t>15</w:t>
      </w:r>
      <w:r w:rsidR="00E649F6" w:rsidRPr="009252FA">
        <w:rPr>
          <w:b/>
          <w:bCs/>
          <w:vertAlign w:val="superscript"/>
        </w:rPr>
        <w:t>th</w:t>
      </w:r>
      <w:r w:rsidR="00E649F6" w:rsidRPr="009252FA">
        <w:t xml:space="preserve"> of each month)</w:t>
      </w:r>
      <w:r w:rsidRPr="009252FA">
        <w:t>. Data collected includes</w:t>
      </w:r>
      <w:r w:rsidR="009C3B31" w:rsidRPr="009252FA">
        <w:t>:</w:t>
      </w:r>
    </w:p>
    <w:p w14:paraId="5DF0B4A7" w14:textId="77777777" w:rsidR="009C3B31" w:rsidRPr="009252FA" w:rsidRDefault="002D0150" w:rsidP="009C3B31">
      <w:pPr>
        <w:pStyle w:val="ListBullet"/>
        <w:keepNext/>
        <w:keepLines/>
      </w:pPr>
      <w:r w:rsidRPr="009252FA">
        <w:t xml:space="preserve">Total </w:t>
      </w:r>
      <w:r w:rsidR="002E3EA0" w:rsidRPr="009252FA">
        <w:t>S</w:t>
      </w:r>
      <w:r w:rsidRPr="009252FA">
        <w:t xml:space="preserve">torage </w:t>
      </w:r>
      <w:r w:rsidR="002E3EA0" w:rsidRPr="009252FA">
        <w:t>P</w:t>
      </w:r>
      <w:r w:rsidRPr="009252FA">
        <w:t xml:space="preserve">er </w:t>
      </w:r>
      <w:r w:rsidR="002E3EA0" w:rsidRPr="009252FA">
        <w:t>D</w:t>
      </w:r>
      <w:r w:rsidRPr="009252FA">
        <w:t>irectory (</w:t>
      </w:r>
      <w:r w:rsidRPr="009252FA">
        <w:rPr>
          <w:b/>
          <w:bCs/>
        </w:rPr>
        <w:t>Cachè.dat</w:t>
      </w:r>
      <w:r w:rsidRPr="009252FA">
        <w:t xml:space="preserve"> file)</w:t>
      </w:r>
    </w:p>
    <w:p w14:paraId="764F5477" w14:textId="77777777" w:rsidR="009C3B31" w:rsidRPr="009252FA" w:rsidRDefault="002D0150" w:rsidP="00AF4838">
      <w:pPr>
        <w:pStyle w:val="ListBullet"/>
        <w:keepNext/>
        <w:keepLines/>
        <w:spacing w:after="120"/>
      </w:pPr>
      <w:r w:rsidRPr="009252FA">
        <w:t xml:space="preserve">Global </w:t>
      </w:r>
      <w:r w:rsidR="002E3EA0" w:rsidRPr="009252FA">
        <w:t>S</w:t>
      </w:r>
      <w:r w:rsidRPr="009252FA">
        <w:t>izes</w:t>
      </w:r>
    </w:p>
    <w:p w14:paraId="5C68455A" w14:textId="77777777" w:rsidR="002D0150" w:rsidRPr="009252FA" w:rsidRDefault="00CB0E2C" w:rsidP="002D0150">
      <w:pPr>
        <w:pStyle w:val="ListBullet"/>
        <w:spacing w:after="120"/>
      </w:pPr>
      <w:r w:rsidRPr="009252FA">
        <w:rPr>
          <w:b/>
          <w:bCs/>
        </w:rPr>
        <w:t>Zero</w:t>
      </w:r>
      <w:r w:rsidR="002D0150" w:rsidRPr="009252FA">
        <w:t xml:space="preserve"> </w:t>
      </w:r>
      <w:r w:rsidR="002E3EA0" w:rsidRPr="009252FA">
        <w:t>N</w:t>
      </w:r>
      <w:r w:rsidR="002D0150" w:rsidRPr="009252FA">
        <w:t xml:space="preserve">ode </w:t>
      </w:r>
      <w:r w:rsidR="002E3EA0" w:rsidRPr="009252FA">
        <w:t>M</w:t>
      </w:r>
      <w:r w:rsidR="002D0150" w:rsidRPr="009252FA">
        <w:t>etadata</w:t>
      </w:r>
    </w:p>
    <w:p w14:paraId="27396BBB" w14:textId="77777777" w:rsidR="00E649F6" w:rsidRPr="009252FA" w:rsidRDefault="00E649F6" w:rsidP="00BC483F">
      <w:pPr>
        <w:pStyle w:val="BodyText6"/>
      </w:pPr>
    </w:p>
    <w:p w14:paraId="60E6BD33" w14:textId="77777777" w:rsidR="002D0150" w:rsidRPr="009252FA" w:rsidRDefault="002D0150" w:rsidP="002D0150">
      <w:pPr>
        <w:pStyle w:val="ListBullet"/>
        <w:numPr>
          <w:ilvl w:val="0"/>
          <w:numId w:val="0"/>
        </w:numPr>
        <w:spacing w:after="120"/>
      </w:pPr>
      <w:r w:rsidRPr="009252FA">
        <w:t xml:space="preserve">If the data is </w:t>
      </w:r>
      <w:r w:rsidRPr="009252FA">
        <w:rPr>
          <w:i/>
          <w:iCs/>
        </w:rPr>
        <w:t>not</w:t>
      </w:r>
      <w:r w:rsidRPr="009252FA">
        <w:t xml:space="preserve"> successfully received, then it is stored on site for retransmission.</w:t>
      </w:r>
    </w:p>
    <w:p w14:paraId="0EF52652" w14:textId="77777777" w:rsidR="002D0150" w:rsidRPr="009252FA" w:rsidRDefault="002D0150" w:rsidP="002D0150">
      <w:pPr>
        <w:pStyle w:val="ListBullet"/>
        <w:numPr>
          <w:ilvl w:val="0"/>
          <w:numId w:val="0"/>
        </w:numPr>
        <w:spacing w:after="120"/>
      </w:pPr>
      <w:r w:rsidRPr="009252FA">
        <w:t xml:space="preserve">There is a </w:t>
      </w:r>
      <w:hyperlink w:anchor="purge_function" w:history="1">
        <w:r w:rsidR="00F57AE9" w:rsidRPr="009252FA">
          <w:rPr>
            <w:rStyle w:val="Hyperlink"/>
          </w:rPr>
          <w:t>purge function</w:t>
        </w:r>
      </w:hyperlink>
      <w:r w:rsidRPr="009252FA">
        <w:t xml:space="preserve"> that is executed every morning. This function delete</w:t>
      </w:r>
      <w:r w:rsidR="002E3EA0" w:rsidRPr="009252FA">
        <w:t>s</w:t>
      </w:r>
      <w:r w:rsidRPr="009252FA">
        <w:t xml:space="preserve"> data that is older than the </w:t>
      </w:r>
      <w:r w:rsidR="002E3EA0" w:rsidRPr="009252FA">
        <w:t>value set in the DAYS TO KEEP DATA (#</w:t>
      </w:r>
      <w:r w:rsidR="002E3EA0" w:rsidRPr="009252FA">
        <w:rPr>
          <w:rFonts w:cs="Arial"/>
        </w:rPr>
        <w:t>1.01)</w:t>
      </w:r>
      <w:r w:rsidR="002E3EA0" w:rsidRPr="009252FA">
        <w:t xml:space="preserve"> field in the VSM CONFIGURATION (#8969) file</w:t>
      </w:r>
      <w:r w:rsidRPr="009252FA">
        <w:t xml:space="preserve"> for this monitor.</w:t>
      </w:r>
    </w:p>
    <w:p w14:paraId="6DCBD4A1" w14:textId="77777777" w:rsidR="00561292" w:rsidRPr="009252FA" w:rsidRDefault="00561292" w:rsidP="00BC483F">
      <w:pPr>
        <w:pStyle w:val="BodyText6"/>
      </w:pPr>
    </w:p>
    <w:p w14:paraId="3FA91136" w14:textId="5846A578" w:rsidR="005E58D5" w:rsidRPr="009252FA" w:rsidRDefault="00013101" w:rsidP="008A085E">
      <w:pPr>
        <w:pStyle w:val="Note"/>
      </w:pPr>
      <w:r w:rsidRPr="0020218E">
        <w:rPr>
          <w:noProof/>
          <w:lang w:eastAsia="en-US"/>
        </w:rPr>
        <w:drawing>
          <wp:inline distT="0" distB="0" distL="0" distR="0" wp14:anchorId="543504AA" wp14:editId="1100D1CA">
            <wp:extent cx="266700" cy="285750"/>
            <wp:effectExtent l="0" t="0" r="0" b="0"/>
            <wp:docPr id="12"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a:extLst>
                        <a:ext uri="{C183D7F6-B498-43B3-948B-1728B52AA6E4}">
                          <adec:decorative xmlns:adec="http://schemas.microsoft.com/office/drawing/2017/decorative" val="1"/>
                        </a:ext>
                      </a:extLst>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66700" cy="285750"/>
                    </a:xfrm>
                    <a:prstGeom prst="rect">
                      <a:avLst/>
                    </a:prstGeom>
                    <a:noFill/>
                    <a:ln>
                      <a:noFill/>
                    </a:ln>
                  </pic:spPr>
                </pic:pic>
              </a:graphicData>
            </a:graphic>
          </wp:inline>
        </w:drawing>
      </w:r>
      <w:r w:rsidR="005E58D5" w:rsidRPr="009252FA">
        <w:tab/>
      </w:r>
      <w:r w:rsidR="005E58D5" w:rsidRPr="009252FA">
        <w:rPr>
          <w:b/>
        </w:rPr>
        <w:t>REF:</w:t>
      </w:r>
      <w:r w:rsidR="005E58D5" w:rsidRPr="009252FA">
        <w:t xml:space="preserve"> For functional and operational details, see </w:t>
      </w:r>
      <w:r w:rsidR="008A085E" w:rsidRPr="009252FA">
        <w:t xml:space="preserve">Section </w:t>
      </w:r>
      <w:r w:rsidR="008A085E" w:rsidRPr="009252FA">
        <w:rPr>
          <w:color w:val="0000FF"/>
          <w:u w:val="single"/>
        </w:rPr>
        <w:fldChar w:fldCharType="begin"/>
      </w:r>
      <w:r w:rsidR="008A085E" w:rsidRPr="009252FA">
        <w:rPr>
          <w:color w:val="0000FF"/>
          <w:u w:val="single"/>
        </w:rPr>
        <w:instrText xml:space="preserve"> REF _Ref119423175 \w \h  \* MERGEFORMAT </w:instrText>
      </w:r>
      <w:r w:rsidR="008A085E" w:rsidRPr="009252FA">
        <w:rPr>
          <w:color w:val="0000FF"/>
          <w:u w:val="single"/>
        </w:rPr>
      </w:r>
      <w:r w:rsidR="008A085E" w:rsidRPr="009252FA">
        <w:rPr>
          <w:color w:val="0000FF"/>
          <w:u w:val="single"/>
        </w:rPr>
        <w:fldChar w:fldCharType="separate"/>
      </w:r>
      <w:r w:rsidR="00995737">
        <w:rPr>
          <w:color w:val="0000FF"/>
          <w:u w:val="single"/>
        </w:rPr>
        <w:t>2</w:t>
      </w:r>
      <w:r w:rsidR="008A085E" w:rsidRPr="009252FA">
        <w:rPr>
          <w:color w:val="0000FF"/>
          <w:u w:val="single"/>
        </w:rPr>
        <w:fldChar w:fldCharType="end"/>
      </w:r>
      <w:r w:rsidR="008A085E" w:rsidRPr="009252FA">
        <w:t>, “</w:t>
      </w:r>
      <w:r w:rsidR="008A085E" w:rsidRPr="009252FA">
        <w:rPr>
          <w:color w:val="0000FF"/>
          <w:u w:val="single"/>
        </w:rPr>
        <w:fldChar w:fldCharType="begin"/>
      </w:r>
      <w:r w:rsidR="008A085E" w:rsidRPr="009252FA">
        <w:rPr>
          <w:color w:val="0000FF"/>
          <w:u w:val="single"/>
        </w:rPr>
        <w:instrText xml:space="preserve"> REF _Ref119423175 \h  \* MERGEFORMAT </w:instrText>
      </w:r>
      <w:r w:rsidR="008A085E" w:rsidRPr="009252FA">
        <w:rPr>
          <w:color w:val="0000FF"/>
          <w:u w:val="single"/>
        </w:rPr>
      </w:r>
      <w:r w:rsidR="008A085E" w:rsidRPr="009252FA">
        <w:rPr>
          <w:color w:val="0000FF"/>
          <w:u w:val="single"/>
        </w:rPr>
        <w:fldChar w:fldCharType="separate"/>
      </w:r>
      <w:r w:rsidR="00995737" w:rsidRPr="00995737">
        <w:rPr>
          <w:color w:val="0000FF"/>
          <w:u w:val="single"/>
        </w:rPr>
        <w:t>VSM Operation</w:t>
      </w:r>
      <w:r w:rsidR="008A085E" w:rsidRPr="009252FA">
        <w:rPr>
          <w:color w:val="0000FF"/>
          <w:u w:val="single"/>
        </w:rPr>
        <w:fldChar w:fldCharType="end"/>
      </w:r>
      <w:r w:rsidR="008A085E" w:rsidRPr="009252FA">
        <w:rPr>
          <w:color w:val="000000" w:themeColor="text1"/>
        </w:rPr>
        <w:t>.</w:t>
      </w:r>
      <w:r w:rsidR="008A085E" w:rsidRPr="009252FA">
        <w:t>”</w:t>
      </w:r>
      <w:r w:rsidR="005E58D5" w:rsidRPr="009252FA">
        <w:br/>
      </w:r>
      <w:r w:rsidR="005E58D5" w:rsidRPr="009252FA">
        <w:br/>
        <w:t xml:space="preserve">A list of metrics collected by this monitor can be found in </w:t>
      </w:r>
      <w:r w:rsidR="00501D61" w:rsidRPr="009252FA">
        <w:t>“</w:t>
      </w:r>
      <w:r w:rsidR="00501D61" w:rsidRPr="009252FA">
        <w:rPr>
          <w:color w:val="0000FF"/>
          <w:u w:val="single"/>
        </w:rPr>
        <w:fldChar w:fldCharType="begin"/>
      </w:r>
      <w:r w:rsidR="00501D61" w:rsidRPr="009252FA">
        <w:rPr>
          <w:color w:val="0000FF"/>
          <w:u w:val="single"/>
        </w:rPr>
        <w:instrText xml:space="preserve"> REF _Ref46406433 \h  \* MERGEFORMAT </w:instrText>
      </w:r>
      <w:r w:rsidR="00501D61" w:rsidRPr="009252FA">
        <w:rPr>
          <w:color w:val="0000FF"/>
          <w:u w:val="single"/>
        </w:rPr>
      </w:r>
      <w:r w:rsidR="00501D61" w:rsidRPr="009252FA">
        <w:rPr>
          <w:color w:val="0000FF"/>
          <w:u w:val="single"/>
        </w:rPr>
        <w:fldChar w:fldCharType="separate"/>
      </w:r>
      <w:r w:rsidR="00995737" w:rsidRPr="00995737">
        <w:rPr>
          <w:color w:val="0000FF"/>
          <w:u w:val="single"/>
        </w:rPr>
        <w:t>Appendix A—VistA System Monitor (VSM) Metrics</w:t>
      </w:r>
      <w:r w:rsidR="00501D61" w:rsidRPr="009252FA">
        <w:rPr>
          <w:color w:val="0000FF"/>
          <w:u w:val="single"/>
        </w:rPr>
        <w:fldChar w:fldCharType="end"/>
      </w:r>
      <w:r w:rsidR="00501D61" w:rsidRPr="009252FA">
        <w:rPr>
          <w:color w:val="000000" w:themeColor="text1"/>
        </w:rPr>
        <w:t>.”</w:t>
      </w:r>
    </w:p>
    <w:p w14:paraId="54060DAC" w14:textId="77777777" w:rsidR="00561292" w:rsidRPr="009252FA" w:rsidRDefault="00561292" w:rsidP="00BC483F">
      <w:pPr>
        <w:pStyle w:val="BodyText6"/>
      </w:pPr>
    </w:p>
    <w:p w14:paraId="07475D26" w14:textId="77777777" w:rsidR="00A422AD" w:rsidRPr="009252FA" w:rsidRDefault="00A422AD" w:rsidP="007C3E20">
      <w:pPr>
        <w:pStyle w:val="Heading3"/>
      </w:pPr>
      <w:bookmarkStart w:id="73" w:name="_Toc156894632"/>
      <w:r w:rsidRPr="009252FA">
        <w:t>VistA Business Event Monitor (VBEM)</w:t>
      </w:r>
      <w:bookmarkEnd w:id="73"/>
    </w:p>
    <w:p w14:paraId="57CD303A" w14:textId="77777777" w:rsidR="002E3EA0" w:rsidRPr="009252FA" w:rsidRDefault="00A422AD" w:rsidP="002E3EA0">
      <w:pPr>
        <w:pStyle w:val="BodyText"/>
        <w:keepNext/>
        <w:keepLines/>
      </w:pPr>
      <w:r w:rsidRPr="009252FA">
        <w:t xml:space="preserve">The </w:t>
      </w:r>
      <w:r w:rsidRPr="009252FA">
        <w:rPr>
          <w:b/>
        </w:rPr>
        <w:t>VistA Business Event Monitor</w:t>
      </w:r>
      <w:r w:rsidR="008F52B3" w:rsidRPr="009252FA">
        <w:rPr>
          <w:b/>
        </w:rPr>
        <w:t xml:space="preserve"> (VBEM)</w:t>
      </w:r>
      <w:r w:rsidRPr="009252FA">
        <w:t xml:space="preserve"> is intended to collect</w:t>
      </w:r>
      <w:r w:rsidR="002D0150" w:rsidRPr="009252FA">
        <w:t xml:space="preserve"> and send</w:t>
      </w:r>
      <w:r w:rsidRPr="009252FA">
        <w:t xml:space="preserve"> Cache metrics</w:t>
      </w:r>
      <w:r w:rsidR="00647A7F" w:rsidRPr="009252FA">
        <w:t xml:space="preserve"> for </w:t>
      </w:r>
      <w:r w:rsidR="002E3EA0" w:rsidRPr="009252FA">
        <w:t xml:space="preserve">the following </w:t>
      </w:r>
      <w:r w:rsidR="00647A7F" w:rsidRPr="009252FA">
        <w:t xml:space="preserve">VistA </w:t>
      </w:r>
      <w:r w:rsidR="002E3EA0" w:rsidRPr="009252FA">
        <w:t>f</w:t>
      </w:r>
      <w:r w:rsidR="00647A7F" w:rsidRPr="009252FA">
        <w:t>unctions</w:t>
      </w:r>
      <w:r w:rsidR="002D0150" w:rsidRPr="009252FA">
        <w:t xml:space="preserve"> on a regularly scheduled interval</w:t>
      </w:r>
      <w:r w:rsidR="002E3EA0" w:rsidRPr="009252FA">
        <w:t>:</w:t>
      </w:r>
    </w:p>
    <w:p w14:paraId="75C00E76" w14:textId="77777777" w:rsidR="002E3EA0" w:rsidRPr="009252FA" w:rsidRDefault="002E3EA0" w:rsidP="002E3EA0">
      <w:pPr>
        <w:pStyle w:val="ListBullet"/>
        <w:keepNext/>
        <w:keepLines/>
      </w:pPr>
      <w:r w:rsidRPr="009252FA">
        <w:t>Menu Options</w:t>
      </w:r>
    </w:p>
    <w:p w14:paraId="63F7CC8F" w14:textId="77777777" w:rsidR="002E3EA0" w:rsidRPr="009252FA" w:rsidRDefault="002E3EA0" w:rsidP="00AF4838">
      <w:pPr>
        <w:pStyle w:val="ListBullet"/>
        <w:keepNext/>
        <w:keepLines/>
      </w:pPr>
      <w:r w:rsidRPr="009252FA">
        <w:t>TaskMan Jobs</w:t>
      </w:r>
    </w:p>
    <w:p w14:paraId="346F885B" w14:textId="77777777" w:rsidR="002E3EA0" w:rsidRPr="009252FA" w:rsidRDefault="002E3EA0" w:rsidP="002E3EA0">
      <w:pPr>
        <w:pStyle w:val="ListBullet"/>
      </w:pPr>
      <w:r w:rsidRPr="009252FA">
        <w:t>Remote Procedure Calls</w:t>
      </w:r>
    </w:p>
    <w:p w14:paraId="35CECEF2" w14:textId="77777777" w:rsidR="002E3EA0" w:rsidRPr="009252FA" w:rsidRDefault="002E3EA0" w:rsidP="002E3EA0">
      <w:pPr>
        <w:pStyle w:val="BodyText6"/>
      </w:pPr>
    </w:p>
    <w:p w14:paraId="59E5E31E" w14:textId="77777777" w:rsidR="00A422AD" w:rsidRPr="009252FA" w:rsidRDefault="002D0150" w:rsidP="005E58D5">
      <w:pPr>
        <w:pStyle w:val="BodyText"/>
        <w:keepNext/>
        <w:keepLines/>
      </w:pPr>
      <w:r w:rsidRPr="009252FA">
        <w:lastRenderedPageBreak/>
        <w:t xml:space="preserve">By default, this interval is every </w:t>
      </w:r>
      <w:r w:rsidR="002E3EA0" w:rsidRPr="009252FA">
        <w:rPr>
          <w:b/>
          <w:bCs/>
        </w:rPr>
        <w:t>five</w:t>
      </w:r>
      <w:r w:rsidR="002E3EA0" w:rsidRPr="009252FA">
        <w:t xml:space="preserve"> (</w:t>
      </w:r>
      <w:r w:rsidRPr="009252FA">
        <w:rPr>
          <w:b/>
        </w:rPr>
        <w:t>5</w:t>
      </w:r>
      <w:r w:rsidR="002E3EA0" w:rsidRPr="009252FA">
        <w:rPr>
          <w:bCs/>
        </w:rPr>
        <w:t>)</w:t>
      </w:r>
      <w:r w:rsidRPr="009252FA">
        <w:t xml:space="preserve"> minutes and should </w:t>
      </w:r>
      <w:r w:rsidRPr="009252FA">
        <w:rPr>
          <w:i/>
        </w:rPr>
        <w:t>not</w:t>
      </w:r>
      <w:r w:rsidRPr="009252FA">
        <w:t xml:space="preserve"> be changed without consultation with CPE support. Data collected include</w:t>
      </w:r>
      <w:r w:rsidR="002E3EA0" w:rsidRPr="009252FA">
        <w:t>s</w:t>
      </w:r>
      <w:r w:rsidRPr="009252FA">
        <w:t xml:space="preserve"> the following metrics:</w:t>
      </w:r>
      <w:r w:rsidR="00647A7F" w:rsidRPr="009252FA">
        <w:t xml:space="preserve"> functionality</w:t>
      </w:r>
      <w:r w:rsidR="00A422AD" w:rsidRPr="009252FA">
        <w:t xml:space="preserve"> f</w:t>
      </w:r>
      <w:r w:rsidR="00D54DA5" w:rsidRPr="009252FA">
        <w:t>or VistA functions</w:t>
      </w:r>
      <w:r w:rsidR="00A422AD" w:rsidRPr="009252FA">
        <w:t>.</w:t>
      </w:r>
      <w:r w:rsidRPr="009252FA">
        <w:t xml:space="preserve"> This functionality replaced the legacy Resource Utilization Monitor (RUM).</w:t>
      </w:r>
      <w:r w:rsidR="00A422AD" w:rsidRPr="009252FA">
        <w:t xml:space="preserve"> Data collected include</w:t>
      </w:r>
      <w:r w:rsidR="00D54DA5" w:rsidRPr="009252FA">
        <w:t>s:</w:t>
      </w:r>
    </w:p>
    <w:p w14:paraId="6346E17E" w14:textId="77777777" w:rsidR="00647A7F" w:rsidRPr="009252FA" w:rsidRDefault="00647A7F" w:rsidP="00882656">
      <w:pPr>
        <w:pStyle w:val="BodyText"/>
        <w:keepNext/>
        <w:keepLines/>
        <w:numPr>
          <w:ilvl w:val="0"/>
          <w:numId w:val="31"/>
        </w:numPr>
        <w:rPr>
          <w:color w:val="auto"/>
          <w:szCs w:val="22"/>
        </w:rPr>
      </w:pPr>
      <w:r w:rsidRPr="009252FA">
        <w:rPr>
          <w:color w:val="auto"/>
          <w:szCs w:val="22"/>
        </w:rPr>
        <w:t>CPU T</w:t>
      </w:r>
      <w:r w:rsidR="00107391" w:rsidRPr="009252FA">
        <w:rPr>
          <w:color w:val="auto"/>
          <w:szCs w:val="22"/>
        </w:rPr>
        <w:t>ime</w:t>
      </w:r>
    </w:p>
    <w:p w14:paraId="314598AF" w14:textId="77777777" w:rsidR="00647A7F" w:rsidRPr="009252FA" w:rsidRDefault="00EE49C9" w:rsidP="00AF4838">
      <w:pPr>
        <w:pStyle w:val="BodyText"/>
        <w:keepNext/>
        <w:keepLines/>
        <w:numPr>
          <w:ilvl w:val="0"/>
          <w:numId w:val="31"/>
        </w:numPr>
        <w:rPr>
          <w:color w:val="auto"/>
          <w:szCs w:val="22"/>
        </w:rPr>
      </w:pPr>
      <w:r w:rsidRPr="009252FA">
        <w:rPr>
          <w:color w:val="auto"/>
          <w:szCs w:val="22"/>
        </w:rPr>
        <w:t>Routine Lines</w:t>
      </w:r>
    </w:p>
    <w:p w14:paraId="55FF395B" w14:textId="77777777" w:rsidR="00107391" w:rsidRPr="009252FA" w:rsidRDefault="00647A7F" w:rsidP="005E58D5">
      <w:pPr>
        <w:pStyle w:val="BodyText"/>
        <w:numPr>
          <w:ilvl w:val="0"/>
          <w:numId w:val="31"/>
        </w:numPr>
        <w:rPr>
          <w:color w:val="auto"/>
          <w:szCs w:val="22"/>
        </w:rPr>
      </w:pPr>
      <w:r w:rsidRPr="009252FA">
        <w:rPr>
          <w:color w:val="auto"/>
          <w:szCs w:val="22"/>
        </w:rPr>
        <w:t>G</w:t>
      </w:r>
      <w:r w:rsidR="00107391" w:rsidRPr="009252FA">
        <w:rPr>
          <w:color w:val="auto"/>
          <w:szCs w:val="22"/>
        </w:rPr>
        <w:t xml:space="preserve">lobal </w:t>
      </w:r>
      <w:r w:rsidRPr="009252FA">
        <w:rPr>
          <w:color w:val="auto"/>
          <w:szCs w:val="22"/>
        </w:rPr>
        <w:t>R</w:t>
      </w:r>
      <w:r w:rsidR="00107391" w:rsidRPr="009252FA">
        <w:rPr>
          <w:color w:val="auto"/>
          <w:szCs w:val="22"/>
        </w:rPr>
        <w:t>eferences</w:t>
      </w:r>
    </w:p>
    <w:p w14:paraId="3B483259" w14:textId="77777777" w:rsidR="00EE49C9" w:rsidRPr="009252FA" w:rsidRDefault="00EE49C9" w:rsidP="005E58D5">
      <w:pPr>
        <w:pStyle w:val="BodyText"/>
        <w:numPr>
          <w:ilvl w:val="0"/>
          <w:numId w:val="31"/>
        </w:numPr>
        <w:rPr>
          <w:color w:val="auto"/>
          <w:szCs w:val="22"/>
        </w:rPr>
      </w:pPr>
      <w:r w:rsidRPr="009252FA">
        <w:rPr>
          <w:color w:val="auto"/>
          <w:szCs w:val="22"/>
        </w:rPr>
        <w:t>Occurrences</w:t>
      </w:r>
    </w:p>
    <w:p w14:paraId="5BC05573" w14:textId="77777777" w:rsidR="00BC483F" w:rsidRPr="009252FA" w:rsidRDefault="00BC483F" w:rsidP="00BC483F">
      <w:pPr>
        <w:pStyle w:val="BodyText6"/>
      </w:pPr>
    </w:p>
    <w:p w14:paraId="7C9B03CD" w14:textId="77777777" w:rsidR="002D0150" w:rsidRPr="009252FA" w:rsidRDefault="002D0150" w:rsidP="002D0150">
      <w:pPr>
        <w:pStyle w:val="ListBullet"/>
        <w:numPr>
          <w:ilvl w:val="0"/>
          <w:numId w:val="0"/>
        </w:numPr>
        <w:spacing w:after="120"/>
      </w:pPr>
      <w:r w:rsidRPr="009252FA">
        <w:t xml:space="preserve">If the data is </w:t>
      </w:r>
      <w:r w:rsidRPr="009252FA">
        <w:rPr>
          <w:i/>
          <w:iCs/>
        </w:rPr>
        <w:t>not</w:t>
      </w:r>
      <w:r w:rsidRPr="009252FA">
        <w:t xml:space="preserve"> successfully received, then it is stored on site for retransmission.</w:t>
      </w:r>
    </w:p>
    <w:p w14:paraId="61EDC64F" w14:textId="77777777" w:rsidR="002D0150" w:rsidRPr="009252FA" w:rsidRDefault="002E3EA0" w:rsidP="002D0150">
      <w:pPr>
        <w:pStyle w:val="ListBullet"/>
        <w:numPr>
          <w:ilvl w:val="0"/>
          <w:numId w:val="0"/>
        </w:numPr>
        <w:spacing w:after="120"/>
      </w:pPr>
      <w:r w:rsidRPr="009252FA">
        <w:t xml:space="preserve">There is a </w:t>
      </w:r>
      <w:hyperlink w:anchor="purge_function" w:history="1">
        <w:r w:rsidR="00F57AE9" w:rsidRPr="009252FA">
          <w:rPr>
            <w:rStyle w:val="Hyperlink"/>
          </w:rPr>
          <w:t>purge function</w:t>
        </w:r>
      </w:hyperlink>
      <w:r w:rsidRPr="009252FA">
        <w:t xml:space="preserve"> that is executed every morning. This function deletes data that is older than the value set in the DAYS TO KEEP DATA (#</w:t>
      </w:r>
      <w:r w:rsidRPr="009252FA">
        <w:rPr>
          <w:rFonts w:cs="Arial"/>
        </w:rPr>
        <w:t>1.01)</w:t>
      </w:r>
      <w:r w:rsidRPr="009252FA">
        <w:t xml:space="preserve"> field in the VSM CONFIGURATION (#8969) file for this monitor.</w:t>
      </w:r>
    </w:p>
    <w:p w14:paraId="79DDA1D5" w14:textId="77777777" w:rsidR="00561292" w:rsidRPr="009252FA" w:rsidRDefault="00561292" w:rsidP="00BC483F">
      <w:pPr>
        <w:pStyle w:val="BodyText6"/>
      </w:pPr>
    </w:p>
    <w:p w14:paraId="4696601D" w14:textId="628F0F45" w:rsidR="002E3EA0" w:rsidRPr="009252FA" w:rsidRDefault="00013101" w:rsidP="008A085E">
      <w:pPr>
        <w:pStyle w:val="Note"/>
      </w:pPr>
      <w:r w:rsidRPr="0020218E">
        <w:rPr>
          <w:noProof/>
          <w:lang w:eastAsia="en-US"/>
        </w:rPr>
        <w:drawing>
          <wp:inline distT="0" distB="0" distL="0" distR="0" wp14:anchorId="677CF8AA" wp14:editId="405C7A22">
            <wp:extent cx="266700" cy="285750"/>
            <wp:effectExtent l="0" t="0" r="0" b="0"/>
            <wp:docPr id="13"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a:extLst>
                        <a:ext uri="{C183D7F6-B498-43B3-948B-1728B52AA6E4}">
                          <adec:decorative xmlns:adec="http://schemas.microsoft.com/office/drawing/2017/decorative" val="1"/>
                        </a:ext>
                      </a:extLst>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66700" cy="285750"/>
                    </a:xfrm>
                    <a:prstGeom prst="rect">
                      <a:avLst/>
                    </a:prstGeom>
                    <a:noFill/>
                    <a:ln>
                      <a:noFill/>
                    </a:ln>
                  </pic:spPr>
                </pic:pic>
              </a:graphicData>
            </a:graphic>
          </wp:inline>
        </w:drawing>
      </w:r>
      <w:r w:rsidR="005E58D5" w:rsidRPr="009252FA">
        <w:tab/>
      </w:r>
      <w:r w:rsidR="005E58D5" w:rsidRPr="009252FA">
        <w:rPr>
          <w:b/>
        </w:rPr>
        <w:t>REF:</w:t>
      </w:r>
      <w:r w:rsidR="005E58D5" w:rsidRPr="009252FA">
        <w:t xml:space="preserve"> For functional and operational details, see Section</w:t>
      </w:r>
      <w:r w:rsidR="008A085E" w:rsidRPr="009252FA">
        <w:t xml:space="preserve"> </w:t>
      </w:r>
      <w:r w:rsidR="008A085E" w:rsidRPr="009252FA">
        <w:rPr>
          <w:color w:val="0000FF"/>
          <w:u w:val="single"/>
        </w:rPr>
        <w:fldChar w:fldCharType="begin"/>
      </w:r>
      <w:r w:rsidR="008A085E" w:rsidRPr="009252FA">
        <w:rPr>
          <w:color w:val="0000FF"/>
          <w:u w:val="single"/>
        </w:rPr>
        <w:instrText xml:space="preserve"> REF _Ref119423175 \w \h  \* MERGEFORMAT </w:instrText>
      </w:r>
      <w:r w:rsidR="008A085E" w:rsidRPr="009252FA">
        <w:rPr>
          <w:color w:val="0000FF"/>
          <w:u w:val="single"/>
        </w:rPr>
      </w:r>
      <w:r w:rsidR="008A085E" w:rsidRPr="009252FA">
        <w:rPr>
          <w:color w:val="0000FF"/>
          <w:u w:val="single"/>
        </w:rPr>
        <w:fldChar w:fldCharType="separate"/>
      </w:r>
      <w:r w:rsidR="00995737">
        <w:rPr>
          <w:color w:val="0000FF"/>
          <w:u w:val="single"/>
        </w:rPr>
        <w:t>2</w:t>
      </w:r>
      <w:r w:rsidR="008A085E" w:rsidRPr="009252FA">
        <w:rPr>
          <w:color w:val="0000FF"/>
          <w:u w:val="single"/>
        </w:rPr>
        <w:fldChar w:fldCharType="end"/>
      </w:r>
      <w:r w:rsidR="008A085E" w:rsidRPr="009252FA">
        <w:t>, “</w:t>
      </w:r>
      <w:r w:rsidR="008A085E" w:rsidRPr="009252FA">
        <w:rPr>
          <w:color w:val="0000FF"/>
          <w:u w:val="single"/>
        </w:rPr>
        <w:fldChar w:fldCharType="begin"/>
      </w:r>
      <w:r w:rsidR="008A085E" w:rsidRPr="009252FA">
        <w:rPr>
          <w:color w:val="0000FF"/>
          <w:u w:val="single"/>
        </w:rPr>
        <w:instrText xml:space="preserve"> REF _Ref119423175 \h  \* MERGEFORMAT </w:instrText>
      </w:r>
      <w:r w:rsidR="008A085E" w:rsidRPr="009252FA">
        <w:rPr>
          <w:color w:val="0000FF"/>
          <w:u w:val="single"/>
        </w:rPr>
      </w:r>
      <w:r w:rsidR="008A085E" w:rsidRPr="009252FA">
        <w:rPr>
          <w:color w:val="0000FF"/>
          <w:u w:val="single"/>
        </w:rPr>
        <w:fldChar w:fldCharType="separate"/>
      </w:r>
      <w:r w:rsidR="00995737" w:rsidRPr="00995737">
        <w:rPr>
          <w:color w:val="0000FF"/>
          <w:u w:val="single"/>
        </w:rPr>
        <w:t>VSM Operation</w:t>
      </w:r>
      <w:r w:rsidR="008A085E" w:rsidRPr="009252FA">
        <w:rPr>
          <w:color w:val="0000FF"/>
          <w:u w:val="single"/>
        </w:rPr>
        <w:fldChar w:fldCharType="end"/>
      </w:r>
      <w:r w:rsidR="008A085E" w:rsidRPr="009252FA">
        <w:rPr>
          <w:color w:val="000000" w:themeColor="text1"/>
        </w:rPr>
        <w:t>.</w:t>
      </w:r>
      <w:r w:rsidR="008A085E" w:rsidRPr="009252FA">
        <w:t>”</w:t>
      </w:r>
      <w:r w:rsidR="00501D61" w:rsidRPr="009252FA">
        <w:br/>
      </w:r>
      <w:r w:rsidR="00501D61" w:rsidRPr="009252FA">
        <w:br/>
        <w:t>A list of metrics collected by this monitor can be found in “</w:t>
      </w:r>
      <w:r w:rsidR="00501D61" w:rsidRPr="009252FA">
        <w:rPr>
          <w:color w:val="0000FF"/>
          <w:u w:val="single"/>
        </w:rPr>
        <w:fldChar w:fldCharType="begin"/>
      </w:r>
      <w:r w:rsidR="00501D61" w:rsidRPr="009252FA">
        <w:rPr>
          <w:color w:val="0000FF"/>
          <w:u w:val="single"/>
        </w:rPr>
        <w:instrText xml:space="preserve"> REF _Ref46406433 \h  \* MERGEFORMAT </w:instrText>
      </w:r>
      <w:r w:rsidR="00501D61" w:rsidRPr="009252FA">
        <w:rPr>
          <w:color w:val="0000FF"/>
          <w:u w:val="single"/>
        </w:rPr>
      </w:r>
      <w:r w:rsidR="00501D61" w:rsidRPr="009252FA">
        <w:rPr>
          <w:color w:val="0000FF"/>
          <w:u w:val="single"/>
        </w:rPr>
        <w:fldChar w:fldCharType="separate"/>
      </w:r>
      <w:r w:rsidR="00995737" w:rsidRPr="00995737">
        <w:rPr>
          <w:color w:val="0000FF"/>
          <w:u w:val="single"/>
        </w:rPr>
        <w:t>Appendix A—VistA System Monitor (VSM) Metrics</w:t>
      </w:r>
      <w:r w:rsidR="00501D61" w:rsidRPr="009252FA">
        <w:rPr>
          <w:color w:val="0000FF"/>
          <w:u w:val="single"/>
        </w:rPr>
        <w:fldChar w:fldCharType="end"/>
      </w:r>
      <w:r w:rsidR="00501D61" w:rsidRPr="009252FA">
        <w:rPr>
          <w:color w:val="000000" w:themeColor="text1"/>
        </w:rPr>
        <w:t>.”</w:t>
      </w:r>
    </w:p>
    <w:p w14:paraId="11F21C91" w14:textId="77777777" w:rsidR="00501D61" w:rsidRPr="009252FA" w:rsidRDefault="00501D61" w:rsidP="00501D61">
      <w:pPr>
        <w:pStyle w:val="BodyText6"/>
      </w:pPr>
    </w:p>
    <w:p w14:paraId="103EACF6" w14:textId="77777777" w:rsidR="000077C9" w:rsidRPr="009252FA" w:rsidRDefault="000077C9" w:rsidP="007C3E20">
      <w:pPr>
        <w:pStyle w:val="Heading3"/>
      </w:pPr>
      <w:bookmarkStart w:id="74" w:name="_Toc156894633"/>
      <w:r w:rsidRPr="009252FA">
        <w:t>VistA Message Count Monitor (VMCM)</w:t>
      </w:r>
      <w:bookmarkEnd w:id="74"/>
    </w:p>
    <w:p w14:paraId="4F7E1B61" w14:textId="77777777" w:rsidR="000077C9" w:rsidRPr="009252FA" w:rsidRDefault="000077C9" w:rsidP="000077C9">
      <w:pPr>
        <w:pStyle w:val="BodyText"/>
        <w:keepNext/>
        <w:keepLines/>
      </w:pPr>
      <w:r w:rsidRPr="009252FA">
        <w:t xml:space="preserve">The </w:t>
      </w:r>
      <w:r w:rsidRPr="009252FA">
        <w:rPr>
          <w:b/>
        </w:rPr>
        <w:t>VistA Message Count Monitor</w:t>
      </w:r>
      <w:r w:rsidR="008F52B3" w:rsidRPr="009252FA">
        <w:rPr>
          <w:b/>
        </w:rPr>
        <w:t xml:space="preserve"> (VMCM)</w:t>
      </w:r>
      <w:r w:rsidRPr="009252FA">
        <w:t xml:space="preserve"> is intended to collect</w:t>
      </w:r>
      <w:r w:rsidR="00561292" w:rsidRPr="009252FA">
        <w:t xml:space="preserve"> and send</w:t>
      </w:r>
      <w:r w:rsidRPr="009252FA">
        <w:t xml:space="preserve"> HL7 and HLO message counts </w:t>
      </w:r>
      <w:r w:rsidR="00561292" w:rsidRPr="009252FA">
        <w:t xml:space="preserve">on logical links </w:t>
      </w:r>
      <w:r w:rsidRPr="009252FA">
        <w:t xml:space="preserve">on a regularly scheduled interval. By </w:t>
      </w:r>
      <w:r w:rsidR="008E7154" w:rsidRPr="009252FA">
        <w:t>default,</w:t>
      </w:r>
      <w:r w:rsidRPr="009252FA">
        <w:t xml:space="preserve"> this interval is every </w:t>
      </w:r>
      <w:r w:rsidRPr="009252FA">
        <w:rPr>
          <w:b/>
        </w:rPr>
        <w:t>15</w:t>
      </w:r>
      <w:r w:rsidRPr="009252FA">
        <w:t xml:space="preserve"> minutes and should </w:t>
      </w:r>
      <w:r w:rsidRPr="009252FA">
        <w:rPr>
          <w:i/>
        </w:rPr>
        <w:t>not</w:t>
      </w:r>
      <w:r w:rsidRPr="009252FA">
        <w:t xml:space="preserve"> be changed without consultation with CPE support. Data collected include inbound and outbound message counts from logical links as well as HLO queues.</w:t>
      </w:r>
    </w:p>
    <w:p w14:paraId="33ED330D" w14:textId="77777777" w:rsidR="00561292" w:rsidRPr="009252FA" w:rsidRDefault="00561292" w:rsidP="00561292">
      <w:pPr>
        <w:pStyle w:val="ListBullet"/>
        <w:numPr>
          <w:ilvl w:val="0"/>
          <w:numId w:val="0"/>
        </w:numPr>
        <w:spacing w:after="120"/>
      </w:pPr>
      <w:r w:rsidRPr="009252FA">
        <w:t xml:space="preserve">If the data is </w:t>
      </w:r>
      <w:r w:rsidRPr="009252FA">
        <w:rPr>
          <w:i/>
          <w:iCs/>
        </w:rPr>
        <w:t>not</w:t>
      </w:r>
      <w:r w:rsidRPr="009252FA">
        <w:t xml:space="preserve"> successfully received, then it is stored on site for retransmission.</w:t>
      </w:r>
    </w:p>
    <w:p w14:paraId="2DCC5942" w14:textId="77777777" w:rsidR="002E3EA0" w:rsidRPr="009252FA" w:rsidRDefault="002E3EA0" w:rsidP="002E3EA0">
      <w:pPr>
        <w:pStyle w:val="ListBullet"/>
        <w:numPr>
          <w:ilvl w:val="0"/>
          <w:numId w:val="0"/>
        </w:numPr>
        <w:spacing w:after="120"/>
      </w:pPr>
      <w:r w:rsidRPr="009252FA">
        <w:t xml:space="preserve">There is a </w:t>
      </w:r>
      <w:hyperlink w:anchor="purge_function" w:history="1">
        <w:r w:rsidR="00F57AE9" w:rsidRPr="009252FA">
          <w:rPr>
            <w:rStyle w:val="Hyperlink"/>
          </w:rPr>
          <w:t>purge function</w:t>
        </w:r>
      </w:hyperlink>
      <w:r w:rsidRPr="009252FA">
        <w:t xml:space="preserve"> that is executed every morning. This function deletes data that is older than the value set in the DAYS TO KEEP DATA (#</w:t>
      </w:r>
      <w:r w:rsidRPr="009252FA">
        <w:rPr>
          <w:rFonts w:cs="Arial"/>
        </w:rPr>
        <w:t>1.01)</w:t>
      </w:r>
      <w:r w:rsidRPr="009252FA">
        <w:t xml:space="preserve"> field in the VSM CONFIGURATION (#8969) file for this monitor.</w:t>
      </w:r>
    </w:p>
    <w:p w14:paraId="13890329" w14:textId="77777777" w:rsidR="00561292" w:rsidRPr="009252FA" w:rsidRDefault="00561292" w:rsidP="00BC483F">
      <w:pPr>
        <w:pStyle w:val="BodyText6"/>
      </w:pPr>
    </w:p>
    <w:p w14:paraId="0A4AE8A1" w14:textId="1C31ED04" w:rsidR="00BC483F" w:rsidRPr="009252FA" w:rsidRDefault="00013101" w:rsidP="008A085E">
      <w:pPr>
        <w:pStyle w:val="Note"/>
        <w:rPr>
          <w:color w:val="000000" w:themeColor="text1"/>
        </w:rPr>
      </w:pPr>
      <w:r w:rsidRPr="0020218E">
        <w:rPr>
          <w:noProof/>
          <w:lang w:eastAsia="en-US"/>
        </w:rPr>
        <w:drawing>
          <wp:inline distT="0" distB="0" distL="0" distR="0" wp14:anchorId="36C6452A" wp14:editId="6F583BCA">
            <wp:extent cx="266700" cy="285750"/>
            <wp:effectExtent l="0" t="0" r="0" b="0"/>
            <wp:docPr id="14"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extLst>
                        <a:ext uri="{C183D7F6-B498-43B3-948B-1728B52AA6E4}">
                          <adec:decorative xmlns:adec="http://schemas.microsoft.com/office/drawing/2017/decorative" val="1"/>
                        </a:ext>
                      </a:extLst>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66700" cy="285750"/>
                    </a:xfrm>
                    <a:prstGeom prst="rect">
                      <a:avLst/>
                    </a:prstGeom>
                    <a:noFill/>
                    <a:ln>
                      <a:noFill/>
                    </a:ln>
                  </pic:spPr>
                </pic:pic>
              </a:graphicData>
            </a:graphic>
          </wp:inline>
        </w:drawing>
      </w:r>
      <w:r w:rsidR="005E58D5" w:rsidRPr="009252FA">
        <w:tab/>
      </w:r>
      <w:r w:rsidR="005E58D5" w:rsidRPr="009252FA">
        <w:rPr>
          <w:b/>
        </w:rPr>
        <w:t>REF:</w:t>
      </w:r>
      <w:r w:rsidR="005E58D5" w:rsidRPr="009252FA">
        <w:t xml:space="preserve"> For functional and operational details, s</w:t>
      </w:r>
      <w:r w:rsidR="000077C9" w:rsidRPr="009252FA">
        <w:t xml:space="preserve">ee </w:t>
      </w:r>
      <w:r w:rsidR="008A085E" w:rsidRPr="009252FA">
        <w:t xml:space="preserve">Section </w:t>
      </w:r>
      <w:r w:rsidR="008A085E" w:rsidRPr="009252FA">
        <w:rPr>
          <w:color w:val="0000FF"/>
          <w:u w:val="single"/>
        </w:rPr>
        <w:fldChar w:fldCharType="begin"/>
      </w:r>
      <w:r w:rsidR="008A085E" w:rsidRPr="009252FA">
        <w:rPr>
          <w:color w:val="0000FF"/>
          <w:u w:val="single"/>
        </w:rPr>
        <w:instrText xml:space="preserve"> REF _Ref119423175 \w \h  \* MERGEFORMAT </w:instrText>
      </w:r>
      <w:r w:rsidR="008A085E" w:rsidRPr="009252FA">
        <w:rPr>
          <w:color w:val="0000FF"/>
          <w:u w:val="single"/>
        </w:rPr>
      </w:r>
      <w:r w:rsidR="008A085E" w:rsidRPr="009252FA">
        <w:rPr>
          <w:color w:val="0000FF"/>
          <w:u w:val="single"/>
        </w:rPr>
        <w:fldChar w:fldCharType="separate"/>
      </w:r>
      <w:r w:rsidR="00995737">
        <w:rPr>
          <w:color w:val="0000FF"/>
          <w:u w:val="single"/>
        </w:rPr>
        <w:t>2</w:t>
      </w:r>
      <w:r w:rsidR="008A085E" w:rsidRPr="009252FA">
        <w:rPr>
          <w:color w:val="0000FF"/>
          <w:u w:val="single"/>
        </w:rPr>
        <w:fldChar w:fldCharType="end"/>
      </w:r>
      <w:r w:rsidR="008A085E" w:rsidRPr="009252FA">
        <w:t>, “</w:t>
      </w:r>
      <w:r w:rsidR="008A085E" w:rsidRPr="009252FA">
        <w:rPr>
          <w:color w:val="0000FF"/>
          <w:u w:val="single"/>
        </w:rPr>
        <w:fldChar w:fldCharType="begin"/>
      </w:r>
      <w:r w:rsidR="008A085E" w:rsidRPr="009252FA">
        <w:rPr>
          <w:color w:val="0000FF"/>
          <w:u w:val="single"/>
        </w:rPr>
        <w:instrText xml:space="preserve"> REF _Ref119423175 \h  \* MERGEFORMAT </w:instrText>
      </w:r>
      <w:r w:rsidR="008A085E" w:rsidRPr="009252FA">
        <w:rPr>
          <w:color w:val="0000FF"/>
          <w:u w:val="single"/>
        </w:rPr>
      </w:r>
      <w:r w:rsidR="008A085E" w:rsidRPr="009252FA">
        <w:rPr>
          <w:color w:val="0000FF"/>
          <w:u w:val="single"/>
        </w:rPr>
        <w:fldChar w:fldCharType="separate"/>
      </w:r>
      <w:r w:rsidR="00995737" w:rsidRPr="00995737">
        <w:rPr>
          <w:color w:val="0000FF"/>
          <w:u w:val="single"/>
        </w:rPr>
        <w:t>VSM Operation</w:t>
      </w:r>
      <w:r w:rsidR="008A085E" w:rsidRPr="009252FA">
        <w:rPr>
          <w:color w:val="0000FF"/>
          <w:u w:val="single"/>
        </w:rPr>
        <w:fldChar w:fldCharType="end"/>
      </w:r>
      <w:r w:rsidR="008A085E" w:rsidRPr="009252FA">
        <w:rPr>
          <w:color w:val="000000" w:themeColor="text1"/>
        </w:rPr>
        <w:t>.</w:t>
      </w:r>
      <w:r w:rsidR="008A085E" w:rsidRPr="009252FA">
        <w:t>”</w:t>
      </w:r>
      <w:r w:rsidR="005E58D5" w:rsidRPr="009252FA">
        <w:br/>
      </w:r>
      <w:r w:rsidR="005E58D5" w:rsidRPr="009252FA">
        <w:br/>
      </w:r>
      <w:r w:rsidR="00501D61" w:rsidRPr="009252FA">
        <w:t>A list of metrics collected by this monitor can be found in “</w:t>
      </w:r>
      <w:r w:rsidR="00501D61" w:rsidRPr="009252FA">
        <w:rPr>
          <w:color w:val="0000FF"/>
          <w:u w:val="single"/>
        </w:rPr>
        <w:fldChar w:fldCharType="begin"/>
      </w:r>
      <w:r w:rsidR="00501D61" w:rsidRPr="009252FA">
        <w:rPr>
          <w:color w:val="0000FF"/>
          <w:u w:val="single"/>
        </w:rPr>
        <w:instrText xml:space="preserve"> REF _Ref46406433 \h  \* MERGEFORMAT </w:instrText>
      </w:r>
      <w:r w:rsidR="00501D61" w:rsidRPr="009252FA">
        <w:rPr>
          <w:color w:val="0000FF"/>
          <w:u w:val="single"/>
        </w:rPr>
      </w:r>
      <w:r w:rsidR="00501D61" w:rsidRPr="009252FA">
        <w:rPr>
          <w:color w:val="0000FF"/>
          <w:u w:val="single"/>
        </w:rPr>
        <w:fldChar w:fldCharType="separate"/>
      </w:r>
      <w:r w:rsidR="00995737" w:rsidRPr="00995737">
        <w:rPr>
          <w:color w:val="0000FF"/>
          <w:u w:val="single"/>
        </w:rPr>
        <w:t>Appendix A—VistA System Monitor (VSM) Metrics</w:t>
      </w:r>
      <w:r w:rsidR="00501D61" w:rsidRPr="009252FA">
        <w:rPr>
          <w:color w:val="0000FF"/>
          <w:u w:val="single"/>
        </w:rPr>
        <w:fldChar w:fldCharType="end"/>
      </w:r>
      <w:r w:rsidR="00501D61" w:rsidRPr="009252FA">
        <w:rPr>
          <w:color w:val="000000" w:themeColor="text1"/>
        </w:rPr>
        <w:t>.”</w:t>
      </w:r>
    </w:p>
    <w:p w14:paraId="76CB2CD2" w14:textId="77777777" w:rsidR="00501D61" w:rsidRPr="009252FA" w:rsidRDefault="00501D61" w:rsidP="00501D61">
      <w:pPr>
        <w:pStyle w:val="BodyText6"/>
      </w:pPr>
    </w:p>
    <w:p w14:paraId="6B83674D" w14:textId="77777777" w:rsidR="00BA2D40" w:rsidRPr="009252FA" w:rsidRDefault="00BA2D40" w:rsidP="007C3E20">
      <w:pPr>
        <w:pStyle w:val="Heading3"/>
      </w:pPr>
      <w:bookmarkStart w:id="75" w:name="_Toc156894634"/>
      <w:r w:rsidRPr="009252FA">
        <w:lastRenderedPageBreak/>
        <w:t>VistA HL7 Monitor (VHLM)</w:t>
      </w:r>
      <w:bookmarkEnd w:id="75"/>
    </w:p>
    <w:p w14:paraId="2B1EEE48" w14:textId="77777777" w:rsidR="00BA2D40" w:rsidRPr="009252FA" w:rsidRDefault="00BA2D40" w:rsidP="000033B0">
      <w:pPr>
        <w:pStyle w:val="BodyText"/>
        <w:keepNext/>
        <w:keepLines/>
        <w:rPr>
          <w:szCs w:val="22"/>
        </w:rPr>
      </w:pPr>
      <w:r w:rsidRPr="009252FA">
        <w:t xml:space="preserve">The </w:t>
      </w:r>
      <w:r w:rsidRPr="009252FA">
        <w:rPr>
          <w:b/>
        </w:rPr>
        <w:t>VistA HL7 Monitor</w:t>
      </w:r>
      <w:r w:rsidR="00DA42A3" w:rsidRPr="009252FA">
        <w:rPr>
          <w:b/>
        </w:rPr>
        <w:t xml:space="preserve"> (VHLM)</w:t>
      </w:r>
      <w:r w:rsidRPr="009252FA">
        <w:t xml:space="preserve"> is intended to collect </w:t>
      </w:r>
      <w:r w:rsidR="00561292" w:rsidRPr="009252FA">
        <w:t xml:space="preserve">and send </w:t>
      </w:r>
      <w:r w:rsidRPr="009252FA">
        <w:t xml:space="preserve">metadata about both HL7 and HLO messages. By </w:t>
      </w:r>
      <w:r w:rsidR="006E3E2E" w:rsidRPr="009252FA">
        <w:t>default,</w:t>
      </w:r>
      <w:r w:rsidRPr="009252FA">
        <w:t xml:space="preserve"> this interval is every </w:t>
      </w:r>
      <w:r w:rsidR="00561292" w:rsidRPr="009252FA">
        <w:rPr>
          <w:b/>
        </w:rPr>
        <w:t>15</w:t>
      </w:r>
      <w:r w:rsidRPr="009252FA">
        <w:t xml:space="preserve"> minutes and should </w:t>
      </w:r>
      <w:r w:rsidRPr="009252FA">
        <w:rPr>
          <w:i/>
        </w:rPr>
        <w:t>not</w:t>
      </w:r>
      <w:r w:rsidRPr="009252FA">
        <w:t xml:space="preserve"> be changed without consultation with CPE support. </w:t>
      </w:r>
      <w:r w:rsidRPr="009252FA">
        <w:rPr>
          <w:szCs w:val="22"/>
        </w:rPr>
        <w:t>Data collected includes:</w:t>
      </w:r>
    </w:p>
    <w:p w14:paraId="5CA81CFE" w14:textId="77777777" w:rsidR="00561292" w:rsidRPr="009252FA" w:rsidRDefault="00561292" w:rsidP="00BA2D40">
      <w:pPr>
        <w:pStyle w:val="BodyText"/>
        <w:keepNext/>
        <w:keepLines/>
        <w:numPr>
          <w:ilvl w:val="0"/>
          <w:numId w:val="31"/>
        </w:numPr>
        <w:rPr>
          <w:color w:val="auto"/>
          <w:szCs w:val="22"/>
        </w:rPr>
      </w:pPr>
      <w:r w:rsidRPr="009252FA">
        <w:rPr>
          <w:color w:val="auto"/>
          <w:szCs w:val="22"/>
        </w:rPr>
        <w:t xml:space="preserve">Message </w:t>
      </w:r>
      <w:r w:rsidR="002E3EA0" w:rsidRPr="009252FA">
        <w:rPr>
          <w:color w:val="auto"/>
          <w:szCs w:val="22"/>
        </w:rPr>
        <w:t>S</w:t>
      </w:r>
      <w:r w:rsidRPr="009252FA">
        <w:rPr>
          <w:color w:val="auto"/>
          <w:szCs w:val="22"/>
        </w:rPr>
        <w:t>ize</w:t>
      </w:r>
    </w:p>
    <w:p w14:paraId="386D1823" w14:textId="77777777" w:rsidR="00BA2D40" w:rsidRPr="009252FA" w:rsidRDefault="00BA2D40" w:rsidP="00BA2D40">
      <w:pPr>
        <w:pStyle w:val="BodyText"/>
        <w:keepNext/>
        <w:keepLines/>
        <w:numPr>
          <w:ilvl w:val="0"/>
          <w:numId w:val="31"/>
        </w:numPr>
        <w:rPr>
          <w:color w:val="auto"/>
          <w:szCs w:val="22"/>
        </w:rPr>
      </w:pPr>
      <w:r w:rsidRPr="009252FA">
        <w:rPr>
          <w:color w:val="auto"/>
          <w:szCs w:val="22"/>
        </w:rPr>
        <w:t>Logical Link</w:t>
      </w:r>
    </w:p>
    <w:p w14:paraId="4C43C4B7" w14:textId="77777777" w:rsidR="00BA2D40" w:rsidRPr="009252FA" w:rsidRDefault="00BA2D40" w:rsidP="005E58D5">
      <w:pPr>
        <w:pStyle w:val="BodyText"/>
        <w:numPr>
          <w:ilvl w:val="0"/>
          <w:numId w:val="31"/>
        </w:numPr>
        <w:rPr>
          <w:color w:val="auto"/>
          <w:szCs w:val="22"/>
        </w:rPr>
      </w:pPr>
      <w:r w:rsidRPr="009252FA">
        <w:rPr>
          <w:color w:val="auto"/>
          <w:szCs w:val="22"/>
        </w:rPr>
        <w:t>Sending</w:t>
      </w:r>
      <w:r w:rsidR="00E27949" w:rsidRPr="009252FA">
        <w:rPr>
          <w:color w:val="auto"/>
          <w:szCs w:val="22"/>
        </w:rPr>
        <w:t>/Receiving</w:t>
      </w:r>
      <w:r w:rsidRPr="009252FA">
        <w:rPr>
          <w:color w:val="auto"/>
          <w:szCs w:val="22"/>
        </w:rPr>
        <w:t xml:space="preserve"> Application</w:t>
      </w:r>
    </w:p>
    <w:p w14:paraId="5EDE7DB1" w14:textId="77777777" w:rsidR="00BA2D40" w:rsidRPr="009252FA" w:rsidRDefault="00E27949" w:rsidP="005E58D5">
      <w:pPr>
        <w:pStyle w:val="BodyText"/>
        <w:numPr>
          <w:ilvl w:val="0"/>
          <w:numId w:val="31"/>
        </w:numPr>
        <w:rPr>
          <w:color w:val="auto"/>
          <w:szCs w:val="22"/>
        </w:rPr>
      </w:pPr>
      <w:r w:rsidRPr="009252FA">
        <w:rPr>
          <w:color w:val="auto"/>
          <w:szCs w:val="22"/>
        </w:rPr>
        <w:t>Sending/</w:t>
      </w:r>
      <w:r w:rsidR="00BA2D40" w:rsidRPr="009252FA">
        <w:rPr>
          <w:color w:val="auto"/>
          <w:szCs w:val="22"/>
        </w:rPr>
        <w:t xml:space="preserve">Receiving </w:t>
      </w:r>
      <w:r w:rsidRPr="009252FA">
        <w:rPr>
          <w:color w:val="auto"/>
          <w:szCs w:val="22"/>
        </w:rPr>
        <w:t>Locations</w:t>
      </w:r>
    </w:p>
    <w:p w14:paraId="1888C7A5" w14:textId="77777777" w:rsidR="00BA2D40" w:rsidRPr="009252FA" w:rsidRDefault="00BA2D40" w:rsidP="005E58D5">
      <w:pPr>
        <w:pStyle w:val="BodyText"/>
        <w:numPr>
          <w:ilvl w:val="0"/>
          <w:numId w:val="31"/>
        </w:numPr>
      </w:pPr>
      <w:r w:rsidRPr="009252FA">
        <w:rPr>
          <w:color w:val="auto"/>
          <w:szCs w:val="22"/>
        </w:rPr>
        <w:t>Subscriber Protocol</w:t>
      </w:r>
    </w:p>
    <w:p w14:paraId="525FBE56" w14:textId="77777777" w:rsidR="00BC483F" w:rsidRPr="009252FA" w:rsidRDefault="00BC483F" w:rsidP="00BC483F">
      <w:pPr>
        <w:pStyle w:val="BodyText6"/>
      </w:pPr>
    </w:p>
    <w:p w14:paraId="3E15C854" w14:textId="77777777" w:rsidR="00561292" w:rsidRPr="009252FA" w:rsidRDefault="00561292" w:rsidP="00561292">
      <w:pPr>
        <w:pStyle w:val="ListBullet"/>
        <w:numPr>
          <w:ilvl w:val="0"/>
          <w:numId w:val="0"/>
        </w:numPr>
        <w:spacing w:after="120"/>
      </w:pPr>
      <w:r w:rsidRPr="009252FA">
        <w:t xml:space="preserve">If the data is </w:t>
      </w:r>
      <w:r w:rsidRPr="009252FA">
        <w:rPr>
          <w:i/>
          <w:iCs/>
        </w:rPr>
        <w:t>not</w:t>
      </w:r>
      <w:r w:rsidRPr="009252FA">
        <w:t xml:space="preserve"> successfully received, then it is stored on site for retransmission.</w:t>
      </w:r>
    </w:p>
    <w:p w14:paraId="64B3053F" w14:textId="77777777" w:rsidR="002E3EA0" w:rsidRPr="009252FA" w:rsidRDefault="002E3EA0" w:rsidP="002E3EA0">
      <w:pPr>
        <w:pStyle w:val="ListBullet"/>
        <w:numPr>
          <w:ilvl w:val="0"/>
          <w:numId w:val="0"/>
        </w:numPr>
        <w:spacing w:after="120"/>
      </w:pPr>
      <w:r w:rsidRPr="009252FA">
        <w:t xml:space="preserve">There is a </w:t>
      </w:r>
      <w:hyperlink w:anchor="purge_function" w:history="1">
        <w:r w:rsidR="00F57AE9" w:rsidRPr="009252FA">
          <w:rPr>
            <w:rStyle w:val="Hyperlink"/>
          </w:rPr>
          <w:t>purge function</w:t>
        </w:r>
      </w:hyperlink>
      <w:r w:rsidRPr="009252FA">
        <w:t xml:space="preserve"> that is executed every morning. This function deletes data that is older than the value set in the DAYS TO KEEP DATA (#</w:t>
      </w:r>
      <w:r w:rsidRPr="009252FA">
        <w:rPr>
          <w:rFonts w:cs="Arial"/>
        </w:rPr>
        <w:t>1.01)</w:t>
      </w:r>
      <w:r w:rsidRPr="009252FA">
        <w:t xml:space="preserve"> field in the VSM CONFIGURATION (#8969) file for this monitor.</w:t>
      </w:r>
    </w:p>
    <w:p w14:paraId="42DD2DB5" w14:textId="77777777" w:rsidR="00561292" w:rsidRPr="009252FA" w:rsidRDefault="00561292" w:rsidP="00BC483F">
      <w:pPr>
        <w:pStyle w:val="BodyText6"/>
      </w:pPr>
    </w:p>
    <w:p w14:paraId="3A2F6134" w14:textId="1FC0B487" w:rsidR="002E3EA0" w:rsidRPr="009252FA" w:rsidRDefault="00013101" w:rsidP="008A085E">
      <w:pPr>
        <w:pStyle w:val="Note"/>
        <w:rPr>
          <w:color w:val="000000" w:themeColor="text1"/>
        </w:rPr>
      </w:pPr>
      <w:r w:rsidRPr="0020218E">
        <w:rPr>
          <w:noProof/>
          <w:lang w:eastAsia="en-US"/>
        </w:rPr>
        <w:drawing>
          <wp:inline distT="0" distB="0" distL="0" distR="0" wp14:anchorId="26FAA4ED" wp14:editId="7895EB57">
            <wp:extent cx="266700" cy="285750"/>
            <wp:effectExtent l="0" t="0" r="0" b="0"/>
            <wp:docPr id="15"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a:extLst>
                        <a:ext uri="{C183D7F6-B498-43B3-948B-1728B52AA6E4}">
                          <adec:decorative xmlns:adec="http://schemas.microsoft.com/office/drawing/2017/decorative" val="1"/>
                        </a:ext>
                      </a:extLst>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66700" cy="285750"/>
                    </a:xfrm>
                    <a:prstGeom prst="rect">
                      <a:avLst/>
                    </a:prstGeom>
                    <a:noFill/>
                    <a:ln>
                      <a:noFill/>
                    </a:ln>
                  </pic:spPr>
                </pic:pic>
              </a:graphicData>
            </a:graphic>
          </wp:inline>
        </w:drawing>
      </w:r>
      <w:r w:rsidR="005E58D5" w:rsidRPr="009252FA">
        <w:tab/>
      </w:r>
      <w:r w:rsidR="005E58D5" w:rsidRPr="009252FA">
        <w:rPr>
          <w:b/>
        </w:rPr>
        <w:t>REF:</w:t>
      </w:r>
      <w:r w:rsidR="005E58D5" w:rsidRPr="009252FA">
        <w:t xml:space="preserve"> For functional and operational details, see </w:t>
      </w:r>
      <w:r w:rsidR="008A085E" w:rsidRPr="009252FA">
        <w:t xml:space="preserve">Section </w:t>
      </w:r>
      <w:r w:rsidR="008A085E" w:rsidRPr="009252FA">
        <w:rPr>
          <w:color w:val="0000FF"/>
          <w:u w:val="single"/>
        </w:rPr>
        <w:fldChar w:fldCharType="begin"/>
      </w:r>
      <w:r w:rsidR="008A085E" w:rsidRPr="009252FA">
        <w:rPr>
          <w:color w:val="0000FF"/>
          <w:u w:val="single"/>
        </w:rPr>
        <w:instrText xml:space="preserve"> REF _Ref119423175 \w \h  \* MERGEFORMAT </w:instrText>
      </w:r>
      <w:r w:rsidR="008A085E" w:rsidRPr="009252FA">
        <w:rPr>
          <w:color w:val="0000FF"/>
          <w:u w:val="single"/>
        </w:rPr>
      </w:r>
      <w:r w:rsidR="008A085E" w:rsidRPr="009252FA">
        <w:rPr>
          <w:color w:val="0000FF"/>
          <w:u w:val="single"/>
        </w:rPr>
        <w:fldChar w:fldCharType="separate"/>
      </w:r>
      <w:r w:rsidR="00995737">
        <w:rPr>
          <w:color w:val="0000FF"/>
          <w:u w:val="single"/>
        </w:rPr>
        <w:t>2</w:t>
      </w:r>
      <w:r w:rsidR="008A085E" w:rsidRPr="009252FA">
        <w:rPr>
          <w:color w:val="0000FF"/>
          <w:u w:val="single"/>
        </w:rPr>
        <w:fldChar w:fldCharType="end"/>
      </w:r>
      <w:r w:rsidR="008A085E" w:rsidRPr="009252FA">
        <w:t>, “</w:t>
      </w:r>
      <w:r w:rsidR="008A085E" w:rsidRPr="009252FA">
        <w:rPr>
          <w:color w:val="0000FF"/>
          <w:u w:val="single"/>
        </w:rPr>
        <w:fldChar w:fldCharType="begin"/>
      </w:r>
      <w:r w:rsidR="008A085E" w:rsidRPr="009252FA">
        <w:rPr>
          <w:color w:val="0000FF"/>
          <w:u w:val="single"/>
        </w:rPr>
        <w:instrText xml:space="preserve"> REF _Ref119423175 \h  \* MERGEFORMAT </w:instrText>
      </w:r>
      <w:r w:rsidR="008A085E" w:rsidRPr="009252FA">
        <w:rPr>
          <w:color w:val="0000FF"/>
          <w:u w:val="single"/>
        </w:rPr>
      </w:r>
      <w:r w:rsidR="008A085E" w:rsidRPr="009252FA">
        <w:rPr>
          <w:color w:val="0000FF"/>
          <w:u w:val="single"/>
        </w:rPr>
        <w:fldChar w:fldCharType="separate"/>
      </w:r>
      <w:r w:rsidR="00995737" w:rsidRPr="00995737">
        <w:rPr>
          <w:color w:val="0000FF"/>
          <w:u w:val="single"/>
        </w:rPr>
        <w:t>VSM Operation</w:t>
      </w:r>
      <w:r w:rsidR="008A085E" w:rsidRPr="009252FA">
        <w:rPr>
          <w:color w:val="0000FF"/>
          <w:u w:val="single"/>
        </w:rPr>
        <w:fldChar w:fldCharType="end"/>
      </w:r>
      <w:r w:rsidR="008A085E" w:rsidRPr="009252FA">
        <w:rPr>
          <w:color w:val="000000" w:themeColor="text1"/>
        </w:rPr>
        <w:t>.</w:t>
      </w:r>
      <w:r w:rsidR="008A085E" w:rsidRPr="009252FA">
        <w:t>”</w:t>
      </w:r>
      <w:r w:rsidR="00501D61" w:rsidRPr="009252FA">
        <w:br/>
      </w:r>
      <w:r w:rsidR="00501D61" w:rsidRPr="009252FA">
        <w:br/>
        <w:t>A list of metrics collected by this monitor can be found in “</w:t>
      </w:r>
      <w:r w:rsidR="00501D61" w:rsidRPr="009252FA">
        <w:rPr>
          <w:color w:val="0000FF"/>
          <w:u w:val="single"/>
        </w:rPr>
        <w:fldChar w:fldCharType="begin"/>
      </w:r>
      <w:r w:rsidR="00501D61" w:rsidRPr="009252FA">
        <w:rPr>
          <w:color w:val="0000FF"/>
          <w:u w:val="single"/>
        </w:rPr>
        <w:instrText xml:space="preserve"> REF _Ref46406433 \h  \* MERGEFORMAT </w:instrText>
      </w:r>
      <w:r w:rsidR="00501D61" w:rsidRPr="009252FA">
        <w:rPr>
          <w:color w:val="0000FF"/>
          <w:u w:val="single"/>
        </w:rPr>
      </w:r>
      <w:r w:rsidR="00501D61" w:rsidRPr="009252FA">
        <w:rPr>
          <w:color w:val="0000FF"/>
          <w:u w:val="single"/>
        </w:rPr>
        <w:fldChar w:fldCharType="separate"/>
      </w:r>
      <w:r w:rsidR="00995737" w:rsidRPr="00995737">
        <w:rPr>
          <w:color w:val="0000FF"/>
          <w:u w:val="single"/>
        </w:rPr>
        <w:t>Appendix A—VistA System Monitor (VSM) Metrics</w:t>
      </w:r>
      <w:r w:rsidR="00501D61" w:rsidRPr="009252FA">
        <w:rPr>
          <w:color w:val="0000FF"/>
          <w:u w:val="single"/>
        </w:rPr>
        <w:fldChar w:fldCharType="end"/>
      </w:r>
      <w:r w:rsidR="00501D61" w:rsidRPr="009252FA">
        <w:rPr>
          <w:color w:val="000000" w:themeColor="text1"/>
        </w:rPr>
        <w:t>.”</w:t>
      </w:r>
    </w:p>
    <w:p w14:paraId="46B0E9AC" w14:textId="77777777" w:rsidR="00501D61" w:rsidRPr="009252FA" w:rsidRDefault="00501D61" w:rsidP="002E3EA0">
      <w:pPr>
        <w:pStyle w:val="BodyText6"/>
      </w:pPr>
    </w:p>
    <w:p w14:paraId="0C0146E6" w14:textId="77777777" w:rsidR="00561292" w:rsidRPr="009252FA" w:rsidRDefault="00561292" w:rsidP="007C3E20">
      <w:pPr>
        <w:pStyle w:val="Heading3"/>
      </w:pPr>
      <w:bookmarkStart w:id="76" w:name="_Toc156894635"/>
      <w:r w:rsidRPr="009252FA">
        <w:t>VistA Coversheet Monitor (VCSM)</w:t>
      </w:r>
      <w:bookmarkEnd w:id="76"/>
    </w:p>
    <w:p w14:paraId="2809B01C" w14:textId="77777777" w:rsidR="00561292" w:rsidRPr="009252FA" w:rsidRDefault="00561292" w:rsidP="006C0980">
      <w:pPr>
        <w:pStyle w:val="BodyText"/>
        <w:keepNext/>
        <w:keepLines/>
      </w:pPr>
      <w:r w:rsidRPr="009252FA">
        <w:t xml:space="preserve">The </w:t>
      </w:r>
      <w:r w:rsidRPr="009252FA">
        <w:rPr>
          <w:b/>
          <w:bCs/>
        </w:rPr>
        <w:t>Vista Coversheet Monitor (VCSM)</w:t>
      </w:r>
      <w:r w:rsidRPr="009252FA">
        <w:t xml:space="preserve"> is intended to collect and send coversheet timing and metadata on a regularly scheduled interval. By default, this interval is every </w:t>
      </w:r>
      <w:r w:rsidRPr="009252FA">
        <w:rPr>
          <w:b/>
          <w:bCs/>
        </w:rPr>
        <w:t>15</w:t>
      </w:r>
      <w:r w:rsidRPr="009252FA">
        <w:t xml:space="preserve"> minutes and should </w:t>
      </w:r>
      <w:r w:rsidRPr="009252FA">
        <w:rPr>
          <w:i/>
          <w:iCs/>
        </w:rPr>
        <w:t>not</w:t>
      </w:r>
      <w:r w:rsidRPr="009252FA">
        <w:t xml:space="preserve"> be changed without consultation with CPE support. Data collected includes:</w:t>
      </w:r>
    </w:p>
    <w:p w14:paraId="16B5F1C0" w14:textId="77777777" w:rsidR="00561292" w:rsidRPr="009252FA" w:rsidRDefault="00561292" w:rsidP="00BC483F">
      <w:pPr>
        <w:pStyle w:val="ListBullet"/>
        <w:keepNext/>
        <w:keepLines/>
      </w:pPr>
      <w:r w:rsidRPr="009252FA">
        <w:t xml:space="preserve">Coversheet </w:t>
      </w:r>
      <w:r w:rsidR="002E3EA0" w:rsidRPr="009252FA">
        <w:t>P</w:t>
      </w:r>
      <w:r w:rsidRPr="009252FA">
        <w:t xml:space="preserve">rocessing </w:t>
      </w:r>
      <w:r w:rsidR="002E3EA0" w:rsidRPr="009252FA">
        <w:t>T</w:t>
      </w:r>
      <w:r w:rsidRPr="009252FA">
        <w:t>ime</w:t>
      </w:r>
    </w:p>
    <w:p w14:paraId="5D08027A" w14:textId="77777777" w:rsidR="00561292" w:rsidRPr="009252FA" w:rsidRDefault="00561292" w:rsidP="00AF4838">
      <w:pPr>
        <w:pStyle w:val="ListBullet"/>
        <w:keepNext/>
        <w:keepLines/>
      </w:pPr>
      <w:r w:rsidRPr="009252FA">
        <w:t xml:space="preserve">User </w:t>
      </w:r>
      <w:r w:rsidR="002E3EA0" w:rsidRPr="009252FA">
        <w:t>I</w:t>
      </w:r>
      <w:r w:rsidRPr="009252FA">
        <w:t>nformation</w:t>
      </w:r>
    </w:p>
    <w:p w14:paraId="1753F736" w14:textId="77777777" w:rsidR="00561292" w:rsidRPr="009252FA" w:rsidRDefault="00F86435" w:rsidP="00BC483F">
      <w:pPr>
        <w:pStyle w:val="ListBullet"/>
      </w:pPr>
      <w:r w:rsidRPr="009252FA">
        <w:t>Patient DFN</w:t>
      </w:r>
    </w:p>
    <w:p w14:paraId="0B3F93E2" w14:textId="77777777" w:rsidR="00BC483F" w:rsidRPr="009252FA" w:rsidRDefault="00BC483F" w:rsidP="00BC483F">
      <w:pPr>
        <w:pStyle w:val="BodyText6"/>
      </w:pPr>
    </w:p>
    <w:p w14:paraId="21190099" w14:textId="77777777" w:rsidR="00561292" w:rsidRPr="009252FA" w:rsidRDefault="00561292" w:rsidP="00561292">
      <w:pPr>
        <w:pStyle w:val="ListBullet"/>
        <w:numPr>
          <w:ilvl w:val="0"/>
          <w:numId w:val="0"/>
        </w:numPr>
        <w:spacing w:after="120"/>
      </w:pPr>
      <w:r w:rsidRPr="009252FA">
        <w:t xml:space="preserve">If the data is </w:t>
      </w:r>
      <w:r w:rsidRPr="009252FA">
        <w:rPr>
          <w:i/>
          <w:iCs/>
        </w:rPr>
        <w:t>not</w:t>
      </w:r>
      <w:r w:rsidRPr="009252FA">
        <w:t xml:space="preserve"> successfully received, then it is stored on site for retransmission.</w:t>
      </w:r>
    </w:p>
    <w:p w14:paraId="5738A999" w14:textId="77777777" w:rsidR="002E3EA0" w:rsidRPr="009252FA" w:rsidRDefault="002E3EA0" w:rsidP="002E3EA0">
      <w:pPr>
        <w:pStyle w:val="ListBullet"/>
        <w:numPr>
          <w:ilvl w:val="0"/>
          <w:numId w:val="0"/>
        </w:numPr>
        <w:spacing w:after="120"/>
      </w:pPr>
      <w:r w:rsidRPr="009252FA">
        <w:t xml:space="preserve">There is a </w:t>
      </w:r>
      <w:hyperlink w:anchor="purge_function" w:history="1">
        <w:r w:rsidR="009614A6" w:rsidRPr="009252FA">
          <w:rPr>
            <w:rStyle w:val="Hyperlink"/>
          </w:rPr>
          <w:t>purge function</w:t>
        </w:r>
      </w:hyperlink>
      <w:r w:rsidRPr="009252FA">
        <w:t xml:space="preserve"> that is executed every morning. This function deletes data that is older than the value set in the DAYS TO KEEP DATA (#</w:t>
      </w:r>
      <w:r w:rsidRPr="009252FA">
        <w:rPr>
          <w:rFonts w:cs="Arial"/>
        </w:rPr>
        <w:t>1.01)</w:t>
      </w:r>
      <w:r w:rsidRPr="009252FA">
        <w:t xml:space="preserve"> field in the VSM CONFIGURATION (#8969) file for this monitor.</w:t>
      </w:r>
    </w:p>
    <w:p w14:paraId="33CF3F61" w14:textId="22964FCD" w:rsidR="00501D61" w:rsidRPr="009252FA" w:rsidRDefault="00013101" w:rsidP="008A085E">
      <w:pPr>
        <w:pStyle w:val="Note"/>
        <w:rPr>
          <w:color w:val="000000" w:themeColor="text1"/>
        </w:rPr>
      </w:pPr>
      <w:r w:rsidRPr="0020218E">
        <w:rPr>
          <w:noProof/>
          <w:lang w:eastAsia="en-US"/>
        </w:rPr>
        <w:drawing>
          <wp:inline distT="0" distB="0" distL="0" distR="0" wp14:anchorId="2A72613E" wp14:editId="01094C16">
            <wp:extent cx="266700" cy="285750"/>
            <wp:effectExtent l="0" t="0" r="0" b="0"/>
            <wp:docPr id="16"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extLst>
                        <a:ext uri="{C183D7F6-B498-43B3-948B-1728B52AA6E4}">
                          <adec:decorative xmlns:adec="http://schemas.microsoft.com/office/drawing/2017/decorative" val="1"/>
                        </a:ext>
                      </a:extLst>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66700" cy="285750"/>
                    </a:xfrm>
                    <a:prstGeom prst="rect">
                      <a:avLst/>
                    </a:prstGeom>
                    <a:noFill/>
                    <a:ln>
                      <a:noFill/>
                    </a:ln>
                  </pic:spPr>
                </pic:pic>
              </a:graphicData>
            </a:graphic>
          </wp:inline>
        </w:drawing>
      </w:r>
      <w:r w:rsidR="00501D61" w:rsidRPr="009252FA">
        <w:tab/>
      </w:r>
      <w:r w:rsidR="00501D61" w:rsidRPr="009252FA">
        <w:rPr>
          <w:b/>
        </w:rPr>
        <w:t>REF:</w:t>
      </w:r>
      <w:r w:rsidR="00501D61" w:rsidRPr="009252FA">
        <w:t xml:space="preserve"> For functional and operational details, see </w:t>
      </w:r>
      <w:r w:rsidR="008A085E" w:rsidRPr="009252FA">
        <w:t xml:space="preserve">Section </w:t>
      </w:r>
      <w:r w:rsidR="008A085E" w:rsidRPr="009252FA">
        <w:rPr>
          <w:color w:val="0000FF"/>
          <w:u w:val="single"/>
        </w:rPr>
        <w:fldChar w:fldCharType="begin"/>
      </w:r>
      <w:r w:rsidR="008A085E" w:rsidRPr="009252FA">
        <w:rPr>
          <w:color w:val="0000FF"/>
          <w:u w:val="single"/>
        </w:rPr>
        <w:instrText xml:space="preserve"> REF _Ref119423175 \w \h  \* MERGEFORMAT </w:instrText>
      </w:r>
      <w:r w:rsidR="008A085E" w:rsidRPr="009252FA">
        <w:rPr>
          <w:color w:val="0000FF"/>
          <w:u w:val="single"/>
        </w:rPr>
      </w:r>
      <w:r w:rsidR="008A085E" w:rsidRPr="009252FA">
        <w:rPr>
          <w:color w:val="0000FF"/>
          <w:u w:val="single"/>
        </w:rPr>
        <w:fldChar w:fldCharType="separate"/>
      </w:r>
      <w:r w:rsidR="00995737">
        <w:rPr>
          <w:color w:val="0000FF"/>
          <w:u w:val="single"/>
        </w:rPr>
        <w:t>2</w:t>
      </w:r>
      <w:r w:rsidR="008A085E" w:rsidRPr="009252FA">
        <w:rPr>
          <w:color w:val="0000FF"/>
          <w:u w:val="single"/>
        </w:rPr>
        <w:fldChar w:fldCharType="end"/>
      </w:r>
      <w:r w:rsidR="008A085E" w:rsidRPr="009252FA">
        <w:t>, “</w:t>
      </w:r>
      <w:r w:rsidR="008A085E" w:rsidRPr="009252FA">
        <w:rPr>
          <w:color w:val="0000FF"/>
          <w:u w:val="single"/>
        </w:rPr>
        <w:fldChar w:fldCharType="begin"/>
      </w:r>
      <w:r w:rsidR="008A085E" w:rsidRPr="009252FA">
        <w:rPr>
          <w:color w:val="0000FF"/>
          <w:u w:val="single"/>
        </w:rPr>
        <w:instrText xml:space="preserve"> REF _Ref119423175 \h  \* MERGEFORMAT </w:instrText>
      </w:r>
      <w:r w:rsidR="008A085E" w:rsidRPr="009252FA">
        <w:rPr>
          <w:color w:val="0000FF"/>
          <w:u w:val="single"/>
        </w:rPr>
      </w:r>
      <w:r w:rsidR="008A085E" w:rsidRPr="009252FA">
        <w:rPr>
          <w:color w:val="0000FF"/>
          <w:u w:val="single"/>
        </w:rPr>
        <w:fldChar w:fldCharType="separate"/>
      </w:r>
      <w:r w:rsidR="00995737" w:rsidRPr="00995737">
        <w:rPr>
          <w:color w:val="0000FF"/>
          <w:u w:val="single"/>
        </w:rPr>
        <w:t>VSM Operation</w:t>
      </w:r>
      <w:r w:rsidR="008A085E" w:rsidRPr="009252FA">
        <w:rPr>
          <w:color w:val="0000FF"/>
          <w:u w:val="single"/>
        </w:rPr>
        <w:fldChar w:fldCharType="end"/>
      </w:r>
      <w:r w:rsidR="008A085E" w:rsidRPr="009252FA">
        <w:rPr>
          <w:color w:val="000000" w:themeColor="text1"/>
        </w:rPr>
        <w:t>.</w:t>
      </w:r>
      <w:r w:rsidR="008A085E" w:rsidRPr="009252FA">
        <w:t>”</w:t>
      </w:r>
      <w:r w:rsidR="00501D61" w:rsidRPr="009252FA">
        <w:br/>
      </w:r>
      <w:r w:rsidR="00501D61" w:rsidRPr="009252FA">
        <w:br/>
      </w:r>
      <w:r w:rsidR="00501D61" w:rsidRPr="009252FA">
        <w:lastRenderedPageBreak/>
        <w:t>A list of metrics collected by this monitor can be found in “</w:t>
      </w:r>
      <w:r w:rsidR="00501D61" w:rsidRPr="009252FA">
        <w:rPr>
          <w:color w:val="0000FF"/>
          <w:u w:val="single"/>
        </w:rPr>
        <w:fldChar w:fldCharType="begin"/>
      </w:r>
      <w:r w:rsidR="00501D61" w:rsidRPr="009252FA">
        <w:rPr>
          <w:color w:val="0000FF"/>
          <w:u w:val="single"/>
        </w:rPr>
        <w:instrText xml:space="preserve"> REF _Ref46406433 \h  \* MERGEFORMAT </w:instrText>
      </w:r>
      <w:r w:rsidR="00501D61" w:rsidRPr="009252FA">
        <w:rPr>
          <w:color w:val="0000FF"/>
          <w:u w:val="single"/>
        </w:rPr>
      </w:r>
      <w:r w:rsidR="00501D61" w:rsidRPr="009252FA">
        <w:rPr>
          <w:color w:val="0000FF"/>
          <w:u w:val="single"/>
        </w:rPr>
        <w:fldChar w:fldCharType="separate"/>
      </w:r>
      <w:r w:rsidR="00995737" w:rsidRPr="00995737">
        <w:rPr>
          <w:color w:val="0000FF"/>
          <w:u w:val="single"/>
        </w:rPr>
        <w:t>Appendix A—VistA System Monitor (VSM) Metrics</w:t>
      </w:r>
      <w:r w:rsidR="00501D61" w:rsidRPr="009252FA">
        <w:rPr>
          <w:color w:val="0000FF"/>
          <w:u w:val="single"/>
        </w:rPr>
        <w:fldChar w:fldCharType="end"/>
      </w:r>
      <w:r w:rsidR="00501D61" w:rsidRPr="009252FA">
        <w:rPr>
          <w:color w:val="000000" w:themeColor="text1"/>
        </w:rPr>
        <w:t>.”</w:t>
      </w:r>
    </w:p>
    <w:p w14:paraId="30BF3C30" w14:textId="77777777" w:rsidR="00501D61" w:rsidRPr="009252FA" w:rsidRDefault="00501D61" w:rsidP="00501D61">
      <w:pPr>
        <w:pStyle w:val="BodyText6"/>
      </w:pPr>
    </w:p>
    <w:p w14:paraId="3374D002" w14:textId="77777777" w:rsidR="00561292" w:rsidRPr="009252FA" w:rsidRDefault="00561292" w:rsidP="007C3E20">
      <w:pPr>
        <w:pStyle w:val="Heading3"/>
      </w:pPr>
      <w:bookmarkStart w:id="77" w:name="_Toc156894636"/>
      <w:r w:rsidRPr="009252FA">
        <w:t>VistA Error Trap Monitor (VETM)</w:t>
      </w:r>
      <w:bookmarkEnd w:id="77"/>
    </w:p>
    <w:p w14:paraId="235CBD03" w14:textId="77777777" w:rsidR="00561292" w:rsidRPr="009252FA" w:rsidRDefault="00561292" w:rsidP="00BC483F">
      <w:pPr>
        <w:pStyle w:val="BodyText"/>
        <w:keepNext/>
        <w:keepLines/>
      </w:pPr>
      <w:r w:rsidRPr="009252FA">
        <w:t xml:space="preserve">The </w:t>
      </w:r>
      <w:r w:rsidRPr="009252FA">
        <w:rPr>
          <w:b/>
          <w:bCs/>
        </w:rPr>
        <w:t>Vista Error Trap Monitor (VETM)</w:t>
      </w:r>
      <w:r w:rsidRPr="009252FA">
        <w:t xml:space="preserve"> is intended to collect and send error trap data on a regularly scheduled interval. By default, this interval is every </w:t>
      </w:r>
      <w:r w:rsidRPr="009252FA">
        <w:rPr>
          <w:b/>
          <w:bCs/>
        </w:rPr>
        <w:t>15</w:t>
      </w:r>
      <w:r w:rsidRPr="009252FA">
        <w:t xml:space="preserve"> minutes and should </w:t>
      </w:r>
      <w:r w:rsidRPr="009252FA">
        <w:rPr>
          <w:i/>
          <w:iCs/>
        </w:rPr>
        <w:t>not</w:t>
      </w:r>
      <w:r w:rsidRPr="009252FA">
        <w:t xml:space="preserve"> be changed without consultation with CPE support. Data collected includes:</w:t>
      </w:r>
    </w:p>
    <w:p w14:paraId="37CBDF3A" w14:textId="77777777" w:rsidR="00561292" w:rsidRPr="009252FA" w:rsidRDefault="00561292" w:rsidP="00BC483F">
      <w:pPr>
        <w:pStyle w:val="ListBullet"/>
        <w:keepNext/>
        <w:keepLines/>
      </w:pPr>
      <w:r w:rsidRPr="009252FA">
        <w:t xml:space="preserve">Error </w:t>
      </w:r>
      <w:r w:rsidR="002E3EA0" w:rsidRPr="009252FA">
        <w:t>N</w:t>
      </w:r>
      <w:r w:rsidRPr="009252FA">
        <w:t>ame</w:t>
      </w:r>
    </w:p>
    <w:p w14:paraId="233F8452" w14:textId="77777777" w:rsidR="00561292" w:rsidRPr="009252FA" w:rsidRDefault="00561292" w:rsidP="00AF4838">
      <w:pPr>
        <w:pStyle w:val="ListBullet"/>
        <w:keepNext/>
        <w:keepLines/>
      </w:pPr>
      <w:r w:rsidRPr="009252FA">
        <w:t>Error Location</w:t>
      </w:r>
    </w:p>
    <w:p w14:paraId="56C405DE" w14:textId="77777777" w:rsidR="00561292" w:rsidRPr="009252FA" w:rsidRDefault="00561292" w:rsidP="00BC483F">
      <w:pPr>
        <w:pStyle w:val="ListBullet"/>
      </w:pPr>
      <w:r w:rsidRPr="009252FA">
        <w:t xml:space="preserve">Line </w:t>
      </w:r>
      <w:r w:rsidR="002E3EA0" w:rsidRPr="009252FA">
        <w:t>C</w:t>
      </w:r>
      <w:r w:rsidRPr="009252FA">
        <w:t xml:space="preserve">ausing the </w:t>
      </w:r>
      <w:r w:rsidR="002E3EA0" w:rsidRPr="009252FA">
        <w:t>E</w:t>
      </w:r>
      <w:r w:rsidRPr="009252FA">
        <w:t>rror</w:t>
      </w:r>
    </w:p>
    <w:p w14:paraId="39220BD0" w14:textId="77777777" w:rsidR="00BC483F" w:rsidRPr="009252FA" w:rsidRDefault="00BC483F" w:rsidP="00BC483F">
      <w:pPr>
        <w:pStyle w:val="BodyText6"/>
      </w:pPr>
    </w:p>
    <w:p w14:paraId="6A2BEF32" w14:textId="77777777" w:rsidR="00561292" w:rsidRPr="009252FA" w:rsidRDefault="00561292" w:rsidP="00BC483F">
      <w:pPr>
        <w:pStyle w:val="BodyText"/>
      </w:pPr>
      <w:r w:rsidRPr="009252FA">
        <w:t xml:space="preserve">If the data is </w:t>
      </w:r>
      <w:r w:rsidRPr="009252FA">
        <w:rPr>
          <w:i/>
          <w:iCs/>
        </w:rPr>
        <w:t>not</w:t>
      </w:r>
      <w:r w:rsidRPr="009252FA">
        <w:t xml:space="preserve"> successfully received, then it is stored on site for retransmission.</w:t>
      </w:r>
    </w:p>
    <w:p w14:paraId="328439B1" w14:textId="77777777" w:rsidR="002E3EA0" w:rsidRPr="009252FA" w:rsidRDefault="002E3EA0" w:rsidP="002E3EA0">
      <w:pPr>
        <w:pStyle w:val="ListBullet"/>
        <w:numPr>
          <w:ilvl w:val="0"/>
          <w:numId w:val="0"/>
        </w:numPr>
        <w:spacing w:after="120"/>
      </w:pPr>
      <w:r w:rsidRPr="009252FA">
        <w:t xml:space="preserve">There is a </w:t>
      </w:r>
      <w:hyperlink w:anchor="purge_function" w:history="1">
        <w:r w:rsidR="00E83D87" w:rsidRPr="009252FA">
          <w:rPr>
            <w:rStyle w:val="Hyperlink"/>
          </w:rPr>
          <w:t>purge function</w:t>
        </w:r>
      </w:hyperlink>
      <w:r w:rsidRPr="009252FA">
        <w:t xml:space="preserve"> that is executed every morning. This function deletes data that is older than the value set in the DAYS TO KEEP DATA (#</w:t>
      </w:r>
      <w:r w:rsidRPr="009252FA">
        <w:rPr>
          <w:rFonts w:cs="Arial"/>
        </w:rPr>
        <w:t>1.01)</w:t>
      </w:r>
      <w:r w:rsidRPr="009252FA">
        <w:t xml:space="preserve"> field in the VSM CONFIGURATION (#8969) file for this monitor.</w:t>
      </w:r>
    </w:p>
    <w:p w14:paraId="15A5FDB1" w14:textId="5D579A07" w:rsidR="00501D61" w:rsidRPr="009252FA" w:rsidRDefault="00013101" w:rsidP="008A085E">
      <w:pPr>
        <w:pStyle w:val="Note"/>
        <w:rPr>
          <w:color w:val="000000" w:themeColor="text1"/>
        </w:rPr>
      </w:pPr>
      <w:r w:rsidRPr="0020218E">
        <w:rPr>
          <w:noProof/>
          <w:lang w:eastAsia="en-US"/>
        </w:rPr>
        <w:drawing>
          <wp:inline distT="0" distB="0" distL="0" distR="0" wp14:anchorId="5CB8A32F" wp14:editId="32592EF3">
            <wp:extent cx="266700" cy="285750"/>
            <wp:effectExtent l="0" t="0" r="0" b="0"/>
            <wp:docPr id="17"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a:extLst>
                        <a:ext uri="{C183D7F6-B498-43B3-948B-1728B52AA6E4}">
                          <adec:decorative xmlns:adec="http://schemas.microsoft.com/office/drawing/2017/decorative" val="1"/>
                        </a:ext>
                      </a:extLst>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66700" cy="285750"/>
                    </a:xfrm>
                    <a:prstGeom prst="rect">
                      <a:avLst/>
                    </a:prstGeom>
                    <a:noFill/>
                    <a:ln>
                      <a:noFill/>
                    </a:ln>
                  </pic:spPr>
                </pic:pic>
              </a:graphicData>
            </a:graphic>
          </wp:inline>
        </w:drawing>
      </w:r>
      <w:r w:rsidR="00501D61" w:rsidRPr="009252FA">
        <w:tab/>
      </w:r>
      <w:r w:rsidR="00501D61" w:rsidRPr="009252FA">
        <w:rPr>
          <w:b/>
        </w:rPr>
        <w:t>REF:</w:t>
      </w:r>
      <w:r w:rsidR="00501D61" w:rsidRPr="009252FA">
        <w:t xml:space="preserve"> For functional and operational details, see </w:t>
      </w:r>
      <w:r w:rsidR="008A085E" w:rsidRPr="009252FA">
        <w:t xml:space="preserve">Section </w:t>
      </w:r>
      <w:r w:rsidR="008A085E" w:rsidRPr="009252FA">
        <w:rPr>
          <w:color w:val="0000FF"/>
          <w:u w:val="single"/>
        </w:rPr>
        <w:fldChar w:fldCharType="begin"/>
      </w:r>
      <w:r w:rsidR="008A085E" w:rsidRPr="009252FA">
        <w:rPr>
          <w:color w:val="0000FF"/>
          <w:u w:val="single"/>
        </w:rPr>
        <w:instrText xml:space="preserve"> REF _Ref119423175 \w \h  \* MERGEFORMAT </w:instrText>
      </w:r>
      <w:r w:rsidR="008A085E" w:rsidRPr="009252FA">
        <w:rPr>
          <w:color w:val="0000FF"/>
          <w:u w:val="single"/>
        </w:rPr>
      </w:r>
      <w:r w:rsidR="008A085E" w:rsidRPr="009252FA">
        <w:rPr>
          <w:color w:val="0000FF"/>
          <w:u w:val="single"/>
        </w:rPr>
        <w:fldChar w:fldCharType="separate"/>
      </w:r>
      <w:r w:rsidR="00995737">
        <w:rPr>
          <w:color w:val="0000FF"/>
          <w:u w:val="single"/>
        </w:rPr>
        <w:t>2</w:t>
      </w:r>
      <w:r w:rsidR="008A085E" w:rsidRPr="009252FA">
        <w:rPr>
          <w:color w:val="0000FF"/>
          <w:u w:val="single"/>
        </w:rPr>
        <w:fldChar w:fldCharType="end"/>
      </w:r>
      <w:r w:rsidR="008A085E" w:rsidRPr="009252FA">
        <w:t>, “</w:t>
      </w:r>
      <w:r w:rsidR="008A085E" w:rsidRPr="009252FA">
        <w:rPr>
          <w:color w:val="0000FF"/>
          <w:u w:val="single"/>
        </w:rPr>
        <w:fldChar w:fldCharType="begin"/>
      </w:r>
      <w:r w:rsidR="008A085E" w:rsidRPr="009252FA">
        <w:rPr>
          <w:color w:val="0000FF"/>
          <w:u w:val="single"/>
        </w:rPr>
        <w:instrText xml:space="preserve"> REF _Ref119423175 \h  \* MERGEFORMAT </w:instrText>
      </w:r>
      <w:r w:rsidR="008A085E" w:rsidRPr="009252FA">
        <w:rPr>
          <w:color w:val="0000FF"/>
          <w:u w:val="single"/>
        </w:rPr>
      </w:r>
      <w:r w:rsidR="008A085E" w:rsidRPr="009252FA">
        <w:rPr>
          <w:color w:val="0000FF"/>
          <w:u w:val="single"/>
        </w:rPr>
        <w:fldChar w:fldCharType="separate"/>
      </w:r>
      <w:r w:rsidR="00995737" w:rsidRPr="00995737">
        <w:rPr>
          <w:color w:val="0000FF"/>
          <w:u w:val="single"/>
        </w:rPr>
        <w:t>VSM Operation</w:t>
      </w:r>
      <w:r w:rsidR="008A085E" w:rsidRPr="009252FA">
        <w:rPr>
          <w:color w:val="0000FF"/>
          <w:u w:val="single"/>
        </w:rPr>
        <w:fldChar w:fldCharType="end"/>
      </w:r>
      <w:r w:rsidR="008A085E" w:rsidRPr="009252FA">
        <w:rPr>
          <w:color w:val="000000" w:themeColor="text1"/>
        </w:rPr>
        <w:t>.</w:t>
      </w:r>
      <w:r w:rsidR="008A085E" w:rsidRPr="009252FA">
        <w:t>”</w:t>
      </w:r>
      <w:r w:rsidR="00501D61" w:rsidRPr="009252FA">
        <w:br/>
      </w:r>
      <w:r w:rsidR="00501D61" w:rsidRPr="009252FA">
        <w:br/>
        <w:t>A list of metrics collected by this monitor can be found in “</w:t>
      </w:r>
      <w:r w:rsidR="00501D61" w:rsidRPr="009252FA">
        <w:rPr>
          <w:color w:val="0000FF"/>
          <w:u w:val="single"/>
        </w:rPr>
        <w:fldChar w:fldCharType="begin"/>
      </w:r>
      <w:r w:rsidR="00501D61" w:rsidRPr="009252FA">
        <w:rPr>
          <w:color w:val="0000FF"/>
          <w:u w:val="single"/>
        </w:rPr>
        <w:instrText xml:space="preserve"> REF _Ref46406433 \h  \* MERGEFORMAT </w:instrText>
      </w:r>
      <w:r w:rsidR="00501D61" w:rsidRPr="009252FA">
        <w:rPr>
          <w:color w:val="0000FF"/>
          <w:u w:val="single"/>
        </w:rPr>
      </w:r>
      <w:r w:rsidR="00501D61" w:rsidRPr="009252FA">
        <w:rPr>
          <w:color w:val="0000FF"/>
          <w:u w:val="single"/>
        </w:rPr>
        <w:fldChar w:fldCharType="separate"/>
      </w:r>
      <w:r w:rsidR="00995737" w:rsidRPr="00995737">
        <w:rPr>
          <w:color w:val="0000FF"/>
          <w:u w:val="single"/>
        </w:rPr>
        <w:t>Appendix A—VistA System Monitor (VSM) Metrics</w:t>
      </w:r>
      <w:r w:rsidR="00501D61" w:rsidRPr="009252FA">
        <w:rPr>
          <w:color w:val="0000FF"/>
          <w:u w:val="single"/>
        </w:rPr>
        <w:fldChar w:fldCharType="end"/>
      </w:r>
      <w:r w:rsidR="00501D61" w:rsidRPr="009252FA">
        <w:rPr>
          <w:color w:val="000000" w:themeColor="text1"/>
        </w:rPr>
        <w:t>.”</w:t>
      </w:r>
    </w:p>
    <w:p w14:paraId="1C02203B" w14:textId="77777777" w:rsidR="00501D61" w:rsidRPr="009252FA" w:rsidRDefault="00501D61" w:rsidP="00501D61">
      <w:pPr>
        <w:pStyle w:val="BodyText6"/>
      </w:pPr>
    </w:p>
    <w:p w14:paraId="189B425D" w14:textId="77777777" w:rsidR="00783DBD" w:rsidRPr="009252FA" w:rsidRDefault="00783DBD" w:rsidP="007C3E20">
      <w:pPr>
        <w:pStyle w:val="Heading2"/>
      </w:pPr>
      <w:bookmarkStart w:id="78" w:name="_Toc489530418"/>
      <w:bookmarkStart w:id="79" w:name="_Toc156894637"/>
      <w:bookmarkEnd w:id="78"/>
      <w:r w:rsidRPr="009252FA">
        <w:t xml:space="preserve">Data </w:t>
      </w:r>
      <w:r w:rsidR="007A0014" w:rsidRPr="009252FA">
        <w:t>Storage and A</w:t>
      </w:r>
      <w:r w:rsidR="00100564" w:rsidRPr="009252FA">
        <w:t>nalysis</w:t>
      </w:r>
      <w:bookmarkEnd w:id="79"/>
    </w:p>
    <w:p w14:paraId="174DB5D7" w14:textId="77777777" w:rsidR="008D6F57" w:rsidRPr="009252FA" w:rsidRDefault="005D318A" w:rsidP="0043774A">
      <w:pPr>
        <w:pStyle w:val="BodyText"/>
        <w:keepNext/>
        <w:keepLines/>
      </w:pPr>
      <w:r w:rsidRPr="009252FA">
        <w:t xml:space="preserve">Data transferred to the CPE national server is stored in </w:t>
      </w:r>
      <w:proofErr w:type="spellStart"/>
      <w:r w:rsidR="00540F95" w:rsidRPr="009252FA">
        <w:t>Caché</w:t>
      </w:r>
      <w:proofErr w:type="spellEnd"/>
      <w:r w:rsidRPr="009252FA">
        <w:t xml:space="preserve"> </w:t>
      </w:r>
      <w:r w:rsidR="00D87949" w:rsidRPr="009252FA">
        <w:t>Object/</w:t>
      </w:r>
      <w:r w:rsidRPr="009252FA">
        <w:t xml:space="preserve">SQL tables. </w:t>
      </w:r>
      <w:r w:rsidR="00175042" w:rsidRPr="009252FA">
        <w:t xml:space="preserve">This data is then used for CPE analysts </w:t>
      </w:r>
      <w:r w:rsidR="006E3B6A" w:rsidRPr="009252FA">
        <w:t>supporting operations and business functions.</w:t>
      </w:r>
    </w:p>
    <w:p w14:paraId="1B45BA98" w14:textId="77777777" w:rsidR="00876039" w:rsidRPr="009252FA" w:rsidRDefault="00175042" w:rsidP="00AF4838">
      <w:pPr>
        <w:pStyle w:val="BodyText"/>
        <w:keepNext/>
        <w:keepLines/>
      </w:pPr>
      <w:r w:rsidRPr="009252FA">
        <w:t xml:space="preserve">The data collected at the VistA sites is collected in a fashion that allows CPE to directly correlate VSM data with that collected from other </w:t>
      </w:r>
      <w:r w:rsidR="00A41E8E" w:rsidRPr="009252FA">
        <w:t xml:space="preserve">monitoring and collection </w:t>
      </w:r>
      <w:r w:rsidRPr="009252FA">
        <w:t xml:space="preserve">tools currently in use. </w:t>
      </w:r>
      <w:r w:rsidR="00A41E8E" w:rsidRPr="009252FA">
        <w:t xml:space="preserve">This data </w:t>
      </w:r>
      <w:r w:rsidR="00DA42A3" w:rsidRPr="009252FA">
        <w:t>is</w:t>
      </w:r>
      <w:r w:rsidR="00A41E8E" w:rsidRPr="009252FA">
        <w:t xml:space="preserve"> used for purposes</w:t>
      </w:r>
      <w:r w:rsidR="00DA42A3" w:rsidRPr="009252FA">
        <w:t>,</w:t>
      </w:r>
      <w:r w:rsidR="00A41E8E" w:rsidRPr="009252FA">
        <w:t xml:space="preserve"> such as</w:t>
      </w:r>
      <w:r w:rsidR="00876039" w:rsidRPr="009252FA">
        <w:t>:</w:t>
      </w:r>
    </w:p>
    <w:p w14:paraId="5D14299E" w14:textId="77777777" w:rsidR="00876039" w:rsidRPr="009252FA" w:rsidRDefault="00876039" w:rsidP="00AF4838">
      <w:pPr>
        <w:pStyle w:val="ListBullet"/>
        <w:keepNext/>
        <w:keepLines/>
      </w:pPr>
      <w:r w:rsidRPr="009252FA">
        <w:t>C</w:t>
      </w:r>
      <w:r w:rsidR="00A41E8E" w:rsidRPr="009252FA">
        <w:t xml:space="preserve">apacity </w:t>
      </w:r>
      <w:r w:rsidR="002E3EA0" w:rsidRPr="009252FA">
        <w:t>P</w:t>
      </w:r>
      <w:r w:rsidR="00A41E8E" w:rsidRPr="009252FA">
        <w:t>lanning</w:t>
      </w:r>
    </w:p>
    <w:p w14:paraId="698D686A" w14:textId="77777777" w:rsidR="00876039" w:rsidRPr="009252FA" w:rsidRDefault="00876039" w:rsidP="00AF4838">
      <w:pPr>
        <w:pStyle w:val="ListBullet"/>
        <w:keepNext/>
        <w:keepLines/>
      </w:pPr>
      <w:r w:rsidRPr="009252FA">
        <w:t>S</w:t>
      </w:r>
      <w:r w:rsidR="00A41E8E" w:rsidRPr="009252FA">
        <w:t>ystem/</w:t>
      </w:r>
      <w:r w:rsidR="002E3EA0" w:rsidRPr="009252FA">
        <w:t>I</w:t>
      </w:r>
      <w:r w:rsidR="00A41E8E" w:rsidRPr="009252FA">
        <w:t xml:space="preserve">nfrastructure </w:t>
      </w:r>
      <w:r w:rsidR="002E3EA0" w:rsidRPr="009252FA">
        <w:t>E</w:t>
      </w:r>
      <w:r w:rsidR="00A41E8E" w:rsidRPr="009252FA">
        <w:t>ngineering</w:t>
      </w:r>
    </w:p>
    <w:p w14:paraId="70EB986D" w14:textId="77777777" w:rsidR="00876039" w:rsidRPr="009252FA" w:rsidRDefault="00876039" w:rsidP="00876039">
      <w:pPr>
        <w:pStyle w:val="ListBullet"/>
      </w:pPr>
      <w:r w:rsidRPr="009252FA">
        <w:t>B</w:t>
      </w:r>
      <w:r w:rsidR="006E3B6A" w:rsidRPr="009252FA">
        <w:t xml:space="preserve">usiness </w:t>
      </w:r>
      <w:r w:rsidR="002E3EA0" w:rsidRPr="009252FA">
        <w:t>A</w:t>
      </w:r>
      <w:r w:rsidR="006E3B6A" w:rsidRPr="009252FA">
        <w:t>nalysis</w:t>
      </w:r>
    </w:p>
    <w:p w14:paraId="19437959" w14:textId="77777777" w:rsidR="008F6D67" w:rsidRPr="009252FA" w:rsidRDefault="00876039" w:rsidP="00876039">
      <w:pPr>
        <w:pStyle w:val="ListBullet"/>
      </w:pPr>
      <w:r w:rsidRPr="009252FA">
        <w:t>A</w:t>
      </w:r>
      <w:r w:rsidR="006E3B6A" w:rsidRPr="009252FA">
        <w:t xml:space="preserve">pplication </w:t>
      </w:r>
      <w:r w:rsidR="002E3EA0" w:rsidRPr="009252FA">
        <w:t>P</w:t>
      </w:r>
      <w:r w:rsidR="006E3B6A" w:rsidRPr="009252FA">
        <w:t xml:space="preserve">erformance </w:t>
      </w:r>
      <w:r w:rsidR="002E3EA0" w:rsidRPr="009252FA">
        <w:t>M</w:t>
      </w:r>
      <w:r w:rsidR="006E3B6A" w:rsidRPr="009252FA">
        <w:t>onitoring</w:t>
      </w:r>
    </w:p>
    <w:p w14:paraId="4C93069A" w14:textId="77777777" w:rsidR="00876039" w:rsidRPr="009252FA" w:rsidRDefault="00876039" w:rsidP="00EE739B">
      <w:pPr>
        <w:pStyle w:val="BodyText6"/>
      </w:pPr>
    </w:p>
    <w:p w14:paraId="3F710F6C" w14:textId="77777777" w:rsidR="008D6F57" w:rsidRPr="009252FA" w:rsidRDefault="008D6F57" w:rsidP="007C3E20">
      <w:pPr>
        <w:pStyle w:val="Heading2"/>
      </w:pPr>
      <w:bookmarkStart w:id="80" w:name="_Toc156894638"/>
      <w:r w:rsidRPr="009252FA">
        <w:lastRenderedPageBreak/>
        <w:t>Package Management</w:t>
      </w:r>
      <w:bookmarkEnd w:id="80"/>
    </w:p>
    <w:p w14:paraId="6F697507" w14:textId="77777777" w:rsidR="00A41E8E" w:rsidRPr="009252FA" w:rsidRDefault="00A41E8E" w:rsidP="00C32DFF">
      <w:pPr>
        <w:pStyle w:val="BodyText"/>
        <w:keepNext/>
        <w:keepLines/>
      </w:pPr>
      <w:r w:rsidRPr="009252FA">
        <w:t>This software is intended to run automatically in the background and should require no operational support under normal operations. However, for those times where support is needed there are two mechanisms within this packag</w:t>
      </w:r>
      <w:r w:rsidR="00DA42A3" w:rsidRPr="009252FA">
        <w:t>e to provide such functionality:</w:t>
      </w:r>
    </w:p>
    <w:p w14:paraId="3BBB82BB" w14:textId="77777777" w:rsidR="00B7060D" w:rsidRPr="009252FA" w:rsidRDefault="00A41E8E" w:rsidP="00C32DFF">
      <w:pPr>
        <w:pStyle w:val="ListBullet"/>
        <w:keepNext/>
        <w:keepLines/>
      </w:pPr>
      <w:r w:rsidRPr="009252FA">
        <w:rPr>
          <w:b/>
        </w:rPr>
        <w:t>Local Operational S</w:t>
      </w:r>
      <w:r w:rsidR="00B7060D" w:rsidRPr="009252FA">
        <w:rPr>
          <w:b/>
        </w:rPr>
        <w:t>upport:</w:t>
      </w:r>
      <w:r w:rsidR="00B7060D" w:rsidRPr="009252FA">
        <w:t xml:space="preserve"> </w:t>
      </w:r>
      <w:r w:rsidRPr="009252FA">
        <w:t>There is a List Manager Application installed with this package that all</w:t>
      </w:r>
      <w:r w:rsidR="00B7060D" w:rsidRPr="009252FA">
        <w:t>ows the local support staff to:</w:t>
      </w:r>
    </w:p>
    <w:p w14:paraId="23931D12" w14:textId="77777777" w:rsidR="00B7060D" w:rsidRPr="009252FA" w:rsidRDefault="00B7060D" w:rsidP="00C32DFF">
      <w:pPr>
        <w:pStyle w:val="ListBullet2"/>
        <w:keepNext/>
        <w:keepLines/>
        <w:numPr>
          <w:ilvl w:val="0"/>
          <w:numId w:val="15"/>
        </w:numPr>
      </w:pPr>
      <w:r w:rsidRPr="009252FA">
        <w:t>Start and stop monitors</w:t>
      </w:r>
      <w:r w:rsidR="002E3EA0" w:rsidRPr="009252FA">
        <w:t>.</w:t>
      </w:r>
    </w:p>
    <w:p w14:paraId="5DCF0CE9" w14:textId="77777777" w:rsidR="00B7060D" w:rsidRPr="009252FA" w:rsidRDefault="00B7060D" w:rsidP="00C32DFF">
      <w:pPr>
        <w:pStyle w:val="ListBullet2"/>
        <w:keepNext/>
        <w:keepLines/>
        <w:numPr>
          <w:ilvl w:val="0"/>
          <w:numId w:val="15"/>
        </w:numPr>
      </w:pPr>
      <w:r w:rsidRPr="009252FA">
        <w:t>V</w:t>
      </w:r>
      <w:r w:rsidR="00A41E8E" w:rsidRPr="009252FA">
        <w:t>iew operational parameters</w:t>
      </w:r>
      <w:r w:rsidR="002E3EA0" w:rsidRPr="009252FA">
        <w:t>.</w:t>
      </w:r>
    </w:p>
    <w:p w14:paraId="6B2F2A86" w14:textId="77777777" w:rsidR="00B7060D" w:rsidRPr="009252FA" w:rsidRDefault="00B7060D" w:rsidP="00C32DFF">
      <w:pPr>
        <w:pStyle w:val="ListBullet2"/>
        <w:keepNext/>
        <w:keepLines/>
        <w:numPr>
          <w:ilvl w:val="0"/>
          <w:numId w:val="15"/>
        </w:numPr>
      </w:pPr>
      <w:r w:rsidRPr="009252FA">
        <w:t>C</w:t>
      </w:r>
      <w:r w:rsidR="00A41E8E" w:rsidRPr="009252FA">
        <w:t>onfigure operational parameters</w:t>
      </w:r>
      <w:r w:rsidR="002E3EA0" w:rsidRPr="009252FA">
        <w:t>.</w:t>
      </w:r>
    </w:p>
    <w:p w14:paraId="0B7F3565" w14:textId="77777777" w:rsidR="00B7060D" w:rsidRPr="009252FA" w:rsidRDefault="00B7060D" w:rsidP="00C32DFF">
      <w:pPr>
        <w:pStyle w:val="ListBullet2"/>
        <w:keepNext/>
        <w:keepLines/>
        <w:numPr>
          <w:ilvl w:val="0"/>
          <w:numId w:val="15"/>
        </w:numPr>
      </w:pPr>
      <w:r w:rsidRPr="009252FA">
        <w:t>D</w:t>
      </w:r>
      <w:r w:rsidR="00A41E8E" w:rsidRPr="009252FA">
        <w:t>elete all locally st</w:t>
      </w:r>
      <w:r w:rsidRPr="009252FA">
        <w:t>ored data in case of emergency</w:t>
      </w:r>
      <w:r w:rsidR="002E3EA0" w:rsidRPr="009252FA">
        <w:t>.</w:t>
      </w:r>
    </w:p>
    <w:p w14:paraId="2A300795" w14:textId="77777777" w:rsidR="00BC483F" w:rsidRPr="009252FA" w:rsidRDefault="00BC483F" w:rsidP="00BC483F">
      <w:pPr>
        <w:pStyle w:val="BodyText6"/>
      </w:pPr>
    </w:p>
    <w:p w14:paraId="0F9FB932" w14:textId="14018DCD" w:rsidR="00B7060D" w:rsidRPr="009252FA" w:rsidRDefault="00013101" w:rsidP="00B7060D">
      <w:pPr>
        <w:pStyle w:val="NoteIndent2"/>
        <w:rPr>
          <w:color w:val="000000" w:themeColor="text1"/>
        </w:rPr>
      </w:pPr>
      <w:r w:rsidRPr="0020218E">
        <w:rPr>
          <w:noProof/>
          <w:lang w:eastAsia="en-US"/>
        </w:rPr>
        <w:drawing>
          <wp:inline distT="0" distB="0" distL="0" distR="0" wp14:anchorId="226ADC4C" wp14:editId="7892160A">
            <wp:extent cx="266700" cy="285750"/>
            <wp:effectExtent l="0" t="0" r="0" b="0"/>
            <wp:docPr id="18" name="Picture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a:extLst>
                        <a:ext uri="{C183D7F6-B498-43B3-948B-1728B52AA6E4}">
                          <adec:decorative xmlns:adec="http://schemas.microsoft.com/office/drawing/2017/decorative" val="1"/>
                        </a:ext>
                      </a:extLst>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66700" cy="285750"/>
                    </a:xfrm>
                    <a:prstGeom prst="rect">
                      <a:avLst/>
                    </a:prstGeom>
                    <a:noFill/>
                    <a:ln>
                      <a:noFill/>
                    </a:ln>
                  </pic:spPr>
                </pic:pic>
              </a:graphicData>
            </a:graphic>
          </wp:inline>
        </w:drawing>
      </w:r>
      <w:r w:rsidR="00B7060D" w:rsidRPr="009252FA">
        <w:rPr>
          <w:b/>
        </w:rPr>
        <w:tab/>
        <w:t>REF:</w:t>
      </w:r>
      <w:r w:rsidR="00B7060D" w:rsidRPr="009252FA">
        <w:t xml:space="preserve"> These actions are documented in Section </w:t>
      </w:r>
      <w:r w:rsidR="00220C05" w:rsidRPr="009252FA">
        <w:rPr>
          <w:color w:val="0000FF"/>
          <w:u w:val="single"/>
        </w:rPr>
        <w:fldChar w:fldCharType="begin"/>
      </w:r>
      <w:r w:rsidR="00220C05" w:rsidRPr="009252FA">
        <w:rPr>
          <w:color w:val="0000FF"/>
          <w:u w:val="single"/>
        </w:rPr>
        <w:instrText xml:space="preserve"> REF _Ref119423175 \w \h  \* MERGEFORMAT </w:instrText>
      </w:r>
      <w:r w:rsidR="00220C05" w:rsidRPr="009252FA">
        <w:rPr>
          <w:color w:val="0000FF"/>
          <w:u w:val="single"/>
        </w:rPr>
      </w:r>
      <w:r w:rsidR="00220C05" w:rsidRPr="009252FA">
        <w:rPr>
          <w:color w:val="0000FF"/>
          <w:u w:val="single"/>
        </w:rPr>
        <w:fldChar w:fldCharType="separate"/>
      </w:r>
      <w:r w:rsidR="00995737">
        <w:rPr>
          <w:color w:val="0000FF"/>
          <w:u w:val="single"/>
        </w:rPr>
        <w:t>2</w:t>
      </w:r>
      <w:r w:rsidR="00220C05" w:rsidRPr="009252FA">
        <w:rPr>
          <w:color w:val="0000FF"/>
          <w:u w:val="single"/>
        </w:rPr>
        <w:fldChar w:fldCharType="end"/>
      </w:r>
      <w:r w:rsidR="000D05A3" w:rsidRPr="009252FA">
        <w:rPr>
          <w:color w:val="000000" w:themeColor="text1"/>
        </w:rPr>
        <w:t>, “</w:t>
      </w:r>
      <w:r w:rsidR="00DA07CF" w:rsidRPr="009252FA">
        <w:rPr>
          <w:color w:val="0000FF"/>
          <w:u w:val="single"/>
        </w:rPr>
        <w:fldChar w:fldCharType="begin"/>
      </w:r>
      <w:r w:rsidR="00DA07CF" w:rsidRPr="009252FA">
        <w:rPr>
          <w:color w:val="0000FF"/>
          <w:u w:val="single"/>
        </w:rPr>
        <w:instrText xml:space="preserve"> REF _Ref119423175 \h  \* MERGEFORMAT </w:instrText>
      </w:r>
      <w:r w:rsidR="00DA07CF" w:rsidRPr="009252FA">
        <w:rPr>
          <w:color w:val="0000FF"/>
          <w:u w:val="single"/>
        </w:rPr>
      </w:r>
      <w:r w:rsidR="00DA07CF" w:rsidRPr="009252FA">
        <w:rPr>
          <w:color w:val="0000FF"/>
          <w:u w:val="single"/>
        </w:rPr>
        <w:fldChar w:fldCharType="separate"/>
      </w:r>
      <w:r w:rsidR="00995737" w:rsidRPr="00995737">
        <w:rPr>
          <w:color w:val="0000FF"/>
          <w:u w:val="single"/>
        </w:rPr>
        <w:t>VSM Operation</w:t>
      </w:r>
      <w:r w:rsidR="00DA07CF" w:rsidRPr="009252FA">
        <w:rPr>
          <w:color w:val="0000FF"/>
          <w:u w:val="single"/>
        </w:rPr>
        <w:fldChar w:fldCharType="end"/>
      </w:r>
      <w:r w:rsidR="00B7060D" w:rsidRPr="009252FA">
        <w:rPr>
          <w:color w:val="000000" w:themeColor="text1"/>
        </w:rPr>
        <w:t>.</w:t>
      </w:r>
      <w:r w:rsidR="000D05A3" w:rsidRPr="009252FA">
        <w:rPr>
          <w:color w:val="000000" w:themeColor="text1"/>
        </w:rPr>
        <w:t>”</w:t>
      </w:r>
    </w:p>
    <w:p w14:paraId="7D907360" w14:textId="77777777" w:rsidR="00BC483F" w:rsidRPr="009252FA" w:rsidRDefault="00BC483F" w:rsidP="00BC483F">
      <w:pPr>
        <w:pStyle w:val="BodyText6"/>
      </w:pPr>
    </w:p>
    <w:p w14:paraId="29A71D44" w14:textId="77777777" w:rsidR="00380227" w:rsidRPr="009252FA" w:rsidRDefault="00A41E8E" w:rsidP="00B7060D">
      <w:pPr>
        <w:pStyle w:val="ListBullet"/>
      </w:pPr>
      <w:r w:rsidRPr="009252FA">
        <w:rPr>
          <w:b/>
        </w:rPr>
        <w:t>National CPE Support:</w:t>
      </w:r>
      <w:r w:rsidRPr="009252FA">
        <w:t xml:space="preserve"> </w:t>
      </w:r>
      <w:r w:rsidR="006E3B6A" w:rsidRPr="009252FA">
        <w:t>T</w:t>
      </w:r>
      <w:r w:rsidRPr="009252FA">
        <w:t xml:space="preserve">his software </w:t>
      </w:r>
      <w:r w:rsidR="006E3B6A" w:rsidRPr="009252FA">
        <w:t>can be managed remotely allowing for changes in configuration as needed.</w:t>
      </w:r>
    </w:p>
    <w:p w14:paraId="0B1A890E" w14:textId="77777777" w:rsidR="00BC483F" w:rsidRPr="009252FA" w:rsidRDefault="00BC483F" w:rsidP="00BC483F">
      <w:pPr>
        <w:pStyle w:val="BodyText6"/>
      </w:pPr>
    </w:p>
    <w:p w14:paraId="14089F47" w14:textId="77777777" w:rsidR="00BC483F" w:rsidRPr="009252FA" w:rsidRDefault="00BC483F" w:rsidP="00BC483F">
      <w:pPr>
        <w:pStyle w:val="BodyText"/>
      </w:pPr>
    </w:p>
    <w:p w14:paraId="29D31B52" w14:textId="77777777" w:rsidR="00220C05" w:rsidRPr="009252FA" w:rsidRDefault="00220C05">
      <w:pPr>
        <w:spacing w:before="200" w:after="200" w:line="276" w:lineRule="auto"/>
        <w:rPr>
          <w:rFonts w:eastAsia="Batang"/>
          <w:szCs w:val="24"/>
          <w:lang w:eastAsia="ko-KR"/>
        </w:rPr>
      </w:pPr>
      <w:bookmarkStart w:id="81" w:name="_Ref437588752"/>
      <w:bookmarkStart w:id="82" w:name="_Ref437588876"/>
      <w:r w:rsidRPr="009252FA">
        <w:br w:type="page"/>
      </w:r>
    </w:p>
    <w:p w14:paraId="22CBD8EE" w14:textId="77777777" w:rsidR="00783DBD" w:rsidRPr="009252FA" w:rsidRDefault="00783DBD" w:rsidP="007C3E20">
      <w:pPr>
        <w:pStyle w:val="Heading1"/>
      </w:pPr>
      <w:bookmarkStart w:id="83" w:name="_Ref119423175"/>
      <w:bookmarkStart w:id="84" w:name="_Toc156894639"/>
      <w:r w:rsidRPr="009252FA">
        <w:lastRenderedPageBreak/>
        <w:t>VSM Operation</w:t>
      </w:r>
      <w:bookmarkEnd w:id="81"/>
      <w:bookmarkEnd w:id="82"/>
      <w:bookmarkEnd w:id="83"/>
      <w:bookmarkEnd w:id="84"/>
    </w:p>
    <w:p w14:paraId="014DE886" w14:textId="77777777" w:rsidR="007232FD" w:rsidRPr="009252FA" w:rsidRDefault="007232FD" w:rsidP="007C3E20">
      <w:pPr>
        <w:pStyle w:val="Heading2"/>
      </w:pPr>
      <w:bookmarkStart w:id="85" w:name="_Toc156894640"/>
      <w:r w:rsidRPr="009252FA">
        <w:t>VSM MANAGEMENT Option</w:t>
      </w:r>
      <w:bookmarkEnd w:id="85"/>
    </w:p>
    <w:p w14:paraId="24DE09CA" w14:textId="5F06F08F" w:rsidR="005D318A" w:rsidRPr="009252FA" w:rsidRDefault="00E916B0" w:rsidP="0043774A">
      <w:pPr>
        <w:pStyle w:val="BodyText"/>
        <w:keepNext/>
        <w:keepLines/>
      </w:pPr>
      <w:r w:rsidRPr="009252FA">
        <w:t xml:space="preserve">The </w:t>
      </w:r>
      <w:r w:rsidRPr="009252FA">
        <w:rPr>
          <w:b/>
        </w:rPr>
        <w:t>VSM MANAGEMENT</w:t>
      </w:r>
      <w:r w:rsidR="00C05D20" w:rsidRPr="009252FA">
        <w:t xml:space="preserve"> [KMPV VSM MANAGEMENT]</w:t>
      </w:r>
      <w:r w:rsidRPr="009252FA">
        <w:t xml:space="preserve"> option is located under the </w:t>
      </w:r>
      <w:r w:rsidRPr="009252FA">
        <w:rPr>
          <w:b/>
        </w:rPr>
        <w:t>Capacity Planning</w:t>
      </w:r>
      <w:bookmarkStart w:id="86" w:name="_Hlk44935394"/>
      <w:r w:rsidR="00C05D20" w:rsidRPr="009252FA">
        <w:t xml:space="preserve"> [XTCM MAIN]</w:t>
      </w:r>
      <w:bookmarkEnd w:id="86"/>
      <w:r w:rsidRPr="009252FA">
        <w:t xml:space="preserve"> menu</w:t>
      </w:r>
      <w:r w:rsidR="002E6BC5" w:rsidRPr="009252FA">
        <w:t>,</w:t>
      </w:r>
      <w:r w:rsidRPr="009252FA">
        <w:t xml:space="preserve"> as </w:t>
      </w:r>
      <w:r w:rsidR="002E6BC5" w:rsidRPr="009252FA">
        <w:t>shown</w:t>
      </w:r>
      <w:r w:rsidRPr="009252FA">
        <w:t xml:space="preserve"> </w:t>
      </w:r>
      <w:r w:rsidR="002911B2" w:rsidRPr="009252FA">
        <w:t xml:space="preserve">in </w:t>
      </w:r>
      <w:r w:rsidR="002911B2" w:rsidRPr="009252FA">
        <w:rPr>
          <w:color w:val="0000FF"/>
          <w:u w:val="single"/>
        </w:rPr>
        <w:fldChar w:fldCharType="begin"/>
      </w:r>
      <w:r w:rsidR="002911B2" w:rsidRPr="009252FA">
        <w:rPr>
          <w:color w:val="0000FF"/>
          <w:u w:val="single"/>
        </w:rPr>
        <w:instrText xml:space="preserve"> REF _Ref437588400 \h  \* MERGEFORMAT </w:instrText>
      </w:r>
      <w:r w:rsidR="002911B2" w:rsidRPr="009252FA">
        <w:rPr>
          <w:color w:val="0000FF"/>
          <w:u w:val="single"/>
        </w:rPr>
      </w:r>
      <w:r w:rsidR="002911B2" w:rsidRPr="009252FA">
        <w:rPr>
          <w:color w:val="0000FF"/>
          <w:u w:val="single"/>
        </w:rPr>
        <w:fldChar w:fldCharType="separate"/>
      </w:r>
      <w:r w:rsidR="00995737" w:rsidRPr="00995737">
        <w:rPr>
          <w:color w:val="0000FF"/>
          <w:u w:val="single"/>
        </w:rPr>
        <w:t>Figure 1</w:t>
      </w:r>
      <w:r w:rsidR="002911B2" w:rsidRPr="009252FA">
        <w:rPr>
          <w:color w:val="0000FF"/>
          <w:u w:val="single"/>
        </w:rPr>
        <w:fldChar w:fldCharType="end"/>
      </w:r>
      <w:r w:rsidRPr="009252FA">
        <w:t>:</w:t>
      </w:r>
    </w:p>
    <w:p w14:paraId="752A4B32" w14:textId="77777777" w:rsidR="002E3EA0" w:rsidRPr="009252FA" w:rsidRDefault="002E3EA0" w:rsidP="002E3EA0">
      <w:pPr>
        <w:pStyle w:val="BodyText6"/>
        <w:keepNext/>
        <w:keepLines/>
      </w:pPr>
    </w:p>
    <w:p w14:paraId="7293A713" w14:textId="60EBBE93" w:rsidR="00157EEA" w:rsidRPr="009252FA" w:rsidRDefault="00157EEA" w:rsidP="00157EEA">
      <w:pPr>
        <w:pStyle w:val="Caption"/>
        <w:rPr>
          <w:color w:val="000000" w:themeColor="text1"/>
        </w:rPr>
      </w:pPr>
      <w:bookmarkStart w:id="87" w:name="_Ref437588400"/>
      <w:bookmarkStart w:id="88" w:name="_Toc156894605"/>
      <w:r w:rsidRPr="009252FA">
        <w:rPr>
          <w:color w:val="000000" w:themeColor="text1"/>
        </w:rPr>
        <w:t xml:space="preserve">Figure </w:t>
      </w:r>
      <w:r w:rsidR="00607DB0" w:rsidRPr="009252FA">
        <w:rPr>
          <w:color w:val="000000" w:themeColor="text1"/>
        </w:rPr>
        <w:fldChar w:fldCharType="begin"/>
      </w:r>
      <w:r w:rsidR="00607DB0" w:rsidRPr="009252FA">
        <w:rPr>
          <w:color w:val="000000" w:themeColor="text1"/>
        </w:rPr>
        <w:instrText xml:space="preserve"> SEQ Figure \* ARABIC </w:instrText>
      </w:r>
      <w:r w:rsidR="00607DB0" w:rsidRPr="009252FA">
        <w:rPr>
          <w:color w:val="000000" w:themeColor="text1"/>
        </w:rPr>
        <w:fldChar w:fldCharType="separate"/>
      </w:r>
      <w:r w:rsidR="00995737">
        <w:rPr>
          <w:noProof/>
          <w:color w:val="000000" w:themeColor="text1"/>
        </w:rPr>
        <w:t>1</w:t>
      </w:r>
      <w:r w:rsidR="00607DB0" w:rsidRPr="009252FA">
        <w:rPr>
          <w:color w:val="000000" w:themeColor="text1"/>
        </w:rPr>
        <w:fldChar w:fldCharType="end"/>
      </w:r>
      <w:bookmarkEnd w:id="87"/>
      <w:r w:rsidRPr="009252FA">
        <w:rPr>
          <w:color w:val="000000" w:themeColor="text1"/>
        </w:rPr>
        <w:t>: VSM Management Menu</w:t>
      </w:r>
      <w:bookmarkEnd w:id="88"/>
    </w:p>
    <w:p w14:paraId="257D6756" w14:textId="77777777" w:rsidR="00E916B0" w:rsidRPr="009252FA" w:rsidRDefault="00E916B0" w:rsidP="00E916B0">
      <w:pPr>
        <w:pStyle w:val="Dialogue"/>
        <w:ind w:left="187"/>
      </w:pPr>
      <w:r w:rsidRPr="009252FA">
        <w:t xml:space="preserve">Select Systems Manager Menu Option: </w:t>
      </w:r>
      <w:r w:rsidRPr="009252FA">
        <w:rPr>
          <w:b/>
          <w:highlight w:val="yellow"/>
        </w:rPr>
        <w:t>Capacity Planning</w:t>
      </w:r>
    </w:p>
    <w:p w14:paraId="56F20337" w14:textId="77777777" w:rsidR="00E916B0" w:rsidRPr="009252FA" w:rsidRDefault="00E916B0" w:rsidP="00E916B0">
      <w:pPr>
        <w:pStyle w:val="Dialogue"/>
        <w:ind w:left="187"/>
      </w:pPr>
    </w:p>
    <w:p w14:paraId="1D723EEE" w14:textId="77777777" w:rsidR="00E916B0" w:rsidRPr="009252FA" w:rsidRDefault="00E916B0" w:rsidP="002911B2">
      <w:pPr>
        <w:pStyle w:val="Dialogue"/>
        <w:tabs>
          <w:tab w:val="left" w:pos="720"/>
          <w:tab w:val="left" w:pos="1350"/>
        </w:tabs>
        <w:ind w:left="187"/>
      </w:pPr>
      <w:r w:rsidRPr="009252FA">
        <w:tab/>
        <w:t>RUM</w:t>
      </w:r>
      <w:r w:rsidRPr="009252FA">
        <w:tab/>
      </w:r>
      <w:proofErr w:type="spellStart"/>
      <w:r w:rsidRPr="009252FA">
        <w:t>RUM</w:t>
      </w:r>
      <w:proofErr w:type="spellEnd"/>
      <w:r w:rsidRPr="009252FA">
        <w:t xml:space="preserve"> Manager Menu ...</w:t>
      </w:r>
    </w:p>
    <w:p w14:paraId="42E50428" w14:textId="77777777" w:rsidR="00E916B0" w:rsidRPr="009252FA" w:rsidRDefault="002911B2" w:rsidP="002911B2">
      <w:pPr>
        <w:pStyle w:val="Dialogue"/>
        <w:tabs>
          <w:tab w:val="left" w:pos="720"/>
          <w:tab w:val="left" w:pos="1350"/>
        </w:tabs>
        <w:ind w:left="187"/>
      </w:pPr>
      <w:r w:rsidRPr="009252FA">
        <w:tab/>
      </w:r>
      <w:r w:rsidR="00E916B0" w:rsidRPr="009252FA">
        <w:t>CPG</w:t>
      </w:r>
      <w:r w:rsidRPr="009252FA">
        <w:tab/>
      </w:r>
      <w:r w:rsidR="00E916B0" w:rsidRPr="009252FA">
        <w:t>Capacity Planning Mail Group Edit</w:t>
      </w:r>
    </w:p>
    <w:p w14:paraId="66DD483F" w14:textId="77777777" w:rsidR="00E916B0" w:rsidRPr="009252FA" w:rsidRDefault="00E916B0" w:rsidP="002911B2">
      <w:pPr>
        <w:pStyle w:val="Dialogue"/>
        <w:tabs>
          <w:tab w:val="left" w:pos="720"/>
          <w:tab w:val="left" w:pos="1350"/>
        </w:tabs>
        <w:ind w:left="187"/>
      </w:pPr>
      <w:r w:rsidRPr="009252FA">
        <w:tab/>
        <w:t>TLS</w:t>
      </w:r>
      <w:r w:rsidR="002911B2" w:rsidRPr="009252FA">
        <w:tab/>
      </w:r>
      <w:r w:rsidRPr="009252FA">
        <w:t>CP Tools Manager Menu ...</w:t>
      </w:r>
    </w:p>
    <w:p w14:paraId="5229914C" w14:textId="77777777" w:rsidR="00E916B0" w:rsidRPr="009252FA" w:rsidRDefault="002911B2" w:rsidP="002911B2">
      <w:pPr>
        <w:pStyle w:val="Dialogue"/>
        <w:tabs>
          <w:tab w:val="left" w:pos="720"/>
          <w:tab w:val="left" w:pos="1350"/>
        </w:tabs>
        <w:ind w:left="187"/>
      </w:pPr>
      <w:r w:rsidRPr="009252FA">
        <w:tab/>
      </w:r>
      <w:r w:rsidRPr="009252FA">
        <w:rPr>
          <w:highlight w:val="cyan"/>
        </w:rPr>
        <w:t>VSM</w:t>
      </w:r>
      <w:r w:rsidRPr="009252FA">
        <w:rPr>
          <w:highlight w:val="cyan"/>
        </w:rPr>
        <w:tab/>
      </w:r>
      <w:proofErr w:type="spellStart"/>
      <w:r w:rsidR="00E916B0" w:rsidRPr="009252FA">
        <w:rPr>
          <w:highlight w:val="cyan"/>
        </w:rPr>
        <w:t>VSM</w:t>
      </w:r>
      <w:proofErr w:type="spellEnd"/>
      <w:r w:rsidR="00E916B0" w:rsidRPr="009252FA">
        <w:rPr>
          <w:highlight w:val="cyan"/>
        </w:rPr>
        <w:t xml:space="preserve"> MANAGEMENT</w:t>
      </w:r>
    </w:p>
    <w:p w14:paraId="1FB7E67B" w14:textId="77777777" w:rsidR="00E916B0" w:rsidRPr="009252FA" w:rsidRDefault="00E916B0" w:rsidP="00E916B0">
      <w:pPr>
        <w:pStyle w:val="Dialogue"/>
        <w:ind w:left="187"/>
      </w:pPr>
    </w:p>
    <w:p w14:paraId="6D11B64D" w14:textId="77777777" w:rsidR="00E916B0" w:rsidRPr="009252FA" w:rsidRDefault="00E916B0" w:rsidP="00E916B0">
      <w:pPr>
        <w:pStyle w:val="Dialogue"/>
        <w:ind w:left="187"/>
      </w:pPr>
      <w:r w:rsidRPr="009252FA">
        <w:t xml:space="preserve">Select Capacity Planning Option: </w:t>
      </w:r>
      <w:r w:rsidRPr="009252FA">
        <w:rPr>
          <w:b/>
          <w:highlight w:val="yellow"/>
        </w:rPr>
        <w:t>VSM MANAGEMENT</w:t>
      </w:r>
    </w:p>
    <w:p w14:paraId="5B8B9BF6" w14:textId="77777777" w:rsidR="00E916B0" w:rsidRPr="009252FA" w:rsidRDefault="00E916B0" w:rsidP="00157EEA">
      <w:pPr>
        <w:pStyle w:val="BodyText6"/>
      </w:pPr>
    </w:p>
    <w:p w14:paraId="15EB0D1A" w14:textId="77777777" w:rsidR="009F7668" w:rsidRPr="009252FA" w:rsidRDefault="00013101" w:rsidP="00EE739B">
      <w:pPr>
        <w:pStyle w:val="Note"/>
      </w:pPr>
      <w:r w:rsidRPr="0020218E">
        <w:rPr>
          <w:noProof/>
          <w:lang w:eastAsia="en-US"/>
        </w:rPr>
        <w:drawing>
          <wp:inline distT="0" distB="0" distL="0" distR="0" wp14:anchorId="176473F3" wp14:editId="03C0DD90">
            <wp:extent cx="266700" cy="285750"/>
            <wp:effectExtent l="0" t="0" r="0" b="0"/>
            <wp:docPr id="19"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a:extLst>
                        <a:ext uri="{C183D7F6-B498-43B3-948B-1728B52AA6E4}">
                          <adec:decorative xmlns:adec="http://schemas.microsoft.com/office/drawing/2017/decorative" val="1"/>
                        </a:ext>
                      </a:extLst>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66700" cy="285750"/>
                    </a:xfrm>
                    <a:prstGeom prst="rect">
                      <a:avLst/>
                    </a:prstGeom>
                    <a:noFill/>
                    <a:ln>
                      <a:noFill/>
                    </a:ln>
                  </pic:spPr>
                </pic:pic>
              </a:graphicData>
            </a:graphic>
          </wp:inline>
        </w:drawing>
      </w:r>
      <w:r w:rsidR="00EE739B" w:rsidRPr="009252FA">
        <w:tab/>
      </w:r>
      <w:r w:rsidR="009F7668" w:rsidRPr="009252FA">
        <w:rPr>
          <w:b/>
          <w:bCs/>
        </w:rPr>
        <w:t>N</w:t>
      </w:r>
      <w:r w:rsidR="00BC483F" w:rsidRPr="009252FA">
        <w:rPr>
          <w:b/>
          <w:bCs/>
        </w:rPr>
        <w:t>OTE</w:t>
      </w:r>
      <w:r w:rsidR="009F7668" w:rsidRPr="009252FA">
        <w:rPr>
          <w:b/>
          <w:bCs/>
        </w:rPr>
        <w:t>:</w:t>
      </w:r>
      <w:r w:rsidR="009F7668" w:rsidRPr="009252FA">
        <w:t xml:space="preserve"> The </w:t>
      </w:r>
      <w:r w:rsidR="00A430E9" w:rsidRPr="009252FA">
        <w:rPr>
          <w:b/>
        </w:rPr>
        <w:t>VSM MANAGEMENT</w:t>
      </w:r>
      <w:r w:rsidR="00A430E9" w:rsidRPr="009252FA">
        <w:t xml:space="preserve"> [KMPV VSM MANAGEMENT] option</w:t>
      </w:r>
      <w:r w:rsidR="009F7668" w:rsidRPr="009252FA">
        <w:t xml:space="preserve"> requires the user to </w:t>
      </w:r>
      <w:r w:rsidR="00A430E9" w:rsidRPr="009252FA">
        <w:t>hold</w:t>
      </w:r>
      <w:r w:rsidR="009F7668" w:rsidRPr="009252FA">
        <w:t xml:space="preserve"> the KMPVOPS </w:t>
      </w:r>
      <w:r w:rsidR="00A430E9" w:rsidRPr="009252FA">
        <w:t>s</w:t>
      </w:r>
      <w:r w:rsidR="009F7668" w:rsidRPr="009252FA">
        <w:t xml:space="preserve">ecurity </w:t>
      </w:r>
      <w:r w:rsidR="00A430E9" w:rsidRPr="009252FA">
        <w:t>k</w:t>
      </w:r>
      <w:r w:rsidR="009F7668" w:rsidRPr="009252FA">
        <w:t>ey.</w:t>
      </w:r>
    </w:p>
    <w:p w14:paraId="75626506" w14:textId="77777777" w:rsidR="00EE739B" w:rsidRPr="009252FA" w:rsidRDefault="00EE739B" w:rsidP="00EE739B">
      <w:pPr>
        <w:pStyle w:val="BodyText6"/>
      </w:pPr>
    </w:p>
    <w:p w14:paraId="5ACA9B6D" w14:textId="054CB9CA" w:rsidR="005D318A" w:rsidRPr="009252FA" w:rsidRDefault="00E916B0" w:rsidP="0043774A">
      <w:pPr>
        <w:pStyle w:val="BodyText"/>
        <w:keepNext/>
        <w:keepLines/>
      </w:pPr>
      <w:r w:rsidRPr="009252FA">
        <w:t xml:space="preserve">The </w:t>
      </w:r>
      <w:r w:rsidRPr="009252FA">
        <w:rPr>
          <w:b/>
        </w:rPr>
        <w:t>VSM MANAGEMENT</w:t>
      </w:r>
      <w:r w:rsidR="00C05D20" w:rsidRPr="009252FA">
        <w:t xml:space="preserve"> [KMPV VSM MANAGEMENT]</w:t>
      </w:r>
      <w:r w:rsidRPr="009252FA">
        <w:t xml:space="preserve"> option displays t</w:t>
      </w:r>
      <w:r w:rsidR="00C05D20" w:rsidRPr="009252FA">
        <w:t>he VSM MANAGEMENT List Manager a</w:t>
      </w:r>
      <w:r w:rsidRPr="009252FA">
        <w:t>pplication</w:t>
      </w:r>
      <w:r w:rsidR="00994060" w:rsidRPr="009252FA">
        <w:t>,</w:t>
      </w:r>
      <w:r w:rsidR="00C05D20" w:rsidRPr="009252FA">
        <w:t xml:space="preserve"> </w:t>
      </w:r>
      <w:r w:rsidR="00994060" w:rsidRPr="009252FA">
        <w:t xml:space="preserve">as shown </w:t>
      </w:r>
      <w:r w:rsidR="00C05D20" w:rsidRPr="009252FA">
        <w:t xml:space="preserve">in </w:t>
      </w:r>
      <w:r w:rsidR="00C05D20" w:rsidRPr="009252FA">
        <w:rPr>
          <w:color w:val="0000FF"/>
          <w:u w:val="single"/>
        </w:rPr>
        <w:fldChar w:fldCharType="begin"/>
      </w:r>
      <w:r w:rsidR="00C05D20" w:rsidRPr="009252FA">
        <w:rPr>
          <w:color w:val="0000FF"/>
          <w:u w:val="single"/>
        </w:rPr>
        <w:instrText xml:space="preserve"> REF _Ref511630258 \h  \* MERGEFORMAT </w:instrText>
      </w:r>
      <w:r w:rsidR="00C05D20" w:rsidRPr="009252FA">
        <w:rPr>
          <w:color w:val="0000FF"/>
          <w:u w:val="single"/>
        </w:rPr>
      </w:r>
      <w:r w:rsidR="00C05D20" w:rsidRPr="009252FA">
        <w:rPr>
          <w:color w:val="0000FF"/>
          <w:u w:val="single"/>
        </w:rPr>
        <w:fldChar w:fldCharType="separate"/>
      </w:r>
      <w:r w:rsidR="00995737" w:rsidRPr="00995737">
        <w:rPr>
          <w:color w:val="0000FF"/>
          <w:u w:val="single"/>
        </w:rPr>
        <w:t>Figure 2</w:t>
      </w:r>
      <w:r w:rsidR="00C05D20" w:rsidRPr="009252FA">
        <w:rPr>
          <w:color w:val="0000FF"/>
          <w:u w:val="single"/>
        </w:rPr>
        <w:fldChar w:fldCharType="end"/>
      </w:r>
      <w:r w:rsidRPr="009252FA">
        <w:t>:</w:t>
      </w:r>
    </w:p>
    <w:p w14:paraId="29B9955E" w14:textId="77777777" w:rsidR="00EE739B" w:rsidRPr="009252FA" w:rsidRDefault="00EE739B" w:rsidP="00EE739B">
      <w:pPr>
        <w:pStyle w:val="BodyText6"/>
        <w:keepNext/>
        <w:keepLines/>
      </w:pPr>
    </w:p>
    <w:p w14:paraId="4FA3F8C9" w14:textId="078007DC" w:rsidR="00157EEA" w:rsidRPr="009252FA" w:rsidRDefault="00157EEA" w:rsidP="00157EEA">
      <w:pPr>
        <w:pStyle w:val="Caption"/>
      </w:pPr>
      <w:bookmarkStart w:id="89" w:name="_Ref511630258"/>
      <w:bookmarkStart w:id="90" w:name="_Toc156894606"/>
      <w:r w:rsidRPr="009252FA">
        <w:t xml:space="preserve">Figure </w:t>
      </w:r>
      <w:r w:rsidR="00995737">
        <w:fldChar w:fldCharType="begin"/>
      </w:r>
      <w:r w:rsidR="00995737">
        <w:instrText xml:space="preserve"> SEQ Figure \* ARABIC </w:instrText>
      </w:r>
      <w:r w:rsidR="00995737">
        <w:fldChar w:fldCharType="separate"/>
      </w:r>
      <w:r w:rsidR="00995737">
        <w:rPr>
          <w:noProof/>
        </w:rPr>
        <w:t>2</w:t>
      </w:r>
      <w:r w:rsidR="00995737">
        <w:fldChar w:fldCharType="end"/>
      </w:r>
      <w:bookmarkEnd w:id="89"/>
      <w:r w:rsidRPr="009252FA">
        <w:t>: VSM Management Display</w:t>
      </w:r>
      <w:bookmarkEnd w:id="90"/>
    </w:p>
    <w:p w14:paraId="608C155A" w14:textId="77777777" w:rsidR="000B3932" w:rsidRPr="009252FA" w:rsidRDefault="00013101" w:rsidP="00157EEA">
      <w:pPr>
        <w:pStyle w:val="GraphicInsert"/>
        <w:rPr>
          <w:color w:val="000000" w:themeColor="text1"/>
        </w:rPr>
      </w:pPr>
      <w:r w:rsidRPr="0020218E">
        <w:rPr>
          <w:noProof/>
        </w:rPr>
        <w:drawing>
          <wp:inline distT="0" distB="0" distL="0" distR="0" wp14:anchorId="19009E34" wp14:editId="47C1EFE8">
            <wp:extent cx="4600575" cy="2790825"/>
            <wp:effectExtent l="0" t="0" r="0" b="0"/>
            <wp:docPr id="20" name="Picture 1" descr="VSM Management Displ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SM Management Display"/>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600575" cy="2790825"/>
                    </a:xfrm>
                    <a:prstGeom prst="rect">
                      <a:avLst/>
                    </a:prstGeom>
                    <a:noFill/>
                    <a:ln>
                      <a:noFill/>
                    </a:ln>
                  </pic:spPr>
                </pic:pic>
              </a:graphicData>
            </a:graphic>
          </wp:inline>
        </w:drawing>
      </w:r>
    </w:p>
    <w:p w14:paraId="791C11D5" w14:textId="77777777" w:rsidR="00ED5A7F" w:rsidRPr="009252FA" w:rsidRDefault="00ED5A7F" w:rsidP="00157EEA">
      <w:pPr>
        <w:pStyle w:val="BodyText6"/>
      </w:pPr>
    </w:p>
    <w:p w14:paraId="44E5070C" w14:textId="26B4F44A" w:rsidR="007232FD" w:rsidRPr="009252FA" w:rsidRDefault="00E916B0" w:rsidP="00C05D20">
      <w:pPr>
        <w:pStyle w:val="BodyText"/>
      </w:pPr>
      <w:r w:rsidRPr="009252FA">
        <w:t xml:space="preserve">This </w:t>
      </w:r>
      <w:r w:rsidR="007232FD" w:rsidRPr="009252FA">
        <w:t xml:space="preserve">option </w:t>
      </w:r>
      <w:r w:rsidRPr="009252FA">
        <w:t>provide</w:t>
      </w:r>
      <w:r w:rsidR="002911B2" w:rsidRPr="009252FA">
        <w:t>s</w:t>
      </w:r>
      <w:r w:rsidRPr="009252FA">
        <w:t xml:space="preserve"> status and operational </w:t>
      </w:r>
      <w:r w:rsidR="007232FD" w:rsidRPr="009252FA">
        <w:t>actions</w:t>
      </w:r>
      <w:r w:rsidRPr="009252FA">
        <w:t xml:space="preserve"> for each monitor installed</w:t>
      </w:r>
      <w:r w:rsidR="00344EB2" w:rsidRPr="009252FA">
        <w:t xml:space="preserve"> (see Section </w:t>
      </w:r>
      <w:r w:rsidR="00344EB2" w:rsidRPr="009252FA">
        <w:rPr>
          <w:color w:val="0000FF"/>
          <w:u w:val="single"/>
        </w:rPr>
        <w:fldChar w:fldCharType="begin"/>
      </w:r>
      <w:r w:rsidR="00344EB2" w:rsidRPr="009252FA">
        <w:rPr>
          <w:color w:val="0000FF"/>
          <w:u w:val="single"/>
        </w:rPr>
        <w:instrText xml:space="preserve"> REF _Ref437590734 \w \h  \* MERGEFORMAT </w:instrText>
      </w:r>
      <w:r w:rsidR="00344EB2" w:rsidRPr="009252FA">
        <w:rPr>
          <w:color w:val="0000FF"/>
          <w:u w:val="single"/>
        </w:rPr>
      </w:r>
      <w:r w:rsidR="00344EB2" w:rsidRPr="009252FA">
        <w:rPr>
          <w:color w:val="0000FF"/>
          <w:u w:val="single"/>
        </w:rPr>
        <w:fldChar w:fldCharType="separate"/>
      </w:r>
      <w:r w:rsidR="00995737">
        <w:rPr>
          <w:color w:val="0000FF"/>
          <w:u w:val="single"/>
        </w:rPr>
        <w:t>2.2</w:t>
      </w:r>
      <w:r w:rsidR="00344EB2" w:rsidRPr="009252FA">
        <w:rPr>
          <w:color w:val="0000FF"/>
          <w:u w:val="single"/>
        </w:rPr>
        <w:fldChar w:fldCharType="end"/>
      </w:r>
      <w:r w:rsidR="00C05D20" w:rsidRPr="009252FA">
        <w:rPr>
          <w:color w:val="000000" w:themeColor="text1"/>
        </w:rPr>
        <w:t>, “</w:t>
      </w:r>
      <w:r w:rsidR="00C05D20" w:rsidRPr="009252FA">
        <w:rPr>
          <w:color w:val="0000FF"/>
          <w:u w:val="single"/>
        </w:rPr>
        <w:fldChar w:fldCharType="begin"/>
      </w:r>
      <w:r w:rsidR="00C05D20" w:rsidRPr="009252FA">
        <w:rPr>
          <w:color w:val="0000FF"/>
          <w:u w:val="single"/>
        </w:rPr>
        <w:instrText xml:space="preserve"> REF _Ref437590734 \h  \* MERGEFORMAT </w:instrText>
      </w:r>
      <w:r w:rsidR="00C05D20" w:rsidRPr="009252FA">
        <w:rPr>
          <w:color w:val="0000FF"/>
          <w:u w:val="single"/>
        </w:rPr>
      </w:r>
      <w:r w:rsidR="00C05D20" w:rsidRPr="009252FA">
        <w:rPr>
          <w:color w:val="0000FF"/>
          <w:u w:val="single"/>
        </w:rPr>
        <w:fldChar w:fldCharType="separate"/>
      </w:r>
      <w:r w:rsidR="00995737" w:rsidRPr="00995737">
        <w:rPr>
          <w:color w:val="0000FF"/>
          <w:u w:val="single"/>
        </w:rPr>
        <w:t>Status and Operational Actions</w:t>
      </w:r>
      <w:r w:rsidR="00C05D20" w:rsidRPr="009252FA">
        <w:rPr>
          <w:color w:val="0000FF"/>
          <w:u w:val="single"/>
        </w:rPr>
        <w:fldChar w:fldCharType="end"/>
      </w:r>
      <w:r w:rsidR="00C05D20" w:rsidRPr="009252FA">
        <w:rPr>
          <w:color w:val="000000" w:themeColor="text1"/>
        </w:rPr>
        <w:t>”</w:t>
      </w:r>
      <w:r w:rsidR="00344EB2" w:rsidRPr="009252FA">
        <w:t>)</w:t>
      </w:r>
      <w:r w:rsidRPr="009252FA">
        <w:t xml:space="preserve">. </w:t>
      </w:r>
      <w:r w:rsidR="002911B2" w:rsidRPr="009252FA">
        <w:t>Installed monitors are</w:t>
      </w:r>
      <w:r w:rsidR="00380227" w:rsidRPr="009252FA">
        <w:t xml:space="preserve"> listed with their </w:t>
      </w:r>
      <w:r w:rsidR="00380227" w:rsidRPr="009252FA">
        <w:rPr>
          <w:b/>
          <w:bCs/>
        </w:rPr>
        <w:t>Monitor Key</w:t>
      </w:r>
      <w:r w:rsidR="00380227" w:rsidRPr="009252FA">
        <w:t xml:space="preserve"> and </w:t>
      </w:r>
      <w:r w:rsidR="00380227" w:rsidRPr="009252FA">
        <w:rPr>
          <w:b/>
          <w:bCs/>
        </w:rPr>
        <w:t>Full</w:t>
      </w:r>
      <w:r w:rsidR="007232FD" w:rsidRPr="009252FA">
        <w:rPr>
          <w:b/>
          <w:bCs/>
        </w:rPr>
        <w:t xml:space="preserve"> Name</w:t>
      </w:r>
      <w:r w:rsidR="007232FD" w:rsidRPr="009252FA">
        <w:t xml:space="preserve"> for clear identification.</w:t>
      </w:r>
    </w:p>
    <w:p w14:paraId="214C3C24" w14:textId="54AEEF87" w:rsidR="00380227" w:rsidRPr="009252FA" w:rsidRDefault="00C05D20" w:rsidP="0043774A">
      <w:pPr>
        <w:pStyle w:val="BodyText"/>
        <w:keepNext/>
        <w:keepLines/>
      </w:pPr>
      <w:r w:rsidRPr="009252FA">
        <w:rPr>
          <w:color w:val="0000FF"/>
          <w:u w:val="single"/>
        </w:rPr>
        <w:lastRenderedPageBreak/>
        <w:fldChar w:fldCharType="begin"/>
      </w:r>
      <w:r w:rsidRPr="009252FA">
        <w:rPr>
          <w:color w:val="0000FF"/>
          <w:u w:val="single"/>
        </w:rPr>
        <w:instrText xml:space="preserve"> REF _Ref511630286 \h  \* MERGEFORMAT </w:instrText>
      </w:r>
      <w:r w:rsidRPr="009252FA">
        <w:rPr>
          <w:color w:val="0000FF"/>
          <w:u w:val="single"/>
        </w:rPr>
      </w:r>
      <w:r w:rsidRPr="009252FA">
        <w:rPr>
          <w:color w:val="0000FF"/>
          <w:u w:val="single"/>
        </w:rPr>
        <w:fldChar w:fldCharType="separate"/>
      </w:r>
      <w:r w:rsidR="00995737" w:rsidRPr="00995737">
        <w:rPr>
          <w:color w:val="0000FF"/>
          <w:u w:val="single"/>
        </w:rPr>
        <w:t>Table 2</w:t>
      </w:r>
      <w:r w:rsidRPr="009252FA">
        <w:rPr>
          <w:color w:val="0000FF"/>
          <w:u w:val="single"/>
        </w:rPr>
        <w:fldChar w:fldCharType="end"/>
      </w:r>
      <w:r w:rsidRPr="009252FA">
        <w:t xml:space="preserve"> lists the information displayed f</w:t>
      </w:r>
      <w:r w:rsidR="00380227" w:rsidRPr="009252FA">
        <w:t>or each monitor:</w:t>
      </w:r>
    </w:p>
    <w:p w14:paraId="04ABF052" w14:textId="77777777" w:rsidR="005974B9" w:rsidRPr="009252FA" w:rsidRDefault="005974B9" w:rsidP="005974B9">
      <w:pPr>
        <w:pStyle w:val="BodyText6"/>
        <w:keepNext/>
        <w:keepLines/>
      </w:pPr>
    </w:p>
    <w:p w14:paraId="532F38F4" w14:textId="61F728C3" w:rsidR="00157EEA" w:rsidRPr="009252FA" w:rsidRDefault="00157EEA" w:rsidP="00157EEA">
      <w:pPr>
        <w:pStyle w:val="Caption"/>
        <w:rPr>
          <w:color w:val="000000" w:themeColor="text1"/>
        </w:rPr>
      </w:pPr>
      <w:bookmarkStart w:id="91" w:name="_Ref511630286"/>
      <w:bookmarkStart w:id="92" w:name="_Toc156894614"/>
      <w:r w:rsidRPr="009252FA">
        <w:rPr>
          <w:color w:val="000000" w:themeColor="text1"/>
        </w:rPr>
        <w:t xml:space="preserve">Table </w:t>
      </w:r>
      <w:r w:rsidRPr="009252FA">
        <w:rPr>
          <w:color w:val="000000" w:themeColor="text1"/>
        </w:rPr>
        <w:fldChar w:fldCharType="begin"/>
      </w:r>
      <w:r w:rsidRPr="009252FA">
        <w:rPr>
          <w:color w:val="000000" w:themeColor="text1"/>
        </w:rPr>
        <w:instrText xml:space="preserve"> SEQ Table \* ARABIC </w:instrText>
      </w:r>
      <w:r w:rsidRPr="009252FA">
        <w:rPr>
          <w:color w:val="000000" w:themeColor="text1"/>
        </w:rPr>
        <w:fldChar w:fldCharType="separate"/>
      </w:r>
      <w:r w:rsidR="00995737">
        <w:rPr>
          <w:noProof/>
          <w:color w:val="000000" w:themeColor="text1"/>
        </w:rPr>
        <w:t>2</w:t>
      </w:r>
      <w:r w:rsidRPr="009252FA">
        <w:rPr>
          <w:color w:val="000000" w:themeColor="text1"/>
        </w:rPr>
        <w:fldChar w:fldCharType="end"/>
      </w:r>
      <w:bookmarkEnd w:id="91"/>
      <w:r w:rsidRPr="009252FA">
        <w:rPr>
          <w:color w:val="000000" w:themeColor="text1"/>
        </w:rPr>
        <w:t>: VSM MANAGEMENT Display Description</w:t>
      </w:r>
      <w:bookmarkEnd w:id="92"/>
    </w:p>
    <w:tbl>
      <w:tblPr>
        <w:tblStyle w:val="TableGrid"/>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979"/>
        <w:gridCol w:w="7453"/>
      </w:tblGrid>
      <w:tr w:rsidR="00380227" w:rsidRPr="009252FA" w14:paraId="53031D8F" w14:textId="77777777" w:rsidTr="005C2E78">
        <w:trPr>
          <w:tblHeader/>
        </w:trPr>
        <w:tc>
          <w:tcPr>
            <w:tcW w:w="1998" w:type="dxa"/>
            <w:shd w:val="clear" w:color="auto" w:fill="F2F2F2" w:themeFill="background1" w:themeFillShade="F2"/>
          </w:tcPr>
          <w:p w14:paraId="55A8C733" w14:textId="77777777" w:rsidR="00380227" w:rsidRPr="009252FA" w:rsidRDefault="00380227" w:rsidP="005C2E78">
            <w:pPr>
              <w:pStyle w:val="TableHeading"/>
            </w:pPr>
            <w:r w:rsidRPr="009252FA">
              <w:t>Field Caption</w:t>
            </w:r>
          </w:p>
        </w:tc>
        <w:tc>
          <w:tcPr>
            <w:tcW w:w="7578" w:type="dxa"/>
            <w:shd w:val="clear" w:color="auto" w:fill="F2F2F2" w:themeFill="background1" w:themeFillShade="F2"/>
          </w:tcPr>
          <w:p w14:paraId="46EED235" w14:textId="77777777" w:rsidR="00380227" w:rsidRPr="009252FA" w:rsidRDefault="00380227" w:rsidP="005C2E78">
            <w:pPr>
              <w:pStyle w:val="TableHeading"/>
            </w:pPr>
            <w:r w:rsidRPr="009252FA">
              <w:t>Description</w:t>
            </w:r>
          </w:p>
        </w:tc>
      </w:tr>
      <w:tr w:rsidR="00380227" w:rsidRPr="009252FA" w14:paraId="552ECBFB" w14:textId="77777777" w:rsidTr="005C2E78">
        <w:tc>
          <w:tcPr>
            <w:tcW w:w="1998" w:type="dxa"/>
          </w:tcPr>
          <w:p w14:paraId="3991DCC7" w14:textId="77777777" w:rsidR="00380227" w:rsidRPr="009252FA" w:rsidRDefault="00380227" w:rsidP="0027776D">
            <w:pPr>
              <w:pStyle w:val="TableText"/>
              <w:keepNext/>
              <w:keepLines/>
              <w:rPr>
                <w:noProof w:val="0"/>
              </w:rPr>
            </w:pPr>
            <w:bookmarkStart w:id="93" w:name="Monitor_Caption"/>
            <w:r w:rsidRPr="009252FA">
              <w:rPr>
                <w:noProof w:val="0"/>
              </w:rPr>
              <w:t>Monitor</w:t>
            </w:r>
            <w:bookmarkEnd w:id="93"/>
          </w:p>
        </w:tc>
        <w:tc>
          <w:tcPr>
            <w:tcW w:w="7578" w:type="dxa"/>
          </w:tcPr>
          <w:p w14:paraId="2BCF925D" w14:textId="77777777" w:rsidR="00380227" w:rsidRPr="009252FA" w:rsidRDefault="007A0014" w:rsidP="0027776D">
            <w:pPr>
              <w:pStyle w:val="TableText"/>
              <w:keepNext/>
              <w:keepLines/>
              <w:rPr>
                <w:noProof w:val="0"/>
              </w:rPr>
            </w:pPr>
            <w:r w:rsidRPr="009252FA">
              <w:rPr>
                <w:noProof w:val="0"/>
              </w:rPr>
              <w:t xml:space="preserve">The </w:t>
            </w:r>
            <w:r w:rsidRPr="009252FA">
              <w:rPr>
                <w:b/>
                <w:noProof w:val="0"/>
              </w:rPr>
              <w:t>four</w:t>
            </w:r>
            <w:r w:rsidRPr="009252FA">
              <w:rPr>
                <w:noProof w:val="0"/>
              </w:rPr>
              <w:t>-</w:t>
            </w:r>
            <w:r w:rsidR="00380227" w:rsidRPr="009252FA">
              <w:rPr>
                <w:noProof w:val="0"/>
              </w:rPr>
              <w:t>character Monitor Key associated with the specific monitor</w:t>
            </w:r>
            <w:r w:rsidR="002911B2" w:rsidRPr="009252FA">
              <w:rPr>
                <w:noProof w:val="0"/>
              </w:rPr>
              <w:t>.</w:t>
            </w:r>
          </w:p>
        </w:tc>
      </w:tr>
      <w:tr w:rsidR="00380227" w:rsidRPr="009252FA" w14:paraId="31E4691E" w14:textId="77777777" w:rsidTr="005C2E78">
        <w:tc>
          <w:tcPr>
            <w:tcW w:w="1998" w:type="dxa"/>
          </w:tcPr>
          <w:p w14:paraId="7F543FFC" w14:textId="77777777" w:rsidR="00380227" w:rsidRPr="009252FA" w:rsidRDefault="00380227" w:rsidP="005C2E78">
            <w:pPr>
              <w:pStyle w:val="TableText"/>
              <w:rPr>
                <w:noProof w:val="0"/>
              </w:rPr>
            </w:pPr>
            <w:bookmarkStart w:id="94" w:name="Status_Caption"/>
            <w:r w:rsidRPr="009252FA">
              <w:rPr>
                <w:noProof w:val="0"/>
              </w:rPr>
              <w:t>Status</w:t>
            </w:r>
            <w:bookmarkEnd w:id="94"/>
          </w:p>
        </w:tc>
        <w:tc>
          <w:tcPr>
            <w:tcW w:w="7578" w:type="dxa"/>
          </w:tcPr>
          <w:p w14:paraId="5E27A4A6" w14:textId="77777777" w:rsidR="00380227" w:rsidRPr="009252FA" w:rsidRDefault="00380227" w:rsidP="005C2E78">
            <w:pPr>
              <w:pStyle w:val="TableText"/>
              <w:rPr>
                <w:noProof w:val="0"/>
              </w:rPr>
            </w:pPr>
            <w:r w:rsidRPr="009252FA">
              <w:rPr>
                <w:b/>
                <w:noProof w:val="0"/>
              </w:rPr>
              <w:t>ON</w:t>
            </w:r>
            <w:r w:rsidRPr="009252FA">
              <w:rPr>
                <w:noProof w:val="0"/>
              </w:rPr>
              <w:t xml:space="preserve"> or </w:t>
            </w:r>
            <w:r w:rsidRPr="009252FA">
              <w:rPr>
                <w:b/>
                <w:noProof w:val="0"/>
              </w:rPr>
              <w:t>OFF</w:t>
            </w:r>
            <w:r w:rsidRPr="009252FA">
              <w:rPr>
                <w:noProof w:val="0"/>
              </w:rPr>
              <w:t xml:space="preserve"> status of monitor</w:t>
            </w:r>
            <w:r w:rsidR="002911B2" w:rsidRPr="009252FA">
              <w:rPr>
                <w:noProof w:val="0"/>
              </w:rPr>
              <w:t>.</w:t>
            </w:r>
          </w:p>
        </w:tc>
      </w:tr>
      <w:tr w:rsidR="00380227" w:rsidRPr="009252FA" w14:paraId="747F7351" w14:textId="77777777" w:rsidTr="005C2E78">
        <w:tc>
          <w:tcPr>
            <w:tcW w:w="1998" w:type="dxa"/>
          </w:tcPr>
          <w:p w14:paraId="22A1848F" w14:textId="77777777" w:rsidR="00380227" w:rsidRPr="009252FA" w:rsidRDefault="00B70842" w:rsidP="005C2E78">
            <w:pPr>
              <w:pStyle w:val="TableText"/>
              <w:rPr>
                <w:noProof w:val="0"/>
              </w:rPr>
            </w:pPr>
            <w:bookmarkStart w:id="95" w:name="Days_Not_Sent_Caption"/>
            <w:r w:rsidRPr="009252FA">
              <w:rPr>
                <w:noProof w:val="0"/>
              </w:rPr>
              <w:t>Days Not Sent</w:t>
            </w:r>
            <w:bookmarkEnd w:id="95"/>
          </w:p>
        </w:tc>
        <w:tc>
          <w:tcPr>
            <w:tcW w:w="7578" w:type="dxa"/>
          </w:tcPr>
          <w:p w14:paraId="29672191" w14:textId="77777777" w:rsidR="00380227" w:rsidRPr="009252FA" w:rsidRDefault="00B70842" w:rsidP="005C2E78">
            <w:pPr>
              <w:pStyle w:val="TableText"/>
              <w:rPr>
                <w:noProof w:val="0"/>
              </w:rPr>
            </w:pPr>
            <w:r w:rsidRPr="009252FA">
              <w:rPr>
                <w:noProof w:val="0"/>
              </w:rPr>
              <w:t>This is the number of days where data has not been received by the national database.</w:t>
            </w:r>
          </w:p>
        </w:tc>
      </w:tr>
      <w:tr w:rsidR="00380227" w:rsidRPr="009252FA" w14:paraId="3506D156" w14:textId="77777777" w:rsidTr="005C2E78">
        <w:tc>
          <w:tcPr>
            <w:tcW w:w="1998" w:type="dxa"/>
          </w:tcPr>
          <w:p w14:paraId="5877DABE" w14:textId="77777777" w:rsidR="00380227" w:rsidRPr="009252FA" w:rsidRDefault="00B70842" w:rsidP="005C2E78">
            <w:pPr>
              <w:pStyle w:val="TableText"/>
              <w:rPr>
                <w:noProof w:val="0"/>
              </w:rPr>
            </w:pPr>
            <w:bookmarkStart w:id="96" w:name="Version_Caption"/>
            <w:r w:rsidRPr="009252FA">
              <w:rPr>
                <w:noProof w:val="0"/>
              </w:rPr>
              <w:t>Version</w:t>
            </w:r>
            <w:bookmarkEnd w:id="96"/>
          </w:p>
        </w:tc>
        <w:tc>
          <w:tcPr>
            <w:tcW w:w="7578" w:type="dxa"/>
          </w:tcPr>
          <w:p w14:paraId="090F8FA8" w14:textId="77777777" w:rsidR="00380227" w:rsidRPr="009252FA" w:rsidRDefault="00B70842" w:rsidP="005C2E78">
            <w:pPr>
              <w:pStyle w:val="TableText"/>
              <w:rPr>
                <w:noProof w:val="0"/>
              </w:rPr>
            </w:pPr>
            <w:r w:rsidRPr="009252FA">
              <w:rPr>
                <w:noProof w:val="0"/>
              </w:rPr>
              <w:t>Current version number of the monitor.</w:t>
            </w:r>
          </w:p>
        </w:tc>
      </w:tr>
    </w:tbl>
    <w:p w14:paraId="619997A6" w14:textId="77777777" w:rsidR="00157EEA" w:rsidRPr="009252FA" w:rsidRDefault="00157EEA" w:rsidP="00157EEA">
      <w:pPr>
        <w:pStyle w:val="BodyText6"/>
      </w:pPr>
    </w:p>
    <w:p w14:paraId="5C5B991D" w14:textId="203D4DC9" w:rsidR="00E916B0" w:rsidRPr="009252FA" w:rsidRDefault="00013101" w:rsidP="00994060">
      <w:pPr>
        <w:pStyle w:val="Note"/>
      </w:pPr>
      <w:r w:rsidRPr="0020218E">
        <w:rPr>
          <w:noProof/>
          <w:lang w:eastAsia="en-US"/>
        </w:rPr>
        <w:drawing>
          <wp:inline distT="0" distB="0" distL="0" distR="0" wp14:anchorId="761D67E7" wp14:editId="6127F3D7">
            <wp:extent cx="266700" cy="285750"/>
            <wp:effectExtent l="0" t="0" r="0" b="0"/>
            <wp:docPr id="2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a:extLst>
                        <a:ext uri="{C183D7F6-B498-43B3-948B-1728B52AA6E4}">
                          <adec:decorative xmlns:adec="http://schemas.microsoft.com/office/drawing/2017/decorative" val="1"/>
                        </a:ext>
                      </a:extLst>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66700" cy="285750"/>
                    </a:xfrm>
                    <a:prstGeom prst="rect">
                      <a:avLst/>
                    </a:prstGeom>
                    <a:noFill/>
                    <a:ln>
                      <a:noFill/>
                    </a:ln>
                  </pic:spPr>
                </pic:pic>
              </a:graphicData>
            </a:graphic>
          </wp:inline>
        </w:drawing>
      </w:r>
      <w:r w:rsidR="00994060" w:rsidRPr="009252FA">
        <w:tab/>
      </w:r>
      <w:r w:rsidR="00994060" w:rsidRPr="009252FA">
        <w:rPr>
          <w:b/>
        </w:rPr>
        <w:t>REF:</w:t>
      </w:r>
      <w:r w:rsidR="00994060" w:rsidRPr="009252FA">
        <w:t xml:space="preserve"> </w:t>
      </w:r>
      <w:r w:rsidR="00E916B0" w:rsidRPr="009252FA">
        <w:t xml:space="preserve">Screen shots and descriptions of each action </w:t>
      </w:r>
      <w:r w:rsidR="00BA4EEB" w:rsidRPr="009252FA">
        <w:t xml:space="preserve">in the </w:t>
      </w:r>
      <w:r w:rsidR="002D3833" w:rsidRPr="009252FA">
        <w:t>“</w:t>
      </w:r>
      <w:r w:rsidR="00BA4EEB" w:rsidRPr="009252FA">
        <w:t>VSM MANAGEMENT</w:t>
      </w:r>
      <w:r w:rsidR="002D3833" w:rsidRPr="009252FA">
        <w:t>”</w:t>
      </w:r>
      <w:r w:rsidR="00BA4EEB" w:rsidRPr="009252FA">
        <w:t xml:space="preserve"> screen are listed </w:t>
      </w:r>
      <w:r w:rsidR="007232FD" w:rsidRPr="009252FA">
        <w:t xml:space="preserve">in Section </w:t>
      </w:r>
      <w:r w:rsidR="007232FD" w:rsidRPr="009252FA">
        <w:rPr>
          <w:color w:val="0000FF"/>
          <w:u w:val="single"/>
        </w:rPr>
        <w:fldChar w:fldCharType="begin"/>
      </w:r>
      <w:r w:rsidR="007232FD" w:rsidRPr="009252FA">
        <w:rPr>
          <w:color w:val="0000FF"/>
          <w:u w:val="single"/>
        </w:rPr>
        <w:instrText xml:space="preserve"> REF _Ref437590291 \w \h  \* MERGEFORMAT </w:instrText>
      </w:r>
      <w:r w:rsidR="007232FD" w:rsidRPr="009252FA">
        <w:rPr>
          <w:color w:val="0000FF"/>
          <w:u w:val="single"/>
        </w:rPr>
      </w:r>
      <w:r w:rsidR="007232FD" w:rsidRPr="009252FA">
        <w:rPr>
          <w:color w:val="0000FF"/>
          <w:u w:val="single"/>
        </w:rPr>
        <w:fldChar w:fldCharType="separate"/>
      </w:r>
      <w:r w:rsidR="00995737">
        <w:rPr>
          <w:color w:val="0000FF"/>
          <w:u w:val="single"/>
        </w:rPr>
        <w:t>2.2</w:t>
      </w:r>
      <w:r w:rsidR="007232FD" w:rsidRPr="009252FA">
        <w:rPr>
          <w:color w:val="0000FF"/>
          <w:u w:val="single"/>
        </w:rPr>
        <w:fldChar w:fldCharType="end"/>
      </w:r>
      <w:r w:rsidR="002D3833" w:rsidRPr="009252FA">
        <w:t>, “</w:t>
      </w:r>
      <w:r w:rsidR="002D3833" w:rsidRPr="009252FA">
        <w:rPr>
          <w:color w:val="0000FF"/>
          <w:u w:val="single"/>
        </w:rPr>
        <w:fldChar w:fldCharType="begin"/>
      </w:r>
      <w:r w:rsidR="002D3833" w:rsidRPr="009252FA">
        <w:rPr>
          <w:color w:val="0000FF"/>
          <w:u w:val="single"/>
        </w:rPr>
        <w:instrText xml:space="preserve"> REF _Ref437590734 \h  \* MERGEFORMAT </w:instrText>
      </w:r>
      <w:r w:rsidR="002D3833" w:rsidRPr="009252FA">
        <w:rPr>
          <w:color w:val="0000FF"/>
          <w:u w:val="single"/>
        </w:rPr>
      </w:r>
      <w:r w:rsidR="002D3833" w:rsidRPr="009252FA">
        <w:rPr>
          <w:color w:val="0000FF"/>
          <w:u w:val="single"/>
        </w:rPr>
        <w:fldChar w:fldCharType="separate"/>
      </w:r>
      <w:r w:rsidR="00995737" w:rsidRPr="00995737">
        <w:rPr>
          <w:color w:val="0000FF"/>
          <w:u w:val="single"/>
        </w:rPr>
        <w:t>Status and Operational Actions</w:t>
      </w:r>
      <w:r w:rsidR="002D3833" w:rsidRPr="009252FA">
        <w:rPr>
          <w:color w:val="0000FF"/>
          <w:u w:val="single"/>
        </w:rPr>
        <w:fldChar w:fldCharType="end"/>
      </w:r>
      <w:r w:rsidR="002D3833" w:rsidRPr="009252FA">
        <w:t>.”</w:t>
      </w:r>
    </w:p>
    <w:p w14:paraId="410DD742" w14:textId="77777777" w:rsidR="00442E1B" w:rsidRPr="009252FA" w:rsidRDefault="00442E1B" w:rsidP="002E6BC5">
      <w:pPr>
        <w:pStyle w:val="BodyText6"/>
      </w:pPr>
    </w:p>
    <w:p w14:paraId="4B07E421" w14:textId="77777777" w:rsidR="007232FD" w:rsidRPr="009252FA" w:rsidRDefault="007232FD" w:rsidP="007C3E20">
      <w:pPr>
        <w:pStyle w:val="Heading2"/>
      </w:pPr>
      <w:bookmarkStart w:id="97" w:name="_Ref437590291"/>
      <w:bookmarkStart w:id="98" w:name="_Ref437590734"/>
      <w:bookmarkStart w:id="99" w:name="_Toc156894641"/>
      <w:r w:rsidRPr="009252FA">
        <w:lastRenderedPageBreak/>
        <w:t xml:space="preserve">Status and Operational </w:t>
      </w:r>
      <w:bookmarkEnd w:id="97"/>
      <w:r w:rsidRPr="009252FA">
        <w:t>Actions</w:t>
      </w:r>
      <w:bookmarkEnd w:id="98"/>
      <w:bookmarkEnd w:id="99"/>
    </w:p>
    <w:p w14:paraId="08C7A813" w14:textId="77777777" w:rsidR="00E916B0" w:rsidRPr="009252FA" w:rsidRDefault="00E916B0" w:rsidP="007C3E20">
      <w:pPr>
        <w:pStyle w:val="Heading3"/>
      </w:pPr>
      <w:bookmarkStart w:id="100" w:name="_Ref118212100"/>
      <w:bookmarkStart w:id="101" w:name="_Toc156894642"/>
      <w:r w:rsidRPr="009252FA">
        <w:t>Start Monitor</w:t>
      </w:r>
      <w:r w:rsidR="00814ABC" w:rsidRPr="009252FA">
        <w:t xml:space="preserve"> Action</w:t>
      </w:r>
      <w:bookmarkEnd w:id="100"/>
      <w:bookmarkEnd w:id="101"/>
    </w:p>
    <w:p w14:paraId="6E878B76" w14:textId="77777777" w:rsidR="00340B33" w:rsidRPr="009252FA" w:rsidRDefault="00776468" w:rsidP="001A0C40">
      <w:pPr>
        <w:pStyle w:val="BodyText"/>
        <w:keepNext/>
        <w:keepLines/>
      </w:pPr>
      <w:r w:rsidRPr="009252FA">
        <w:t xml:space="preserve">The </w:t>
      </w:r>
      <w:r w:rsidRPr="009252FA">
        <w:rPr>
          <w:b/>
        </w:rPr>
        <w:t>STRT</w:t>
      </w:r>
      <w:r w:rsidRPr="009252FA">
        <w:t xml:space="preserve"> </w:t>
      </w:r>
      <w:r w:rsidR="00661C5F" w:rsidRPr="009252FA">
        <w:t xml:space="preserve">(Start Monitor) </w:t>
      </w:r>
      <w:r w:rsidRPr="009252FA">
        <w:t xml:space="preserve">action </w:t>
      </w:r>
      <w:r w:rsidR="00D8277B" w:rsidRPr="009252FA">
        <w:t>sets</w:t>
      </w:r>
      <w:r w:rsidRPr="009252FA">
        <w:t xml:space="preserve"> the ONOFF</w:t>
      </w:r>
      <w:r w:rsidR="00AC749B" w:rsidRPr="009252FA">
        <w:t xml:space="preserve"> (#</w:t>
      </w:r>
      <w:r w:rsidR="00AC749B" w:rsidRPr="009252FA">
        <w:rPr>
          <w:rFonts w:cs="Arial"/>
        </w:rPr>
        <w:t>.02</w:t>
      </w:r>
      <w:r w:rsidR="00AC749B" w:rsidRPr="009252FA">
        <w:t>)</w:t>
      </w:r>
      <w:r w:rsidRPr="009252FA">
        <w:t xml:space="preserve"> field in the VSM CONFIGURATION</w:t>
      </w:r>
      <w:r w:rsidR="000B0300" w:rsidRPr="009252FA">
        <w:t xml:space="preserve"> (#8969)</w:t>
      </w:r>
      <w:r w:rsidRPr="009252FA">
        <w:t xml:space="preserve"> file t</w:t>
      </w:r>
      <w:r w:rsidR="00340B33" w:rsidRPr="009252FA">
        <w:t xml:space="preserve">o </w:t>
      </w:r>
      <w:r w:rsidR="00340B33" w:rsidRPr="009252FA">
        <w:rPr>
          <w:b/>
        </w:rPr>
        <w:t>1</w:t>
      </w:r>
      <w:r w:rsidR="00340B33" w:rsidRPr="009252FA">
        <w:rPr>
          <w:bCs/>
        </w:rPr>
        <w:t xml:space="preserve"> (</w:t>
      </w:r>
      <w:r w:rsidR="00340B33" w:rsidRPr="009252FA">
        <w:rPr>
          <w:b/>
        </w:rPr>
        <w:t>ON</w:t>
      </w:r>
      <w:r w:rsidR="00340B33" w:rsidRPr="009252FA">
        <w:rPr>
          <w:bCs/>
        </w:rPr>
        <w:t>) f</w:t>
      </w:r>
      <w:r w:rsidR="00340B33" w:rsidRPr="009252FA">
        <w:t>or the given monitor.</w:t>
      </w:r>
    </w:p>
    <w:p w14:paraId="60FE0E4C" w14:textId="77777777" w:rsidR="00E916B0" w:rsidRPr="009252FA" w:rsidRDefault="00813246" w:rsidP="001A0C40">
      <w:pPr>
        <w:pStyle w:val="BodyText"/>
        <w:keepNext/>
        <w:keepLines/>
      </w:pPr>
      <w:r w:rsidRPr="009252FA">
        <w:t>Upon starting a monitor, a message is sent to the CPE national server to automatically update its configuration file with the new monitor state.</w:t>
      </w:r>
    </w:p>
    <w:p w14:paraId="0D777120" w14:textId="77777777" w:rsidR="002E6BC5" w:rsidRPr="009252FA" w:rsidRDefault="002E6BC5" w:rsidP="001A0C40">
      <w:pPr>
        <w:pStyle w:val="BodyText6"/>
        <w:keepNext/>
        <w:keepLines/>
      </w:pPr>
    </w:p>
    <w:p w14:paraId="3A3B813D" w14:textId="49EBE2DE" w:rsidR="00D87949" w:rsidRPr="009252FA" w:rsidRDefault="0043774A" w:rsidP="0043774A">
      <w:pPr>
        <w:pStyle w:val="Caption"/>
        <w:rPr>
          <w:color w:val="000000" w:themeColor="text1"/>
        </w:rPr>
      </w:pPr>
      <w:bookmarkStart w:id="102" w:name="_Toc156894607"/>
      <w:r w:rsidRPr="009252FA">
        <w:rPr>
          <w:color w:val="000000" w:themeColor="text1"/>
        </w:rPr>
        <w:t xml:space="preserve">Figure </w:t>
      </w:r>
      <w:r w:rsidR="00607DB0" w:rsidRPr="009252FA">
        <w:rPr>
          <w:color w:val="000000" w:themeColor="text1"/>
        </w:rPr>
        <w:fldChar w:fldCharType="begin"/>
      </w:r>
      <w:r w:rsidR="00607DB0" w:rsidRPr="009252FA">
        <w:rPr>
          <w:color w:val="000000" w:themeColor="text1"/>
        </w:rPr>
        <w:instrText xml:space="preserve"> SEQ Figure \* ARABIC </w:instrText>
      </w:r>
      <w:r w:rsidR="00607DB0" w:rsidRPr="009252FA">
        <w:rPr>
          <w:color w:val="000000" w:themeColor="text1"/>
        </w:rPr>
        <w:fldChar w:fldCharType="separate"/>
      </w:r>
      <w:r w:rsidR="00995737">
        <w:rPr>
          <w:noProof/>
          <w:color w:val="000000" w:themeColor="text1"/>
        </w:rPr>
        <w:t>3</w:t>
      </w:r>
      <w:r w:rsidR="00607DB0" w:rsidRPr="009252FA">
        <w:rPr>
          <w:color w:val="000000" w:themeColor="text1"/>
        </w:rPr>
        <w:fldChar w:fldCharType="end"/>
      </w:r>
      <w:r w:rsidR="00FA6568" w:rsidRPr="009252FA">
        <w:rPr>
          <w:color w:val="000000" w:themeColor="text1"/>
        </w:rPr>
        <w:t>:</w:t>
      </w:r>
      <w:r w:rsidRPr="009252FA">
        <w:rPr>
          <w:color w:val="000000" w:themeColor="text1"/>
        </w:rPr>
        <w:t xml:space="preserve"> Start Monitor</w:t>
      </w:r>
      <w:bookmarkEnd w:id="102"/>
    </w:p>
    <w:p w14:paraId="17D9C5DF" w14:textId="77777777" w:rsidR="00D87949" w:rsidRPr="009252FA" w:rsidRDefault="00013101" w:rsidP="0043774A">
      <w:pPr>
        <w:pStyle w:val="GraphicInsert"/>
      </w:pPr>
      <w:r w:rsidRPr="0020218E">
        <w:rPr>
          <w:noProof/>
        </w:rPr>
        <w:drawing>
          <wp:inline distT="0" distB="0" distL="0" distR="0" wp14:anchorId="54C260BC" wp14:editId="067D117B">
            <wp:extent cx="5295900" cy="3181350"/>
            <wp:effectExtent l="0" t="0" r="0" b="0"/>
            <wp:docPr id="22" name="Picture 27" descr="VSM: Start Moni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7" descr="VSM: Start Monito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295900" cy="3181350"/>
                    </a:xfrm>
                    <a:prstGeom prst="rect">
                      <a:avLst/>
                    </a:prstGeom>
                    <a:noFill/>
                    <a:ln>
                      <a:noFill/>
                    </a:ln>
                  </pic:spPr>
                </pic:pic>
              </a:graphicData>
            </a:graphic>
          </wp:inline>
        </w:drawing>
      </w:r>
    </w:p>
    <w:p w14:paraId="1888C525" w14:textId="77777777" w:rsidR="0043774A" w:rsidRPr="009252FA" w:rsidRDefault="0043774A" w:rsidP="00C05D20">
      <w:pPr>
        <w:pStyle w:val="BodyText6"/>
      </w:pPr>
    </w:p>
    <w:p w14:paraId="51FFDAB5" w14:textId="77777777" w:rsidR="00E916B0" w:rsidRPr="009252FA" w:rsidRDefault="00E916B0" w:rsidP="007C3E20">
      <w:pPr>
        <w:pStyle w:val="Heading3"/>
      </w:pPr>
      <w:bookmarkStart w:id="103" w:name="_Ref118212515"/>
      <w:bookmarkStart w:id="104" w:name="_Toc156894643"/>
      <w:r w:rsidRPr="009252FA">
        <w:t>Stop Monitor</w:t>
      </w:r>
      <w:r w:rsidR="00814ABC" w:rsidRPr="009252FA">
        <w:t xml:space="preserve"> Action</w:t>
      </w:r>
      <w:bookmarkEnd w:id="103"/>
      <w:bookmarkEnd w:id="104"/>
    </w:p>
    <w:p w14:paraId="5F76296B" w14:textId="77777777" w:rsidR="00540F95" w:rsidRPr="009252FA" w:rsidRDefault="00776468" w:rsidP="00EA5ED2">
      <w:pPr>
        <w:pStyle w:val="BodyText"/>
        <w:keepNext/>
        <w:keepLines/>
      </w:pPr>
      <w:r w:rsidRPr="009252FA">
        <w:t xml:space="preserve">The </w:t>
      </w:r>
      <w:r w:rsidRPr="009252FA">
        <w:rPr>
          <w:b/>
        </w:rPr>
        <w:t>STOP</w:t>
      </w:r>
      <w:r w:rsidRPr="009252FA">
        <w:t xml:space="preserve"> </w:t>
      </w:r>
      <w:r w:rsidR="00661C5F" w:rsidRPr="009252FA">
        <w:t xml:space="preserve">(Stop Monitor) </w:t>
      </w:r>
      <w:r w:rsidRPr="009252FA">
        <w:t xml:space="preserve">action </w:t>
      </w:r>
      <w:r w:rsidR="00D8277B" w:rsidRPr="009252FA">
        <w:t xml:space="preserve">sets </w:t>
      </w:r>
      <w:r w:rsidRPr="009252FA">
        <w:t>the ONOFF</w:t>
      </w:r>
      <w:r w:rsidR="00AC749B" w:rsidRPr="009252FA">
        <w:t xml:space="preserve"> (#</w:t>
      </w:r>
      <w:r w:rsidR="00AC749B" w:rsidRPr="009252FA">
        <w:rPr>
          <w:rFonts w:cs="Arial"/>
        </w:rPr>
        <w:t>.02</w:t>
      </w:r>
      <w:r w:rsidR="00AC749B" w:rsidRPr="009252FA">
        <w:t>)</w:t>
      </w:r>
      <w:r w:rsidRPr="009252FA">
        <w:t xml:space="preserve"> field in the VSM CONFIGURATION</w:t>
      </w:r>
      <w:r w:rsidR="000B0300" w:rsidRPr="009252FA">
        <w:t xml:space="preserve"> (#8969)</w:t>
      </w:r>
      <w:r w:rsidRPr="009252FA">
        <w:t xml:space="preserve"> file to </w:t>
      </w:r>
      <w:r w:rsidRPr="009252FA">
        <w:rPr>
          <w:b/>
        </w:rPr>
        <w:t>0</w:t>
      </w:r>
      <w:r w:rsidRPr="009252FA">
        <w:t xml:space="preserve"> (</w:t>
      </w:r>
      <w:r w:rsidRPr="009252FA">
        <w:rPr>
          <w:b/>
        </w:rPr>
        <w:t>OFF</w:t>
      </w:r>
      <w:r w:rsidRPr="009252FA">
        <w:t>) for the given monitor.</w:t>
      </w:r>
    </w:p>
    <w:p w14:paraId="531FDBA4" w14:textId="77777777" w:rsidR="00776468" w:rsidRPr="009252FA" w:rsidRDefault="00776468" w:rsidP="0043774A">
      <w:pPr>
        <w:pStyle w:val="BodyText"/>
      </w:pPr>
      <w:r w:rsidRPr="009252FA">
        <w:t>The specified monitor stop</w:t>
      </w:r>
      <w:r w:rsidR="00540F95" w:rsidRPr="009252FA">
        <w:t>s</w:t>
      </w:r>
      <w:r w:rsidRPr="009252FA">
        <w:t xml:space="preserve"> collecting metrics upon its next iteration as it checks the value of th</w:t>
      </w:r>
      <w:r w:rsidR="00994060" w:rsidRPr="009252FA">
        <w:t>e ONOFF (#</w:t>
      </w:r>
      <w:r w:rsidR="00994060" w:rsidRPr="009252FA">
        <w:rPr>
          <w:rFonts w:cs="Arial"/>
        </w:rPr>
        <w:t>.02</w:t>
      </w:r>
      <w:r w:rsidR="00994060" w:rsidRPr="009252FA">
        <w:t>) field in the VSM CONFIGURATION (#8969) file</w:t>
      </w:r>
      <w:r w:rsidRPr="009252FA">
        <w:t xml:space="preserve"> prior to each execution.</w:t>
      </w:r>
      <w:r w:rsidR="00CB6AB8" w:rsidRPr="009252FA">
        <w:t xml:space="preserve"> </w:t>
      </w:r>
      <w:r w:rsidR="00197E9E" w:rsidRPr="009252FA">
        <w:t>Upon stopping a monitor</w:t>
      </w:r>
      <w:r w:rsidR="00994060" w:rsidRPr="009252FA">
        <w:t>,</w:t>
      </w:r>
      <w:r w:rsidR="00197E9E" w:rsidRPr="009252FA">
        <w:t xml:space="preserve"> a message is sent to the CPE national server to automatically update its configuration file with the new monitor state.</w:t>
      </w:r>
    </w:p>
    <w:p w14:paraId="083A0064" w14:textId="77777777" w:rsidR="0022721D" w:rsidRPr="009252FA" w:rsidRDefault="00013101" w:rsidP="0043774A">
      <w:pPr>
        <w:pStyle w:val="Note"/>
      </w:pPr>
      <w:r w:rsidRPr="0020218E">
        <w:rPr>
          <w:noProof/>
          <w:lang w:eastAsia="en-US"/>
        </w:rPr>
        <w:drawing>
          <wp:inline distT="0" distB="0" distL="0" distR="0" wp14:anchorId="41401183" wp14:editId="51EC9D6A">
            <wp:extent cx="266700" cy="285750"/>
            <wp:effectExtent l="0" t="0" r="0" b="0"/>
            <wp:docPr id="23"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a:extLst>
                        <a:ext uri="{C183D7F6-B498-43B3-948B-1728B52AA6E4}">
                          <adec:decorative xmlns:adec="http://schemas.microsoft.com/office/drawing/2017/decorative" val="1"/>
                        </a:ext>
                      </a:extLst>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66700" cy="285750"/>
                    </a:xfrm>
                    <a:prstGeom prst="rect">
                      <a:avLst/>
                    </a:prstGeom>
                    <a:noFill/>
                    <a:ln>
                      <a:noFill/>
                    </a:ln>
                  </pic:spPr>
                </pic:pic>
              </a:graphicData>
            </a:graphic>
          </wp:inline>
        </w:drawing>
      </w:r>
      <w:r w:rsidR="0043774A" w:rsidRPr="009252FA">
        <w:tab/>
      </w:r>
      <w:r w:rsidR="0043774A" w:rsidRPr="009252FA">
        <w:rPr>
          <w:b/>
        </w:rPr>
        <w:t>NOTE:</w:t>
      </w:r>
      <w:r w:rsidR="0043774A" w:rsidRPr="009252FA">
        <w:t xml:space="preserve"> </w:t>
      </w:r>
      <w:r w:rsidR="00CB6AB8" w:rsidRPr="009252FA">
        <w:t xml:space="preserve">The </w:t>
      </w:r>
      <w:r w:rsidR="00442E1B" w:rsidRPr="009252FA">
        <w:t>monitors</w:t>
      </w:r>
      <w:r w:rsidR="00994060" w:rsidRPr="009252FA">
        <w:t xml:space="preserve"> </w:t>
      </w:r>
      <w:r w:rsidR="00CB6AB8" w:rsidRPr="009252FA">
        <w:t>collect data via routine</w:t>
      </w:r>
      <w:r w:rsidR="00EB5593" w:rsidRPr="009252FA">
        <w:t>s</w:t>
      </w:r>
      <w:r w:rsidR="00CB6AB8" w:rsidRPr="009252FA">
        <w:t xml:space="preserve"> running on each individual node as started by the </w:t>
      </w:r>
      <w:proofErr w:type="spellStart"/>
      <w:r w:rsidR="00540F95" w:rsidRPr="009252FA">
        <w:t>Caché</w:t>
      </w:r>
      <w:proofErr w:type="spellEnd"/>
      <w:r w:rsidR="00540F95" w:rsidRPr="009252FA">
        <w:t xml:space="preserve"> </w:t>
      </w:r>
      <w:r w:rsidR="00CB6AB8" w:rsidRPr="009252FA">
        <w:t>Task Manager. Once stopped and then restarted, collection</w:t>
      </w:r>
      <w:r w:rsidR="00EB5593" w:rsidRPr="009252FA">
        <w:t>s</w:t>
      </w:r>
      <w:r w:rsidR="00CB6AB8" w:rsidRPr="009252FA">
        <w:t xml:space="preserve"> </w:t>
      </w:r>
      <w:r w:rsidR="00540F95" w:rsidRPr="009252FA">
        <w:t>do</w:t>
      </w:r>
      <w:r w:rsidR="00CB6AB8" w:rsidRPr="009252FA">
        <w:t xml:space="preserve"> </w:t>
      </w:r>
      <w:r w:rsidR="00CB6AB8" w:rsidRPr="009252FA">
        <w:rPr>
          <w:i/>
        </w:rPr>
        <w:t>not</w:t>
      </w:r>
      <w:r w:rsidR="00CB6AB8" w:rsidRPr="009252FA">
        <w:t xml:space="preserve"> resume until the next day when the </w:t>
      </w:r>
      <w:proofErr w:type="spellStart"/>
      <w:r w:rsidR="00540F95" w:rsidRPr="009252FA">
        <w:t>Caché</w:t>
      </w:r>
      <w:proofErr w:type="spellEnd"/>
      <w:r w:rsidR="00CB6AB8" w:rsidRPr="009252FA">
        <w:t xml:space="preserve"> Task Manager starts the monitor</w:t>
      </w:r>
      <w:r w:rsidR="00EB5593" w:rsidRPr="009252FA">
        <w:t>s</w:t>
      </w:r>
      <w:r w:rsidR="00CB6AB8" w:rsidRPr="009252FA">
        <w:t xml:space="preserve"> on each node.</w:t>
      </w:r>
    </w:p>
    <w:p w14:paraId="342DBFB1" w14:textId="77777777" w:rsidR="00645951" w:rsidRPr="009252FA" w:rsidRDefault="00645951" w:rsidP="00645951">
      <w:pPr>
        <w:pStyle w:val="BodyText6"/>
      </w:pPr>
    </w:p>
    <w:p w14:paraId="5A1FA817" w14:textId="434D6318" w:rsidR="0043774A" w:rsidRPr="009252FA" w:rsidRDefault="0043774A" w:rsidP="0043774A">
      <w:pPr>
        <w:pStyle w:val="Caption"/>
        <w:rPr>
          <w:color w:val="000000" w:themeColor="text1"/>
        </w:rPr>
      </w:pPr>
      <w:bookmarkStart w:id="105" w:name="_Toc156894608"/>
      <w:r w:rsidRPr="009252FA">
        <w:rPr>
          <w:color w:val="000000" w:themeColor="text1"/>
        </w:rPr>
        <w:lastRenderedPageBreak/>
        <w:t xml:space="preserve">Figure </w:t>
      </w:r>
      <w:r w:rsidR="00607DB0" w:rsidRPr="009252FA">
        <w:rPr>
          <w:color w:val="000000" w:themeColor="text1"/>
        </w:rPr>
        <w:fldChar w:fldCharType="begin"/>
      </w:r>
      <w:r w:rsidR="00607DB0" w:rsidRPr="009252FA">
        <w:rPr>
          <w:color w:val="000000" w:themeColor="text1"/>
        </w:rPr>
        <w:instrText xml:space="preserve"> SEQ Figure \* ARABIC </w:instrText>
      </w:r>
      <w:r w:rsidR="00607DB0" w:rsidRPr="009252FA">
        <w:rPr>
          <w:color w:val="000000" w:themeColor="text1"/>
        </w:rPr>
        <w:fldChar w:fldCharType="separate"/>
      </w:r>
      <w:r w:rsidR="00995737">
        <w:rPr>
          <w:noProof/>
          <w:color w:val="000000" w:themeColor="text1"/>
        </w:rPr>
        <w:t>4</w:t>
      </w:r>
      <w:r w:rsidR="00607DB0" w:rsidRPr="009252FA">
        <w:rPr>
          <w:color w:val="000000" w:themeColor="text1"/>
        </w:rPr>
        <w:fldChar w:fldCharType="end"/>
      </w:r>
      <w:r w:rsidR="00FA6568" w:rsidRPr="009252FA">
        <w:rPr>
          <w:color w:val="000000" w:themeColor="text1"/>
        </w:rPr>
        <w:t>:</w:t>
      </w:r>
      <w:r w:rsidRPr="009252FA">
        <w:rPr>
          <w:color w:val="000000" w:themeColor="text1"/>
        </w:rPr>
        <w:t xml:space="preserve"> Stop Monitor</w:t>
      </w:r>
      <w:bookmarkEnd w:id="105"/>
    </w:p>
    <w:p w14:paraId="0B805C71" w14:textId="77777777" w:rsidR="00566744" w:rsidRPr="009252FA" w:rsidRDefault="00013101" w:rsidP="0043774A">
      <w:pPr>
        <w:pStyle w:val="GraphicInsert"/>
      </w:pPr>
      <w:r w:rsidRPr="0020218E">
        <w:rPr>
          <w:noProof/>
        </w:rPr>
        <w:drawing>
          <wp:inline distT="0" distB="0" distL="0" distR="0" wp14:anchorId="7D5FC8A4" wp14:editId="2A4E5D06">
            <wp:extent cx="5924550" cy="3571875"/>
            <wp:effectExtent l="0" t="0" r="0" b="0"/>
            <wp:docPr id="24" name="Picture 18" descr="VSM: Stop Moni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18" descr="VSM: Stop Monito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924550" cy="3571875"/>
                    </a:xfrm>
                    <a:prstGeom prst="rect">
                      <a:avLst/>
                    </a:prstGeom>
                    <a:noFill/>
                    <a:ln>
                      <a:noFill/>
                    </a:ln>
                  </pic:spPr>
                </pic:pic>
              </a:graphicData>
            </a:graphic>
          </wp:inline>
        </w:drawing>
      </w:r>
    </w:p>
    <w:p w14:paraId="5667059C" w14:textId="77777777" w:rsidR="00C05D20" w:rsidRPr="009252FA" w:rsidRDefault="00C05D20" w:rsidP="00C05D20">
      <w:pPr>
        <w:pStyle w:val="BodyText6"/>
      </w:pPr>
    </w:p>
    <w:p w14:paraId="494F121B" w14:textId="77777777" w:rsidR="00E916B0" w:rsidRPr="009252FA" w:rsidRDefault="00E916B0" w:rsidP="007C3E20">
      <w:pPr>
        <w:pStyle w:val="Heading3"/>
      </w:pPr>
      <w:bookmarkStart w:id="106" w:name="_Toc156894644"/>
      <w:r w:rsidRPr="009252FA">
        <w:lastRenderedPageBreak/>
        <w:t>View CFG</w:t>
      </w:r>
      <w:r w:rsidR="00814ABC" w:rsidRPr="009252FA">
        <w:t xml:space="preserve"> Action</w:t>
      </w:r>
      <w:bookmarkEnd w:id="106"/>
    </w:p>
    <w:p w14:paraId="797666E1" w14:textId="21E3DE40" w:rsidR="00E916B0" w:rsidRPr="009252FA" w:rsidRDefault="007D0604" w:rsidP="0043774A">
      <w:pPr>
        <w:pStyle w:val="BodyText"/>
        <w:keepNext/>
        <w:keepLines/>
      </w:pPr>
      <w:r w:rsidRPr="009252FA">
        <w:t xml:space="preserve">The </w:t>
      </w:r>
      <w:r w:rsidR="002212EC" w:rsidRPr="009252FA">
        <w:rPr>
          <w:b/>
        </w:rPr>
        <w:t>VIEW</w:t>
      </w:r>
      <w:r w:rsidR="002212EC" w:rsidRPr="009252FA">
        <w:t xml:space="preserve"> </w:t>
      </w:r>
      <w:r w:rsidR="00661C5F" w:rsidRPr="009252FA">
        <w:t xml:space="preserve">(View CFG [configuration]) </w:t>
      </w:r>
      <w:r w:rsidR="002212EC" w:rsidRPr="009252FA">
        <w:t>action</w:t>
      </w:r>
      <w:r w:rsidRPr="009252FA">
        <w:t xml:space="preserve"> open</w:t>
      </w:r>
      <w:r w:rsidR="002911B2" w:rsidRPr="009252FA">
        <w:t>s</w:t>
      </w:r>
      <w:r w:rsidRPr="009252FA">
        <w:t xml:space="preserve"> a read-only </w:t>
      </w:r>
      <w:proofErr w:type="spellStart"/>
      <w:r w:rsidRPr="009252FA">
        <w:t>ScreenMan</w:t>
      </w:r>
      <w:proofErr w:type="spellEnd"/>
      <w:r w:rsidRPr="009252FA">
        <w:t xml:space="preserve"> display. This provide</w:t>
      </w:r>
      <w:r w:rsidR="002911B2" w:rsidRPr="009252FA">
        <w:t>s</w:t>
      </w:r>
      <w:r w:rsidRPr="009252FA">
        <w:t xml:space="preserve"> an at-a-glance view of how the selected monitor is configured</w:t>
      </w:r>
      <w:r w:rsidR="00994060" w:rsidRPr="009252FA">
        <w:t xml:space="preserve"> (</w:t>
      </w:r>
      <w:r w:rsidR="00994060" w:rsidRPr="009252FA">
        <w:rPr>
          <w:color w:val="0000FF"/>
          <w:u w:val="single"/>
        </w:rPr>
        <w:fldChar w:fldCharType="begin"/>
      </w:r>
      <w:r w:rsidR="00994060" w:rsidRPr="009252FA">
        <w:rPr>
          <w:color w:val="0000FF"/>
          <w:u w:val="single"/>
        </w:rPr>
        <w:instrText xml:space="preserve"> REF _Ref437586460 \h  \* MERGEFORMAT </w:instrText>
      </w:r>
      <w:r w:rsidR="00994060" w:rsidRPr="009252FA">
        <w:rPr>
          <w:color w:val="0000FF"/>
          <w:u w:val="single"/>
        </w:rPr>
      </w:r>
      <w:r w:rsidR="00994060" w:rsidRPr="009252FA">
        <w:rPr>
          <w:color w:val="0000FF"/>
          <w:u w:val="single"/>
        </w:rPr>
        <w:fldChar w:fldCharType="separate"/>
      </w:r>
      <w:r w:rsidR="00995737" w:rsidRPr="00995737">
        <w:rPr>
          <w:color w:val="0000FF"/>
          <w:u w:val="single"/>
        </w:rPr>
        <w:t>Figure 5</w:t>
      </w:r>
      <w:r w:rsidR="00994060" w:rsidRPr="009252FA">
        <w:rPr>
          <w:color w:val="0000FF"/>
          <w:u w:val="single"/>
        </w:rPr>
        <w:fldChar w:fldCharType="end"/>
      </w:r>
      <w:r w:rsidR="00994060" w:rsidRPr="009252FA">
        <w:t>)</w:t>
      </w:r>
      <w:r w:rsidRPr="009252FA">
        <w:t>. Displayed fields are from the V</w:t>
      </w:r>
      <w:r w:rsidR="0043774A" w:rsidRPr="009252FA">
        <w:t>SM CONFIGURATION</w:t>
      </w:r>
      <w:r w:rsidR="000B0300" w:rsidRPr="009252FA">
        <w:t xml:space="preserve"> (#8969)</w:t>
      </w:r>
      <w:r w:rsidR="0043774A" w:rsidRPr="009252FA">
        <w:t xml:space="preserve"> file. </w:t>
      </w:r>
      <w:r w:rsidRPr="009252FA">
        <w:t>A definitio</w:t>
      </w:r>
      <w:r w:rsidR="001D67B1" w:rsidRPr="009252FA">
        <w:t xml:space="preserve">n of these fields is listed </w:t>
      </w:r>
      <w:r w:rsidR="00340B33" w:rsidRPr="009252FA">
        <w:t>in</w:t>
      </w:r>
      <w:r w:rsidR="00994060" w:rsidRPr="009252FA">
        <w:t xml:space="preserve"> </w:t>
      </w:r>
      <w:r w:rsidR="00994060" w:rsidRPr="009252FA">
        <w:rPr>
          <w:color w:val="0000FF"/>
          <w:u w:val="single"/>
        </w:rPr>
        <w:fldChar w:fldCharType="begin"/>
      </w:r>
      <w:r w:rsidR="00994060" w:rsidRPr="009252FA">
        <w:rPr>
          <w:color w:val="0000FF"/>
          <w:u w:val="single"/>
        </w:rPr>
        <w:instrText xml:space="preserve"> REF _Ref511632380 \h  \* MERGEFORMAT </w:instrText>
      </w:r>
      <w:r w:rsidR="00994060" w:rsidRPr="009252FA">
        <w:rPr>
          <w:color w:val="0000FF"/>
          <w:u w:val="single"/>
        </w:rPr>
      </w:r>
      <w:r w:rsidR="00994060" w:rsidRPr="009252FA">
        <w:rPr>
          <w:color w:val="0000FF"/>
          <w:u w:val="single"/>
        </w:rPr>
        <w:fldChar w:fldCharType="separate"/>
      </w:r>
      <w:r w:rsidR="00995737" w:rsidRPr="00995737">
        <w:rPr>
          <w:color w:val="0000FF"/>
          <w:u w:val="single"/>
        </w:rPr>
        <w:t>Table 3</w:t>
      </w:r>
      <w:r w:rsidR="00994060" w:rsidRPr="009252FA">
        <w:rPr>
          <w:color w:val="0000FF"/>
          <w:u w:val="single"/>
        </w:rPr>
        <w:fldChar w:fldCharType="end"/>
      </w:r>
      <w:r w:rsidR="001D67B1" w:rsidRPr="009252FA">
        <w:t>.</w:t>
      </w:r>
    </w:p>
    <w:p w14:paraId="4E55B41B" w14:textId="77777777" w:rsidR="00645951" w:rsidRPr="009252FA" w:rsidRDefault="00645951" w:rsidP="00645951">
      <w:pPr>
        <w:pStyle w:val="BodyText6"/>
        <w:keepNext/>
        <w:keepLines/>
      </w:pPr>
    </w:p>
    <w:p w14:paraId="48EB5F14" w14:textId="2DBB3253" w:rsidR="0043774A" w:rsidRPr="009252FA" w:rsidRDefault="0043774A" w:rsidP="0043774A">
      <w:pPr>
        <w:pStyle w:val="Caption"/>
        <w:rPr>
          <w:color w:val="000000" w:themeColor="text1"/>
        </w:rPr>
      </w:pPr>
      <w:bookmarkStart w:id="107" w:name="_Ref437586460"/>
      <w:bookmarkStart w:id="108" w:name="_Toc156894609"/>
      <w:r w:rsidRPr="009252FA">
        <w:rPr>
          <w:color w:val="000000" w:themeColor="text1"/>
        </w:rPr>
        <w:t xml:space="preserve">Figure </w:t>
      </w:r>
      <w:r w:rsidR="00607DB0" w:rsidRPr="009252FA">
        <w:rPr>
          <w:color w:val="000000" w:themeColor="text1"/>
        </w:rPr>
        <w:fldChar w:fldCharType="begin"/>
      </w:r>
      <w:r w:rsidR="00607DB0" w:rsidRPr="009252FA">
        <w:rPr>
          <w:color w:val="000000" w:themeColor="text1"/>
        </w:rPr>
        <w:instrText xml:space="preserve"> SEQ Figure \* ARABIC </w:instrText>
      </w:r>
      <w:r w:rsidR="00607DB0" w:rsidRPr="009252FA">
        <w:rPr>
          <w:color w:val="000000" w:themeColor="text1"/>
        </w:rPr>
        <w:fldChar w:fldCharType="separate"/>
      </w:r>
      <w:r w:rsidR="00995737">
        <w:rPr>
          <w:noProof/>
          <w:color w:val="000000" w:themeColor="text1"/>
        </w:rPr>
        <w:t>5</w:t>
      </w:r>
      <w:r w:rsidR="00607DB0" w:rsidRPr="009252FA">
        <w:rPr>
          <w:color w:val="000000" w:themeColor="text1"/>
        </w:rPr>
        <w:fldChar w:fldCharType="end"/>
      </w:r>
      <w:bookmarkEnd w:id="107"/>
      <w:r w:rsidR="00FA6568" w:rsidRPr="009252FA">
        <w:rPr>
          <w:color w:val="000000" w:themeColor="text1"/>
        </w:rPr>
        <w:t>:</w:t>
      </w:r>
      <w:r w:rsidRPr="009252FA">
        <w:rPr>
          <w:color w:val="000000" w:themeColor="text1"/>
        </w:rPr>
        <w:t xml:space="preserve"> View Configuration</w:t>
      </w:r>
      <w:bookmarkEnd w:id="108"/>
    </w:p>
    <w:p w14:paraId="08AB51FE" w14:textId="77777777" w:rsidR="00566744" w:rsidRPr="009252FA" w:rsidRDefault="00013101" w:rsidP="0043774A">
      <w:pPr>
        <w:pStyle w:val="GraphicInsert"/>
      </w:pPr>
      <w:r w:rsidRPr="0020218E">
        <w:rPr>
          <w:noProof/>
        </w:rPr>
        <w:drawing>
          <wp:inline distT="0" distB="0" distL="0" distR="0" wp14:anchorId="693A6817" wp14:editId="72326E21">
            <wp:extent cx="5895975" cy="3543300"/>
            <wp:effectExtent l="0" t="0" r="0" b="0"/>
            <wp:docPr id="25" name="Picture 28" descr="VSM: View Configu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8" descr="VSM: View Configuration"/>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895975" cy="3543300"/>
                    </a:xfrm>
                    <a:prstGeom prst="rect">
                      <a:avLst/>
                    </a:prstGeom>
                    <a:noFill/>
                    <a:ln>
                      <a:noFill/>
                    </a:ln>
                  </pic:spPr>
                </pic:pic>
              </a:graphicData>
            </a:graphic>
          </wp:inline>
        </w:drawing>
      </w:r>
    </w:p>
    <w:p w14:paraId="2F753AF1" w14:textId="77777777" w:rsidR="00A31AB7" w:rsidRPr="009252FA" w:rsidRDefault="00A31AB7" w:rsidP="0043774A">
      <w:pPr>
        <w:pStyle w:val="BodyText6"/>
      </w:pPr>
    </w:p>
    <w:p w14:paraId="3F62F5D5" w14:textId="7F61AB77" w:rsidR="00994060" w:rsidRPr="009252FA" w:rsidRDefault="00994060" w:rsidP="00994060">
      <w:pPr>
        <w:pStyle w:val="BodyText"/>
        <w:keepNext/>
        <w:keepLines/>
      </w:pPr>
      <w:r w:rsidRPr="009252FA">
        <w:rPr>
          <w:color w:val="0000FF"/>
          <w:u w:val="single"/>
        </w:rPr>
        <w:fldChar w:fldCharType="begin"/>
      </w:r>
      <w:r w:rsidRPr="009252FA">
        <w:rPr>
          <w:color w:val="0000FF"/>
          <w:u w:val="single"/>
        </w:rPr>
        <w:instrText xml:space="preserve"> REF _Ref511632380 \h  \* MERGEFORMAT </w:instrText>
      </w:r>
      <w:r w:rsidRPr="009252FA">
        <w:rPr>
          <w:color w:val="0000FF"/>
          <w:u w:val="single"/>
        </w:rPr>
      </w:r>
      <w:r w:rsidRPr="009252FA">
        <w:rPr>
          <w:color w:val="0000FF"/>
          <w:u w:val="single"/>
        </w:rPr>
        <w:fldChar w:fldCharType="separate"/>
      </w:r>
      <w:r w:rsidR="00995737" w:rsidRPr="00995737">
        <w:rPr>
          <w:color w:val="0000FF"/>
          <w:u w:val="single"/>
        </w:rPr>
        <w:t>Table 3</w:t>
      </w:r>
      <w:r w:rsidRPr="009252FA">
        <w:rPr>
          <w:color w:val="0000FF"/>
          <w:u w:val="single"/>
        </w:rPr>
        <w:fldChar w:fldCharType="end"/>
      </w:r>
      <w:r w:rsidRPr="009252FA">
        <w:t xml:space="preserve"> lists and defines the fields in the VSM CONFIGURATION (#8969) file:</w:t>
      </w:r>
    </w:p>
    <w:p w14:paraId="527DD4C1" w14:textId="77777777" w:rsidR="005974B9" w:rsidRPr="009252FA" w:rsidRDefault="005974B9" w:rsidP="005974B9">
      <w:pPr>
        <w:pStyle w:val="BodyText6"/>
        <w:keepNext/>
        <w:keepLines/>
      </w:pPr>
    </w:p>
    <w:p w14:paraId="4057CAED" w14:textId="4D7AA276" w:rsidR="0043774A" w:rsidRPr="009252FA" w:rsidRDefault="0043774A" w:rsidP="0043774A">
      <w:pPr>
        <w:pStyle w:val="Caption"/>
        <w:rPr>
          <w:color w:val="000000" w:themeColor="text1"/>
        </w:rPr>
      </w:pPr>
      <w:bookmarkStart w:id="109" w:name="_Ref511632380"/>
      <w:bookmarkStart w:id="110" w:name="_Toc156894615"/>
      <w:r w:rsidRPr="009252FA">
        <w:rPr>
          <w:color w:val="000000" w:themeColor="text1"/>
        </w:rPr>
        <w:t xml:space="preserve">Table </w:t>
      </w:r>
      <w:r w:rsidRPr="009252FA">
        <w:rPr>
          <w:color w:val="000000" w:themeColor="text1"/>
        </w:rPr>
        <w:fldChar w:fldCharType="begin"/>
      </w:r>
      <w:r w:rsidRPr="009252FA">
        <w:rPr>
          <w:color w:val="000000" w:themeColor="text1"/>
        </w:rPr>
        <w:instrText xml:space="preserve"> SEQ Table \* ARABIC </w:instrText>
      </w:r>
      <w:r w:rsidRPr="009252FA">
        <w:rPr>
          <w:color w:val="000000" w:themeColor="text1"/>
        </w:rPr>
        <w:fldChar w:fldCharType="separate"/>
      </w:r>
      <w:r w:rsidR="00995737">
        <w:rPr>
          <w:noProof/>
          <w:color w:val="000000" w:themeColor="text1"/>
        </w:rPr>
        <w:t>3</w:t>
      </w:r>
      <w:r w:rsidRPr="009252FA">
        <w:rPr>
          <w:color w:val="000000" w:themeColor="text1"/>
        </w:rPr>
        <w:fldChar w:fldCharType="end"/>
      </w:r>
      <w:bookmarkEnd w:id="109"/>
      <w:r w:rsidR="00FA6568" w:rsidRPr="009252FA">
        <w:rPr>
          <w:color w:val="000000" w:themeColor="text1"/>
        </w:rPr>
        <w:t>:</w:t>
      </w:r>
      <w:r w:rsidRPr="009252FA">
        <w:rPr>
          <w:color w:val="000000" w:themeColor="text1"/>
        </w:rPr>
        <w:t xml:space="preserve"> View Configuration Field Definitions</w:t>
      </w:r>
      <w:bookmarkEnd w:id="110"/>
    </w:p>
    <w:tbl>
      <w:tblPr>
        <w:tblStyle w:val="TableGrid"/>
        <w:tblW w:w="9414" w:type="dxa"/>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728"/>
        <w:gridCol w:w="1530"/>
        <w:gridCol w:w="6156"/>
      </w:tblGrid>
      <w:tr w:rsidR="002619F6" w:rsidRPr="009252FA" w14:paraId="68EC61B3" w14:textId="77777777" w:rsidTr="005C2E78">
        <w:trPr>
          <w:tblHeader/>
        </w:trPr>
        <w:tc>
          <w:tcPr>
            <w:tcW w:w="1728" w:type="dxa"/>
            <w:shd w:val="clear" w:color="auto" w:fill="F2F2F2" w:themeFill="background1" w:themeFillShade="F2"/>
          </w:tcPr>
          <w:p w14:paraId="0310C5A3" w14:textId="77777777" w:rsidR="002619F6" w:rsidRPr="009252FA" w:rsidRDefault="002619F6" w:rsidP="005C2E78">
            <w:pPr>
              <w:pStyle w:val="TableHeading"/>
            </w:pPr>
            <w:r w:rsidRPr="009252FA">
              <w:t>Field Name</w:t>
            </w:r>
          </w:p>
        </w:tc>
        <w:tc>
          <w:tcPr>
            <w:tcW w:w="1530" w:type="dxa"/>
            <w:shd w:val="clear" w:color="auto" w:fill="F2F2F2" w:themeFill="background1" w:themeFillShade="F2"/>
          </w:tcPr>
          <w:p w14:paraId="357AA208" w14:textId="77777777" w:rsidR="002619F6" w:rsidRPr="009252FA" w:rsidRDefault="002619F6" w:rsidP="005C2E78">
            <w:pPr>
              <w:pStyle w:val="TableHeading"/>
            </w:pPr>
            <w:r w:rsidRPr="009252FA">
              <w:t>Field Number</w:t>
            </w:r>
          </w:p>
        </w:tc>
        <w:tc>
          <w:tcPr>
            <w:tcW w:w="6156" w:type="dxa"/>
            <w:shd w:val="clear" w:color="auto" w:fill="F2F2F2" w:themeFill="background1" w:themeFillShade="F2"/>
          </w:tcPr>
          <w:p w14:paraId="3CA6E001" w14:textId="77777777" w:rsidR="002619F6" w:rsidRPr="009252FA" w:rsidRDefault="002619F6" w:rsidP="005C2E78">
            <w:pPr>
              <w:pStyle w:val="TableHeading"/>
            </w:pPr>
            <w:r w:rsidRPr="009252FA">
              <w:t>Description</w:t>
            </w:r>
          </w:p>
        </w:tc>
      </w:tr>
      <w:tr w:rsidR="002619F6" w:rsidRPr="009252FA" w14:paraId="69149887" w14:textId="77777777" w:rsidTr="005C2E78">
        <w:tc>
          <w:tcPr>
            <w:tcW w:w="1728" w:type="dxa"/>
          </w:tcPr>
          <w:p w14:paraId="4F6CF9FA" w14:textId="77777777" w:rsidR="002619F6" w:rsidRPr="009252FA" w:rsidRDefault="002619F6" w:rsidP="005C2E78">
            <w:pPr>
              <w:pStyle w:val="TableText"/>
              <w:keepNext/>
              <w:keepLines/>
              <w:rPr>
                <w:noProof w:val="0"/>
              </w:rPr>
            </w:pPr>
            <w:bookmarkStart w:id="111" w:name="MONITOR_KEY_Field"/>
            <w:r w:rsidRPr="009252FA">
              <w:rPr>
                <w:noProof w:val="0"/>
              </w:rPr>
              <w:t>MONITOR KEY</w:t>
            </w:r>
            <w:bookmarkEnd w:id="111"/>
          </w:p>
        </w:tc>
        <w:tc>
          <w:tcPr>
            <w:tcW w:w="1530" w:type="dxa"/>
          </w:tcPr>
          <w:p w14:paraId="22BEBF84" w14:textId="77777777" w:rsidR="002619F6" w:rsidRPr="009252FA" w:rsidRDefault="002619F6" w:rsidP="005C2E78">
            <w:pPr>
              <w:pStyle w:val="TableText"/>
              <w:keepNext/>
              <w:keepLines/>
              <w:rPr>
                <w:noProof w:val="0"/>
              </w:rPr>
            </w:pPr>
            <w:r w:rsidRPr="009252FA">
              <w:rPr>
                <w:noProof w:val="0"/>
              </w:rPr>
              <w:t>8969, .01</w:t>
            </w:r>
          </w:p>
        </w:tc>
        <w:tc>
          <w:tcPr>
            <w:tcW w:w="6156" w:type="dxa"/>
          </w:tcPr>
          <w:p w14:paraId="0AC600AD" w14:textId="77777777" w:rsidR="002619F6" w:rsidRPr="009252FA" w:rsidRDefault="00FC4087" w:rsidP="005C2E78">
            <w:pPr>
              <w:pStyle w:val="TableText"/>
              <w:keepNext/>
              <w:keepLines/>
              <w:rPr>
                <w:noProof w:val="0"/>
              </w:rPr>
            </w:pPr>
            <w:r w:rsidRPr="009252FA">
              <w:rPr>
                <w:b/>
                <w:noProof w:val="0"/>
              </w:rPr>
              <w:t>F</w:t>
            </w:r>
            <w:r w:rsidR="002619F6" w:rsidRPr="009252FA">
              <w:rPr>
                <w:b/>
                <w:noProof w:val="0"/>
              </w:rPr>
              <w:t>our</w:t>
            </w:r>
            <w:r w:rsidR="002619F6" w:rsidRPr="009252FA">
              <w:rPr>
                <w:noProof w:val="0"/>
              </w:rPr>
              <w:t xml:space="preserve"> </w:t>
            </w:r>
            <w:r w:rsidRPr="009252FA">
              <w:rPr>
                <w:noProof w:val="0"/>
              </w:rPr>
              <w:t xml:space="preserve">letter </w:t>
            </w:r>
            <w:r w:rsidR="00D94562" w:rsidRPr="009252FA">
              <w:rPr>
                <w:noProof w:val="0"/>
              </w:rPr>
              <w:t>acronym</w:t>
            </w:r>
            <w:r w:rsidR="002619F6" w:rsidRPr="009252FA">
              <w:rPr>
                <w:noProof w:val="0"/>
              </w:rPr>
              <w:t xml:space="preserve"> used to identif</w:t>
            </w:r>
            <w:r w:rsidR="00166C4E" w:rsidRPr="009252FA">
              <w:rPr>
                <w:noProof w:val="0"/>
              </w:rPr>
              <w:t>y</w:t>
            </w:r>
            <w:r w:rsidR="002619F6" w:rsidRPr="009252FA">
              <w:rPr>
                <w:noProof w:val="0"/>
              </w:rPr>
              <w:t xml:space="preserve"> specific monitor</w:t>
            </w:r>
            <w:r w:rsidR="002911B2" w:rsidRPr="009252FA">
              <w:rPr>
                <w:noProof w:val="0"/>
              </w:rPr>
              <w:t>.</w:t>
            </w:r>
          </w:p>
        </w:tc>
      </w:tr>
      <w:tr w:rsidR="002619F6" w:rsidRPr="009252FA" w14:paraId="01351917" w14:textId="77777777" w:rsidTr="005C2E78">
        <w:tc>
          <w:tcPr>
            <w:tcW w:w="1728" w:type="dxa"/>
          </w:tcPr>
          <w:p w14:paraId="562C6F46" w14:textId="77777777" w:rsidR="002619F6" w:rsidRPr="009252FA" w:rsidRDefault="002619F6" w:rsidP="005C2E78">
            <w:pPr>
              <w:pStyle w:val="TableText"/>
              <w:rPr>
                <w:noProof w:val="0"/>
              </w:rPr>
            </w:pPr>
            <w:bookmarkStart w:id="112" w:name="ONOFF_Field"/>
            <w:r w:rsidRPr="009252FA">
              <w:rPr>
                <w:noProof w:val="0"/>
              </w:rPr>
              <w:t>ONOFF</w:t>
            </w:r>
            <w:bookmarkEnd w:id="112"/>
          </w:p>
        </w:tc>
        <w:tc>
          <w:tcPr>
            <w:tcW w:w="1530" w:type="dxa"/>
          </w:tcPr>
          <w:p w14:paraId="01B5B06B" w14:textId="77777777" w:rsidR="002619F6" w:rsidRPr="009252FA" w:rsidRDefault="002619F6" w:rsidP="005C2E78">
            <w:pPr>
              <w:pStyle w:val="TableText"/>
              <w:rPr>
                <w:noProof w:val="0"/>
              </w:rPr>
            </w:pPr>
            <w:r w:rsidRPr="009252FA">
              <w:rPr>
                <w:noProof w:val="0"/>
              </w:rPr>
              <w:t>8969, .0</w:t>
            </w:r>
            <w:r w:rsidR="00065320" w:rsidRPr="009252FA">
              <w:rPr>
                <w:noProof w:val="0"/>
              </w:rPr>
              <w:t>2</w:t>
            </w:r>
          </w:p>
        </w:tc>
        <w:tc>
          <w:tcPr>
            <w:tcW w:w="6156" w:type="dxa"/>
          </w:tcPr>
          <w:p w14:paraId="323DA022" w14:textId="77777777" w:rsidR="002619F6" w:rsidRPr="009252FA" w:rsidRDefault="00065320" w:rsidP="005C2E78">
            <w:pPr>
              <w:pStyle w:val="TableText"/>
              <w:rPr>
                <w:noProof w:val="0"/>
              </w:rPr>
            </w:pPr>
            <w:r w:rsidRPr="009252FA">
              <w:rPr>
                <w:noProof w:val="0"/>
              </w:rPr>
              <w:t>Flag used to stop or continue monitor collection</w:t>
            </w:r>
            <w:r w:rsidR="002911B2" w:rsidRPr="009252FA">
              <w:rPr>
                <w:noProof w:val="0"/>
              </w:rPr>
              <w:t>.</w:t>
            </w:r>
          </w:p>
        </w:tc>
      </w:tr>
      <w:tr w:rsidR="00D06911" w:rsidRPr="009252FA" w14:paraId="45A61FFB" w14:textId="77777777" w:rsidTr="005C2E78">
        <w:tc>
          <w:tcPr>
            <w:tcW w:w="1728" w:type="dxa"/>
          </w:tcPr>
          <w:p w14:paraId="6D103E93" w14:textId="77777777" w:rsidR="00D06911" w:rsidRPr="00D06911" w:rsidRDefault="00D06911" w:rsidP="00D06911">
            <w:pPr>
              <w:pStyle w:val="TableText"/>
              <w:rPr>
                <w:noProof w:val="0"/>
              </w:rPr>
            </w:pPr>
            <w:bookmarkStart w:id="113" w:name="FULL_NAME_Field"/>
            <w:bookmarkStart w:id="114" w:name="_Hlk151015750"/>
            <w:r w:rsidRPr="00D06911">
              <w:t>FULL NAME</w:t>
            </w:r>
            <w:bookmarkEnd w:id="113"/>
          </w:p>
        </w:tc>
        <w:tc>
          <w:tcPr>
            <w:tcW w:w="1530" w:type="dxa"/>
          </w:tcPr>
          <w:p w14:paraId="233D8896" w14:textId="77777777" w:rsidR="00D06911" w:rsidRPr="00D06911" w:rsidRDefault="00D06911" w:rsidP="00D06911">
            <w:pPr>
              <w:pStyle w:val="TableText"/>
              <w:rPr>
                <w:noProof w:val="0"/>
              </w:rPr>
            </w:pPr>
            <w:r w:rsidRPr="00D06911">
              <w:t>8969, .03</w:t>
            </w:r>
          </w:p>
        </w:tc>
        <w:tc>
          <w:tcPr>
            <w:tcW w:w="6156" w:type="dxa"/>
          </w:tcPr>
          <w:p w14:paraId="0AADB930" w14:textId="77777777" w:rsidR="00D06911" w:rsidRPr="00D06911" w:rsidRDefault="00D06911" w:rsidP="00D06911">
            <w:pPr>
              <w:pStyle w:val="TableText"/>
              <w:rPr>
                <w:noProof w:val="0"/>
              </w:rPr>
            </w:pPr>
            <w:r w:rsidRPr="00D06911">
              <w:t xml:space="preserve">Descriptive name for specific monitor. Usually related to the Monitor Key. For example, </w:t>
            </w:r>
            <w:r w:rsidRPr="00D06911">
              <w:rPr>
                <w:b/>
                <w:bCs/>
              </w:rPr>
              <w:t>VTCM</w:t>
            </w:r>
            <w:r w:rsidRPr="00D06911">
              <w:t xml:space="preserve"> = </w:t>
            </w:r>
            <w:r w:rsidRPr="00D06911">
              <w:rPr>
                <w:b/>
                <w:bCs/>
              </w:rPr>
              <w:t>VistA Timed Collection Monitor</w:t>
            </w:r>
            <w:r w:rsidRPr="00D06911">
              <w:t>.</w:t>
            </w:r>
          </w:p>
        </w:tc>
      </w:tr>
      <w:tr w:rsidR="002619F6" w:rsidRPr="009252FA" w14:paraId="0C80C1B4" w14:textId="77777777" w:rsidTr="005C2E78">
        <w:tc>
          <w:tcPr>
            <w:tcW w:w="1728" w:type="dxa"/>
          </w:tcPr>
          <w:p w14:paraId="1125CD35" w14:textId="77777777" w:rsidR="002619F6" w:rsidRPr="009252FA" w:rsidRDefault="002619F6" w:rsidP="005C2E78">
            <w:pPr>
              <w:pStyle w:val="TableText"/>
              <w:rPr>
                <w:noProof w:val="0"/>
              </w:rPr>
            </w:pPr>
            <w:bookmarkStart w:id="115" w:name="VERSION_Field"/>
            <w:bookmarkEnd w:id="114"/>
            <w:r w:rsidRPr="009252FA">
              <w:rPr>
                <w:noProof w:val="0"/>
              </w:rPr>
              <w:t>VERSION</w:t>
            </w:r>
            <w:bookmarkEnd w:id="115"/>
          </w:p>
        </w:tc>
        <w:tc>
          <w:tcPr>
            <w:tcW w:w="1530" w:type="dxa"/>
          </w:tcPr>
          <w:p w14:paraId="723E28BE" w14:textId="77777777" w:rsidR="002619F6" w:rsidRPr="009252FA" w:rsidRDefault="002619F6" w:rsidP="005C2E78">
            <w:pPr>
              <w:pStyle w:val="TableText"/>
              <w:rPr>
                <w:noProof w:val="0"/>
              </w:rPr>
            </w:pPr>
            <w:r w:rsidRPr="009252FA">
              <w:rPr>
                <w:noProof w:val="0"/>
              </w:rPr>
              <w:t>8969, .0</w:t>
            </w:r>
            <w:r w:rsidR="00065320" w:rsidRPr="009252FA">
              <w:rPr>
                <w:noProof w:val="0"/>
              </w:rPr>
              <w:t>4</w:t>
            </w:r>
          </w:p>
        </w:tc>
        <w:tc>
          <w:tcPr>
            <w:tcW w:w="6156" w:type="dxa"/>
          </w:tcPr>
          <w:p w14:paraId="55ADED98" w14:textId="77777777" w:rsidR="002619F6" w:rsidRPr="009252FA" w:rsidRDefault="00065320" w:rsidP="005C2E78">
            <w:pPr>
              <w:pStyle w:val="TableText"/>
              <w:rPr>
                <w:noProof w:val="0"/>
              </w:rPr>
            </w:pPr>
            <w:r w:rsidRPr="009252FA">
              <w:rPr>
                <w:noProof w:val="0"/>
              </w:rPr>
              <w:t>Current version of VSM software.</w:t>
            </w:r>
          </w:p>
        </w:tc>
      </w:tr>
      <w:tr w:rsidR="002619F6" w:rsidRPr="009252FA" w14:paraId="75BE0D94" w14:textId="77777777" w:rsidTr="005C2E78">
        <w:tc>
          <w:tcPr>
            <w:tcW w:w="1728" w:type="dxa"/>
          </w:tcPr>
          <w:p w14:paraId="4293D5EE" w14:textId="77777777" w:rsidR="002619F6" w:rsidRPr="009252FA" w:rsidRDefault="002619F6" w:rsidP="005C2E78">
            <w:pPr>
              <w:pStyle w:val="TableText"/>
              <w:rPr>
                <w:noProof w:val="0"/>
              </w:rPr>
            </w:pPr>
            <w:bookmarkStart w:id="116" w:name="INSTALL_DATE_Field"/>
            <w:r w:rsidRPr="009252FA">
              <w:rPr>
                <w:noProof w:val="0"/>
              </w:rPr>
              <w:t xml:space="preserve">INSTALL </w:t>
            </w:r>
            <w:r w:rsidRPr="009252FA">
              <w:rPr>
                <w:noProof w:val="0"/>
              </w:rPr>
              <w:lastRenderedPageBreak/>
              <w:t>DATE</w:t>
            </w:r>
            <w:bookmarkEnd w:id="116"/>
          </w:p>
        </w:tc>
        <w:tc>
          <w:tcPr>
            <w:tcW w:w="1530" w:type="dxa"/>
          </w:tcPr>
          <w:p w14:paraId="3C82E680" w14:textId="77777777" w:rsidR="002619F6" w:rsidRPr="009252FA" w:rsidRDefault="002619F6" w:rsidP="005C2E78">
            <w:pPr>
              <w:pStyle w:val="TableText"/>
              <w:rPr>
                <w:noProof w:val="0"/>
              </w:rPr>
            </w:pPr>
            <w:r w:rsidRPr="009252FA">
              <w:rPr>
                <w:noProof w:val="0"/>
              </w:rPr>
              <w:lastRenderedPageBreak/>
              <w:t>8969, .0</w:t>
            </w:r>
            <w:r w:rsidR="00065320" w:rsidRPr="009252FA">
              <w:rPr>
                <w:noProof w:val="0"/>
              </w:rPr>
              <w:t>5</w:t>
            </w:r>
          </w:p>
        </w:tc>
        <w:tc>
          <w:tcPr>
            <w:tcW w:w="6156" w:type="dxa"/>
          </w:tcPr>
          <w:p w14:paraId="04D18A94" w14:textId="77777777" w:rsidR="002619F6" w:rsidRPr="009252FA" w:rsidRDefault="00065320" w:rsidP="005C2E78">
            <w:pPr>
              <w:pStyle w:val="TableText"/>
              <w:rPr>
                <w:noProof w:val="0"/>
              </w:rPr>
            </w:pPr>
            <w:r w:rsidRPr="009252FA">
              <w:rPr>
                <w:noProof w:val="0"/>
              </w:rPr>
              <w:t>Date current version of software was installed.</w:t>
            </w:r>
          </w:p>
        </w:tc>
      </w:tr>
      <w:tr w:rsidR="00065320" w:rsidRPr="009252FA" w14:paraId="1D36FF3D" w14:textId="77777777" w:rsidTr="005C2E78">
        <w:tc>
          <w:tcPr>
            <w:tcW w:w="1728" w:type="dxa"/>
          </w:tcPr>
          <w:p w14:paraId="171BE15A" w14:textId="77777777" w:rsidR="00065320" w:rsidRPr="009252FA" w:rsidRDefault="00065320" w:rsidP="005C2E78">
            <w:pPr>
              <w:pStyle w:val="TableText"/>
              <w:rPr>
                <w:noProof w:val="0"/>
              </w:rPr>
            </w:pPr>
            <w:bookmarkStart w:id="117" w:name="DAYS_TO_KEEP_DATA_Field"/>
            <w:r w:rsidRPr="009252FA">
              <w:rPr>
                <w:noProof w:val="0"/>
              </w:rPr>
              <w:t>DAYS TO KEEP DATA</w:t>
            </w:r>
            <w:bookmarkEnd w:id="117"/>
          </w:p>
        </w:tc>
        <w:tc>
          <w:tcPr>
            <w:tcW w:w="1530" w:type="dxa"/>
          </w:tcPr>
          <w:p w14:paraId="23A0F378" w14:textId="77777777" w:rsidR="00065320" w:rsidRPr="009252FA" w:rsidRDefault="00065320" w:rsidP="005C2E78">
            <w:pPr>
              <w:pStyle w:val="TableText"/>
              <w:rPr>
                <w:noProof w:val="0"/>
              </w:rPr>
            </w:pPr>
            <w:r w:rsidRPr="009252FA">
              <w:rPr>
                <w:noProof w:val="0"/>
              </w:rPr>
              <w:t>8969, 1.01</w:t>
            </w:r>
          </w:p>
        </w:tc>
        <w:tc>
          <w:tcPr>
            <w:tcW w:w="6156" w:type="dxa"/>
          </w:tcPr>
          <w:p w14:paraId="70A8F7CA" w14:textId="77777777" w:rsidR="00065320" w:rsidRPr="009252FA" w:rsidRDefault="00065320" w:rsidP="005C2E78">
            <w:pPr>
              <w:pStyle w:val="TableText"/>
              <w:rPr>
                <w:noProof w:val="0"/>
              </w:rPr>
            </w:pPr>
            <w:r w:rsidRPr="009252FA">
              <w:rPr>
                <w:noProof w:val="0"/>
              </w:rPr>
              <w:t xml:space="preserve">Number of days that unsent data </w:t>
            </w:r>
            <w:r w:rsidR="002911B2" w:rsidRPr="009252FA">
              <w:rPr>
                <w:noProof w:val="0"/>
              </w:rPr>
              <w:t>is</w:t>
            </w:r>
            <w:r w:rsidRPr="009252FA">
              <w:rPr>
                <w:noProof w:val="0"/>
              </w:rPr>
              <w:t xml:space="preserve"> allowed to remain in </w:t>
            </w:r>
            <w:r w:rsidRPr="009252FA">
              <w:rPr>
                <w:b/>
                <w:noProof w:val="0"/>
              </w:rPr>
              <w:t>^KMPTMP("KMPV"</w:t>
            </w:r>
            <w:r w:rsidRPr="009252FA">
              <w:rPr>
                <w:noProof w:val="0"/>
              </w:rPr>
              <w:t xml:space="preserve"> before the purge routine kills it. Limited to </w:t>
            </w:r>
            <w:r w:rsidRPr="009252FA">
              <w:rPr>
                <w:b/>
                <w:noProof w:val="0"/>
              </w:rPr>
              <w:t>3-7</w:t>
            </w:r>
            <w:r w:rsidRPr="009252FA">
              <w:rPr>
                <w:noProof w:val="0"/>
              </w:rPr>
              <w:t xml:space="preserve"> days. Data older than this value </w:t>
            </w:r>
            <w:r w:rsidR="002911B2" w:rsidRPr="009252FA">
              <w:rPr>
                <w:noProof w:val="0"/>
              </w:rPr>
              <w:t>is</w:t>
            </w:r>
            <w:r w:rsidRPr="009252FA">
              <w:rPr>
                <w:noProof w:val="0"/>
              </w:rPr>
              <w:t xml:space="preserve"> deleted</w:t>
            </w:r>
            <w:r w:rsidR="002911B2" w:rsidRPr="009252FA">
              <w:rPr>
                <w:noProof w:val="0"/>
              </w:rPr>
              <w:t>;</w:t>
            </w:r>
            <w:r w:rsidRPr="009252FA">
              <w:rPr>
                <w:noProof w:val="0"/>
              </w:rPr>
              <w:t xml:space="preserve"> regardless of reason it has </w:t>
            </w:r>
            <w:r w:rsidRPr="009252FA">
              <w:rPr>
                <w:i/>
                <w:noProof w:val="0"/>
              </w:rPr>
              <w:t>not</w:t>
            </w:r>
            <w:r w:rsidRPr="009252FA">
              <w:rPr>
                <w:noProof w:val="0"/>
              </w:rPr>
              <w:t xml:space="preserve"> been sent to the national database</w:t>
            </w:r>
            <w:r w:rsidR="002911B2" w:rsidRPr="009252FA">
              <w:rPr>
                <w:noProof w:val="0"/>
              </w:rPr>
              <w:t>,</w:t>
            </w:r>
            <w:r w:rsidRPr="009252FA">
              <w:rPr>
                <w:noProof w:val="0"/>
              </w:rPr>
              <w:t xml:space="preserve"> in order to assure global does </w:t>
            </w:r>
            <w:r w:rsidRPr="009252FA">
              <w:rPr>
                <w:i/>
                <w:noProof w:val="0"/>
              </w:rPr>
              <w:t>not</w:t>
            </w:r>
            <w:r w:rsidRPr="009252FA">
              <w:rPr>
                <w:noProof w:val="0"/>
              </w:rPr>
              <w:t xml:space="preserve"> grow unchecked.</w:t>
            </w:r>
          </w:p>
        </w:tc>
      </w:tr>
      <w:tr w:rsidR="00065320" w:rsidRPr="009252FA" w14:paraId="15354ECC" w14:textId="77777777" w:rsidTr="005C2E78">
        <w:tc>
          <w:tcPr>
            <w:tcW w:w="1728" w:type="dxa"/>
          </w:tcPr>
          <w:p w14:paraId="61EA8E91" w14:textId="77777777" w:rsidR="00065320" w:rsidRPr="009252FA" w:rsidRDefault="00065320" w:rsidP="005C2E78">
            <w:pPr>
              <w:pStyle w:val="TableText"/>
              <w:rPr>
                <w:noProof w:val="0"/>
              </w:rPr>
            </w:pPr>
            <w:bookmarkStart w:id="118" w:name="COLLECTION_INTERVAL_Field"/>
            <w:r w:rsidRPr="009252FA">
              <w:rPr>
                <w:noProof w:val="0"/>
              </w:rPr>
              <w:t>COLLECTION INTERVAL</w:t>
            </w:r>
            <w:bookmarkEnd w:id="118"/>
          </w:p>
        </w:tc>
        <w:tc>
          <w:tcPr>
            <w:tcW w:w="1530" w:type="dxa"/>
          </w:tcPr>
          <w:p w14:paraId="7E6C2E7C" w14:textId="77777777" w:rsidR="00065320" w:rsidRPr="009252FA" w:rsidRDefault="00065320" w:rsidP="005C2E78">
            <w:pPr>
              <w:pStyle w:val="TableText"/>
              <w:rPr>
                <w:noProof w:val="0"/>
              </w:rPr>
            </w:pPr>
            <w:r w:rsidRPr="009252FA">
              <w:rPr>
                <w:noProof w:val="0"/>
              </w:rPr>
              <w:t>8969, 1.02</w:t>
            </w:r>
          </w:p>
        </w:tc>
        <w:tc>
          <w:tcPr>
            <w:tcW w:w="6156" w:type="dxa"/>
          </w:tcPr>
          <w:p w14:paraId="174034C6" w14:textId="77777777" w:rsidR="00065320" w:rsidRPr="009252FA" w:rsidRDefault="00065320" w:rsidP="005C2E78">
            <w:pPr>
              <w:pStyle w:val="TableText"/>
              <w:rPr>
                <w:noProof w:val="0"/>
              </w:rPr>
            </w:pPr>
            <w:r w:rsidRPr="009252FA">
              <w:rPr>
                <w:noProof w:val="0"/>
              </w:rPr>
              <w:t>The number in minutes used to gather or aggregate metrics. Monitors that collect metrics on a periodic basis use this value to wait between collect</w:t>
            </w:r>
            <w:r w:rsidR="002911B2" w:rsidRPr="009252FA">
              <w:rPr>
                <w:noProof w:val="0"/>
              </w:rPr>
              <w:t>ion</w:t>
            </w:r>
            <w:r w:rsidRPr="009252FA">
              <w:rPr>
                <w:noProof w:val="0"/>
              </w:rPr>
              <w:t>s. Monitors that</w:t>
            </w:r>
            <w:r w:rsidR="002911B2" w:rsidRPr="009252FA">
              <w:rPr>
                <w:noProof w:val="0"/>
              </w:rPr>
              <w:t xml:space="preserve"> collect data continuously </w:t>
            </w:r>
            <w:r w:rsidRPr="009252FA">
              <w:rPr>
                <w:noProof w:val="0"/>
              </w:rPr>
              <w:t>use this value for aggregation of metrics.</w:t>
            </w:r>
          </w:p>
        </w:tc>
      </w:tr>
      <w:tr w:rsidR="00065320" w:rsidRPr="009252FA" w14:paraId="2F6F0EB1" w14:textId="77777777" w:rsidTr="005C2E78">
        <w:tc>
          <w:tcPr>
            <w:tcW w:w="1728" w:type="dxa"/>
          </w:tcPr>
          <w:p w14:paraId="391CAACC" w14:textId="77777777" w:rsidR="00065320" w:rsidRPr="009252FA" w:rsidRDefault="00065320" w:rsidP="005C2E78">
            <w:pPr>
              <w:pStyle w:val="TableText"/>
              <w:rPr>
                <w:noProof w:val="0"/>
              </w:rPr>
            </w:pPr>
            <w:bookmarkStart w:id="119" w:name="CACHE_DAILY_TASK_Field"/>
            <w:r w:rsidRPr="009252FA">
              <w:rPr>
                <w:noProof w:val="0"/>
              </w:rPr>
              <w:t>CACHE DAILY TASK</w:t>
            </w:r>
            <w:bookmarkEnd w:id="119"/>
          </w:p>
        </w:tc>
        <w:tc>
          <w:tcPr>
            <w:tcW w:w="1530" w:type="dxa"/>
          </w:tcPr>
          <w:p w14:paraId="1BD120EA" w14:textId="77777777" w:rsidR="00065320" w:rsidRPr="009252FA" w:rsidRDefault="00065320" w:rsidP="005C2E78">
            <w:pPr>
              <w:pStyle w:val="TableText"/>
              <w:rPr>
                <w:noProof w:val="0"/>
              </w:rPr>
            </w:pPr>
            <w:r w:rsidRPr="009252FA">
              <w:rPr>
                <w:noProof w:val="0"/>
              </w:rPr>
              <w:t>8969, 1.03</w:t>
            </w:r>
          </w:p>
        </w:tc>
        <w:tc>
          <w:tcPr>
            <w:tcW w:w="6156" w:type="dxa"/>
          </w:tcPr>
          <w:p w14:paraId="40E86B74" w14:textId="77777777" w:rsidR="00065320" w:rsidRPr="009252FA" w:rsidRDefault="00065320" w:rsidP="005C2E78">
            <w:pPr>
              <w:pStyle w:val="TableText"/>
              <w:rPr>
                <w:noProof w:val="0"/>
              </w:rPr>
            </w:pPr>
            <w:r w:rsidRPr="009252FA">
              <w:rPr>
                <w:noProof w:val="0"/>
              </w:rPr>
              <w:t xml:space="preserve">The name of the routine, if applicable, to start </w:t>
            </w:r>
            <w:r w:rsidR="002911B2" w:rsidRPr="009252FA">
              <w:rPr>
                <w:noProof w:val="0"/>
              </w:rPr>
              <w:t xml:space="preserve">each </w:t>
            </w:r>
            <w:r w:rsidR="00E93B61" w:rsidRPr="009252FA">
              <w:rPr>
                <w:noProof w:val="0"/>
              </w:rPr>
              <w:t>day’s</w:t>
            </w:r>
            <w:r w:rsidR="002911B2" w:rsidRPr="009252FA">
              <w:rPr>
                <w:noProof w:val="0"/>
              </w:rPr>
              <w:t xml:space="preserve"> collection. The </w:t>
            </w:r>
            <w:proofErr w:type="spellStart"/>
            <w:r w:rsidR="002911B2" w:rsidRPr="009252FA">
              <w:rPr>
                <w:noProof w:val="0"/>
              </w:rPr>
              <w:t>Caché</w:t>
            </w:r>
            <w:proofErr w:type="spellEnd"/>
            <w:r w:rsidR="002911B2" w:rsidRPr="009252FA">
              <w:rPr>
                <w:noProof w:val="0"/>
              </w:rPr>
              <w:t xml:space="preserve"> Task Manager </w:t>
            </w:r>
            <w:r w:rsidRPr="009252FA">
              <w:rPr>
                <w:noProof w:val="0"/>
              </w:rPr>
              <w:t>call</w:t>
            </w:r>
            <w:r w:rsidR="002911B2" w:rsidRPr="009252FA">
              <w:rPr>
                <w:noProof w:val="0"/>
              </w:rPr>
              <w:t>s</w:t>
            </w:r>
            <w:r w:rsidRPr="009252FA">
              <w:rPr>
                <w:noProof w:val="0"/>
              </w:rPr>
              <w:t xml:space="preserve"> the </w:t>
            </w:r>
            <w:r w:rsidRPr="009252FA">
              <w:rPr>
                <w:b/>
                <w:noProof w:val="0"/>
              </w:rPr>
              <w:t>RUN</w:t>
            </w:r>
            <w:r w:rsidRPr="009252FA">
              <w:rPr>
                <w:noProof w:val="0"/>
              </w:rPr>
              <w:t xml:space="preserve"> line</w:t>
            </w:r>
            <w:r w:rsidR="00734096" w:rsidRPr="009252FA">
              <w:rPr>
                <w:noProof w:val="0"/>
              </w:rPr>
              <w:t xml:space="preserve"> </w:t>
            </w:r>
            <w:r w:rsidRPr="009252FA">
              <w:rPr>
                <w:noProof w:val="0"/>
              </w:rPr>
              <w:t>tag of this rout</w:t>
            </w:r>
            <w:r w:rsidR="002911B2" w:rsidRPr="009252FA">
              <w:rPr>
                <w:noProof w:val="0"/>
              </w:rPr>
              <w:t>ine at the start of every day. T</w:t>
            </w:r>
            <w:r w:rsidRPr="009252FA">
              <w:rPr>
                <w:noProof w:val="0"/>
              </w:rPr>
              <w:t>his allows collection tasks to run on each node of a VistA system</w:t>
            </w:r>
            <w:r w:rsidR="002D3833" w:rsidRPr="009252FA">
              <w:rPr>
                <w:noProof w:val="0"/>
              </w:rPr>
              <w:t>:</w:t>
            </w:r>
            <w:r w:rsidRPr="009252FA">
              <w:rPr>
                <w:noProof w:val="0"/>
              </w:rPr>
              <w:t xml:space="preserve"> </w:t>
            </w:r>
            <w:r w:rsidR="002D3833" w:rsidRPr="009252FA">
              <w:rPr>
                <w:b/>
                <w:noProof w:val="0"/>
              </w:rPr>
              <w:t>front-</w:t>
            </w:r>
            <w:r w:rsidRPr="009252FA">
              <w:rPr>
                <w:b/>
                <w:noProof w:val="0"/>
              </w:rPr>
              <w:t>end</w:t>
            </w:r>
            <w:r w:rsidRPr="009252FA">
              <w:rPr>
                <w:noProof w:val="0"/>
              </w:rPr>
              <w:t xml:space="preserve"> and </w:t>
            </w:r>
            <w:r w:rsidR="002D3833" w:rsidRPr="009252FA">
              <w:rPr>
                <w:b/>
                <w:noProof w:val="0"/>
              </w:rPr>
              <w:t>back-</w:t>
            </w:r>
            <w:r w:rsidRPr="009252FA">
              <w:rPr>
                <w:b/>
                <w:noProof w:val="0"/>
              </w:rPr>
              <w:t>end</w:t>
            </w:r>
            <w:r w:rsidRPr="009252FA">
              <w:rPr>
                <w:noProof w:val="0"/>
              </w:rPr>
              <w:t>.</w:t>
            </w:r>
          </w:p>
        </w:tc>
      </w:tr>
      <w:tr w:rsidR="00065320" w:rsidRPr="009252FA" w14:paraId="33BA5A1A" w14:textId="77777777" w:rsidTr="005C2E78">
        <w:tc>
          <w:tcPr>
            <w:tcW w:w="1728" w:type="dxa"/>
          </w:tcPr>
          <w:p w14:paraId="52937610" w14:textId="77777777" w:rsidR="00065320" w:rsidRPr="009252FA" w:rsidRDefault="00065320" w:rsidP="005C2E78">
            <w:pPr>
              <w:pStyle w:val="TableText"/>
              <w:rPr>
                <w:noProof w:val="0"/>
              </w:rPr>
            </w:pPr>
            <w:bookmarkStart w:id="120" w:name="ALLOW_TEST_SYSTEM_Field"/>
            <w:r w:rsidRPr="009252FA">
              <w:rPr>
                <w:noProof w:val="0"/>
              </w:rPr>
              <w:t>ALLOW TEST SYSTEM</w:t>
            </w:r>
            <w:bookmarkEnd w:id="120"/>
          </w:p>
        </w:tc>
        <w:tc>
          <w:tcPr>
            <w:tcW w:w="1530" w:type="dxa"/>
          </w:tcPr>
          <w:p w14:paraId="7E2534E0" w14:textId="77777777" w:rsidR="00065320" w:rsidRPr="009252FA" w:rsidRDefault="00065320" w:rsidP="005C2E78">
            <w:pPr>
              <w:pStyle w:val="TableText"/>
              <w:rPr>
                <w:noProof w:val="0"/>
              </w:rPr>
            </w:pPr>
            <w:r w:rsidRPr="009252FA">
              <w:rPr>
                <w:noProof w:val="0"/>
              </w:rPr>
              <w:t>8969, 1.04</w:t>
            </w:r>
          </w:p>
        </w:tc>
        <w:tc>
          <w:tcPr>
            <w:tcW w:w="6156" w:type="dxa"/>
          </w:tcPr>
          <w:p w14:paraId="746A793F" w14:textId="77777777" w:rsidR="00065320" w:rsidRPr="009252FA" w:rsidRDefault="00167484" w:rsidP="005C2E78">
            <w:pPr>
              <w:pStyle w:val="TableText"/>
              <w:rPr>
                <w:noProof w:val="0"/>
              </w:rPr>
            </w:pPr>
            <w:r w:rsidRPr="009252FA">
              <w:rPr>
                <w:noProof w:val="0"/>
              </w:rPr>
              <w:t xml:space="preserve">If set to </w:t>
            </w:r>
            <w:r w:rsidR="002D3833" w:rsidRPr="009252FA">
              <w:rPr>
                <w:b/>
                <w:noProof w:val="0"/>
              </w:rPr>
              <w:t>YES</w:t>
            </w:r>
            <w:r w:rsidR="003F0D28" w:rsidRPr="009252FA">
              <w:rPr>
                <w:noProof w:val="0"/>
              </w:rPr>
              <w:t xml:space="preserve">, </w:t>
            </w:r>
            <w:r w:rsidR="00065320" w:rsidRPr="009252FA">
              <w:rPr>
                <w:noProof w:val="0"/>
              </w:rPr>
              <w:t>this allow</w:t>
            </w:r>
            <w:r w:rsidRPr="009252FA">
              <w:rPr>
                <w:noProof w:val="0"/>
              </w:rPr>
              <w:t>s</w:t>
            </w:r>
            <w:r w:rsidR="00065320" w:rsidRPr="009252FA">
              <w:rPr>
                <w:noProof w:val="0"/>
              </w:rPr>
              <w:t xml:space="preserve"> the monitors to run on test systems. Otherwise</w:t>
            </w:r>
            <w:r w:rsidRPr="009252FA">
              <w:rPr>
                <w:noProof w:val="0"/>
              </w:rPr>
              <w:t>,</w:t>
            </w:r>
            <w:r w:rsidR="00065320" w:rsidRPr="009252FA">
              <w:rPr>
                <w:noProof w:val="0"/>
              </w:rPr>
              <w:t xml:space="preserve"> monitors exit if the current UCI is </w:t>
            </w:r>
            <w:r w:rsidR="00065320" w:rsidRPr="009252FA">
              <w:rPr>
                <w:i/>
                <w:noProof w:val="0"/>
              </w:rPr>
              <w:t>not</w:t>
            </w:r>
            <w:r w:rsidR="00065320" w:rsidRPr="009252FA">
              <w:rPr>
                <w:noProof w:val="0"/>
              </w:rPr>
              <w:t xml:space="preserve"> set as </w:t>
            </w:r>
            <w:r w:rsidR="00065320" w:rsidRPr="009252FA">
              <w:rPr>
                <w:b/>
                <w:noProof w:val="0"/>
              </w:rPr>
              <w:t>PROD</w:t>
            </w:r>
            <w:r w:rsidR="00065320" w:rsidRPr="009252FA">
              <w:rPr>
                <w:noProof w:val="0"/>
              </w:rPr>
              <w:t xml:space="preserve"> per </w:t>
            </w:r>
            <w:r w:rsidR="00065320" w:rsidRPr="009252FA">
              <w:rPr>
                <w:b/>
                <w:noProof w:val="0"/>
              </w:rPr>
              <w:t>^%ZOSF(</w:t>
            </w:r>
            <w:r w:rsidR="00CF32CB" w:rsidRPr="009252FA">
              <w:rPr>
                <w:b/>
                <w:noProof w:val="0"/>
              </w:rPr>
              <w:t>“</w:t>
            </w:r>
            <w:r w:rsidR="00065320" w:rsidRPr="009252FA">
              <w:rPr>
                <w:b/>
                <w:noProof w:val="0"/>
              </w:rPr>
              <w:t>UCI</w:t>
            </w:r>
            <w:r w:rsidR="00CF32CB" w:rsidRPr="009252FA">
              <w:rPr>
                <w:b/>
                <w:noProof w:val="0"/>
              </w:rPr>
              <w:t>”</w:t>
            </w:r>
            <w:r w:rsidR="00065320" w:rsidRPr="009252FA">
              <w:rPr>
                <w:b/>
                <w:noProof w:val="0"/>
              </w:rPr>
              <w:t>)</w:t>
            </w:r>
            <w:r w:rsidR="00065320" w:rsidRPr="009252FA">
              <w:rPr>
                <w:noProof w:val="0"/>
              </w:rPr>
              <w:t>.</w:t>
            </w:r>
          </w:p>
        </w:tc>
      </w:tr>
      <w:tr w:rsidR="001F4826" w:rsidRPr="009252FA" w14:paraId="2FBA9DA4" w14:textId="77777777" w:rsidTr="005C2E78">
        <w:tc>
          <w:tcPr>
            <w:tcW w:w="1728" w:type="dxa"/>
          </w:tcPr>
          <w:p w14:paraId="0F1F66CC" w14:textId="77777777" w:rsidR="001F4826" w:rsidRPr="009252FA" w:rsidRDefault="00F63DEE" w:rsidP="001F4826">
            <w:pPr>
              <w:pStyle w:val="TableText"/>
              <w:rPr>
                <w:noProof w:val="0"/>
              </w:rPr>
            </w:pPr>
            <w:bookmarkStart w:id="121" w:name="HTTP_REQUEST_MAX_LENGTH_Field"/>
            <w:r w:rsidRPr="009252FA">
              <w:rPr>
                <w:noProof w:val="0"/>
              </w:rPr>
              <w:t>HTTP REQUEST MAX LENGTH</w:t>
            </w:r>
            <w:bookmarkEnd w:id="121"/>
          </w:p>
        </w:tc>
        <w:tc>
          <w:tcPr>
            <w:tcW w:w="1530" w:type="dxa"/>
          </w:tcPr>
          <w:p w14:paraId="42B7614C" w14:textId="77777777" w:rsidR="001F4826" w:rsidRPr="009252FA" w:rsidRDefault="001F4826" w:rsidP="001F4826">
            <w:pPr>
              <w:pStyle w:val="TableText"/>
              <w:rPr>
                <w:noProof w:val="0"/>
              </w:rPr>
            </w:pPr>
            <w:r w:rsidRPr="009252FA">
              <w:rPr>
                <w:noProof w:val="0"/>
              </w:rPr>
              <w:t>8969, 1.05</w:t>
            </w:r>
          </w:p>
        </w:tc>
        <w:tc>
          <w:tcPr>
            <w:tcW w:w="6156" w:type="dxa"/>
          </w:tcPr>
          <w:p w14:paraId="101C7B80" w14:textId="77777777" w:rsidR="001F4826" w:rsidRPr="009252FA" w:rsidRDefault="001F4826" w:rsidP="001F4826">
            <w:pPr>
              <w:pStyle w:val="TableText"/>
              <w:rPr>
                <w:noProof w:val="0"/>
              </w:rPr>
            </w:pPr>
            <w:r w:rsidRPr="009252FA">
              <w:rPr>
                <w:noProof w:val="0"/>
              </w:rPr>
              <w:t xml:space="preserve">This number represents the maximum number of characters that can be sent in a single </w:t>
            </w:r>
            <w:proofErr w:type="spellStart"/>
            <w:r w:rsidR="00F63DEE" w:rsidRPr="009252FA">
              <w:rPr>
                <w:noProof w:val="0"/>
              </w:rPr>
              <w:t>HyperText</w:t>
            </w:r>
            <w:proofErr w:type="spellEnd"/>
            <w:r w:rsidR="00F63DEE" w:rsidRPr="009252FA">
              <w:rPr>
                <w:noProof w:val="0"/>
              </w:rPr>
              <w:t xml:space="preserve"> Transport Protocol (HTTP)</w:t>
            </w:r>
            <w:r w:rsidRPr="009252FA">
              <w:rPr>
                <w:noProof w:val="0"/>
              </w:rPr>
              <w:t xml:space="preserve"> Request body.</w:t>
            </w:r>
          </w:p>
        </w:tc>
      </w:tr>
      <w:tr w:rsidR="001F4826" w:rsidRPr="009252FA" w14:paraId="14676E2A" w14:textId="77777777" w:rsidTr="005C2E78">
        <w:tc>
          <w:tcPr>
            <w:tcW w:w="1728" w:type="dxa"/>
          </w:tcPr>
          <w:p w14:paraId="253E62A3" w14:textId="77777777" w:rsidR="001F4826" w:rsidRPr="009252FA" w:rsidRDefault="001F4826" w:rsidP="001F4826">
            <w:pPr>
              <w:pStyle w:val="TableText"/>
              <w:rPr>
                <w:noProof w:val="0"/>
              </w:rPr>
            </w:pPr>
            <w:bookmarkStart w:id="122" w:name="MONITOR_START_DELAY_Field"/>
            <w:r w:rsidRPr="009252FA">
              <w:rPr>
                <w:noProof w:val="0"/>
              </w:rPr>
              <w:t>MONITOR START DELAY</w:t>
            </w:r>
            <w:bookmarkEnd w:id="122"/>
          </w:p>
        </w:tc>
        <w:tc>
          <w:tcPr>
            <w:tcW w:w="1530" w:type="dxa"/>
          </w:tcPr>
          <w:p w14:paraId="655ADAAF" w14:textId="77777777" w:rsidR="001F4826" w:rsidRPr="009252FA" w:rsidRDefault="001F4826" w:rsidP="001F4826">
            <w:pPr>
              <w:pStyle w:val="TableText"/>
              <w:rPr>
                <w:noProof w:val="0"/>
              </w:rPr>
            </w:pPr>
            <w:r w:rsidRPr="009252FA">
              <w:rPr>
                <w:noProof w:val="0"/>
              </w:rPr>
              <w:t>8969, 1.06</w:t>
            </w:r>
          </w:p>
        </w:tc>
        <w:tc>
          <w:tcPr>
            <w:tcW w:w="6156" w:type="dxa"/>
          </w:tcPr>
          <w:p w14:paraId="698452C0" w14:textId="77777777" w:rsidR="001F4826" w:rsidRPr="009252FA" w:rsidRDefault="001F4826" w:rsidP="001F4826">
            <w:pPr>
              <w:pStyle w:val="TableText"/>
              <w:rPr>
                <w:noProof w:val="0"/>
              </w:rPr>
            </w:pPr>
            <w:r w:rsidRPr="009252FA">
              <w:rPr>
                <w:noProof w:val="0"/>
              </w:rPr>
              <w:t>This number represents the maximum number of seconds to delay starting the VSM monitors. The purpose is to lower the arrival rate of HTTP messages at the receiving application.</w:t>
            </w:r>
          </w:p>
        </w:tc>
      </w:tr>
      <w:tr w:rsidR="001D67B1" w:rsidRPr="009252FA" w14:paraId="1EF0957C" w14:textId="77777777" w:rsidTr="005C2E78">
        <w:tc>
          <w:tcPr>
            <w:tcW w:w="1728" w:type="dxa"/>
          </w:tcPr>
          <w:p w14:paraId="5EF9EFA3" w14:textId="77777777" w:rsidR="001D67B1" w:rsidRPr="009252FA" w:rsidRDefault="001D67B1" w:rsidP="005C2E78">
            <w:pPr>
              <w:pStyle w:val="TableText"/>
              <w:rPr>
                <w:noProof w:val="0"/>
              </w:rPr>
            </w:pPr>
            <w:bookmarkStart w:id="123" w:name="TASKMAN_OPTION_Field"/>
            <w:r w:rsidRPr="009252FA">
              <w:rPr>
                <w:noProof w:val="0"/>
              </w:rPr>
              <w:t>TASKMAN OPTION</w:t>
            </w:r>
            <w:bookmarkEnd w:id="123"/>
          </w:p>
        </w:tc>
        <w:tc>
          <w:tcPr>
            <w:tcW w:w="1530" w:type="dxa"/>
          </w:tcPr>
          <w:p w14:paraId="356B2AC4" w14:textId="77777777" w:rsidR="001D67B1" w:rsidRPr="009252FA" w:rsidRDefault="001D67B1" w:rsidP="005C2E78">
            <w:pPr>
              <w:pStyle w:val="TableText"/>
              <w:rPr>
                <w:noProof w:val="0"/>
              </w:rPr>
            </w:pPr>
            <w:r w:rsidRPr="009252FA">
              <w:rPr>
                <w:noProof w:val="0"/>
              </w:rPr>
              <w:t>8969, 1.07</w:t>
            </w:r>
          </w:p>
        </w:tc>
        <w:tc>
          <w:tcPr>
            <w:tcW w:w="6156" w:type="dxa"/>
          </w:tcPr>
          <w:p w14:paraId="6B545FEA" w14:textId="77777777" w:rsidR="00D8277B" w:rsidRPr="009252FA" w:rsidRDefault="00456AEC" w:rsidP="00456AEC">
            <w:pPr>
              <w:pStyle w:val="TableText"/>
              <w:rPr>
                <w:noProof w:val="0"/>
              </w:rPr>
            </w:pPr>
            <w:r w:rsidRPr="009252FA">
              <w:rPr>
                <w:b/>
                <w:bCs/>
                <w:noProof w:val="0"/>
              </w:rPr>
              <w:t>Deprecated.</w:t>
            </w:r>
            <w:r>
              <w:rPr>
                <w:b/>
                <w:bCs/>
                <w:noProof w:val="0"/>
              </w:rPr>
              <w:t xml:space="preserve"> </w:t>
            </w:r>
            <w:r w:rsidR="001D67B1" w:rsidRPr="009252FA">
              <w:rPr>
                <w:noProof w:val="0"/>
              </w:rPr>
              <w:t xml:space="preserve">The OPTION </w:t>
            </w:r>
            <w:r w:rsidR="00AC749B" w:rsidRPr="009252FA">
              <w:rPr>
                <w:noProof w:val="0"/>
              </w:rPr>
              <w:t xml:space="preserve">(#19) </w:t>
            </w:r>
            <w:r w:rsidR="001D67B1" w:rsidRPr="009252FA">
              <w:rPr>
                <w:noProof w:val="0"/>
              </w:rPr>
              <w:t>file entry used by TaskMan to schedule the daily background jobs.</w:t>
            </w:r>
          </w:p>
        </w:tc>
      </w:tr>
      <w:tr w:rsidR="00D06911" w:rsidRPr="009252FA" w14:paraId="5E2C2425" w14:textId="77777777" w:rsidTr="005C2E78">
        <w:tc>
          <w:tcPr>
            <w:tcW w:w="1728" w:type="dxa"/>
          </w:tcPr>
          <w:p w14:paraId="0EA38B18" w14:textId="77777777" w:rsidR="00D06911" w:rsidRPr="00D06911" w:rsidRDefault="00D06911" w:rsidP="00D06911">
            <w:pPr>
              <w:pStyle w:val="TableText"/>
              <w:rPr>
                <w:noProof w:val="0"/>
              </w:rPr>
            </w:pPr>
            <w:bookmarkStart w:id="124" w:name="START_PERFMON_Field"/>
            <w:bookmarkStart w:id="125" w:name="_Hlk151015804"/>
            <w:r w:rsidRPr="00D06911">
              <w:t>START PERFMON</w:t>
            </w:r>
            <w:bookmarkEnd w:id="124"/>
          </w:p>
        </w:tc>
        <w:tc>
          <w:tcPr>
            <w:tcW w:w="1530" w:type="dxa"/>
          </w:tcPr>
          <w:p w14:paraId="331BD16A" w14:textId="77777777" w:rsidR="00D06911" w:rsidRPr="00D06911" w:rsidRDefault="00D06911" w:rsidP="00D06911">
            <w:pPr>
              <w:pStyle w:val="TableText"/>
              <w:rPr>
                <w:noProof w:val="0"/>
              </w:rPr>
            </w:pPr>
            <w:r w:rsidRPr="00D06911">
              <w:t>8969, 1.08</w:t>
            </w:r>
          </w:p>
        </w:tc>
        <w:tc>
          <w:tcPr>
            <w:tcW w:w="6156" w:type="dxa"/>
          </w:tcPr>
          <w:p w14:paraId="4D3DA41A" w14:textId="77777777" w:rsidR="00D06911" w:rsidRPr="00D06911" w:rsidRDefault="00D06911" w:rsidP="00D06911">
            <w:pPr>
              <w:pStyle w:val="TableText"/>
            </w:pPr>
            <w:r w:rsidRPr="00D06911">
              <w:t>The</w:t>
            </w:r>
            <w:r w:rsidRPr="00D06911">
              <w:rPr>
                <w:b/>
                <w:bCs/>
              </w:rPr>
              <w:t xml:space="preserve"> </w:t>
            </w:r>
            <w:r w:rsidRPr="00AD2586">
              <w:rPr>
                <w:b/>
                <w:bCs/>
              </w:rPr>
              <w:t>KMPVRUN</w:t>
            </w:r>
            <w:r w:rsidRPr="00D06911">
              <w:t xml:space="preserve"> routine executes daily immediately after midnight:</w:t>
            </w:r>
          </w:p>
          <w:p w14:paraId="50CD560E" w14:textId="77777777" w:rsidR="00D06911" w:rsidRDefault="00D06911" w:rsidP="00D06911">
            <w:pPr>
              <w:pStyle w:val="TableListBullet"/>
              <w:numPr>
                <w:ilvl w:val="0"/>
                <w:numId w:val="38"/>
              </w:numPr>
              <w:tabs>
                <w:tab w:val="clear" w:pos="360"/>
              </w:tabs>
              <w:adjustRightInd/>
              <w:ind w:left="360"/>
              <w:rPr>
                <w:szCs w:val="22"/>
              </w:rPr>
            </w:pPr>
            <w:r w:rsidRPr="00D06911">
              <w:rPr>
                <w:szCs w:val="22"/>
              </w:rPr>
              <w:t xml:space="preserve">If </w:t>
            </w:r>
            <w:r w:rsidRPr="00D06911">
              <w:rPr>
                <w:b/>
                <w:bCs/>
                <w:szCs w:val="22"/>
              </w:rPr>
              <w:t>START PERFMON</w:t>
            </w:r>
            <w:r w:rsidRPr="00D06911">
              <w:rPr>
                <w:szCs w:val="22"/>
              </w:rPr>
              <w:t xml:space="preserve"> is set to </w:t>
            </w:r>
            <w:r w:rsidRPr="00D06911">
              <w:rPr>
                <w:b/>
                <w:bCs/>
                <w:szCs w:val="22"/>
              </w:rPr>
              <w:t>1</w:t>
            </w:r>
            <w:r w:rsidRPr="00D06911">
              <w:rPr>
                <w:szCs w:val="22"/>
              </w:rPr>
              <w:t xml:space="preserve">, then this routine attempts to start the Performance Monitor if it is </w:t>
            </w:r>
            <w:r w:rsidRPr="00D06911">
              <w:rPr>
                <w:i/>
                <w:iCs/>
                <w:szCs w:val="22"/>
              </w:rPr>
              <w:t>not</w:t>
            </w:r>
            <w:r w:rsidRPr="00D06911">
              <w:rPr>
                <w:szCs w:val="22"/>
              </w:rPr>
              <w:t xml:space="preserve"> running.</w:t>
            </w:r>
          </w:p>
          <w:p w14:paraId="706B4467" w14:textId="77777777" w:rsidR="00D06911" w:rsidRPr="00D06911" w:rsidRDefault="00D06911" w:rsidP="00D06911">
            <w:pPr>
              <w:pStyle w:val="TableListBullet"/>
              <w:numPr>
                <w:ilvl w:val="0"/>
                <w:numId w:val="38"/>
              </w:numPr>
              <w:tabs>
                <w:tab w:val="clear" w:pos="360"/>
              </w:tabs>
              <w:adjustRightInd/>
              <w:ind w:left="360"/>
              <w:rPr>
                <w:szCs w:val="22"/>
              </w:rPr>
            </w:pPr>
            <w:r w:rsidRPr="00D06911">
              <w:t xml:space="preserve">If </w:t>
            </w:r>
            <w:r w:rsidRPr="00D06911">
              <w:rPr>
                <w:b/>
                <w:bCs/>
              </w:rPr>
              <w:t>START PERFMON</w:t>
            </w:r>
            <w:r w:rsidRPr="00D06911">
              <w:t xml:space="preserve"> is set to </w:t>
            </w:r>
            <w:r w:rsidRPr="00D06911">
              <w:rPr>
                <w:b/>
                <w:bCs/>
              </w:rPr>
              <w:t>0</w:t>
            </w:r>
            <w:r w:rsidRPr="00D06911">
              <w:t>, this section of code is skipped.</w:t>
            </w:r>
          </w:p>
        </w:tc>
      </w:tr>
      <w:tr w:rsidR="00D06911" w:rsidRPr="009252FA" w14:paraId="1381364A" w14:textId="77777777" w:rsidTr="005C2E78">
        <w:tc>
          <w:tcPr>
            <w:tcW w:w="1728" w:type="dxa"/>
          </w:tcPr>
          <w:p w14:paraId="5E737BAD" w14:textId="77777777" w:rsidR="00D06911" w:rsidRPr="00D06911" w:rsidRDefault="00D06911" w:rsidP="00D06911">
            <w:pPr>
              <w:pStyle w:val="TableText"/>
              <w:rPr>
                <w:noProof w:val="0"/>
              </w:rPr>
            </w:pPr>
            <w:bookmarkStart w:id="126" w:name="ENCRYPT_Field"/>
            <w:r w:rsidRPr="00D06911">
              <w:t>ENCRYPT</w:t>
            </w:r>
            <w:bookmarkEnd w:id="126"/>
          </w:p>
        </w:tc>
        <w:tc>
          <w:tcPr>
            <w:tcW w:w="1530" w:type="dxa"/>
          </w:tcPr>
          <w:p w14:paraId="0F5C8CB1" w14:textId="77777777" w:rsidR="00D06911" w:rsidRPr="00D06911" w:rsidRDefault="00D06911" w:rsidP="00D06911">
            <w:pPr>
              <w:pStyle w:val="TableText"/>
              <w:rPr>
                <w:noProof w:val="0"/>
              </w:rPr>
            </w:pPr>
            <w:r w:rsidRPr="00D06911">
              <w:t>8969, 1.09</w:t>
            </w:r>
          </w:p>
        </w:tc>
        <w:tc>
          <w:tcPr>
            <w:tcW w:w="6156" w:type="dxa"/>
          </w:tcPr>
          <w:p w14:paraId="6C8E2AE7" w14:textId="77777777" w:rsidR="00D06911" w:rsidRDefault="00D06911" w:rsidP="00D06911">
            <w:pPr>
              <w:pStyle w:val="TableListBullet"/>
              <w:numPr>
                <w:ilvl w:val="0"/>
                <w:numId w:val="38"/>
              </w:numPr>
              <w:tabs>
                <w:tab w:val="clear" w:pos="360"/>
              </w:tabs>
              <w:adjustRightInd/>
              <w:ind w:left="360"/>
              <w:rPr>
                <w:szCs w:val="22"/>
              </w:rPr>
            </w:pPr>
            <w:r w:rsidRPr="00D06911">
              <w:rPr>
                <w:szCs w:val="22"/>
              </w:rPr>
              <w:t xml:space="preserve">If set to </w:t>
            </w:r>
            <w:r w:rsidRPr="00D06911">
              <w:rPr>
                <w:b/>
                <w:bCs/>
                <w:szCs w:val="22"/>
              </w:rPr>
              <w:t>1</w:t>
            </w:r>
            <w:r w:rsidRPr="00D06911">
              <w:rPr>
                <w:szCs w:val="22"/>
              </w:rPr>
              <w:t xml:space="preserve"> (</w:t>
            </w:r>
            <w:r w:rsidRPr="00D06911">
              <w:rPr>
                <w:b/>
                <w:bCs/>
                <w:szCs w:val="22"/>
              </w:rPr>
              <w:t>YES</w:t>
            </w:r>
            <w:r w:rsidRPr="00D06911">
              <w:rPr>
                <w:szCs w:val="22"/>
              </w:rPr>
              <w:t>), then VSM HTTP requests are sent using Secure Socket Layer (SSL)/Transport Layer Security (TLS) encryption (HTTPS).</w:t>
            </w:r>
          </w:p>
          <w:p w14:paraId="2510E07F" w14:textId="77777777" w:rsidR="00D06911" w:rsidRPr="00D06911" w:rsidRDefault="00D06911" w:rsidP="00D06911">
            <w:pPr>
              <w:pStyle w:val="TableListBullet"/>
              <w:numPr>
                <w:ilvl w:val="0"/>
                <w:numId w:val="38"/>
              </w:numPr>
              <w:tabs>
                <w:tab w:val="clear" w:pos="360"/>
              </w:tabs>
              <w:adjustRightInd/>
              <w:ind w:left="360"/>
              <w:rPr>
                <w:szCs w:val="22"/>
              </w:rPr>
            </w:pPr>
            <w:r w:rsidRPr="00D06911">
              <w:t xml:space="preserve">If set to </w:t>
            </w:r>
            <w:r w:rsidRPr="00D06911">
              <w:rPr>
                <w:b/>
                <w:bCs/>
              </w:rPr>
              <w:t>0</w:t>
            </w:r>
            <w:r w:rsidRPr="00D06911">
              <w:t xml:space="preserve"> (</w:t>
            </w:r>
            <w:r w:rsidRPr="00D06911">
              <w:rPr>
                <w:b/>
                <w:bCs/>
              </w:rPr>
              <w:t>NO</w:t>
            </w:r>
            <w:r w:rsidRPr="00D06911">
              <w:t xml:space="preserve">), then HTTP requests will be sent </w:t>
            </w:r>
            <w:r w:rsidRPr="00D06911">
              <w:rPr>
                <w:i/>
                <w:iCs/>
              </w:rPr>
              <w:t>without</w:t>
            </w:r>
            <w:r w:rsidRPr="00D06911">
              <w:t xml:space="preserve"> SSL/TLS encryption (HTTP).</w:t>
            </w:r>
          </w:p>
        </w:tc>
      </w:tr>
      <w:tr w:rsidR="001D67B1" w:rsidRPr="009252FA" w14:paraId="30A3843D" w14:textId="77777777" w:rsidTr="005C2E78">
        <w:tc>
          <w:tcPr>
            <w:tcW w:w="1728" w:type="dxa"/>
          </w:tcPr>
          <w:p w14:paraId="5F0C79AA" w14:textId="77777777" w:rsidR="001D67B1" w:rsidRPr="009252FA" w:rsidRDefault="001D67B1" w:rsidP="005C2E78">
            <w:pPr>
              <w:pStyle w:val="TableText"/>
              <w:rPr>
                <w:noProof w:val="0"/>
              </w:rPr>
            </w:pPr>
            <w:bookmarkStart w:id="127" w:name="LAST_START_TIME_Field"/>
            <w:bookmarkEnd w:id="125"/>
            <w:r w:rsidRPr="009252FA">
              <w:rPr>
                <w:noProof w:val="0"/>
              </w:rPr>
              <w:t>LAST START TIME</w:t>
            </w:r>
            <w:bookmarkEnd w:id="127"/>
          </w:p>
        </w:tc>
        <w:tc>
          <w:tcPr>
            <w:tcW w:w="1530" w:type="dxa"/>
          </w:tcPr>
          <w:p w14:paraId="7CA46537" w14:textId="77777777" w:rsidR="001D67B1" w:rsidRPr="009252FA" w:rsidRDefault="001D67B1" w:rsidP="005C2E78">
            <w:pPr>
              <w:pStyle w:val="TableText"/>
              <w:rPr>
                <w:noProof w:val="0"/>
              </w:rPr>
            </w:pPr>
            <w:r w:rsidRPr="009252FA">
              <w:rPr>
                <w:noProof w:val="0"/>
              </w:rPr>
              <w:t>8969, 2.01</w:t>
            </w:r>
          </w:p>
        </w:tc>
        <w:tc>
          <w:tcPr>
            <w:tcW w:w="6156" w:type="dxa"/>
          </w:tcPr>
          <w:p w14:paraId="49CBF5DA" w14:textId="77777777" w:rsidR="001D67B1" w:rsidRPr="009252FA" w:rsidRDefault="004168BC" w:rsidP="005C2E78">
            <w:pPr>
              <w:pStyle w:val="TableText"/>
              <w:rPr>
                <w:b/>
                <w:bCs/>
                <w:noProof w:val="0"/>
              </w:rPr>
            </w:pPr>
            <w:r w:rsidRPr="009252FA">
              <w:rPr>
                <w:b/>
                <w:bCs/>
                <w:noProof w:val="0"/>
              </w:rPr>
              <w:t>Deprecated</w:t>
            </w:r>
            <w:r w:rsidR="003F0D28" w:rsidRPr="009252FA">
              <w:rPr>
                <w:b/>
                <w:bCs/>
                <w:noProof w:val="0"/>
              </w:rPr>
              <w:t>.</w:t>
            </w:r>
          </w:p>
        </w:tc>
      </w:tr>
      <w:tr w:rsidR="004168BC" w:rsidRPr="009252FA" w14:paraId="1F4E2A31" w14:textId="77777777" w:rsidTr="005C2E78">
        <w:tc>
          <w:tcPr>
            <w:tcW w:w="1728" w:type="dxa"/>
          </w:tcPr>
          <w:p w14:paraId="0C14DC0C" w14:textId="77777777" w:rsidR="004168BC" w:rsidRPr="009252FA" w:rsidRDefault="004168BC" w:rsidP="005C2E78">
            <w:pPr>
              <w:pStyle w:val="TableText"/>
              <w:rPr>
                <w:noProof w:val="0"/>
              </w:rPr>
            </w:pPr>
            <w:bookmarkStart w:id="128" w:name="LAST_STOP_TIME_Field"/>
            <w:r w:rsidRPr="009252FA">
              <w:rPr>
                <w:noProof w:val="0"/>
              </w:rPr>
              <w:t xml:space="preserve">LAST STOP </w:t>
            </w:r>
            <w:r w:rsidRPr="009252FA">
              <w:rPr>
                <w:noProof w:val="0"/>
              </w:rPr>
              <w:lastRenderedPageBreak/>
              <w:t>TIME</w:t>
            </w:r>
            <w:bookmarkEnd w:id="128"/>
          </w:p>
        </w:tc>
        <w:tc>
          <w:tcPr>
            <w:tcW w:w="1530" w:type="dxa"/>
          </w:tcPr>
          <w:p w14:paraId="174A8191" w14:textId="77777777" w:rsidR="004168BC" w:rsidRPr="009252FA" w:rsidRDefault="004168BC" w:rsidP="005C2E78">
            <w:pPr>
              <w:pStyle w:val="TableText"/>
              <w:rPr>
                <w:noProof w:val="0"/>
              </w:rPr>
            </w:pPr>
            <w:r w:rsidRPr="009252FA">
              <w:rPr>
                <w:noProof w:val="0"/>
              </w:rPr>
              <w:lastRenderedPageBreak/>
              <w:t>8969, 2.02</w:t>
            </w:r>
          </w:p>
        </w:tc>
        <w:tc>
          <w:tcPr>
            <w:tcW w:w="6156" w:type="dxa"/>
          </w:tcPr>
          <w:p w14:paraId="20595CE9" w14:textId="77777777" w:rsidR="004168BC" w:rsidRPr="009252FA" w:rsidRDefault="004168BC" w:rsidP="005C2E78">
            <w:pPr>
              <w:pStyle w:val="TableText"/>
              <w:rPr>
                <w:b/>
                <w:bCs/>
                <w:noProof w:val="0"/>
              </w:rPr>
            </w:pPr>
            <w:r w:rsidRPr="009252FA">
              <w:rPr>
                <w:b/>
                <w:bCs/>
                <w:noProof w:val="0"/>
              </w:rPr>
              <w:t>Deprecated</w:t>
            </w:r>
            <w:r w:rsidR="003F0D28" w:rsidRPr="009252FA">
              <w:rPr>
                <w:b/>
                <w:bCs/>
                <w:noProof w:val="0"/>
              </w:rPr>
              <w:t>.</w:t>
            </w:r>
          </w:p>
        </w:tc>
      </w:tr>
      <w:tr w:rsidR="004168BC" w:rsidRPr="009252FA" w14:paraId="65651CEF" w14:textId="77777777" w:rsidTr="005C2E78">
        <w:tc>
          <w:tcPr>
            <w:tcW w:w="1728" w:type="dxa"/>
          </w:tcPr>
          <w:p w14:paraId="14B56196" w14:textId="77777777" w:rsidR="004168BC" w:rsidRPr="009252FA" w:rsidRDefault="004168BC" w:rsidP="005C2E78">
            <w:pPr>
              <w:pStyle w:val="TableText"/>
              <w:rPr>
                <w:noProof w:val="0"/>
              </w:rPr>
            </w:pPr>
            <w:bookmarkStart w:id="129" w:name="LAST_RUN_TIME_Field"/>
            <w:r w:rsidRPr="009252FA">
              <w:rPr>
                <w:noProof w:val="0"/>
              </w:rPr>
              <w:t>LAST RUN TIME</w:t>
            </w:r>
            <w:bookmarkEnd w:id="129"/>
          </w:p>
        </w:tc>
        <w:tc>
          <w:tcPr>
            <w:tcW w:w="1530" w:type="dxa"/>
          </w:tcPr>
          <w:p w14:paraId="0D6D6B6C" w14:textId="77777777" w:rsidR="004168BC" w:rsidRPr="009252FA" w:rsidRDefault="004168BC" w:rsidP="005C2E78">
            <w:pPr>
              <w:pStyle w:val="TableText"/>
              <w:rPr>
                <w:noProof w:val="0"/>
              </w:rPr>
            </w:pPr>
            <w:r w:rsidRPr="009252FA">
              <w:rPr>
                <w:noProof w:val="0"/>
              </w:rPr>
              <w:t>8969, 2.03</w:t>
            </w:r>
          </w:p>
        </w:tc>
        <w:tc>
          <w:tcPr>
            <w:tcW w:w="6156" w:type="dxa"/>
          </w:tcPr>
          <w:p w14:paraId="39BEBCFE" w14:textId="77777777" w:rsidR="004168BC" w:rsidRPr="009252FA" w:rsidRDefault="004168BC" w:rsidP="005C2E78">
            <w:pPr>
              <w:pStyle w:val="TableText"/>
              <w:rPr>
                <w:b/>
                <w:bCs/>
                <w:noProof w:val="0"/>
              </w:rPr>
            </w:pPr>
            <w:r w:rsidRPr="009252FA">
              <w:rPr>
                <w:b/>
                <w:bCs/>
                <w:noProof w:val="0"/>
              </w:rPr>
              <w:t>Deprecated</w:t>
            </w:r>
            <w:r w:rsidR="003F0D28" w:rsidRPr="009252FA">
              <w:rPr>
                <w:b/>
                <w:bCs/>
                <w:noProof w:val="0"/>
              </w:rPr>
              <w:t>.</w:t>
            </w:r>
          </w:p>
        </w:tc>
      </w:tr>
      <w:tr w:rsidR="004168BC" w:rsidRPr="009252FA" w14:paraId="77C35B42" w14:textId="77777777" w:rsidTr="005C2E78">
        <w:tc>
          <w:tcPr>
            <w:tcW w:w="1728" w:type="dxa"/>
          </w:tcPr>
          <w:p w14:paraId="7313F3A8" w14:textId="77777777" w:rsidR="004168BC" w:rsidRPr="009252FA" w:rsidRDefault="004168BC" w:rsidP="005C2E78">
            <w:pPr>
              <w:pStyle w:val="TableText"/>
              <w:rPr>
                <w:noProof w:val="0"/>
              </w:rPr>
            </w:pPr>
            <w:bookmarkStart w:id="130" w:name="NATIONAL_DATA_EMAIL_ADDRESS_Field"/>
            <w:r w:rsidRPr="009252FA">
              <w:rPr>
                <w:noProof w:val="0"/>
              </w:rPr>
              <w:t>NATIONAL DATA EMAIL ADDRESS</w:t>
            </w:r>
            <w:bookmarkEnd w:id="130"/>
          </w:p>
        </w:tc>
        <w:tc>
          <w:tcPr>
            <w:tcW w:w="1530" w:type="dxa"/>
          </w:tcPr>
          <w:p w14:paraId="5F777761" w14:textId="77777777" w:rsidR="004168BC" w:rsidRPr="009252FA" w:rsidRDefault="004168BC" w:rsidP="005C2E78">
            <w:pPr>
              <w:pStyle w:val="TableText"/>
              <w:rPr>
                <w:noProof w:val="0"/>
              </w:rPr>
            </w:pPr>
            <w:r w:rsidRPr="009252FA">
              <w:rPr>
                <w:noProof w:val="0"/>
              </w:rPr>
              <w:t>8969, 3.01</w:t>
            </w:r>
          </w:p>
        </w:tc>
        <w:tc>
          <w:tcPr>
            <w:tcW w:w="6156" w:type="dxa"/>
          </w:tcPr>
          <w:p w14:paraId="052BAE1E" w14:textId="77777777" w:rsidR="004168BC" w:rsidRPr="009252FA" w:rsidRDefault="004168BC" w:rsidP="005C2E78">
            <w:pPr>
              <w:pStyle w:val="TableText"/>
              <w:rPr>
                <w:noProof w:val="0"/>
              </w:rPr>
            </w:pPr>
            <w:r w:rsidRPr="009252FA">
              <w:rPr>
                <w:b/>
                <w:bCs/>
                <w:noProof w:val="0"/>
              </w:rPr>
              <w:t>Deprecated</w:t>
            </w:r>
            <w:r w:rsidR="003F0D28" w:rsidRPr="009252FA">
              <w:rPr>
                <w:b/>
                <w:bCs/>
                <w:noProof w:val="0"/>
              </w:rPr>
              <w:t>:</w:t>
            </w:r>
            <w:r w:rsidRPr="009252FA">
              <w:rPr>
                <w:noProof w:val="0"/>
              </w:rPr>
              <w:t xml:space="preserve"> </w:t>
            </w:r>
            <w:r w:rsidR="00AD2586">
              <w:rPr>
                <w:noProof w:val="0"/>
              </w:rPr>
              <w:t>M</w:t>
            </w:r>
            <w:r w:rsidRPr="009252FA">
              <w:rPr>
                <w:noProof w:val="0"/>
              </w:rPr>
              <w:t xml:space="preserve">essages are now sent via </w:t>
            </w:r>
            <w:proofErr w:type="spellStart"/>
            <w:r w:rsidR="003F0D28" w:rsidRPr="009252FA">
              <w:rPr>
                <w:noProof w:val="0"/>
              </w:rPr>
              <w:t>HyperText</w:t>
            </w:r>
            <w:proofErr w:type="spellEnd"/>
            <w:r w:rsidR="003F0D28" w:rsidRPr="009252FA">
              <w:rPr>
                <w:noProof w:val="0"/>
              </w:rPr>
              <w:t xml:space="preserve"> Transport Protocol (</w:t>
            </w:r>
            <w:r w:rsidRPr="009252FA">
              <w:rPr>
                <w:noProof w:val="0"/>
              </w:rPr>
              <w:t>HTTP</w:t>
            </w:r>
            <w:r w:rsidR="003F0D28" w:rsidRPr="009252FA">
              <w:rPr>
                <w:noProof w:val="0"/>
              </w:rPr>
              <w:t>).</w:t>
            </w:r>
          </w:p>
        </w:tc>
      </w:tr>
      <w:tr w:rsidR="004168BC" w:rsidRPr="009252FA" w14:paraId="282E558A" w14:textId="77777777" w:rsidTr="005C2E78">
        <w:tc>
          <w:tcPr>
            <w:tcW w:w="1728" w:type="dxa"/>
          </w:tcPr>
          <w:p w14:paraId="1C90F32E" w14:textId="77777777" w:rsidR="004168BC" w:rsidRPr="009252FA" w:rsidRDefault="004168BC" w:rsidP="005C2E78">
            <w:pPr>
              <w:pStyle w:val="TableText"/>
              <w:rPr>
                <w:noProof w:val="0"/>
              </w:rPr>
            </w:pPr>
            <w:bookmarkStart w:id="131" w:name="NATIONAL_SUPPORT_EMAIL_ADDRESS_Field"/>
            <w:r w:rsidRPr="009252FA">
              <w:rPr>
                <w:noProof w:val="0"/>
              </w:rPr>
              <w:t>NATIONAL SUPPORT EMAIL ADDRESS</w:t>
            </w:r>
            <w:bookmarkEnd w:id="131"/>
          </w:p>
        </w:tc>
        <w:tc>
          <w:tcPr>
            <w:tcW w:w="1530" w:type="dxa"/>
          </w:tcPr>
          <w:p w14:paraId="7FCDFD74" w14:textId="77777777" w:rsidR="004168BC" w:rsidRPr="009252FA" w:rsidRDefault="004168BC" w:rsidP="005C2E78">
            <w:pPr>
              <w:pStyle w:val="TableText"/>
              <w:rPr>
                <w:noProof w:val="0"/>
              </w:rPr>
            </w:pPr>
            <w:r w:rsidRPr="009252FA">
              <w:rPr>
                <w:noProof w:val="0"/>
              </w:rPr>
              <w:t>8969, 3.02</w:t>
            </w:r>
          </w:p>
        </w:tc>
        <w:tc>
          <w:tcPr>
            <w:tcW w:w="6156" w:type="dxa"/>
          </w:tcPr>
          <w:p w14:paraId="1C8151DD" w14:textId="77777777" w:rsidR="004168BC" w:rsidRPr="009252FA" w:rsidRDefault="004168BC" w:rsidP="005C2E78">
            <w:pPr>
              <w:pStyle w:val="TableText"/>
              <w:rPr>
                <w:noProof w:val="0"/>
              </w:rPr>
            </w:pPr>
            <w:r w:rsidRPr="009252FA">
              <w:rPr>
                <w:noProof w:val="0"/>
              </w:rPr>
              <w:t>Email address used to send messages to the CPE VistA CP mail group.</w:t>
            </w:r>
          </w:p>
        </w:tc>
      </w:tr>
      <w:tr w:rsidR="004168BC" w:rsidRPr="009252FA" w14:paraId="6A35C112" w14:textId="77777777" w:rsidTr="009A2327">
        <w:tc>
          <w:tcPr>
            <w:tcW w:w="1728" w:type="dxa"/>
          </w:tcPr>
          <w:p w14:paraId="14946933" w14:textId="77777777" w:rsidR="004168BC" w:rsidRPr="009252FA" w:rsidRDefault="004168BC" w:rsidP="005C2E78">
            <w:pPr>
              <w:pStyle w:val="TableText"/>
              <w:rPr>
                <w:noProof w:val="0"/>
              </w:rPr>
            </w:pPr>
            <w:bookmarkStart w:id="132" w:name="VSM_CFG_EMAIL_ADDRESS_Field"/>
            <w:r w:rsidRPr="009252FA">
              <w:rPr>
                <w:noProof w:val="0"/>
              </w:rPr>
              <w:t>VSM CFG EMAIL ADDRESS</w:t>
            </w:r>
            <w:bookmarkEnd w:id="132"/>
          </w:p>
        </w:tc>
        <w:tc>
          <w:tcPr>
            <w:tcW w:w="1530" w:type="dxa"/>
          </w:tcPr>
          <w:p w14:paraId="1C9489BE" w14:textId="77777777" w:rsidR="004168BC" w:rsidRPr="009252FA" w:rsidRDefault="004168BC" w:rsidP="005C2E78">
            <w:pPr>
              <w:pStyle w:val="TableText"/>
              <w:rPr>
                <w:noProof w:val="0"/>
              </w:rPr>
            </w:pPr>
            <w:r w:rsidRPr="009252FA">
              <w:rPr>
                <w:noProof w:val="0"/>
              </w:rPr>
              <w:t>8969, 3.03</w:t>
            </w:r>
          </w:p>
        </w:tc>
        <w:tc>
          <w:tcPr>
            <w:tcW w:w="6156" w:type="dxa"/>
          </w:tcPr>
          <w:p w14:paraId="09750B0E" w14:textId="77777777" w:rsidR="004168BC" w:rsidRPr="009252FA" w:rsidRDefault="004168BC" w:rsidP="005C2E78">
            <w:pPr>
              <w:pStyle w:val="TableText"/>
              <w:rPr>
                <w:noProof w:val="0"/>
              </w:rPr>
            </w:pPr>
            <w:r w:rsidRPr="009252FA">
              <w:rPr>
                <w:b/>
                <w:bCs/>
                <w:noProof w:val="0"/>
              </w:rPr>
              <w:t>Deprecated</w:t>
            </w:r>
            <w:r w:rsidR="003F0D28" w:rsidRPr="009252FA">
              <w:rPr>
                <w:b/>
                <w:bCs/>
                <w:noProof w:val="0"/>
              </w:rPr>
              <w:t>:</w:t>
            </w:r>
            <w:r w:rsidRPr="009252FA">
              <w:rPr>
                <w:noProof w:val="0"/>
              </w:rPr>
              <w:t xml:space="preserve"> </w:t>
            </w:r>
            <w:r w:rsidR="00AD2586">
              <w:rPr>
                <w:noProof w:val="0"/>
              </w:rPr>
              <w:t>M</w:t>
            </w:r>
            <w:r w:rsidRPr="009252FA">
              <w:rPr>
                <w:noProof w:val="0"/>
              </w:rPr>
              <w:t>essages are now sent via HTTP</w:t>
            </w:r>
            <w:r w:rsidR="003F0D28" w:rsidRPr="009252FA">
              <w:rPr>
                <w:noProof w:val="0"/>
              </w:rPr>
              <w:t>.</w:t>
            </w:r>
          </w:p>
        </w:tc>
      </w:tr>
      <w:tr w:rsidR="004168BC" w:rsidRPr="009252FA" w14:paraId="1530A79B" w14:textId="77777777" w:rsidTr="005C2E78">
        <w:tc>
          <w:tcPr>
            <w:tcW w:w="1728" w:type="dxa"/>
          </w:tcPr>
          <w:p w14:paraId="2B3CB717" w14:textId="77777777" w:rsidR="004168BC" w:rsidRPr="009252FA" w:rsidRDefault="004168BC" w:rsidP="005C2E78">
            <w:pPr>
              <w:pStyle w:val="TableText"/>
              <w:rPr>
                <w:noProof w:val="0"/>
              </w:rPr>
            </w:pPr>
            <w:bookmarkStart w:id="133" w:name="LOCAL_SUPPORT_EMAIL_ADDRESS_Field"/>
            <w:r w:rsidRPr="009252FA">
              <w:rPr>
                <w:noProof w:val="0"/>
              </w:rPr>
              <w:t>LOCAL SUPPORT EMAIL ADDRESS</w:t>
            </w:r>
            <w:bookmarkEnd w:id="133"/>
          </w:p>
        </w:tc>
        <w:tc>
          <w:tcPr>
            <w:tcW w:w="1530" w:type="dxa"/>
          </w:tcPr>
          <w:p w14:paraId="5348C83E" w14:textId="77777777" w:rsidR="004168BC" w:rsidRPr="009252FA" w:rsidRDefault="004168BC" w:rsidP="005C2E78">
            <w:pPr>
              <w:pStyle w:val="TableText"/>
              <w:rPr>
                <w:noProof w:val="0"/>
              </w:rPr>
            </w:pPr>
            <w:r w:rsidRPr="009252FA">
              <w:rPr>
                <w:noProof w:val="0"/>
              </w:rPr>
              <w:t>8969, 3.04</w:t>
            </w:r>
          </w:p>
        </w:tc>
        <w:tc>
          <w:tcPr>
            <w:tcW w:w="6156" w:type="dxa"/>
          </w:tcPr>
          <w:p w14:paraId="2A36D907" w14:textId="77777777" w:rsidR="004168BC" w:rsidRPr="009252FA" w:rsidRDefault="004168BC" w:rsidP="005C2E78">
            <w:pPr>
              <w:pStyle w:val="TableText"/>
              <w:rPr>
                <w:noProof w:val="0"/>
              </w:rPr>
            </w:pPr>
            <w:r w:rsidRPr="009252FA">
              <w:rPr>
                <w:noProof w:val="0"/>
              </w:rPr>
              <w:t>Optional email address for local support personnel. If present any email that would be sent to the national support group also goes to the local support group.</w:t>
            </w:r>
          </w:p>
        </w:tc>
      </w:tr>
      <w:tr w:rsidR="00AD2586" w:rsidRPr="009252FA" w14:paraId="7FE39E4A" w14:textId="77777777" w:rsidTr="005C2E78">
        <w:tc>
          <w:tcPr>
            <w:tcW w:w="1728" w:type="dxa"/>
          </w:tcPr>
          <w:p w14:paraId="069A926B" w14:textId="77777777" w:rsidR="00AD2586" w:rsidRPr="00AD2586" w:rsidRDefault="00AD2586" w:rsidP="00AD2586">
            <w:pPr>
              <w:pStyle w:val="TableText"/>
              <w:rPr>
                <w:noProof w:val="0"/>
              </w:rPr>
            </w:pPr>
            <w:bookmarkStart w:id="134" w:name="NATIONAL_IP_ADDRESS_Field"/>
            <w:bookmarkStart w:id="135" w:name="_Hlk151016111"/>
            <w:r w:rsidRPr="00AD2586">
              <w:t>NATIONAL IP ADDRESS</w:t>
            </w:r>
            <w:bookmarkEnd w:id="134"/>
          </w:p>
        </w:tc>
        <w:tc>
          <w:tcPr>
            <w:tcW w:w="1530" w:type="dxa"/>
          </w:tcPr>
          <w:p w14:paraId="72EFD3AE" w14:textId="77777777" w:rsidR="00AD2586" w:rsidRPr="00AD2586" w:rsidRDefault="00AD2586" w:rsidP="00AD2586">
            <w:pPr>
              <w:pStyle w:val="TableText"/>
              <w:rPr>
                <w:noProof w:val="0"/>
              </w:rPr>
            </w:pPr>
            <w:r w:rsidRPr="00AD2586">
              <w:t>8969, 4.01</w:t>
            </w:r>
          </w:p>
        </w:tc>
        <w:tc>
          <w:tcPr>
            <w:tcW w:w="6156" w:type="dxa"/>
          </w:tcPr>
          <w:p w14:paraId="7598BEFB" w14:textId="77777777" w:rsidR="00AD2586" w:rsidRPr="00AD2586" w:rsidRDefault="00AD2586" w:rsidP="00AD2586">
            <w:pPr>
              <w:pStyle w:val="TableText"/>
              <w:rPr>
                <w:noProof w:val="0"/>
              </w:rPr>
            </w:pPr>
            <w:r w:rsidRPr="00AD2586">
              <w:t>This field holds the IP address of the national system receiving VSM metric data transmissions.</w:t>
            </w:r>
          </w:p>
        </w:tc>
      </w:tr>
      <w:tr w:rsidR="00AD2586" w:rsidRPr="009252FA" w14:paraId="34A30C86" w14:textId="77777777" w:rsidTr="005C2E78">
        <w:tc>
          <w:tcPr>
            <w:tcW w:w="1728" w:type="dxa"/>
          </w:tcPr>
          <w:p w14:paraId="5A3C6781" w14:textId="77777777" w:rsidR="00AD2586" w:rsidRPr="00AD2586" w:rsidRDefault="00AD2586" w:rsidP="00AD2586">
            <w:pPr>
              <w:pStyle w:val="TableText"/>
              <w:rPr>
                <w:noProof w:val="0"/>
              </w:rPr>
            </w:pPr>
            <w:bookmarkStart w:id="136" w:name="NATIONAL_FQDN_Field"/>
            <w:r w:rsidRPr="00AD2586">
              <w:t>NATIONAL FQDN</w:t>
            </w:r>
            <w:bookmarkEnd w:id="136"/>
          </w:p>
        </w:tc>
        <w:tc>
          <w:tcPr>
            <w:tcW w:w="1530" w:type="dxa"/>
          </w:tcPr>
          <w:p w14:paraId="5A5BABFC" w14:textId="77777777" w:rsidR="00AD2586" w:rsidRPr="00AD2586" w:rsidRDefault="00AD2586" w:rsidP="00AD2586">
            <w:pPr>
              <w:pStyle w:val="TableText"/>
              <w:rPr>
                <w:noProof w:val="0"/>
              </w:rPr>
            </w:pPr>
            <w:r w:rsidRPr="00AD2586">
              <w:t>8969, 4.02</w:t>
            </w:r>
          </w:p>
        </w:tc>
        <w:tc>
          <w:tcPr>
            <w:tcW w:w="6156" w:type="dxa"/>
          </w:tcPr>
          <w:p w14:paraId="09E1C083" w14:textId="77777777" w:rsidR="00AD2586" w:rsidRPr="00AD2586" w:rsidRDefault="00AD2586" w:rsidP="00AD2586">
            <w:pPr>
              <w:pStyle w:val="TableText"/>
              <w:rPr>
                <w:noProof w:val="0"/>
              </w:rPr>
            </w:pPr>
            <w:r w:rsidRPr="00AD2586">
              <w:t>This field holds the fully qualified domain name of the service receiving metric data from VSM.</w:t>
            </w:r>
          </w:p>
        </w:tc>
      </w:tr>
      <w:tr w:rsidR="00AD2586" w:rsidRPr="009252FA" w14:paraId="0636FDAC" w14:textId="77777777" w:rsidTr="005C2E78">
        <w:tc>
          <w:tcPr>
            <w:tcW w:w="1728" w:type="dxa"/>
          </w:tcPr>
          <w:p w14:paraId="6E244D97" w14:textId="77777777" w:rsidR="00AD2586" w:rsidRPr="00AD2586" w:rsidRDefault="00AD2586" w:rsidP="00AD2586">
            <w:pPr>
              <w:pStyle w:val="TableText"/>
              <w:rPr>
                <w:noProof w:val="0"/>
              </w:rPr>
            </w:pPr>
            <w:bookmarkStart w:id="137" w:name="NATIONAL_PORT_Field"/>
            <w:r w:rsidRPr="00AD2586">
              <w:t>NATIONAL PORT</w:t>
            </w:r>
            <w:bookmarkEnd w:id="137"/>
          </w:p>
        </w:tc>
        <w:tc>
          <w:tcPr>
            <w:tcW w:w="1530" w:type="dxa"/>
          </w:tcPr>
          <w:p w14:paraId="01C17CB1" w14:textId="77777777" w:rsidR="00AD2586" w:rsidRPr="00AD2586" w:rsidRDefault="00AD2586" w:rsidP="00AD2586">
            <w:pPr>
              <w:pStyle w:val="TableText"/>
              <w:rPr>
                <w:noProof w:val="0"/>
              </w:rPr>
            </w:pPr>
            <w:r w:rsidRPr="00AD2586">
              <w:t>8969, 4.03</w:t>
            </w:r>
          </w:p>
        </w:tc>
        <w:tc>
          <w:tcPr>
            <w:tcW w:w="6156" w:type="dxa"/>
          </w:tcPr>
          <w:p w14:paraId="76D935E4" w14:textId="77777777" w:rsidR="00AD2586" w:rsidRPr="00AD2586" w:rsidRDefault="00AD2586" w:rsidP="00AD2586">
            <w:pPr>
              <w:pStyle w:val="TableText"/>
            </w:pPr>
            <w:r w:rsidRPr="00AD2586">
              <w:t xml:space="preserve">This field contains the port number of the national service receiving VSM metrics. This field is only used if the following ports are </w:t>
            </w:r>
            <w:r w:rsidRPr="00AD2586">
              <w:rPr>
                <w:i/>
                <w:iCs/>
              </w:rPr>
              <w:t>not</w:t>
            </w:r>
            <w:r w:rsidRPr="00AD2586">
              <w:t xml:space="preserve"> to be used:</w:t>
            </w:r>
          </w:p>
          <w:p w14:paraId="05F55063" w14:textId="77777777" w:rsidR="00AD2586" w:rsidRDefault="00AD2586" w:rsidP="00AD2586">
            <w:pPr>
              <w:pStyle w:val="TableListBullet"/>
              <w:numPr>
                <w:ilvl w:val="0"/>
                <w:numId w:val="38"/>
              </w:numPr>
              <w:tabs>
                <w:tab w:val="clear" w:pos="360"/>
              </w:tabs>
              <w:adjustRightInd/>
              <w:ind w:left="360"/>
              <w:rPr>
                <w:szCs w:val="22"/>
              </w:rPr>
            </w:pPr>
            <w:r w:rsidRPr="00AD2586">
              <w:rPr>
                <w:szCs w:val="22"/>
              </w:rPr>
              <w:t xml:space="preserve">HTTP: Standard port </w:t>
            </w:r>
            <w:r w:rsidRPr="00AD2586">
              <w:rPr>
                <w:b/>
                <w:bCs/>
                <w:szCs w:val="22"/>
              </w:rPr>
              <w:t>80</w:t>
            </w:r>
            <w:r w:rsidRPr="00AD2586">
              <w:rPr>
                <w:szCs w:val="22"/>
              </w:rPr>
              <w:t>.</w:t>
            </w:r>
          </w:p>
          <w:p w14:paraId="2F19A761" w14:textId="77777777" w:rsidR="00AD2586" w:rsidRPr="00AD2586" w:rsidRDefault="00AD2586" w:rsidP="00AD2586">
            <w:pPr>
              <w:pStyle w:val="TableListBullet"/>
              <w:numPr>
                <w:ilvl w:val="0"/>
                <w:numId w:val="38"/>
              </w:numPr>
              <w:tabs>
                <w:tab w:val="clear" w:pos="360"/>
              </w:tabs>
              <w:adjustRightInd/>
              <w:ind w:left="360"/>
              <w:rPr>
                <w:szCs w:val="22"/>
              </w:rPr>
            </w:pPr>
            <w:r w:rsidRPr="00AD2586">
              <w:t xml:space="preserve">HTTPS: Port </w:t>
            </w:r>
            <w:r w:rsidRPr="00AD2586">
              <w:rPr>
                <w:b/>
                <w:bCs/>
              </w:rPr>
              <w:t>443</w:t>
            </w:r>
            <w:r w:rsidRPr="00AD2586">
              <w:t>.</w:t>
            </w:r>
          </w:p>
        </w:tc>
      </w:tr>
      <w:tr w:rsidR="00AD2586" w:rsidRPr="009252FA" w14:paraId="5AD89B4A" w14:textId="77777777" w:rsidTr="005C2E78">
        <w:tc>
          <w:tcPr>
            <w:tcW w:w="1728" w:type="dxa"/>
          </w:tcPr>
          <w:p w14:paraId="06AE6343" w14:textId="77777777" w:rsidR="00AD2586" w:rsidRPr="00AD2586" w:rsidRDefault="00AD2586" w:rsidP="00AD2586">
            <w:pPr>
              <w:pStyle w:val="TableText"/>
              <w:rPr>
                <w:noProof w:val="0"/>
              </w:rPr>
            </w:pPr>
            <w:bookmarkStart w:id="138" w:name="API_KEY_Field"/>
            <w:r w:rsidRPr="00AD2586">
              <w:t>API KEY</w:t>
            </w:r>
            <w:bookmarkEnd w:id="138"/>
          </w:p>
        </w:tc>
        <w:tc>
          <w:tcPr>
            <w:tcW w:w="1530" w:type="dxa"/>
          </w:tcPr>
          <w:p w14:paraId="6B22C885" w14:textId="77777777" w:rsidR="00AD2586" w:rsidRPr="00AD2586" w:rsidRDefault="00AD2586" w:rsidP="00AD2586">
            <w:pPr>
              <w:pStyle w:val="TableText"/>
              <w:rPr>
                <w:noProof w:val="0"/>
              </w:rPr>
            </w:pPr>
            <w:r w:rsidRPr="00AD2586">
              <w:t>8969, 4.04</w:t>
            </w:r>
          </w:p>
        </w:tc>
        <w:tc>
          <w:tcPr>
            <w:tcW w:w="6156" w:type="dxa"/>
          </w:tcPr>
          <w:p w14:paraId="30738596" w14:textId="77777777" w:rsidR="00AD2586" w:rsidRPr="00AD2586" w:rsidRDefault="00AD2586" w:rsidP="00AD2586">
            <w:pPr>
              <w:pStyle w:val="TableText"/>
              <w:rPr>
                <w:noProof w:val="0"/>
              </w:rPr>
            </w:pPr>
            <w:r w:rsidRPr="00AD2586">
              <w:t>Header key for Amazon Web Services (AWS) API Gateway.</w:t>
            </w:r>
          </w:p>
        </w:tc>
      </w:tr>
      <w:bookmarkEnd w:id="135"/>
    </w:tbl>
    <w:p w14:paraId="42CA50E1" w14:textId="77777777" w:rsidR="003F3CD5" w:rsidRPr="009252FA" w:rsidRDefault="003F3CD5" w:rsidP="0043774A">
      <w:pPr>
        <w:pStyle w:val="BodyText6"/>
      </w:pPr>
    </w:p>
    <w:p w14:paraId="668DB043" w14:textId="77777777" w:rsidR="00E916B0" w:rsidRPr="009252FA" w:rsidRDefault="004168BC" w:rsidP="007C3E20">
      <w:pPr>
        <w:pStyle w:val="Heading3"/>
      </w:pPr>
      <w:bookmarkStart w:id="139" w:name="_Toc156894645"/>
      <w:r w:rsidRPr="009252FA">
        <w:t>Allow Test</w:t>
      </w:r>
      <w:r w:rsidR="00814ABC" w:rsidRPr="009252FA">
        <w:t xml:space="preserve"> Action</w:t>
      </w:r>
      <w:bookmarkEnd w:id="139"/>
    </w:p>
    <w:p w14:paraId="64AFE316" w14:textId="77777777" w:rsidR="00734096" w:rsidRPr="009252FA" w:rsidRDefault="002212EC" w:rsidP="00734096">
      <w:pPr>
        <w:pStyle w:val="BodyText"/>
        <w:keepNext/>
        <w:keepLines/>
      </w:pPr>
      <w:r w:rsidRPr="009252FA">
        <w:t xml:space="preserve">The </w:t>
      </w:r>
      <w:r w:rsidR="004168BC" w:rsidRPr="009252FA">
        <w:rPr>
          <w:b/>
        </w:rPr>
        <w:t>TEST</w:t>
      </w:r>
      <w:r w:rsidRPr="009252FA">
        <w:t xml:space="preserve"> </w:t>
      </w:r>
      <w:r w:rsidR="00661C5F" w:rsidRPr="009252FA">
        <w:t>(</w:t>
      </w:r>
      <w:r w:rsidR="004168BC" w:rsidRPr="009252FA">
        <w:t>Allow Test</w:t>
      </w:r>
      <w:r w:rsidR="00661C5F" w:rsidRPr="009252FA">
        <w:t xml:space="preserve">) </w:t>
      </w:r>
      <w:r w:rsidRPr="009252FA">
        <w:t>action open</w:t>
      </w:r>
      <w:r w:rsidR="00167484" w:rsidRPr="009252FA">
        <w:t>s</w:t>
      </w:r>
      <w:r w:rsidRPr="009252FA">
        <w:t xml:space="preserve"> an editable </w:t>
      </w:r>
      <w:proofErr w:type="spellStart"/>
      <w:r w:rsidRPr="009252FA">
        <w:t>ScreenMan</w:t>
      </w:r>
      <w:proofErr w:type="spellEnd"/>
      <w:r w:rsidRPr="009252FA">
        <w:t xml:space="preserve"> display. This allows the user to </w:t>
      </w:r>
      <w:r w:rsidR="004168BC" w:rsidRPr="009252FA">
        <w:t xml:space="preserve">change the </w:t>
      </w:r>
      <w:r w:rsidR="003F0D28" w:rsidRPr="009252FA">
        <w:t>ALLOW TEST SYSTEM (#1.04)</w:t>
      </w:r>
      <w:r w:rsidR="004168BC" w:rsidRPr="009252FA">
        <w:t xml:space="preserve"> field in the </w:t>
      </w:r>
      <w:r w:rsidR="003F0D28" w:rsidRPr="009252FA">
        <w:t>VSM CONFIGURATION (#8969)</w:t>
      </w:r>
      <w:r w:rsidR="004168BC" w:rsidRPr="009252FA">
        <w:t xml:space="preserve"> file to </w:t>
      </w:r>
      <w:r w:rsidR="004168BC" w:rsidRPr="009252FA">
        <w:rPr>
          <w:b/>
          <w:bCs/>
        </w:rPr>
        <w:t>YES</w:t>
      </w:r>
      <w:r w:rsidR="004168BC" w:rsidRPr="009252FA">
        <w:t xml:space="preserve"> or </w:t>
      </w:r>
      <w:r w:rsidR="004168BC" w:rsidRPr="009252FA">
        <w:rPr>
          <w:b/>
          <w:bCs/>
        </w:rPr>
        <w:t>NO</w:t>
      </w:r>
      <w:r w:rsidR="004168BC" w:rsidRPr="009252FA">
        <w:t xml:space="preserve">. If this value is set to </w:t>
      </w:r>
      <w:r w:rsidR="008E7154" w:rsidRPr="009252FA">
        <w:rPr>
          <w:b/>
          <w:bCs/>
        </w:rPr>
        <w:t>NO,</w:t>
      </w:r>
      <w:r w:rsidR="004168BC" w:rsidRPr="009252FA">
        <w:t xml:space="preserve"> then the monitor will </w:t>
      </w:r>
      <w:r w:rsidR="004168BC" w:rsidRPr="009252FA">
        <w:rPr>
          <w:i/>
          <w:iCs/>
        </w:rPr>
        <w:t>not</w:t>
      </w:r>
      <w:r w:rsidR="004168BC" w:rsidRPr="009252FA">
        <w:t xml:space="preserve"> run on a test system.</w:t>
      </w:r>
    </w:p>
    <w:p w14:paraId="4AA7C0A6" w14:textId="77777777" w:rsidR="00734096" w:rsidRPr="009252FA" w:rsidRDefault="002212EC" w:rsidP="00734096">
      <w:pPr>
        <w:pStyle w:val="ListBullet"/>
        <w:keepNext/>
        <w:keepLines/>
      </w:pPr>
      <w:r w:rsidRPr="009252FA">
        <w:t xml:space="preserve">Changes </w:t>
      </w:r>
      <w:r w:rsidRPr="009252FA">
        <w:rPr>
          <w:i/>
        </w:rPr>
        <w:t>must</w:t>
      </w:r>
      <w:r w:rsidRPr="009252FA">
        <w:t xml:space="preserve"> be saved upon exiting the </w:t>
      </w:r>
      <w:proofErr w:type="spellStart"/>
      <w:r w:rsidRPr="009252FA">
        <w:t>ScreenMan</w:t>
      </w:r>
      <w:proofErr w:type="spellEnd"/>
      <w:r w:rsidRPr="009252FA">
        <w:t xml:space="preserve"> di</w:t>
      </w:r>
      <w:r w:rsidR="00340B33" w:rsidRPr="009252FA">
        <w:t>splay in order to ta</w:t>
      </w:r>
      <w:r w:rsidR="00734096" w:rsidRPr="009252FA">
        <w:t>ke effect.</w:t>
      </w:r>
    </w:p>
    <w:p w14:paraId="20966B3C" w14:textId="77777777" w:rsidR="00734096" w:rsidRPr="009252FA" w:rsidRDefault="002212EC" w:rsidP="00734096">
      <w:pPr>
        <w:pStyle w:val="ListBullet"/>
      </w:pPr>
      <w:r w:rsidRPr="009252FA">
        <w:t>Changes take effect immediately.</w:t>
      </w:r>
    </w:p>
    <w:p w14:paraId="459CA8D9" w14:textId="77777777" w:rsidR="005C2E78" w:rsidRPr="009252FA" w:rsidRDefault="005C2E78" w:rsidP="005C2E78">
      <w:pPr>
        <w:pStyle w:val="BodyText6"/>
      </w:pPr>
    </w:p>
    <w:p w14:paraId="260674AF" w14:textId="77777777" w:rsidR="00607DB0" w:rsidRPr="009252FA" w:rsidRDefault="00197E9E" w:rsidP="00734096">
      <w:pPr>
        <w:pStyle w:val="BodyText"/>
      </w:pPr>
      <w:r w:rsidRPr="009252FA">
        <w:t>Upon editing a monitor configuration parameter</w:t>
      </w:r>
      <w:r w:rsidR="00167484" w:rsidRPr="009252FA">
        <w:t>,</w:t>
      </w:r>
      <w:r w:rsidRPr="009252FA">
        <w:t xml:space="preserve"> a message is sent to the CPE national server to automatically update its configuration file with the new monitor state.</w:t>
      </w:r>
    </w:p>
    <w:p w14:paraId="60B72DF8" w14:textId="77777777" w:rsidR="005C2E78" w:rsidRPr="009252FA" w:rsidRDefault="005C2E78" w:rsidP="005C2E78">
      <w:pPr>
        <w:pStyle w:val="BodyText6"/>
      </w:pPr>
    </w:p>
    <w:p w14:paraId="6E6B7F79" w14:textId="60C35F91" w:rsidR="00607DB0" w:rsidRPr="009252FA" w:rsidRDefault="00607DB0" w:rsidP="00607DB0">
      <w:pPr>
        <w:pStyle w:val="Caption"/>
      </w:pPr>
      <w:bookmarkStart w:id="140" w:name="_Toc156894610"/>
      <w:r w:rsidRPr="009252FA">
        <w:lastRenderedPageBreak/>
        <w:t xml:space="preserve">Figure </w:t>
      </w:r>
      <w:r w:rsidR="00995737">
        <w:fldChar w:fldCharType="begin"/>
      </w:r>
      <w:r w:rsidR="00995737">
        <w:instrText xml:space="preserve"> SEQ Figure \* ARABIC </w:instrText>
      </w:r>
      <w:r w:rsidR="00995737">
        <w:fldChar w:fldCharType="separate"/>
      </w:r>
      <w:r w:rsidR="00995737">
        <w:rPr>
          <w:noProof/>
        </w:rPr>
        <w:t>6</w:t>
      </w:r>
      <w:r w:rsidR="00995737">
        <w:fldChar w:fldCharType="end"/>
      </w:r>
      <w:r w:rsidRPr="009252FA">
        <w:t>: Allow Test</w:t>
      </w:r>
      <w:bookmarkEnd w:id="140"/>
    </w:p>
    <w:p w14:paraId="2D0632E1" w14:textId="77777777" w:rsidR="00607DB0" w:rsidRPr="009252FA" w:rsidRDefault="00013101" w:rsidP="005C2E78">
      <w:pPr>
        <w:pStyle w:val="GraphicInsert"/>
      </w:pPr>
      <w:r w:rsidRPr="0020218E">
        <w:rPr>
          <w:noProof/>
        </w:rPr>
        <w:drawing>
          <wp:inline distT="0" distB="0" distL="0" distR="0" wp14:anchorId="33BD1360" wp14:editId="0AE74C67">
            <wp:extent cx="5229225" cy="3143250"/>
            <wp:effectExtent l="0" t="0" r="0" b="0"/>
            <wp:docPr id="26" name="Picture 29" descr="VSM: Allow 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9" descr="VSM: Allow Test"/>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229225" cy="3143250"/>
                    </a:xfrm>
                    <a:prstGeom prst="rect">
                      <a:avLst/>
                    </a:prstGeom>
                    <a:noFill/>
                    <a:ln>
                      <a:noFill/>
                    </a:ln>
                  </pic:spPr>
                </pic:pic>
              </a:graphicData>
            </a:graphic>
          </wp:inline>
        </w:drawing>
      </w:r>
    </w:p>
    <w:p w14:paraId="61DAA732" w14:textId="77777777" w:rsidR="002212EC" w:rsidRPr="009252FA" w:rsidRDefault="002212EC" w:rsidP="00340B33">
      <w:pPr>
        <w:pStyle w:val="BodyText6"/>
      </w:pPr>
    </w:p>
    <w:p w14:paraId="1C4D119E" w14:textId="77777777" w:rsidR="00E916B0" w:rsidRPr="009252FA" w:rsidRDefault="00607DB0" w:rsidP="007C3E20">
      <w:pPr>
        <w:pStyle w:val="Heading3"/>
      </w:pPr>
      <w:bookmarkStart w:id="141" w:name="_Toc156894646"/>
      <w:r w:rsidRPr="009252FA">
        <w:t>Contact Info</w:t>
      </w:r>
      <w:r w:rsidR="00814ABC" w:rsidRPr="009252FA">
        <w:t xml:space="preserve"> Action</w:t>
      </w:r>
      <w:bookmarkEnd w:id="141"/>
    </w:p>
    <w:p w14:paraId="53A995D1" w14:textId="77777777" w:rsidR="00734096" w:rsidRPr="009252FA" w:rsidRDefault="006B373C" w:rsidP="005C2E78">
      <w:pPr>
        <w:pStyle w:val="BodyText"/>
        <w:keepNext/>
        <w:keepLines/>
      </w:pPr>
      <w:r w:rsidRPr="009252FA">
        <w:t xml:space="preserve">The </w:t>
      </w:r>
      <w:r w:rsidR="00607DB0" w:rsidRPr="009252FA">
        <w:rPr>
          <w:b/>
        </w:rPr>
        <w:t>INFO</w:t>
      </w:r>
      <w:r w:rsidRPr="009252FA">
        <w:t xml:space="preserve"> </w:t>
      </w:r>
      <w:r w:rsidR="00661C5F" w:rsidRPr="009252FA">
        <w:t>(</w:t>
      </w:r>
      <w:r w:rsidR="00607DB0" w:rsidRPr="009252FA">
        <w:t>Contact Info</w:t>
      </w:r>
      <w:r w:rsidR="00661C5F" w:rsidRPr="009252FA">
        <w:t xml:space="preserve">) </w:t>
      </w:r>
      <w:r w:rsidR="00607DB0" w:rsidRPr="009252FA">
        <w:t xml:space="preserve">action displays the name of the CPE </w:t>
      </w:r>
      <w:r w:rsidR="005C2E78" w:rsidRPr="009252FA">
        <w:t>e</w:t>
      </w:r>
      <w:r w:rsidR="00607DB0" w:rsidRPr="009252FA">
        <w:t>mail group that should be contacted with any questions or problems</w:t>
      </w:r>
      <w:r w:rsidRPr="009252FA">
        <w:t>.</w:t>
      </w:r>
    </w:p>
    <w:p w14:paraId="2BE54E57" w14:textId="77777777" w:rsidR="00607DB0" w:rsidRPr="009252FA" w:rsidRDefault="00607DB0" w:rsidP="005C2E78">
      <w:pPr>
        <w:pStyle w:val="BodyText6"/>
        <w:keepNext/>
        <w:keepLines/>
      </w:pPr>
    </w:p>
    <w:p w14:paraId="16FB2A29" w14:textId="57B7FF5A" w:rsidR="00607DB0" w:rsidRPr="009252FA" w:rsidRDefault="00607DB0" w:rsidP="00607DB0">
      <w:pPr>
        <w:pStyle w:val="Caption"/>
      </w:pPr>
      <w:bookmarkStart w:id="142" w:name="_Toc156894611"/>
      <w:r w:rsidRPr="009252FA">
        <w:t xml:space="preserve">Figure </w:t>
      </w:r>
      <w:r w:rsidR="00995737">
        <w:fldChar w:fldCharType="begin"/>
      </w:r>
      <w:r w:rsidR="00995737">
        <w:instrText xml:space="preserve"> SEQ Figure \* ARABIC </w:instrText>
      </w:r>
      <w:r w:rsidR="00995737">
        <w:fldChar w:fldCharType="separate"/>
      </w:r>
      <w:r w:rsidR="00995737">
        <w:rPr>
          <w:noProof/>
        </w:rPr>
        <w:t>7</w:t>
      </w:r>
      <w:r w:rsidR="00995737">
        <w:fldChar w:fldCharType="end"/>
      </w:r>
      <w:r w:rsidRPr="009252FA">
        <w:t>: Contact Info</w:t>
      </w:r>
      <w:bookmarkEnd w:id="142"/>
    </w:p>
    <w:p w14:paraId="3C8D3678" w14:textId="77777777" w:rsidR="00607DB0" w:rsidRPr="009252FA" w:rsidRDefault="00013101" w:rsidP="005C2E78">
      <w:pPr>
        <w:pStyle w:val="GraphicInsert"/>
      </w:pPr>
      <w:r w:rsidRPr="0020218E">
        <w:rPr>
          <w:noProof/>
        </w:rPr>
        <w:drawing>
          <wp:inline distT="0" distB="0" distL="0" distR="0" wp14:anchorId="62955EF9" wp14:editId="61102804">
            <wp:extent cx="5219700" cy="3114675"/>
            <wp:effectExtent l="0" t="0" r="0" b="0"/>
            <wp:docPr id="27" name="Picture 30" descr="VSM: Contact 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30" descr="VSM: Contact Info"/>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219700" cy="3114675"/>
                    </a:xfrm>
                    <a:prstGeom prst="rect">
                      <a:avLst/>
                    </a:prstGeom>
                    <a:noFill/>
                    <a:ln>
                      <a:noFill/>
                    </a:ln>
                  </pic:spPr>
                </pic:pic>
              </a:graphicData>
            </a:graphic>
          </wp:inline>
        </w:drawing>
      </w:r>
    </w:p>
    <w:p w14:paraId="106F6FB1" w14:textId="77777777" w:rsidR="007C3E20" w:rsidRPr="009252FA" w:rsidRDefault="007C3E20" w:rsidP="007C3E20">
      <w:pPr>
        <w:pStyle w:val="BodyText6"/>
      </w:pPr>
    </w:p>
    <w:p w14:paraId="1E1C8177" w14:textId="77777777" w:rsidR="00E916B0" w:rsidRPr="009252FA" w:rsidRDefault="00340B33" w:rsidP="007C3E20">
      <w:pPr>
        <w:pStyle w:val="Heading3"/>
      </w:pPr>
      <w:bookmarkStart w:id="143" w:name="_Ref511628037"/>
      <w:bookmarkStart w:id="144" w:name="_Ref511628047"/>
      <w:bookmarkStart w:id="145" w:name="_Toc156894647"/>
      <w:r w:rsidRPr="009252FA">
        <w:lastRenderedPageBreak/>
        <w:t>DEL</w:t>
      </w:r>
      <w:r w:rsidR="000B0300" w:rsidRPr="009252FA">
        <w:rPr>
          <w:rFonts w:cs="Arial"/>
        </w:rPr>
        <w:t>—</w:t>
      </w:r>
      <w:r w:rsidR="00E916B0" w:rsidRPr="009252FA">
        <w:t>Delete Data</w:t>
      </w:r>
      <w:r w:rsidR="00814ABC" w:rsidRPr="009252FA">
        <w:t xml:space="preserve"> Action</w:t>
      </w:r>
      <w:bookmarkEnd w:id="143"/>
      <w:bookmarkEnd w:id="144"/>
      <w:bookmarkEnd w:id="145"/>
    </w:p>
    <w:p w14:paraId="469F737E" w14:textId="77777777" w:rsidR="00734096" w:rsidRPr="009252FA" w:rsidRDefault="006B373C" w:rsidP="00200EF7">
      <w:pPr>
        <w:pStyle w:val="BodyText"/>
        <w:keepNext/>
        <w:keepLines/>
      </w:pPr>
      <w:r w:rsidRPr="009252FA">
        <w:t xml:space="preserve">The </w:t>
      </w:r>
      <w:r w:rsidRPr="009252FA">
        <w:rPr>
          <w:b/>
        </w:rPr>
        <w:t>DEL</w:t>
      </w:r>
      <w:r w:rsidRPr="009252FA">
        <w:t xml:space="preserve"> </w:t>
      </w:r>
      <w:r w:rsidR="00661C5F" w:rsidRPr="009252FA">
        <w:t xml:space="preserve">(Delete Data) </w:t>
      </w:r>
      <w:r w:rsidRPr="009252FA">
        <w:t>ac</w:t>
      </w:r>
      <w:r w:rsidR="00167484" w:rsidRPr="009252FA">
        <w:t xml:space="preserve">tion is </w:t>
      </w:r>
      <w:r w:rsidR="00167484" w:rsidRPr="009252FA">
        <w:rPr>
          <w:b/>
          <w:bCs/>
          <w:i/>
          <w:iCs/>
          <w:u w:val="single"/>
        </w:rPr>
        <w:t>for emergency use only</w:t>
      </w:r>
      <w:r w:rsidR="00167484" w:rsidRPr="009252FA">
        <w:t xml:space="preserve">. This action </w:t>
      </w:r>
      <w:r w:rsidR="00941B6D" w:rsidRPr="009252FA">
        <w:t>delete</w:t>
      </w:r>
      <w:r w:rsidR="00167484" w:rsidRPr="009252FA">
        <w:t>s</w:t>
      </w:r>
      <w:r w:rsidR="00941B6D" w:rsidRPr="009252FA">
        <w:t xml:space="preserve"> </w:t>
      </w:r>
      <w:r w:rsidR="00167484" w:rsidRPr="009252FA">
        <w:rPr>
          <w:b/>
          <w:bCs/>
          <w:i/>
          <w:u w:val="single"/>
        </w:rPr>
        <w:t>all</w:t>
      </w:r>
      <w:r w:rsidR="00941B6D" w:rsidRPr="009252FA">
        <w:t xml:space="preserve"> data </w:t>
      </w:r>
      <w:r w:rsidR="009B77AC" w:rsidRPr="009252FA">
        <w:t>residing on the back</w:t>
      </w:r>
      <w:r w:rsidR="009A2327" w:rsidRPr="009252FA">
        <w:t>-</w:t>
      </w:r>
      <w:r w:rsidR="009B77AC" w:rsidRPr="009252FA">
        <w:t xml:space="preserve">end node </w:t>
      </w:r>
      <w:r w:rsidR="00941B6D" w:rsidRPr="009252FA">
        <w:t>for the specified monitor and set</w:t>
      </w:r>
      <w:r w:rsidR="00167484" w:rsidRPr="009252FA">
        <w:t>s</w:t>
      </w:r>
      <w:r w:rsidR="00941B6D" w:rsidRPr="009252FA">
        <w:t xml:space="preserve"> the ONOFF</w:t>
      </w:r>
      <w:r w:rsidR="00734096" w:rsidRPr="009252FA">
        <w:t xml:space="preserve"> (#</w:t>
      </w:r>
      <w:r w:rsidR="00734096" w:rsidRPr="009252FA">
        <w:rPr>
          <w:rFonts w:cs="Arial"/>
        </w:rPr>
        <w:t>.02</w:t>
      </w:r>
      <w:r w:rsidR="00734096" w:rsidRPr="009252FA">
        <w:t>)</w:t>
      </w:r>
      <w:r w:rsidR="00941B6D" w:rsidRPr="009252FA">
        <w:t xml:space="preserve"> field</w:t>
      </w:r>
      <w:r w:rsidR="00E04558" w:rsidRPr="009252FA">
        <w:t xml:space="preserve"> in the VSM CONFIGURATION (#8969) file</w:t>
      </w:r>
      <w:r w:rsidR="00941B6D" w:rsidRPr="009252FA">
        <w:t xml:space="preserve"> to </w:t>
      </w:r>
      <w:r w:rsidR="00941B6D" w:rsidRPr="009252FA">
        <w:rPr>
          <w:b/>
        </w:rPr>
        <w:t>OFF</w:t>
      </w:r>
      <w:r w:rsidR="00941B6D" w:rsidRPr="009252FA">
        <w:t xml:space="preserve"> (</w:t>
      </w:r>
      <w:r w:rsidR="00941B6D" w:rsidRPr="009252FA">
        <w:rPr>
          <w:b/>
        </w:rPr>
        <w:t>0</w:t>
      </w:r>
      <w:r w:rsidR="00941B6D" w:rsidRPr="009252FA">
        <w:t>). This action is effectively an emergency “</w:t>
      </w:r>
      <w:r w:rsidR="00941B6D" w:rsidRPr="009252FA">
        <w:rPr>
          <w:b/>
        </w:rPr>
        <w:t>kill switch</w:t>
      </w:r>
      <w:r w:rsidR="00941B6D" w:rsidRPr="009252FA">
        <w:t>”.</w:t>
      </w:r>
      <w:r w:rsidR="009B77AC" w:rsidRPr="009252FA">
        <w:t xml:space="preserve"> If data needs to be deleted on front</w:t>
      </w:r>
      <w:r w:rsidR="009A2327" w:rsidRPr="009252FA">
        <w:t>-</w:t>
      </w:r>
      <w:r w:rsidR="009B77AC" w:rsidRPr="009252FA">
        <w:t>end nodes contact CPE to execute an API to accomplish this.</w:t>
      </w:r>
    </w:p>
    <w:p w14:paraId="6E1E8AA1" w14:textId="77777777" w:rsidR="00E916B0" w:rsidRPr="009252FA" w:rsidRDefault="00B03A7C" w:rsidP="00200EF7">
      <w:pPr>
        <w:pStyle w:val="BodyText"/>
        <w:keepNext/>
        <w:keepLines/>
      </w:pPr>
      <w:r w:rsidRPr="009252FA">
        <w:t>Upon deletion of data</w:t>
      </w:r>
      <w:r w:rsidR="00167484" w:rsidRPr="009252FA">
        <w:t>,</w:t>
      </w:r>
      <w:r w:rsidRPr="009252FA">
        <w:t xml:space="preserve"> a message is sent to the CPE national server to automatically update its configuration file and alert CPE support that there is an emergency.</w:t>
      </w:r>
    </w:p>
    <w:p w14:paraId="24B924DF" w14:textId="77777777" w:rsidR="00E916B0" w:rsidRPr="009252FA" w:rsidRDefault="00013101" w:rsidP="005C481F">
      <w:pPr>
        <w:pStyle w:val="Caution"/>
      </w:pPr>
      <w:r w:rsidRPr="0020218E">
        <w:rPr>
          <w:noProof/>
          <w:lang w:eastAsia="en-US"/>
        </w:rPr>
        <w:drawing>
          <wp:inline distT="0" distB="0" distL="0" distR="0" wp14:anchorId="3E17C6D5" wp14:editId="3133BDDC">
            <wp:extent cx="409575" cy="409575"/>
            <wp:effectExtent l="0" t="0" r="0" b="0"/>
            <wp:docPr id="28" name="Picture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a:extLst>
                        <a:ext uri="{C183D7F6-B498-43B3-948B-1728B52AA6E4}">
                          <adec:decorative xmlns:adec="http://schemas.microsoft.com/office/drawing/2017/decorative" val="1"/>
                        </a:ext>
                      </a:extLst>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r w:rsidR="00340B33" w:rsidRPr="009252FA">
        <w:tab/>
      </w:r>
      <w:r w:rsidR="00167484" w:rsidRPr="009252FA">
        <w:t xml:space="preserve">CAUTION: </w:t>
      </w:r>
      <w:r w:rsidR="00941B6D" w:rsidRPr="009252FA">
        <w:t xml:space="preserve">This action can be taken </w:t>
      </w:r>
      <w:r w:rsidR="00941B6D" w:rsidRPr="009252FA">
        <w:rPr>
          <w:i/>
        </w:rPr>
        <w:t>without</w:t>
      </w:r>
      <w:r w:rsidR="00941B6D" w:rsidRPr="009252FA">
        <w:t xml:space="preserve"> consultation with CPE support staff. However, it should only be taken in the case of an emergency</w:t>
      </w:r>
      <w:r w:rsidR="00167484" w:rsidRPr="009252FA">
        <w:t>,</w:t>
      </w:r>
      <w:r w:rsidR="00941B6D" w:rsidRPr="009252FA">
        <w:t xml:space="preserve"> such as an unchecked growth in global size due to unforeseen circumstances. This option is effectively a monitor “kill switch.”</w:t>
      </w:r>
    </w:p>
    <w:p w14:paraId="6DC84584" w14:textId="77777777" w:rsidR="00ED5A7F" w:rsidRPr="009252FA" w:rsidRDefault="00ED5A7F" w:rsidP="00200EF7">
      <w:pPr>
        <w:pStyle w:val="BodyText6"/>
      </w:pPr>
    </w:p>
    <w:p w14:paraId="371FD63C" w14:textId="242A0C33" w:rsidR="00607DB0" w:rsidRPr="009252FA" w:rsidRDefault="00607DB0" w:rsidP="00607DB0">
      <w:pPr>
        <w:pStyle w:val="Caption"/>
      </w:pPr>
      <w:bookmarkStart w:id="146" w:name="_Toc156894612"/>
      <w:r w:rsidRPr="009252FA">
        <w:t xml:space="preserve">Figure </w:t>
      </w:r>
      <w:r w:rsidR="00995737">
        <w:fldChar w:fldCharType="begin"/>
      </w:r>
      <w:r w:rsidR="00995737">
        <w:instrText xml:space="preserve"> SEQ Figure \* ARABIC </w:instrText>
      </w:r>
      <w:r w:rsidR="00995737">
        <w:fldChar w:fldCharType="separate"/>
      </w:r>
      <w:r w:rsidR="00995737">
        <w:rPr>
          <w:noProof/>
        </w:rPr>
        <w:t>8</w:t>
      </w:r>
      <w:r w:rsidR="00995737">
        <w:fldChar w:fldCharType="end"/>
      </w:r>
      <w:r w:rsidRPr="009252FA">
        <w:t>: Delete Data</w:t>
      </w:r>
      <w:bookmarkEnd w:id="146"/>
    </w:p>
    <w:p w14:paraId="5B6A8A3F" w14:textId="77777777" w:rsidR="00340B33" w:rsidRPr="009252FA" w:rsidRDefault="00013101" w:rsidP="00200EF7">
      <w:pPr>
        <w:pStyle w:val="GraphicInsert"/>
      </w:pPr>
      <w:r w:rsidRPr="0020218E">
        <w:rPr>
          <w:noProof/>
        </w:rPr>
        <w:drawing>
          <wp:inline distT="0" distB="0" distL="0" distR="0" wp14:anchorId="29076AA7" wp14:editId="3A28C1CA">
            <wp:extent cx="5924550" cy="3552825"/>
            <wp:effectExtent l="0" t="0" r="0" b="0"/>
            <wp:docPr id="29" name="Picture 31" descr="VSM: Delete D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31" descr="VSM: Delete Data"/>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924550" cy="3552825"/>
                    </a:xfrm>
                    <a:prstGeom prst="rect">
                      <a:avLst/>
                    </a:prstGeom>
                    <a:noFill/>
                    <a:ln>
                      <a:noFill/>
                    </a:ln>
                  </pic:spPr>
                </pic:pic>
              </a:graphicData>
            </a:graphic>
          </wp:inline>
        </w:drawing>
      </w:r>
    </w:p>
    <w:p w14:paraId="2146738C" w14:textId="77777777" w:rsidR="00200EF7" w:rsidRPr="009252FA" w:rsidRDefault="00200EF7" w:rsidP="00200EF7">
      <w:pPr>
        <w:pStyle w:val="BodyText6"/>
      </w:pPr>
    </w:p>
    <w:p w14:paraId="26CB817A" w14:textId="77777777" w:rsidR="00200EF7" w:rsidRPr="009252FA" w:rsidRDefault="00200EF7" w:rsidP="00200EF7">
      <w:pPr>
        <w:pStyle w:val="BodyText"/>
      </w:pPr>
    </w:p>
    <w:p w14:paraId="6832E0F6" w14:textId="77777777" w:rsidR="00200EF7" w:rsidRPr="009252FA" w:rsidRDefault="00200EF7" w:rsidP="00200EF7">
      <w:pPr>
        <w:pStyle w:val="BodyText"/>
      </w:pPr>
      <w:bookmarkStart w:id="147" w:name="_Ref511630520"/>
      <w:r w:rsidRPr="009252FA">
        <w:br w:type="page"/>
      </w:r>
    </w:p>
    <w:p w14:paraId="02ED2DB0" w14:textId="77777777" w:rsidR="005D318A" w:rsidRPr="009252FA" w:rsidRDefault="00696E39" w:rsidP="007C3E20">
      <w:pPr>
        <w:pStyle w:val="Heading1"/>
      </w:pPr>
      <w:bookmarkStart w:id="148" w:name="_Ref46406433"/>
      <w:bookmarkStart w:id="149" w:name="_Toc156894648"/>
      <w:r w:rsidRPr="009252FA">
        <w:lastRenderedPageBreak/>
        <w:t>Appendix A</w:t>
      </w:r>
      <w:r w:rsidR="00D1618D" w:rsidRPr="009252FA">
        <w:t>—</w:t>
      </w:r>
      <w:r w:rsidR="00470B90" w:rsidRPr="009252FA">
        <w:t>VistA System Monitor (VSM)</w:t>
      </w:r>
      <w:r w:rsidR="005D318A" w:rsidRPr="009252FA">
        <w:t xml:space="preserve"> Metrics</w:t>
      </w:r>
      <w:bookmarkEnd w:id="147"/>
      <w:bookmarkEnd w:id="148"/>
      <w:bookmarkEnd w:id="149"/>
    </w:p>
    <w:p w14:paraId="5FFE7720" w14:textId="77777777" w:rsidR="00540F95" w:rsidRPr="009252FA" w:rsidRDefault="00540F95" w:rsidP="007C3E20">
      <w:pPr>
        <w:pStyle w:val="Heading2"/>
      </w:pPr>
      <w:bookmarkStart w:id="150" w:name="_Toc156894649"/>
      <w:r w:rsidRPr="009252FA">
        <w:t>VistA Timed Collection Monitor</w:t>
      </w:r>
      <w:r w:rsidR="00A70D91" w:rsidRPr="009252FA">
        <w:t xml:space="preserve"> (VTCM)</w:t>
      </w:r>
      <w:bookmarkEnd w:id="150"/>
    </w:p>
    <w:p w14:paraId="402CFDB0" w14:textId="37662FD7" w:rsidR="00540F95" w:rsidRPr="009252FA" w:rsidRDefault="00C05D20" w:rsidP="00540F95">
      <w:pPr>
        <w:pStyle w:val="BodyText"/>
        <w:keepNext/>
        <w:keepLines/>
      </w:pPr>
      <w:r w:rsidRPr="009252FA">
        <w:rPr>
          <w:color w:val="0000FF"/>
          <w:u w:val="single"/>
        </w:rPr>
        <w:fldChar w:fldCharType="begin"/>
      </w:r>
      <w:r w:rsidRPr="009252FA">
        <w:rPr>
          <w:color w:val="0000FF"/>
          <w:u w:val="single"/>
        </w:rPr>
        <w:instrText xml:space="preserve"> REF _Ref511629825 \h  \* MERGEFORMAT </w:instrText>
      </w:r>
      <w:r w:rsidRPr="009252FA">
        <w:rPr>
          <w:color w:val="0000FF"/>
          <w:u w:val="single"/>
        </w:rPr>
      </w:r>
      <w:r w:rsidRPr="009252FA">
        <w:rPr>
          <w:color w:val="0000FF"/>
          <w:u w:val="single"/>
        </w:rPr>
        <w:fldChar w:fldCharType="separate"/>
      </w:r>
      <w:r w:rsidR="00995737" w:rsidRPr="00995737">
        <w:rPr>
          <w:color w:val="0000FF"/>
          <w:u w:val="single"/>
        </w:rPr>
        <w:t>Table 4</w:t>
      </w:r>
      <w:r w:rsidRPr="009252FA">
        <w:rPr>
          <w:color w:val="0000FF"/>
          <w:u w:val="single"/>
        </w:rPr>
        <w:fldChar w:fldCharType="end"/>
      </w:r>
      <w:r w:rsidRPr="009252FA">
        <w:t xml:space="preserve"> lists the metrics </w:t>
      </w:r>
      <w:r w:rsidR="00540F95" w:rsidRPr="009252FA">
        <w:t xml:space="preserve">collected by the </w:t>
      </w:r>
      <w:r w:rsidR="00540F95" w:rsidRPr="009252FA">
        <w:rPr>
          <w:b/>
        </w:rPr>
        <w:t>VistA Timed Collection Monitor</w:t>
      </w:r>
      <w:r w:rsidRPr="009252FA">
        <w:rPr>
          <w:b/>
        </w:rPr>
        <w:t xml:space="preserve"> (VTCM)</w:t>
      </w:r>
      <w:r w:rsidR="00540F95" w:rsidRPr="009252FA">
        <w:t>:</w:t>
      </w:r>
    </w:p>
    <w:p w14:paraId="190D2B79" w14:textId="77777777" w:rsidR="005974B9" w:rsidRPr="009252FA" w:rsidRDefault="005974B9" w:rsidP="005974B9">
      <w:pPr>
        <w:pStyle w:val="BodyText6"/>
        <w:keepNext/>
        <w:keepLines/>
      </w:pPr>
    </w:p>
    <w:p w14:paraId="29496EF7" w14:textId="64A228D1" w:rsidR="000E25BC" w:rsidRPr="009252FA" w:rsidRDefault="00D1618D" w:rsidP="00D1618D">
      <w:pPr>
        <w:pStyle w:val="Caption"/>
        <w:rPr>
          <w:color w:val="000000" w:themeColor="text1"/>
        </w:rPr>
      </w:pPr>
      <w:bookmarkStart w:id="151" w:name="_Ref511629825"/>
      <w:bookmarkStart w:id="152" w:name="_Toc156894616"/>
      <w:r w:rsidRPr="009252FA">
        <w:rPr>
          <w:color w:val="000000" w:themeColor="text1"/>
        </w:rPr>
        <w:t xml:space="preserve">Table </w:t>
      </w:r>
      <w:r w:rsidRPr="009252FA">
        <w:rPr>
          <w:color w:val="000000" w:themeColor="text1"/>
        </w:rPr>
        <w:fldChar w:fldCharType="begin"/>
      </w:r>
      <w:r w:rsidRPr="009252FA">
        <w:rPr>
          <w:color w:val="000000" w:themeColor="text1"/>
        </w:rPr>
        <w:instrText xml:space="preserve"> SEQ Table \* ARABIC </w:instrText>
      </w:r>
      <w:r w:rsidRPr="009252FA">
        <w:rPr>
          <w:color w:val="000000" w:themeColor="text1"/>
        </w:rPr>
        <w:fldChar w:fldCharType="separate"/>
      </w:r>
      <w:r w:rsidR="00995737">
        <w:rPr>
          <w:noProof/>
          <w:color w:val="000000" w:themeColor="text1"/>
        </w:rPr>
        <w:t>4</w:t>
      </w:r>
      <w:r w:rsidRPr="009252FA">
        <w:rPr>
          <w:color w:val="000000" w:themeColor="text1"/>
        </w:rPr>
        <w:fldChar w:fldCharType="end"/>
      </w:r>
      <w:bookmarkEnd w:id="151"/>
      <w:r w:rsidRPr="009252FA">
        <w:rPr>
          <w:color w:val="000000" w:themeColor="text1"/>
        </w:rPr>
        <w:t xml:space="preserve">: </w:t>
      </w:r>
      <w:r w:rsidR="00A70D91" w:rsidRPr="009252FA">
        <w:rPr>
          <w:color w:val="000000" w:themeColor="text1"/>
        </w:rPr>
        <w:t>VistA Timed Collection Monitor (VTCM)</w:t>
      </w:r>
      <w:r w:rsidRPr="009252FA">
        <w:rPr>
          <w:color w:val="000000" w:themeColor="text1"/>
        </w:rPr>
        <w:t xml:space="preserve"> Metrics</w:t>
      </w:r>
      <w:bookmarkEnd w:id="152"/>
    </w:p>
    <w:tbl>
      <w:tblPr>
        <w:tblStyle w:val="TableGrid"/>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977"/>
        <w:gridCol w:w="5219"/>
      </w:tblGrid>
      <w:tr w:rsidR="00540F95" w:rsidRPr="009252FA" w14:paraId="424D5AF8" w14:textId="77777777" w:rsidTr="00AB08FF">
        <w:trPr>
          <w:tblHeader/>
        </w:trPr>
        <w:tc>
          <w:tcPr>
            <w:tcW w:w="3977" w:type="dxa"/>
            <w:shd w:val="clear" w:color="auto" w:fill="F2F2F2" w:themeFill="background1" w:themeFillShade="F2"/>
          </w:tcPr>
          <w:p w14:paraId="0132C171" w14:textId="77777777" w:rsidR="00540F95" w:rsidRPr="009252FA" w:rsidRDefault="00540F95" w:rsidP="00AA283A">
            <w:pPr>
              <w:pStyle w:val="TableHeading"/>
            </w:pPr>
            <w:r w:rsidRPr="009252FA">
              <w:t>Metric</w:t>
            </w:r>
            <w:r w:rsidR="00825705" w:rsidRPr="009252FA">
              <w:t xml:space="preserve"> – </w:t>
            </w:r>
            <w:r w:rsidR="00AA283A" w:rsidRPr="009252FA">
              <w:t>P</w:t>
            </w:r>
            <w:r w:rsidR="00825705" w:rsidRPr="009252FA">
              <w:t xml:space="preserve">er </w:t>
            </w:r>
            <w:r w:rsidR="00AA283A" w:rsidRPr="009252FA">
              <w:t>S</w:t>
            </w:r>
            <w:r w:rsidR="00825705" w:rsidRPr="009252FA">
              <w:t>econd</w:t>
            </w:r>
          </w:p>
        </w:tc>
        <w:tc>
          <w:tcPr>
            <w:tcW w:w="5219" w:type="dxa"/>
            <w:shd w:val="clear" w:color="auto" w:fill="F2F2F2" w:themeFill="background1" w:themeFillShade="F2"/>
          </w:tcPr>
          <w:p w14:paraId="1333B903" w14:textId="77777777" w:rsidR="00540F95" w:rsidRPr="009252FA" w:rsidRDefault="00540F95" w:rsidP="00AA283A">
            <w:pPr>
              <w:pStyle w:val="TableHeading"/>
            </w:pPr>
            <w:r w:rsidRPr="009252FA">
              <w:t>Metric</w:t>
            </w:r>
            <w:r w:rsidR="00825705" w:rsidRPr="009252FA">
              <w:t xml:space="preserve"> – </w:t>
            </w:r>
            <w:r w:rsidR="00AA283A" w:rsidRPr="009252FA">
              <w:t>P</w:t>
            </w:r>
            <w:r w:rsidR="00825705" w:rsidRPr="009252FA">
              <w:t xml:space="preserve">er </w:t>
            </w:r>
            <w:r w:rsidR="00AA283A" w:rsidRPr="009252FA">
              <w:t>C</w:t>
            </w:r>
            <w:r w:rsidR="00825705" w:rsidRPr="009252FA">
              <w:t>ount</w:t>
            </w:r>
          </w:p>
        </w:tc>
      </w:tr>
      <w:tr w:rsidR="00A46D9E" w:rsidRPr="009252FA" w14:paraId="5A90DA17" w14:textId="77777777" w:rsidTr="00AB08FF">
        <w:tc>
          <w:tcPr>
            <w:tcW w:w="3977" w:type="dxa"/>
          </w:tcPr>
          <w:p w14:paraId="2CA7A7E3" w14:textId="77777777" w:rsidR="00A46D9E" w:rsidRPr="009252FA" w:rsidRDefault="00825705" w:rsidP="00AA283A">
            <w:pPr>
              <w:pStyle w:val="TableText"/>
              <w:keepNext/>
              <w:keepLines/>
              <w:rPr>
                <w:noProof w:val="0"/>
              </w:rPr>
            </w:pPr>
            <w:r w:rsidRPr="009252FA">
              <w:rPr>
                <w:noProof w:val="0"/>
              </w:rPr>
              <w:t>Disk Reads per Second</w:t>
            </w:r>
          </w:p>
        </w:tc>
        <w:tc>
          <w:tcPr>
            <w:tcW w:w="5219" w:type="dxa"/>
          </w:tcPr>
          <w:p w14:paraId="36E06BB5" w14:textId="77777777" w:rsidR="00A46D9E" w:rsidRPr="009252FA" w:rsidRDefault="00825705" w:rsidP="00AA283A">
            <w:pPr>
              <w:pStyle w:val="TableText"/>
              <w:keepNext/>
              <w:keepLines/>
              <w:rPr>
                <w:noProof w:val="0"/>
              </w:rPr>
            </w:pPr>
            <w:r w:rsidRPr="009252FA">
              <w:rPr>
                <w:noProof w:val="0"/>
              </w:rPr>
              <w:t>Application Errors</w:t>
            </w:r>
          </w:p>
        </w:tc>
      </w:tr>
      <w:tr w:rsidR="00A46D9E" w:rsidRPr="009252FA" w14:paraId="2B767AA1" w14:textId="77777777" w:rsidTr="00AB08FF">
        <w:tc>
          <w:tcPr>
            <w:tcW w:w="3977" w:type="dxa"/>
          </w:tcPr>
          <w:p w14:paraId="020B8E4F" w14:textId="77777777" w:rsidR="00825705" w:rsidRPr="009252FA" w:rsidRDefault="00825705" w:rsidP="005974B9">
            <w:pPr>
              <w:pStyle w:val="TableText"/>
              <w:rPr>
                <w:noProof w:val="0"/>
              </w:rPr>
            </w:pPr>
            <w:r w:rsidRPr="009252FA">
              <w:rPr>
                <w:noProof w:val="0"/>
              </w:rPr>
              <w:t>Disk Writes per Second</w:t>
            </w:r>
          </w:p>
        </w:tc>
        <w:tc>
          <w:tcPr>
            <w:tcW w:w="5219" w:type="dxa"/>
          </w:tcPr>
          <w:p w14:paraId="105F1A09" w14:textId="77777777" w:rsidR="00A46D9E" w:rsidRPr="009252FA" w:rsidRDefault="00825705" w:rsidP="005974B9">
            <w:pPr>
              <w:pStyle w:val="TableText"/>
              <w:rPr>
                <w:noProof w:val="0"/>
              </w:rPr>
            </w:pPr>
            <w:r w:rsidRPr="009252FA">
              <w:rPr>
                <w:noProof w:val="0"/>
              </w:rPr>
              <w:t>Block collisions</w:t>
            </w:r>
          </w:p>
        </w:tc>
      </w:tr>
      <w:tr w:rsidR="00A46D9E" w:rsidRPr="009252FA" w14:paraId="36FBAEB0" w14:textId="77777777" w:rsidTr="00AB08FF">
        <w:tc>
          <w:tcPr>
            <w:tcW w:w="3977" w:type="dxa"/>
          </w:tcPr>
          <w:p w14:paraId="7B4B352C" w14:textId="77777777" w:rsidR="00A46D9E" w:rsidRPr="009252FA" w:rsidRDefault="00825705" w:rsidP="005974B9">
            <w:pPr>
              <w:pStyle w:val="TableText"/>
              <w:rPr>
                <w:noProof w:val="0"/>
              </w:rPr>
            </w:pPr>
            <w:r w:rsidRPr="009252FA">
              <w:rPr>
                <w:noProof w:val="0"/>
              </w:rPr>
              <w:t>Global References per Second</w:t>
            </w:r>
          </w:p>
        </w:tc>
        <w:tc>
          <w:tcPr>
            <w:tcW w:w="5219" w:type="dxa"/>
          </w:tcPr>
          <w:p w14:paraId="0F43CC27" w14:textId="77777777" w:rsidR="00A46D9E" w:rsidRPr="009252FA" w:rsidRDefault="00825705" w:rsidP="005974B9">
            <w:pPr>
              <w:pStyle w:val="TableText"/>
              <w:rPr>
                <w:noProof w:val="0"/>
              </w:rPr>
            </w:pPr>
            <w:r w:rsidRPr="009252FA">
              <w:rPr>
                <w:noProof w:val="0"/>
              </w:rPr>
              <w:t>Block Collision Samples</w:t>
            </w:r>
          </w:p>
        </w:tc>
      </w:tr>
      <w:tr w:rsidR="00A46D9E" w:rsidRPr="009252FA" w14:paraId="2314DCF6" w14:textId="77777777" w:rsidTr="00AB08FF">
        <w:tc>
          <w:tcPr>
            <w:tcW w:w="3977" w:type="dxa"/>
          </w:tcPr>
          <w:p w14:paraId="70696A74" w14:textId="77777777" w:rsidR="00A46D9E" w:rsidRPr="009252FA" w:rsidRDefault="00825705" w:rsidP="005974B9">
            <w:pPr>
              <w:pStyle w:val="TableText"/>
              <w:rPr>
                <w:noProof w:val="0"/>
              </w:rPr>
            </w:pPr>
            <w:r w:rsidRPr="009252FA">
              <w:rPr>
                <w:noProof w:val="0"/>
              </w:rPr>
              <w:t>Global Sets per Second</w:t>
            </w:r>
          </w:p>
        </w:tc>
        <w:tc>
          <w:tcPr>
            <w:tcW w:w="5219" w:type="dxa"/>
          </w:tcPr>
          <w:p w14:paraId="1725E026" w14:textId="77777777" w:rsidR="00A46D9E" w:rsidRPr="009252FA" w:rsidRDefault="00825705" w:rsidP="005974B9">
            <w:pPr>
              <w:pStyle w:val="TableText"/>
              <w:rPr>
                <w:noProof w:val="0"/>
              </w:rPr>
            </w:pPr>
            <w:r w:rsidRPr="009252FA">
              <w:rPr>
                <w:noProof w:val="0"/>
              </w:rPr>
              <w:t>Cache Efficiency</w:t>
            </w:r>
          </w:p>
        </w:tc>
      </w:tr>
      <w:tr w:rsidR="00A46D9E" w:rsidRPr="009252FA" w14:paraId="4C405628" w14:textId="77777777" w:rsidTr="00AB08FF">
        <w:tc>
          <w:tcPr>
            <w:tcW w:w="3977" w:type="dxa"/>
          </w:tcPr>
          <w:p w14:paraId="726D83F5" w14:textId="77777777" w:rsidR="00A46D9E" w:rsidRPr="009252FA" w:rsidRDefault="00825705" w:rsidP="005974B9">
            <w:pPr>
              <w:pStyle w:val="TableText"/>
              <w:rPr>
                <w:noProof w:val="0"/>
              </w:rPr>
            </w:pPr>
            <w:r w:rsidRPr="009252FA">
              <w:rPr>
                <w:noProof w:val="0"/>
              </w:rPr>
              <w:t>Journal Entries per Second</w:t>
            </w:r>
          </w:p>
        </w:tc>
        <w:tc>
          <w:tcPr>
            <w:tcW w:w="5219" w:type="dxa"/>
          </w:tcPr>
          <w:p w14:paraId="6E6C4FDA" w14:textId="77777777" w:rsidR="00A46D9E" w:rsidRPr="009252FA" w:rsidRDefault="00825705" w:rsidP="005974B9">
            <w:pPr>
              <w:pStyle w:val="TableText"/>
              <w:rPr>
                <w:noProof w:val="0"/>
              </w:rPr>
            </w:pPr>
            <w:r w:rsidRPr="009252FA">
              <w:rPr>
                <w:noProof w:val="0"/>
              </w:rPr>
              <w:t>CSP Sessions</w:t>
            </w:r>
          </w:p>
        </w:tc>
      </w:tr>
      <w:tr w:rsidR="00A46D9E" w:rsidRPr="009252FA" w14:paraId="36BCB72E" w14:textId="77777777" w:rsidTr="00AB08FF">
        <w:tc>
          <w:tcPr>
            <w:tcW w:w="3977" w:type="dxa"/>
          </w:tcPr>
          <w:p w14:paraId="5B360F07" w14:textId="77777777" w:rsidR="00A46D9E" w:rsidRPr="009252FA" w:rsidRDefault="00825705" w:rsidP="005974B9">
            <w:pPr>
              <w:pStyle w:val="TableText"/>
              <w:rPr>
                <w:noProof w:val="0"/>
              </w:rPr>
            </w:pPr>
            <w:r w:rsidRPr="009252FA">
              <w:rPr>
                <w:noProof w:val="0"/>
              </w:rPr>
              <w:t>Logical Reads per Second</w:t>
            </w:r>
          </w:p>
        </w:tc>
        <w:tc>
          <w:tcPr>
            <w:tcW w:w="5219" w:type="dxa"/>
          </w:tcPr>
          <w:p w14:paraId="43EB58DC" w14:textId="77777777" w:rsidR="00A46D9E" w:rsidRPr="009252FA" w:rsidRDefault="00825705" w:rsidP="005974B9">
            <w:pPr>
              <w:pStyle w:val="TableText"/>
              <w:rPr>
                <w:noProof w:val="0"/>
              </w:rPr>
            </w:pPr>
            <w:r w:rsidRPr="009252FA">
              <w:rPr>
                <w:noProof w:val="0"/>
              </w:rPr>
              <w:t>ECP Application Server Rate</w:t>
            </w:r>
          </w:p>
        </w:tc>
      </w:tr>
      <w:tr w:rsidR="00A46D9E" w:rsidRPr="009252FA" w14:paraId="2348D220" w14:textId="77777777" w:rsidTr="00AB08FF">
        <w:tc>
          <w:tcPr>
            <w:tcW w:w="3977" w:type="dxa"/>
          </w:tcPr>
          <w:p w14:paraId="00CC2F97" w14:textId="77777777" w:rsidR="00A46D9E" w:rsidRPr="009252FA" w:rsidRDefault="00825705" w:rsidP="005974B9">
            <w:pPr>
              <w:pStyle w:val="TableText"/>
              <w:rPr>
                <w:noProof w:val="0"/>
              </w:rPr>
            </w:pPr>
            <w:r w:rsidRPr="009252FA">
              <w:rPr>
                <w:noProof w:val="0"/>
              </w:rPr>
              <w:t>Routine Commands per Second</w:t>
            </w:r>
          </w:p>
        </w:tc>
        <w:tc>
          <w:tcPr>
            <w:tcW w:w="5219" w:type="dxa"/>
          </w:tcPr>
          <w:p w14:paraId="344A5919" w14:textId="77777777" w:rsidR="00A46D9E" w:rsidRPr="009252FA" w:rsidRDefault="00825705" w:rsidP="005974B9">
            <w:pPr>
              <w:pStyle w:val="TableText"/>
              <w:rPr>
                <w:noProof w:val="0"/>
              </w:rPr>
            </w:pPr>
            <w:r w:rsidRPr="009252FA">
              <w:rPr>
                <w:noProof w:val="0"/>
              </w:rPr>
              <w:t>ECP Data Server Rate</w:t>
            </w:r>
          </w:p>
        </w:tc>
      </w:tr>
      <w:tr w:rsidR="00A46D9E" w:rsidRPr="009252FA" w14:paraId="019E842B" w14:textId="77777777" w:rsidTr="00AB08FF">
        <w:tc>
          <w:tcPr>
            <w:tcW w:w="3977" w:type="dxa"/>
          </w:tcPr>
          <w:p w14:paraId="3BB1E3E3" w14:textId="77777777" w:rsidR="00A46D9E" w:rsidRPr="009252FA" w:rsidRDefault="00825705" w:rsidP="005974B9">
            <w:pPr>
              <w:pStyle w:val="TableText"/>
              <w:rPr>
                <w:noProof w:val="0"/>
              </w:rPr>
            </w:pPr>
            <w:r w:rsidRPr="009252FA">
              <w:rPr>
                <w:noProof w:val="0"/>
              </w:rPr>
              <w:t>Routine References per Second</w:t>
            </w:r>
          </w:p>
        </w:tc>
        <w:tc>
          <w:tcPr>
            <w:tcW w:w="5219" w:type="dxa"/>
          </w:tcPr>
          <w:p w14:paraId="32805DE2" w14:textId="77777777" w:rsidR="00A46D9E" w:rsidRPr="009252FA" w:rsidRDefault="00825705" w:rsidP="005974B9">
            <w:pPr>
              <w:pStyle w:val="TableText"/>
              <w:rPr>
                <w:noProof w:val="0"/>
              </w:rPr>
            </w:pPr>
            <w:r w:rsidRPr="009252FA">
              <w:rPr>
                <w:noProof w:val="0"/>
              </w:rPr>
              <w:t>Global References per Second (</w:t>
            </w:r>
            <w:proofErr w:type="spellStart"/>
            <w:r w:rsidRPr="009252FA">
              <w:rPr>
                <w:noProof w:val="0"/>
              </w:rPr>
              <w:t>InterSystems</w:t>
            </w:r>
            <w:proofErr w:type="spellEnd"/>
            <w:r w:rsidRPr="009252FA">
              <w:rPr>
                <w:noProof w:val="0"/>
              </w:rPr>
              <w:t xml:space="preserve"> count)</w:t>
            </w:r>
          </w:p>
        </w:tc>
      </w:tr>
      <w:tr w:rsidR="00A46D9E" w:rsidRPr="009252FA" w14:paraId="53768C7D" w14:textId="77777777" w:rsidTr="00AB08FF">
        <w:tc>
          <w:tcPr>
            <w:tcW w:w="3977" w:type="dxa"/>
            <w:shd w:val="clear" w:color="auto" w:fill="D9D9D9" w:themeFill="background1" w:themeFillShade="D9"/>
          </w:tcPr>
          <w:p w14:paraId="394109AA" w14:textId="77777777" w:rsidR="00A46D9E" w:rsidRPr="009252FA" w:rsidRDefault="00A75F13" w:rsidP="00AA283A">
            <w:pPr>
              <w:pStyle w:val="TableText"/>
              <w:keepNext/>
              <w:keepLines/>
              <w:rPr>
                <w:b/>
                <w:bCs/>
                <w:noProof w:val="0"/>
              </w:rPr>
            </w:pPr>
            <w:r w:rsidRPr="009252FA">
              <w:rPr>
                <w:b/>
                <w:bCs/>
                <w:noProof w:val="0"/>
              </w:rPr>
              <w:t>Metrics - Status</w:t>
            </w:r>
          </w:p>
        </w:tc>
        <w:tc>
          <w:tcPr>
            <w:tcW w:w="5219" w:type="dxa"/>
          </w:tcPr>
          <w:p w14:paraId="0F1C8066" w14:textId="77777777" w:rsidR="00A46D9E" w:rsidRPr="009252FA" w:rsidRDefault="00A75F13" w:rsidP="00AA283A">
            <w:pPr>
              <w:pStyle w:val="TableText"/>
              <w:keepNext/>
              <w:keepLines/>
              <w:rPr>
                <w:noProof w:val="0"/>
              </w:rPr>
            </w:pPr>
            <w:r w:rsidRPr="009252FA">
              <w:rPr>
                <w:noProof w:val="0"/>
              </w:rPr>
              <w:t>License Current</w:t>
            </w:r>
          </w:p>
        </w:tc>
      </w:tr>
      <w:tr w:rsidR="00A46D9E" w:rsidRPr="009252FA" w14:paraId="4B5EA572" w14:textId="77777777" w:rsidTr="00AB08FF">
        <w:tc>
          <w:tcPr>
            <w:tcW w:w="3977" w:type="dxa"/>
          </w:tcPr>
          <w:p w14:paraId="05F88389" w14:textId="77777777" w:rsidR="00A46D9E" w:rsidRPr="009252FA" w:rsidRDefault="00A75F13" w:rsidP="00AA283A">
            <w:pPr>
              <w:pStyle w:val="TableText"/>
              <w:keepNext/>
              <w:keepLines/>
              <w:rPr>
                <w:noProof w:val="0"/>
              </w:rPr>
            </w:pPr>
            <w:r w:rsidRPr="009252FA">
              <w:rPr>
                <w:noProof w:val="0"/>
              </w:rPr>
              <w:t>Database Space</w:t>
            </w:r>
          </w:p>
        </w:tc>
        <w:tc>
          <w:tcPr>
            <w:tcW w:w="5219" w:type="dxa"/>
          </w:tcPr>
          <w:p w14:paraId="29DAD65E" w14:textId="77777777" w:rsidR="00A46D9E" w:rsidRPr="009252FA" w:rsidRDefault="00A75F13" w:rsidP="00AA283A">
            <w:pPr>
              <w:pStyle w:val="TableText"/>
              <w:keepNext/>
              <w:keepLines/>
              <w:rPr>
                <w:noProof w:val="0"/>
              </w:rPr>
            </w:pPr>
            <w:r w:rsidRPr="009252FA">
              <w:rPr>
                <w:noProof w:val="0"/>
              </w:rPr>
              <w:t>License High</w:t>
            </w:r>
          </w:p>
        </w:tc>
      </w:tr>
      <w:tr w:rsidR="00A46D9E" w:rsidRPr="009252FA" w14:paraId="127F926E" w14:textId="77777777" w:rsidTr="00AB08FF">
        <w:tc>
          <w:tcPr>
            <w:tcW w:w="3977" w:type="dxa"/>
          </w:tcPr>
          <w:p w14:paraId="08FDE354" w14:textId="77777777" w:rsidR="00A46D9E" w:rsidRPr="009252FA" w:rsidRDefault="00A75F13" w:rsidP="005974B9">
            <w:pPr>
              <w:pStyle w:val="TableText"/>
              <w:rPr>
                <w:noProof w:val="0"/>
              </w:rPr>
            </w:pPr>
            <w:r w:rsidRPr="009252FA">
              <w:rPr>
                <w:noProof w:val="0"/>
              </w:rPr>
              <w:t>ECP Application Server</w:t>
            </w:r>
          </w:p>
        </w:tc>
        <w:tc>
          <w:tcPr>
            <w:tcW w:w="5219" w:type="dxa"/>
          </w:tcPr>
          <w:p w14:paraId="0F06C9FC" w14:textId="77777777" w:rsidR="00A46D9E" w:rsidRPr="009252FA" w:rsidRDefault="00A75F13" w:rsidP="005974B9">
            <w:pPr>
              <w:pStyle w:val="TableText"/>
              <w:rPr>
                <w:noProof w:val="0"/>
              </w:rPr>
            </w:pPr>
            <w:r w:rsidRPr="009252FA">
              <w:rPr>
                <w:noProof w:val="0"/>
              </w:rPr>
              <w:t>License Limit</w:t>
            </w:r>
          </w:p>
        </w:tc>
      </w:tr>
      <w:tr w:rsidR="00A75F13" w:rsidRPr="009252FA" w14:paraId="26A30459" w14:textId="77777777" w:rsidTr="00AB08FF">
        <w:tc>
          <w:tcPr>
            <w:tcW w:w="3977" w:type="dxa"/>
          </w:tcPr>
          <w:p w14:paraId="43213D2F" w14:textId="77777777" w:rsidR="00A75F13" w:rsidRPr="009252FA" w:rsidRDefault="00A75F13" w:rsidP="005974B9">
            <w:pPr>
              <w:pStyle w:val="TableText"/>
              <w:rPr>
                <w:noProof w:val="0"/>
              </w:rPr>
            </w:pPr>
            <w:r w:rsidRPr="009252FA">
              <w:rPr>
                <w:noProof w:val="0"/>
              </w:rPr>
              <w:t>ECP Database Server</w:t>
            </w:r>
          </w:p>
        </w:tc>
        <w:tc>
          <w:tcPr>
            <w:tcW w:w="5219" w:type="dxa"/>
          </w:tcPr>
          <w:p w14:paraId="6D3508E4" w14:textId="77777777" w:rsidR="00A75F13" w:rsidRPr="009252FA" w:rsidRDefault="00A75F13" w:rsidP="005974B9">
            <w:pPr>
              <w:pStyle w:val="TableText"/>
              <w:rPr>
                <w:noProof w:val="0"/>
              </w:rPr>
            </w:pPr>
            <w:r w:rsidRPr="009252FA">
              <w:rPr>
                <w:noProof w:val="0"/>
              </w:rPr>
              <w:t>Processes</w:t>
            </w:r>
          </w:p>
        </w:tc>
      </w:tr>
      <w:tr w:rsidR="00AB08FF" w:rsidRPr="009252FA" w14:paraId="75ABDCE7" w14:textId="77777777" w:rsidTr="0027776D">
        <w:tc>
          <w:tcPr>
            <w:tcW w:w="3977" w:type="dxa"/>
          </w:tcPr>
          <w:p w14:paraId="56EA8500" w14:textId="77777777" w:rsidR="00AB08FF" w:rsidRPr="009252FA" w:rsidRDefault="00AB08FF" w:rsidP="005974B9">
            <w:pPr>
              <w:pStyle w:val="TableText"/>
              <w:rPr>
                <w:noProof w:val="0"/>
              </w:rPr>
            </w:pPr>
            <w:r w:rsidRPr="009252FA">
              <w:rPr>
                <w:noProof w:val="0"/>
              </w:rPr>
              <w:t>Journal Space</w:t>
            </w:r>
          </w:p>
        </w:tc>
        <w:tc>
          <w:tcPr>
            <w:tcW w:w="5219" w:type="dxa"/>
          </w:tcPr>
          <w:p w14:paraId="7DFD3374" w14:textId="77777777" w:rsidR="00AB08FF" w:rsidRPr="009252FA" w:rsidRDefault="00AB08FF" w:rsidP="005974B9">
            <w:pPr>
              <w:pStyle w:val="TableText"/>
              <w:rPr>
                <w:noProof w:val="0"/>
              </w:rPr>
            </w:pPr>
            <w:r w:rsidRPr="009252FA">
              <w:rPr>
                <w:noProof w:val="0"/>
              </w:rPr>
              <w:t>Serious Alerts</w:t>
            </w:r>
          </w:p>
        </w:tc>
      </w:tr>
      <w:tr w:rsidR="00AB08FF" w:rsidRPr="009252FA" w14:paraId="2F2AD26C" w14:textId="77777777" w:rsidTr="0027776D">
        <w:tc>
          <w:tcPr>
            <w:tcW w:w="3977" w:type="dxa"/>
          </w:tcPr>
          <w:p w14:paraId="5D467C2F" w14:textId="77777777" w:rsidR="00AB08FF" w:rsidRPr="009252FA" w:rsidRDefault="00AB08FF" w:rsidP="00AF4838">
            <w:pPr>
              <w:pStyle w:val="TableText"/>
              <w:rPr>
                <w:noProof w:val="0"/>
              </w:rPr>
            </w:pPr>
            <w:r w:rsidRPr="009252FA">
              <w:rPr>
                <w:noProof w:val="0"/>
              </w:rPr>
              <w:t>Journal Status</w:t>
            </w:r>
          </w:p>
        </w:tc>
        <w:tc>
          <w:tcPr>
            <w:tcW w:w="5219" w:type="dxa"/>
          </w:tcPr>
          <w:p w14:paraId="7416F10F" w14:textId="77777777" w:rsidR="00AB08FF" w:rsidRPr="009252FA" w:rsidRDefault="00AB08FF" w:rsidP="00AA283A">
            <w:pPr>
              <w:pStyle w:val="TableText"/>
              <w:keepNext/>
              <w:keepLines/>
              <w:rPr>
                <w:noProof w:val="0"/>
              </w:rPr>
            </w:pPr>
            <w:r w:rsidRPr="009252FA">
              <w:rPr>
                <w:noProof w:val="0"/>
              </w:rPr>
              <w:t>Time Drift</w:t>
            </w:r>
          </w:p>
        </w:tc>
      </w:tr>
      <w:tr w:rsidR="00AB08FF" w:rsidRPr="009252FA" w14:paraId="317ED27A" w14:textId="77777777" w:rsidTr="0027776D">
        <w:tc>
          <w:tcPr>
            <w:tcW w:w="3977" w:type="dxa"/>
          </w:tcPr>
          <w:p w14:paraId="18D74A62" w14:textId="77777777" w:rsidR="00AB08FF" w:rsidRPr="009252FA" w:rsidRDefault="00AB08FF" w:rsidP="00AF4838">
            <w:pPr>
              <w:pStyle w:val="TableText"/>
              <w:rPr>
                <w:noProof w:val="0"/>
              </w:rPr>
            </w:pPr>
            <w:r w:rsidRPr="009252FA">
              <w:rPr>
                <w:noProof w:val="0"/>
              </w:rPr>
              <w:t>Last Backup</w:t>
            </w:r>
          </w:p>
        </w:tc>
        <w:tc>
          <w:tcPr>
            <w:tcW w:w="5219" w:type="dxa"/>
            <w:shd w:val="clear" w:color="auto" w:fill="D9D9D9" w:themeFill="background1" w:themeFillShade="D9"/>
          </w:tcPr>
          <w:p w14:paraId="164D6094" w14:textId="77777777" w:rsidR="00AB08FF" w:rsidRPr="009252FA" w:rsidRDefault="00AB08FF" w:rsidP="00AA283A">
            <w:pPr>
              <w:pStyle w:val="TableText"/>
              <w:keepNext/>
              <w:keepLines/>
              <w:rPr>
                <w:noProof w:val="0"/>
              </w:rPr>
            </w:pPr>
            <w:r w:rsidRPr="009252FA">
              <w:rPr>
                <w:b/>
                <w:bCs/>
                <w:noProof w:val="0"/>
              </w:rPr>
              <w:t>Metrics - Memory</w:t>
            </w:r>
          </w:p>
        </w:tc>
      </w:tr>
      <w:tr w:rsidR="00AB08FF" w:rsidRPr="009252FA" w14:paraId="79498072" w14:textId="77777777" w:rsidTr="0027776D">
        <w:tc>
          <w:tcPr>
            <w:tcW w:w="3977" w:type="dxa"/>
          </w:tcPr>
          <w:p w14:paraId="695D5B73" w14:textId="77777777" w:rsidR="00AB08FF" w:rsidRPr="009252FA" w:rsidRDefault="00AB08FF" w:rsidP="005974B9">
            <w:pPr>
              <w:pStyle w:val="TableText"/>
              <w:rPr>
                <w:noProof w:val="0"/>
              </w:rPr>
            </w:pPr>
            <w:r w:rsidRPr="009252FA">
              <w:rPr>
                <w:noProof w:val="0"/>
              </w:rPr>
              <w:t>Lock Table</w:t>
            </w:r>
          </w:p>
        </w:tc>
        <w:tc>
          <w:tcPr>
            <w:tcW w:w="5219" w:type="dxa"/>
          </w:tcPr>
          <w:p w14:paraId="3D8A2F68" w14:textId="77777777" w:rsidR="00AB08FF" w:rsidRPr="009252FA" w:rsidRDefault="00AB08FF" w:rsidP="005974B9">
            <w:pPr>
              <w:pStyle w:val="TableText"/>
              <w:rPr>
                <w:noProof w:val="0"/>
              </w:rPr>
            </w:pPr>
            <w:r w:rsidRPr="009252FA">
              <w:rPr>
                <w:noProof w:val="0"/>
              </w:rPr>
              <w:t>Total SMH Memory Used</w:t>
            </w:r>
          </w:p>
        </w:tc>
      </w:tr>
      <w:tr w:rsidR="00AB08FF" w:rsidRPr="009252FA" w14:paraId="6013CAB2" w14:textId="77777777" w:rsidTr="0027776D">
        <w:tc>
          <w:tcPr>
            <w:tcW w:w="3977" w:type="dxa"/>
          </w:tcPr>
          <w:p w14:paraId="13D18330" w14:textId="77777777" w:rsidR="00AB08FF" w:rsidRPr="009252FA" w:rsidRDefault="00AB08FF" w:rsidP="005974B9">
            <w:pPr>
              <w:pStyle w:val="TableText"/>
              <w:rPr>
                <w:noProof w:val="0"/>
              </w:rPr>
            </w:pPr>
            <w:r w:rsidRPr="009252FA">
              <w:rPr>
                <w:noProof w:val="0"/>
              </w:rPr>
              <w:t>Shadow Server</w:t>
            </w:r>
          </w:p>
        </w:tc>
        <w:tc>
          <w:tcPr>
            <w:tcW w:w="5219" w:type="dxa"/>
          </w:tcPr>
          <w:p w14:paraId="67A27FF5" w14:textId="77777777" w:rsidR="00AB08FF" w:rsidRPr="009252FA" w:rsidRDefault="00AB08FF" w:rsidP="005974B9">
            <w:pPr>
              <w:pStyle w:val="TableText"/>
              <w:rPr>
                <w:noProof w:val="0"/>
              </w:rPr>
            </w:pPr>
            <w:r w:rsidRPr="009252FA">
              <w:rPr>
                <w:noProof w:val="0"/>
              </w:rPr>
              <w:t>SMH Pages Used</w:t>
            </w:r>
          </w:p>
        </w:tc>
      </w:tr>
      <w:tr w:rsidR="00AB08FF" w:rsidRPr="009252FA" w14:paraId="64040CD0" w14:textId="77777777" w:rsidTr="0027776D">
        <w:tc>
          <w:tcPr>
            <w:tcW w:w="3977" w:type="dxa"/>
          </w:tcPr>
          <w:p w14:paraId="7253EFB2" w14:textId="77777777" w:rsidR="00AB08FF" w:rsidRPr="009252FA" w:rsidRDefault="00AB08FF" w:rsidP="005974B9">
            <w:pPr>
              <w:pStyle w:val="TableText"/>
              <w:rPr>
                <w:noProof w:val="0"/>
              </w:rPr>
            </w:pPr>
            <w:r w:rsidRPr="009252FA">
              <w:rPr>
                <w:noProof w:val="0"/>
              </w:rPr>
              <w:t>Shadow Source</w:t>
            </w:r>
          </w:p>
        </w:tc>
        <w:tc>
          <w:tcPr>
            <w:tcW w:w="5219" w:type="dxa"/>
          </w:tcPr>
          <w:p w14:paraId="191F621F" w14:textId="77777777" w:rsidR="00AB08FF" w:rsidRPr="009252FA" w:rsidRDefault="00AB08FF" w:rsidP="005974B9">
            <w:pPr>
              <w:pStyle w:val="TableText"/>
              <w:rPr>
                <w:noProof w:val="0"/>
              </w:rPr>
            </w:pPr>
            <w:r w:rsidRPr="009252FA">
              <w:rPr>
                <w:noProof w:val="0"/>
              </w:rPr>
              <w:t>Configure SMH Memory</w:t>
            </w:r>
          </w:p>
        </w:tc>
      </w:tr>
      <w:tr w:rsidR="00AB08FF" w:rsidRPr="009252FA" w14:paraId="4968A7DB" w14:textId="77777777" w:rsidTr="0027776D">
        <w:tc>
          <w:tcPr>
            <w:tcW w:w="3977" w:type="dxa"/>
          </w:tcPr>
          <w:p w14:paraId="0A6C6155" w14:textId="77777777" w:rsidR="00AB08FF" w:rsidRPr="009252FA" w:rsidRDefault="00AB08FF" w:rsidP="005974B9">
            <w:pPr>
              <w:pStyle w:val="TableText"/>
              <w:rPr>
                <w:noProof w:val="0"/>
              </w:rPr>
            </w:pPr>
            <w:r w:rsidRPr="009252FA">
              <w:rPr>
                <w:noProof w:val="0"/>
              </w:rPr>
              <w:t>System Uptime</w:t>
            </w:r>
          </w:p>
        </w:tc>
        <w:tc>
          <w:tcPr>
            <w:tcW w:w="5219" w:type="dxa"/>
          </w:tcPr>
          <w:p w14:paraId="7ADE9E37" w14:textId="77777777" w:rsidR="00AB08FF" w:rsidRPr="009252FA" w:rsidRDefault="00AB08FF" w:rsidP="005974B9">
            <w:pPr>
              <w:pStyle w:val="TableText"/>
              <w:rPr>
                <w:noProof w:val="0"/>
              </w:rPr>
            </w:pPr>
            <w:r w:rsidRPr="009252FA">
              <w:rPr>
                <w:noProof w:val="0"/>
              </w:rPr>
              <w:t>Total Shared Memory Heap</w:t>
            </w:r>
          </w:p>
        </w:tc>
      </w:tr>
      <w:tr w:rsidR="00AB08FF" w:rsidRPr="009252FA" w14:paraId="2DD58275" w14:textId="77777777" w:rsidTr="0027776D">
        <w:tc>
          <w:tcPr>
            <w:tcW w:w="3977" w:type="dxa"/>
          </w:tcPr>
          <w:p w14:paraId="4EFC4A69" w14:textId="77777777" w:rsidR="00AB08FF" w:rsidRPr="009252FA" w:rsidRDefault="00AB08FF" w:rsidP="005974B9">
            <w:pPr>
              <w:pStyle w:val="TableText"/>
              <w:rPr>
                <w:noProof w:val="0"/>
              </w:rPr>
            </w:pPr>
            <w:r w:rsidRPr="009252FA">
              <w:rPr>
                <w:noProof w:val="0"/>
              </w:rPr>
              <w:t>Write Daemon</w:t>
            </w:r>
          </w:p>
        </w:tc>
        <w:tc>
          <w:tcPr>
            <w:tcW w:w="5219" w:type="dxa"/>
          </w:tcPr>
          <w:p w14:paraId="3FBF6D6B" w14:textId="77777777" w:rsidR="00AB08FF" w:rsidRPr="009252FA" w:rsidRDefault="00AB08FF" w:rsidP="005974B9">
            <w:pPr>
              <w:pStyle w:val="TableText"/>
              <w:rPr>
                <w:noProof w:val="0"/>
              </w:rPr>
            </w:pPr>
            <w:r w:rsidRPr="009252FA">
              <w:rPr>
                <w:noProof w:val="0"/>
              </w:rPr>
              <w:t>Total Available SMH Pages</w:t>
            </w:r>
          </w:p>
        </w:tc>
      </w:tr>
      <w:tr w:rsidR="00AB08FF" w:rsidRPr="009252FA" w14:paraId="2BD5087B" w14:textId="77777777" w:rsidTr="0027776D">
        <w:tc>
          <w:tcPr>
            <w:tcW w:w="3977" w:type="dxa"/>
          </w:tcPr>
          <w:p w14:paraId="72FA7B26" w14:textId="77777777" w:rsidR="00AB08FF" w:rsidRPr="009252FA" w:rsidRDefault="00AB08FF" w:rsidP="005974B9">
            <w:pPr>
              <w:pStyle w:val="TableText"/>
              <w:rPr>
                <w:noProof w:val="0"/>
              </w:rPr>
            </w:pPr>
          </w:p>
        </w:tc>
        <w:tc>
          <w:tcPr>
            <w:tcW w:w="5219" w:type="dxa"/>
          </w:tcPr>
          <w:p w14:paraId="0E5346EF" w14:textId="77777777" w:rsidR="00AB08FF" w:rsidRPr="009252FA" w:rsidRDefault="00AB08FF" w:rsidP="005974B9">
            <w:pPr>
              <w:pStyle w:val="TableText"/>
              <w:rPr>
                <w:noProof w:val="0"/>
              </w:rPr>
            </w:pPr>
            <w:r w:rsidRPr="009252FA">
              <w:rPr>
                <w:noProof w:val="0"/>
              </w:rPr>
              <w:t>Total Available Memory SMT Table</w:t>
            </w:r>
          </w:p>
        </w:tc>
      </w:tr>
      <w:tr w:rsidR="00AB08FF" w:rsidRPr="009252FA" w14:paraId="3055DB20" w14:textId="77777777" w:rsidTr="0027776D">
        <w:tc>
          <w:tcPr>
            <w:tcW w:w="3977" w:type="dxa"/>
          </w:tcPr>
          <w:p w14:paraId="26B31F5E" w14:textId="77777777" w:rsidR="00AB08FF" w:rsidRPr="009252FA" w:rsidRDefault="00AB08FF" w:rsidP="005974B9">
            <w:pPr>
              <w:pStyle w:val="TableText"/>
              <w:rPr>
                <w:noProof w:val="0"/>
              </w:rPr>
            </w:pPr>
          </w:p>
        </w:tc>
        <w:tc>
          <w:tcPr>
            <w:tcW w:w="5219" w:type="dxa"/>
          </w:tcPr>
          <w:p w14:paraId="40C713F8" w14:textId="77777777" w:rsidR="00AB08FF" w:rsidRPr="009252FA" w:rsidRDefault="00AB08FF" w:rsidP="005974B9">
            <w:pPr>
              <w:pStyle w:val="TableText"/>
              <w:rPr>
                <w:noProof w:val="0"/>
              </w:rPr>
            </w:pPr>
            <w:r w:rsidRPr="009252FA">
              <w:rPr>
                <w:noProof w:val="0"/>
              </w:rPr>
              <w:t>Total Available Memory General String Table</w:t>
            </w:r>
          </w:p>
        </w:tc>
      </w:tr>
    </w:tbl>
    <w:p w14:paraId="68C41FC8" w14:textId="77777777" w:rsidR="00D1618D" w:rsidRPr="009252FA" w:rsidRDefault="00D1618D" w:rsidP="00D1618D">
      <w:pPr>
        <w:pStyle w:val="BodyText6"/>
      </w:pPr>
    </w:p>
    <w:p w14:paraId="47042E99" w14:textId="77777777" w:rsidR="00540F95" w:rsidRPr="009252FA" w:rsidRDefault="00540F95" w:rsidP="007C3E20">
      <w:pPr>
        <w:pStyle w:val="Heading2"/>
      </w:pPr>
      <w:bookmarkStart w:id="153" w:name="_Toc156894650"/>
      <w:r w:rsidRPr="009252FA">
        <w:lastRenderedPageBreak/>
        <w:t>VistA Storage Monitor</w:t>
      </w:r>
      <w:r w:rsidR="00A70D91" w:rsidRPr="009252FA">
        <w:t xml:space="preserve"> (VSTM)</w:t>
      </w:r>
      <w:bookmarkEnd w:id="153"/>
    </w:p>
    <w:p w14:paraId="067C6F7D" w14:textId="4F04F876" w:rsidR="00540F95" w:rsidRPr="009252FA" w:rsidRDefault="00C05D20" w:rsidP="00540F95">
      <w:pPr>
        <w:pStyle w:val="BodyText"/>
        <w:keepNext/>
        <w:keepLines/>
      </w:pPr>
      <w:r w:rsidRPr="009252FA">
        <w:rPr>
          <w:color w:val="0000FF"/>
          <w:u w:val="single"/>
        </w:rPr>
        <w:fldChar w:fldCharType="begin"/>
      </w:r>
      <w:r w:rsidRPr="009252FA">
        <w:rPr>
          <w:color w:val="0000FF"/>
          <w:u w:val="single"/>
        </w:rPr>
        <w:instrText xml:space="preserve"> REF _Ref511629863 \h  \* MERGEFORMAT </w:instrText>
      </w:r>
      <w:r w:rsidRPr="009252FA">
        <w:rPr>
          <w:color w:val="0000FF"/>
          <w:u w:val="single"/>
        </w:rPr>
      </w:r>
      <w:r w:rsidRPr="009252FA">
        <w:rPr>
          <w:color w:val="0000FF"/>
          <w:u w:val="single"/>
        </w:rPr>
        <w:fldChar w:fldCharType="separate"/>
      </w:r>
      <w:r w:rsidR="00995737" w:rsidRPr="00995737">
        <w:rPr>
          <w:color w:val="0000FF"/>
          <w:u w:val="single"/>
        </w:rPr>
        <w:t>Table 5</w:t>
      </w:r>
      <w:r w:rsidRPr="009252FA">
        <w:rPr>
          <w:color w:val="0000FF"/>
          <w:u w:val="single"/>
        </w:rPr>
        <w:fldChar w:fldCharType="end"/>
      </w:r>
      <w:r w:rsidRPr="009252FA">
        <w:t xml:space="preserve"> lists the metrics </w:t>
      </w:r>
      <w:r w:rsidR="00540F95" w:rsidRPr="009252FA">
        <w:t xml:space="preserve">collected by the </w:t>
      </w:r>
      <w:r w:rsidR="00540F95" w:rsidRPr="009252FA">
        <w:rPr>
          <w:b/>
        </w:rPr>
        <w:t>VistA Storage Monitor</w:t>
      </w:r>
      <w:r w:rsidRPr="009252FA">
        <w:rPr>
          <w:b/>
        </w:rPr>
        <w:t xml:space="preserve"> (VSTM)</w:t>
      </w:r>
      <w:r w:rsidR="00540F95" w:rsidRPr="009252FA">
        <w:t>:</w:t>
      </w:r>
    </w:p>
    <w:p w14:paraId="6ECDC1F5" w14:textId="77777777" w:rsidR="005974B9" w:rsidRPr="009252FA" w:rsidRDefault="005974B9" w:rsidP="005974B9">
      <w:pPr>
        <w:pStyle w:val="BodyText6"/>
        <w:keepNext/>
        <w:keepLines/>
      </w:pPr>
    </w:p>
    <w:p w14:paraId="6696D301" w14:textId="3B1149B5" w:rsidR="00696E39" w:rsidRPr="009252FA" w:rsidRDefault="00D1618D" w:rsidP="00D1618D">
      <w:pPr>
        <w:pStyle w:val="Caption"/>
        <w:rPr>
          <w:color w:val="000000" w:themeColor="text1"/>
        </w:rPr>
      </w:pPr>
      <w:bookmarkStart w:id="154" w:name="_Ref511629863"/>
      <w:bookmarkStart w:id="155" w:name="_Toc156894617"/>
      <w:r w:rsidRPr="009252FA">
        <w:rPr>
          <w:color w:val="000000" w:themeColor="text1"/>
        </w:rPr>
        <w:t xml:space="preserve">Table </w:t>
      </w:r>
      <w:r w:rsidRPr="009252FA">
        <w:rPr>
          <w:color w:val="000000" w:themeColor="text1"/>
        </w:rPr>
        <w:fldChar w:fldCharType="begin"/>
      </w:r>
      <w:r w:rsidRPr="009252FA">
        <w:rPr>
          <w:color w:val="000000" w:themeColor="text1"/>
        </w:rPr>
        <w:instrText xml:space="preserve"> SEQ Table \* ARABIC </w:instrText>
      </w:r>
      <w:r w:rsidRPr="009252FA">
        <w:rPr>
          <w:color w:val="000000" w:themeColor="text1"/>
        </w:rPr>
        <w:fldChar w:fldCharType="separate"/>
      </w:r>
      <w:r w:rsidR="00995737">
        <w:rPr>
          <w:noProof/>
          <w:color w:val="000000" w:themeColor="text1"/>
        </w:rPr>
        <w:t>5</w:t>
      </w:r>
      <w:r w:rsidRPr="009252FA">
        <w:rPr>
          <w:color w:val="000000" w:themeColor="text1"/>
        </w:rPr>
        <w:fldChar w:fldCharType="end"/>
      </w:r>
      <w:bookmarkEnd w:id="154"/>
      <w:r w:rsidRPr="009252FA">
        <w:rPr>
          <w:color w:val="000000" w:themeColor="text1"/>
        </w:rPr>
        <w:t xml:space="preserve">: </w:t>
      </w:r>
      <w:r w:rsidR="00A70D91" w:rsidRPr="009252FA">
        <w:rPr>
          <w:color w:val="000000" w:themeColor="text1"/>
        </w:rPr>
        <w:t>VistA Storage Monitor (VSTM)</w:t>
      </w:r>
      <w:r w:rsidRPr="009252FA">
        <w:rPr>
          <w:color w:val="000000" w:themeColor="text1"/>
        </w:rPr>
        <w:t xml:space="preserve"> Metrics</w:t>
      </w:r>
      <w:bookmarkEnd w:id="155"/>
    </w:p>
    <w:tbl>
      <w:tblPr>
        <w:tblStyle w:val="TableGrid"/>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104"/>
        <w:gridCol w:w="5310"/>
      </w:tblGrid>
      <w:tr w:rsidR="009A50F7" w:rsidRPr="009252FA" w14:paraId="4A192F48" w14:textId="77777777" w:rsidTr="00AA283A">
        <w:trPr>
          <w:tblHeader/>
        </w:trPr>
        <w:tc>
          <w:tcPr>
            <w:tcW w:w="4104" w:type="dxa"/>
            <w:shd w:val="clear" w:color="auto" w:fill="F2F2F2" w:themeFill="background1" w:themeFillShade="F2"/>
          </w:tcPr>
          <w:p w14:paraId="4329C912" w14:textId="77777777" w:rsidR="009A50F7" w:rsidRPr="009252FA" w:rsidRDefault="009A50F7" w:rsidP="005974B9">
            <w:pPr>
              <w:pStyle w:val="TableHeading"/>
            </w:pPr>
            <w:r w:rsidRPr="009252FA">
              <w:t>Metric</w:t>
            </w:r>
            <w:r w:rsidR="001A2F79" w:rsidRPr="009252FA">
              <w:t xml:space="preserve"> - Storage</w:t>
            </w:r>
          </w:p>
        </w:tc>
        <w:tc>
          <w:tcPr>
            <w:tcW w:w="5310" w:type="dxa"/>
            <w:shd w:val="clear" w:color="auto" w:fill="F2F2F2" w:themeFill="background1" w:themeFillShade="F2"/>
          </w:tcPr>
          <w:p w14:paraId="35138D1C" w14:textId="77777777" w:rsidR="009A50F7" w:rsidRPr="009252FA" w:rsidRDefault="001A2F79" w:rsidP="005974B9">
            <w:pPr>
              <w:pStyle w:val="TableHeading"/>
            </w:pPr>
            <w:r w:rsidRPr="009252FA">
              <w:t>Metric – Zero Node</w:t>
            </w:r>
          </w:p>
        </w:tc>
      </w:tr>
      <w:tr w:rsidR="00696E39" w:rsidRPr="009252FA" w14:paraId="4F9C11DB" w14:textId="77777777" w:rsidTr="00E04558">
        <w:tc>
          <w:tcPr>
            <w:tcW w:w="4104" w:type="dxa"/>
          </w:tcPr>
          <w:p w14:paraId="4337BB44" w14:textId="77777777" w:rsidR="00696E39" w:rsidRPr="009252FA" w:rsidRDefault="001A2F79" w:rsidP="005974B9">
            <w:pPr>
              <w:pStyle w:val="TableText"/>
              <w:keepNext/>
              <w:keepLines/>
              <w:rPr>
                <w:noProof w:val="0"/>
              </w:rPr>
            </w:pPr>
            <w:r w:rsidRPr="009252FA">
              <w:rPr>
                <w:noProof w:val="0"/>
              </w:rPr>
              <w:t>Database</w:t>
            </w:r>
          </w:p>
        </w:tc>
        <w:tc>
          <w:tcPr>
            <w:tcW w:w="5310" w:type="dxa"/>
          </w:tcPr>
          <w:p w14:paraId="4C17FEF0" w14:textId="77777777" w:rsidR="00696E39" w:rsidRPr="009252FA" w:rsidRDefault="00696E39" w:rsidP="005974B9">
            <w:pPr>
              <w:pStyle w:val="TableText"/>
              <w:keepNext/>
              <w:keepLines/>
              <w:rPr>
                <w:noProof w:val="0"/>
              </w:rPr>
            </w:pPr>
            <w:r w:rsidRPr="009252FA">
              <w:rPr>
                <w:noProof w:val="0"/>
              </w:rPr>
              <w:t>Maximum size allowed for database growth</w:t>
            </w:r>
          </w:p>
        </w:tc>
      </w:tr>
      <w:tr w:rsidR="00696E39" w:rsidRPr="009252FA" w14:paraId="416A88BF" w14:textId="77777777" w:rsidTr="00E04558">
        <w:tc>
          <w:tcPr>
            <w:tcW w:w="4104" w:type="dxa"/>
          </w:tcPr>
          <w:p w14:paraId="3165E224" w14:textId="77777777" w:rsidR="00696E39" w:rsidRPr="009252FA" w:rsidRDefault="001A2F79" w:rsidP="005974B9">
            <w:pPr>
              <w:pStyle w:val="TableText"/>
              <w:rPr>
                <w:noProof w:val="0"/>
              </w:rPr>
            </w:pPr>
            <w:r w:rsidRPr="009252FA">
              <w:rPr>
                <w:noProof w:val="0"/>
              </w:rPr>
              <w:t>Disk</w:t>
            </w:r>
          </w:p>
        </w:tc>
        <w:tc>
          <w:tcPr>
            <w:tcW w:w="5310" w:type="dxa"/>
          </w:tcPr>
          <w:p w14:paraId="2CA141EA" w14:textId="77777777" w:rsidR="00696E39" w:rsidRPr="009252FA" w:rsidRDefault="00696E39" w:rsidP="005974B9">
            <w:pPr>
              <w:pStyle w:val="TableText"/>
              <w:rPr>
                <w:noProof w:val="0"/>
              </w:rPr>
            </w:pPr>
            <w:r w:rsidRPr="009252FA">
              <w:rPr>
                <w:noProof w:val="0"/>
              </w:rPr>
              <w:t>Current size of database in MBs</w:t>
            </w:r>
          </w:p>
        </w:tc>
      </w:tr>
      <w:tr w:rsidR="00696E39" w:rsidRPr="009252FA" w14:paraId="22D22D46" w14:textId="77777777" w:rsidTr="00E04558">
        <w:tc>
          <w:tcPr>
            <w:tcW w:w="4104" w:type="dxa"/>
          </w:tcPr>
          <w:p w14:paraId="2F0CDFF4" w14:textId="77777777" w:rsidR="00696E39" w:rsidRPr="009252FA" w:rsidRDefault="001A2F79" w:rsidP="005974B9">
            <w:pPr>
              <w:pStyle w:val="TableText"/>
              <w:rPr>
                <w:noProof w:val="0"/>
              </w:rPr>
            </w:pPr>
            <w:r w:rsidRPr="009252FA">
              <w:rPr>
                <w:noProof w:val="0"/>
              </w:rPr>
              <w:t>Directory</w:t>
            </w:r>
          </w:p>
        </w:tc>
        <w:tc>
          <w:tcPr>
            <w:tcW w:w="5310" w:type="dxa"/>
          </w:tcPr>
          <w:p w14:paraId="1BF861F1" w14:textId="77777777" w:rsidR="00696E39" w:rsidRPr="009252FA" w:rsidRDefault="00696E39" w:rsidP="005974B9">
            <w:pPr>
              <w:pStyle w:val="TableText"/>
              <w:rPr>
                <w:noProof w:val="0"/>
              </w:rPr>
            </w:pPr>
            <w:r w:rsidRPr="009252FA">
              <w:rPr>
                <w:noProof w:val="0"/>
              </w:rPr>
              <w:t>Available disk space for database in MBs</w:t>
            </w:r>
          </w:p>
        </w:tc>
      </w:tr>
      <w:tr w:rsidR="00696E39" w:rsidRPr="009252FA" w14:paraId="62509E70" w14:textId="77777777" w:rsidTr="00E04558">
        <w:tc>
          <w:tcPr>
            <w:tcW w:w="4104" w:type="dxa"/>
          </w:tcPr>
          <w:p w14:paraId="741F9E48" w14:textId="77777777" w:rsidR="00696E39" w:rsidRPr="009252FA" w:rsidRDefault="001A2F79" w:rsidP="005974B9">
            <w:pPr>
              <w:pStyle w:val="TableText"/>
              <w:rPr>
                <w:noProof w:val="0"/>
              </w:rPr>
            </w:pPr>
            <w:r w:rsidRPr="009252FA">
              <w:rPr>
                <w:noProof w:val="0"/>
              </w:rPr>
              <w:t>Max Size MB</w:t>
            </w:r>
          </w:p>
        </w:tc>
        <w:tc>
          <w:tcPr>
            <w:tcW w:w="5310" w:type="dxa"/>
          </w:tcPr>
          <w:p w14:paraId="7C0837C6" w14:textId="77777777" w:rsidR="00696E39" w:rsidRPr="009252FA" w:rsidRDefault="001A2F79" w:rsidP="005974B9">
            <w:pPr>
              <w:pStyle w:val="TableText"/>
              <w:rPr>
                <w:noProof w:val="0"/>
              </w:rPr>
            </w:pPr>
            <w:r w:rsidRPr="009252FA">
              <w:rPr>
                <w:noProof w:val="0"/>
              </w:rPr>
              <w:t>File Number</w:t>
            </w:r>
          </w:p>
        </w:tc>
      </w:tr>
      <w:tr w:rsidR="00696E39" w:rsidRPr="009252FA" w14:paraId="0D0B21A3" w14:textId="77777777" w:rsidTr="00E04558">
        <w:tc>
          <w:tcPr>
            <w:tcW w:w="4104" w:type="dxa"/>
          </w:tcPr>
          <w:p w14:paraId="49DB241A" w14:textId="77777777" w:rsidR="00696E39" w:rsidRPr="009252FA" w:rsidRDefault="001A2F79" w:rsidP="005974B9">
            <w:pPr>
              <w:pStyle w:val="TableText"/>
              <w:rPr>
                <w:noProof w:val="0"/>
              </w:rPr>
            </w:pPr>
            <w:r w:rsidRPr="009252FA">
              <w:rPr>
                <w:noProof w:val="0"/>
              </w:rPr>
              <w:t>Current Size MB</w:t>
            </w:r>
          </w:p>
        </w:tc>
        <w:tc>
          <w:tcPr>
            <w:tcW w:w="5310" w:type="dxa"/>
          </w:tcPr>
          <w:p w14:paraId="7704C51F" w14:textId="77777777" w:rsidR="00696E39" w:rsidRPr="009252FA" w:rsidRDefault="001A2F79" w:rsidP="005974B9">
            <w:pPr>
              <w:pStyle w:val="TableText"/>
              <w:rPr>
                <w:noProof w:val="0"/>
              </w:rPr>
            </w:pPr>
            <w:r w:rsidRPr="009252FA">
              <w:rPr>
                <w:noProof w:val="0"/>
              </w:rPr>
              <w:t>File Name</w:t>
            </w:r>
          </w:p>
        </w:tc>
      </w:tr>
      <w:tr w:rsidR="001A2F79" w:rsidRPr="009252FA" w14:paraId="2B6E9573" w14:textId="77777777" w:rsidTr="00E04558">
        <w:tc>
          <w:tcPr>
            <w:tcW w:w="4104" w:type="dxa"/>
          </w:tcPr>
          <w:p w14:paraId="7F1628ED" w14:textId="77777777" w:rsidR="001A2F79" w:rsidRPr="009252FA" w:rsidRDefault="001A2F79" w:rsidP="005974B9">
            <w:pPr>
              <w:pStyle w:val="TableText"/>
              <w:rPr>
                <w:noProof w:val="0"/>
              </w:rPr>
            </w:pPr>
            <w:r w:rsidRPr="009252FA">
              <w:rPr>
                <w:noProof w:val="0"/>
              </w:rPr>
              <w:t>Block Size</w:t>
            </w:r>
          </w:p>
        </w:tc>
        <w:tc>
          <w:tcPr>
            <w:tcW w:w="5310" w:type="dxa"/>
          </w:tcPr>
          <w:p w14:paraId="102D0D94" w14:textId="77777777" w:rsidR="001A2F79" w:rsidRPr="009252FA" w:rsidRDefault="001A2F79" w:rsidP="005974B9">
            <w:pPr>
              <w:pStyle w:val="TableText"/>
              <w:rPr>
                <w:noProof w:val="0"/>
              </w:rPr>
            </w:pPr>
            <w:r w:rsidRPr="009252FA">
              <w:rPr>
                <w:noProof w:val="0"/>
              </w:rPr>
              <w:t>Global Root</w:t>
            </w:r>
          </w:p>
        </w:tc>
      </w:tr>
      <w:tr w:rsidR="001A2F79" w:rsidRPr="009252FA" w14:paraId="4DDCA1D5" w14:textId="77777777" w:rsidTr="00E04558">
        <w:tc>
          <w:tcPr>
            <w:tcW w:w="4104" w:type="dxa"/>
          </w:tcPr>
          <w:p w14:paraId="4C681679" w14:textId="77777777" w:rsidR="001A2F79" w:rsidRPr="009252FA" w:rsidRDefault="001A2F79" w:rsidP="005974B9">
            <w:pPr>
              <w:pStyle w:val="TableText"/>
              <w:rPr>
                <w:noProof w:val="0"/>
              </w:rPr>
            </w:pPr>
            <w:r w:rsidRPr="009252FA">
              <w:rPr>
                <w:noProof w:val="0"/>
              </w:rPr>
              <w:t>Blocks per Map</w:t>
            </w:r>
          </w:p>
        </w:tc>
        <w:tc>
          <w:tcPr>
            <w:tcW w:w="5310" w:type="dxa"/>
          </w:tcPr>
          <w:p w14:paraId="5032F48D" w14:textId="77777777" w:rsidR="001A2F79" w:rsidRPr="009252FA" w:rsidRDefault="001A2F79" w:rsidP="005974B9">
            <w:pPr>
              <w:pStyle w:val="TableText"/>
              <w:rPr>
                <w:noProof w:val="0"/>
              </w:rPr>
            </w:pPr>
            <w:r w:rsidRPr="009252FA">
              <w:rPr>
                <w:noProof w:val="0"/>
              </w:rPr>
              <w:t>Version</w:t>
            </w:r>
          </w:p>
        </w:tc>
      </w:tr>
      <w:tr w:rsidR="001A2F79" w:rsidRPr="009252FA" w14:paraId="0BF86E6B" w14:textId="77777777" w:rsidTr="00E04558">
        <w:tc>
          <w:tcPr>
            <w:tcW w:w="4104" w:type="dxa"/>
          </w:tcPr>
          <w:p w14:paraId="243955B4" w14:textId="77777777" w:rsidR="001A2F79" w:rsidRPr="009252FA" w:rsidRDefault="001A2F79" w:rsidP="005974B9">
            <w:pPr>
              <w:pStyle w:val="TableText"/>
              <w:rPr>
                <w:noProof w:val="0"/>
              </w:rPr>
            </w:pPr>
            <w:r w:rsidRPr="009252FA">
              <w:rPr>
                <w:noProof w:val="0"/>
              </w:rPr>
              <w:t>Free Space MB</w:t>
            </w:r>
          </w:p>
        </w:tc>
        <w:tc>
          <w:tcPr>
            <w:tcW w:w="5310" w:type="dxa"/>
          </w:tcPr>
          <w:p w14:paraId="46998E64" w14:textId="77777777" w:rsidR="001A2F79" w:rsidRPr="009252FA" w:rsidRDefault="001A2F79" w:rsidP="005974B9">
            <w:pPr>
              <w:pStyle w:val="TableText"/>
              <w:rPr>
                <w:noProof w:val="0"/>
              </w:rPr>
            </w:pPr>
            <w:r w:rsidRPr="009252FA">
              <w:rPr>
                <w:noProof w:val="0"/>
              </w:rPr>
              <w:t>Entries</w:t>
            </w:r>
          </w:p>
        </w:tc>
      </w:tr>
      <w:tr w:rsidR="001A2F79" w:rsidRPr="009252FA" w14:paraId="34EB5686" w14:textId="77777777" w:rsidTr="00E04558">
        <w:tc>
          <w:tcPr>
            <w:tcW w:w="4104" w:type="dxa"/>
          </w:tcPr>
          <w:p w14:paraId="54B0BB6A" w14:textId="77777777" w:rsidR="001A2F79" w:rsidRPr="009252FA" w:rsidRDefault="001A2F79" w:rsidP="005974B9">
            <w:pPr>
              <w:pStyle w:val="TableText"/>
              <w:rPr>
                <w:noProof w:val="0"/>
              </w:rPr>
            </w:pPr>
            <w:r w:rsidRPr="009252FA">
              <w:rPr>
                <w:noProof w:val="0"/>
              </w:rPr>
              <w:t>Free Blocks</w:t>
            </w:r>
          </w:p>
        </w:tc>
        <w:tc>
          <w:tcPr>
            <w:tcW w:w="5310" w:type="dxa"/>
          </w:tcPr>
          <w:p w14:paraId="1B12A25C" w14:textId="77777777" w:rsidR="001A2F79" w:rsidRPr="009252FA" w:rsidRDefault="001A2F79" w:rsidP="005974B9">
            <w:pPr>
              <w:pStyle w:val="TableText"/>
              <w:rPr>
                <w:noProof w:val="0"/>
              </w:rPr>
            </w:pPr>
            <w:r w:rsidRPr="009252FA">
              <w:rPr>
                <w:noProof w:val="0"/>
              </w:rPr>
              <w:t>Last ID</w:t>
            </w:r>
          </w:p>
        </w:tc>
      </w:tr>
      <w:tr w:rsidR="001A2F79" w:rsidRPr="009252FA" w14:paraId="11BE0D15" w14:textId="77777777" w:rsidTr="001A2F79">
        <w:tc>
          <w:tcPr>
            <w:tcW w:w="4104" w:type="dxa"/>
          </w:tcPr>
          <w:p w14:paraId="436327E0" w14:textId="77777777" w:rsidR="001A2F79" w:rsidRPr="009252FA" w:rsidRDefault="001A2F79" w:rsidP="00AA283A">
            <w:pPr>
              <w:pStyle w:val="TableText"/>
              <w:keepNext/>
              <w:keepLines/>
              <w:rPr>
                <w:noProof w:val="0"/>
              </w:rPr>
            </w:pPr>
            <w:r w:rsidRPr="009252FA">
              <w:rPr>
                <w:noProof w:val="0"/>
              </w:rPr>
              <w:t>Is System Directory</w:t>
            </w:r>
          </w:p>
        </w:tc>
        <w:tc>
          <w:tcPr>
            <w:tcW w:w="5310" w:type="dxa"/>
            <w:shd w:val="clear" w:color="auto" w:fill="D9D9D9" w:themeFill="background1" w:themeFillShade="D9"/>
          </w:tcPr>
          <w:p w14:paraId="4DFD8402" w14:textId="77777777" w:rsidR="001A2F79" w:rsidRPr="009252FA" w:rsidRDefault="001A2F79" w:rsidP="00AA283A">
            <w:pPr>
              <w:pStyle w:val="TableText"/>
              <w:keepNext/>
              <w:keepLines/>
              <w:rPr>
                <w:b/>
                <w:bCs/>
                <w:noProof w:val="0"/>
              </w:rPr>
            </w:pPr>
            <w:r w:rsidRPr="009252FA">
              <w:rPr>
                <w:b/>
                <w:bCs/>
                <w:noProof w:val="0"/>
              </w:rPr>
              <w:t xml:space="preserve">Metrics - </w:t>
            </w:r>
            <w:proofErr w:type="spellStart"/>
            <w:r w:rsidRPr="009252FA">
              <w:rPr>
                <w:b/>
                <w:bCs/>
                <w:noProof w:val="0"/>
              </w:rPr>
              <w:t>Globals</w:t>
            </w:r>
            <w:proofErr w:type="spellEnd"/>
          </w:p>
        </w:tc>
      </w:tr>
      <w:tr w:rsidR="001A2F79" w:rsidRPr="009252FA" w14:paraId="137FA3F0" w14:textId="77777777" w:rsidTr="00E04558">
        <w:tc>
          <w:tcPr>
            <w:tcW w:w="4104" w:type="dxa"/>
          </w:tcPr>
          <w:p w14:paraId="430895A0" w14:textId="77777777" w:rsidR="001A2F79" w:rsidRPr="009252FA" w:rsidRDefault="001A2F79" w:rsidP="00AA283A">
            <w:pPr>
              <w:pStyle w:val="TableText"/>
              <w:keepNext/>
              <w:keepLines/>
              <w:rPr>
                <w:noProof w:val="0"/>
              </w:rPr>
            </w:pPr>
            <w:r w:rsidRPr="009252FA">
              <w:rPr>
                <w:noProof w:val="0"/>
              </w:rPr>
              <w:t>Expansion Size MB</w:t>
            </w:r>
          </w:p>
        </w:tc>
        <w:tc>
          <w:tcPr>
            <w:tcW w:w="5310" w:type="dxa"/>
          </w:tcPr>
          <w:p w14:paraId="3B610167" w14:textId="77777777" w:rsidR="001A2F79" w:rsidRPr="009252FA" w:rsidRDefault="001A2F79" w:rsidP="00AA283A">
            <w:pPr>
              <w:pStyle w:val="TableText"/>
              <w:keepNext/>
              <w:keepLines/>
              <w:rPr>
                <w:noProof w:val="0"/>
              </w:rPr>
            </w:pPr>
            <w:r w:rsidRPr="009252FA">
              <w:rPr>
                <w:noProof w:val="0"/>
              </w:rPr>
              <w:t>Directory</w:t>
            </w:r>
          </w:p>
        </w:tc>
      </w:tr>
      <w:tr w:rsidR="001A2F79" w:rsidRPr="009252FA" w14:paraId="2BB7549B" w14:textId="77777777" w:rsidTr="00E04558">
        <w:tc>
          <w:tcPr>
            <w:tcW w:w="4104" w:type="dxa"/>
          </w:tcPr>
          <w:p w14:paraId="22C0E7A9" w14:textId="77777777" w:rsidR="001A2F79" w:rsidRPr="009252FA" w:rsidRDefault="001A2F79" w:rsidP="005974B9">
            <w:pPr>
              <w:pStyle w:val="TableText"/>
              <w:rPr>
                <w:noProof w:val="0"/>
              </w:rPr>
            </w:pPr>
            <w:r w:rsidRPr="009252FA">
              <w:rPr>
                <w:noProof w:val="0"/>
              </w:rPr>
              <w:t>Disk Free Space MB</w:t>
            </w:r>
          </w:p>
        </w:tc>
        <w:tc>
          <w:tcPr>
            <w:tcW w:w="5310" w:type="dxa"/>
          </w:tcPr>
          <w:p w14:paraId="5D83FE15" w14:textId="77777777" w:rsidR="001A2F79" w:rsidRPr="009252FA" w:rsidRDefault="001A2F79" w:rsidP="005974B9">
            <w:pPr>
              <w:pStyle w:val="TableText"/>
              <w:rPr>
                <w:noProof w:val="0"/>
              </w:rPr>
            </w:pPr>
            <w:r w:rsidRPr="009252FA">
              <w:rPr>
                <w:noProof w:val="0"/>
              </w:rPr>
              <w:t>Name</w:t>
            </w:r>
          </w:p>
        </w:tc>
      </w:tr>
      <w:tr w:rsidR="001A2F79" w:rsidRPr="009252FA" w14:paraId="5B269FE7" w14:textId="77777777" w:rsidTr="00E04558">
        <w:tc>
          <w:tcPr>
            <w:tcW w:w="4104" w:type="dxa"/>
          </w:tcPr>
          <w:p w14:paraId="33358425" w14:textId="77777777" w:rsidR="001A2F79" w:rsidRPr="009252FA" w:rsidRDefault="001A2F79" w:rsidP="005974B9">
            <w:pPr>
              <w:pStyle w:val="TableText"/>
              <w:rPr>
                <w:noProof w:val="0"/>
              </w:rPr>
            </w:pPr>
          </w:p>
        </w:tc>
        <w:tc>
          <w:tcPr>
            <w:tcW w:w="5310" w:type="dxa"/>
          </w:tcPr>
          <w:p w14:paraId="271B3E02" w14:textId="77777777" w:rsidR="001A2F79" w:rsidRPr="009252FA" w:rsidRDefault="001A2F79" w:rsidP="005974B9">
            <w:pPr>
              <w:pStyle w:val="TableText"/>
              <w:rPr>
                <w:noProof w:val="0"/>
              </w:rPr>
            </w:pPr>
            <w:r w:rsidRPr="009252FA">
              <w:rPr>
                <w:noProof w:val="0"/>
              </w:rPr>
              <w:t>Allocated MB</w:t>
            </w:r>
          </w:p>
        </w:tc>
      </w:tr>
      <w:tr w:rsidR="001A2F79" w:rsidRPr="009252FA" w14:paraId="2EE1F02A" w14:textId="77777777" w:rsidTr="00E04558">
        <w:tc>
          <w:tcPr>
            <w:tcW w:w="4104" w:type="dxa"/>
          </w:tcPr>
          <w:p w14:paraId="73D13E33" w14:textId="77777777" w:rsidR="001A2F79" w:rsidRPr="009252FA" w:rsidRDefault="001A2F79" w:rsidP="005974B9">
            <w:pPr>
              <w:pStyle w:val="TableText"/>
              <w:rPr>
                <w:noProof w:val="0"/>
              </w:rPr>
            </w:pPr>
          </w:p>
        </w:tc>
        <w:tc>
          <w:tcPr>
            <w:tcW w:w="5310" w:type="dxa"/>
          </w:tcPr>
          <w:p w14:paraId="3D4C3033" w14:textId="77777777" w:rsidR="001A2F79" w:rsidRPr="009252FA" w:rsidRDefault="001A2F79" w:rsidP="005974B9">
            <w:pPr>
              <w:pStyle w:val="TableText"/>
              <w:rPr>
                <w:noProof w:val="0"/>
              </w:rPr>
            </w:pPr>
            <w:r w:rsidRPr="009252FA">
              <w:rPr>
                <w:noProof w:val="0"/>
              </w:rPr>
              <w:t>Used MB</w:t>
            </w:r>
          </w:p>
        </w:tc>
      </w:tr>
    </w:tbl>
    <w:p w14:paraId="2CC75AB8" w14:textId="77777777" w:rsidR="00696E39" w:rsidRPr="009252FA" w:rsidRDefault="00696E39" w:rsidP="00C05D20">
      <w:pPr>
        <w:pStyle w:val="BodyText6"/>
      </w:pPr>
    </w:p>
    <w:p w14:paraId="76F0080D" w14:textId="77777777" w:rsidR="00E97A05" w:rsidRPr="009252FA" w:rsidRDefault="00E97A05" w:rsidP="007C3E20">
      <w:pPr>
        <w:pStyle w:val="Heading2"/>
      </w:pPr>
      <w:bookmarkStart w:id="156" w:name="_Toc156894651"/>
      <w:r w:rsidRPr="009252FA">
        <w:t>VistA Business Event Monitor (VBEM)</w:t>
      </w:r>
      <w:bookmarkEnd w:id="156"/>
    </w:p>
    <w:p w14:paraId="7171D84D" w14:textId="7723AAC3" w:rsidR="00C05D20" w:rsidRPr="009252FA" w:rsidRDefault="00C05D20" w:rsidP="005974B9">
      <w:pPr>
        <w:pStyle w:val="BodyText"/>
        <w:keepNext/>
        <w:keepLines/>
        <w:rPr>
          <w:color w:val="000000" w:themeColor="text1"/>
        </w:rPr>
      </w:pPr>
      <w:r w:rsidRPr="009252FA">
        <w:rPr>
          <w:color w:val="0000FF"/>
          <w:u w:val="single"/>
        </w:rPr>
        <w:fldChar w:fldCharType="begin"/>
      </w:r>
      <w:r w:rsidRPr="009252FA">
        <w:rPr>
          <w:color w:val="0000FF"/>
          <w:u w:val="single"/>
        </w:rPr>
        <w:instrText xml:space="preserve"> REF _Ref511629924 \h  \* MERGEFORMAT </w:instrText>
      </w:r>
      <w:r w:rsidRPr="009252FA">
        <w:rPr>
          <w:color w:val="0000FF"/>
          <w:u w:val="single"/>
        </w:rPr>
      </w:r>
      <w:r w:rsidRPr="009252FA">
        <w:rPr>
          <w:color w:val="0000FF"/>
          <w:u w:val="single"/>
        </w:rPr>
        <w:fldChar w:fldCharType="separate"/>
      </w:r>
      <w:r w:rsidR="00995737" w:rsidRPr="00995737">
        <w:rPr>
          <w:color w:val="0000FF"/>
          <w:u w:val="single"/>
        </w:rPr>
        <w:t>Table 6</w:t>
      </w:r>
      <w:r w:rsidRPr="009252FA">
        <w:rPr>
          <w:color w:val="0000FF"/>
          <w:u w:val="single"/>
        </w:rPr>
        <w:fldChar w:fldCharType="end"/>
      </w:r>
      <w:r w:rsidRPr="009252FA">
        <w:t xml:space="preserve"> lists the metrics collected by the </w:t>
      </w:r>
      <w:r w:rsidRPr="009252FA">
        <w:rPr>
          <w:b/>
          <w:color w:val="000000" w:themeColor="text1"/>
        </w:rPr>
        <w:t>VistA Business Event Monitor (VBEM)</w:t>
      </w:r>
      <w:r w:rsidRPr="009252FA">
        <w:rPr>
          <w:color w:val="000000" w:themeColor="text1"/>
        </w:rPr>
        <w:t>:</w:t>
      </w:r>
    </w:p>
    <w:p w14:paraId="3783EC4C" w14:textId="77777777" w:rsidR="005974B9" w:rsidRPr="009252FA" w:rsidRDefault="005974B9" w:rsidP="005974B9">
      <w:pPr>
        <w:pStyle w:val="BodyText6"/>
        <w:keepNext/>
        <w:keepLines/>
      </w:pPr>
    </w:p>
    <w:p w14:paraId="5B0CEFDB" w14:textId="095777C3" w:rsidR="00E97A05" w:rsidRPr="009252FA" w:rsidRDefault="00E97A05" w:rsidP="005974B9">
      <w:pPr>
        <w:pStyle w:val="Caption"/>
        <w:rPr>
          <w:color w:val="000000" w:themeColor="text1"/>
        </w:rPr>
      </w:pPr>
      <w:bookmarkStart w:id="157" w:name="_Ref511629924"/>
      <w:bookmarkStart w:id="158" w:name="_Toc156894618"/>
      <w:r w:rsidRPr="009252FA">
        <w:rPr>
          <w:color w:val="000000" w:themeColor="text1"/>
        </w:rPr>
        <w:t xml:space="preserve">Table </w:t>
      </w:r>
      <w:r w:rsidRPr="009252FA">
        <w:rPr>
          <w:color w:val="000000" w:themeColor="text1"/>
        </w:rPr>
        <w:fldChar w:fldCharType="begin"/>
      </w:r>
      <w:r w:rsidRPr="009252FA">
        <w:rPr>
          <w:color w:val="000000" w:themeColor="text1"/>
        </w:rPr>
        <w:instrText xml:space="preserve"> SEQ Table \* ARABIC </w:instrText>
      </w:r>
      <w:r w:rsidRPr="009252FA">
        <w:rPr>
          <w:color w:val="000000" w:themeColor="text1"/>
        </w:rPr>
        <w:fldChar w:fldCharType="separate"/>
      </w:r>
      <w:r w:rsidR="00995737">
        <w:rPr>
          <w:noProof/>
          <w:color w:val="000000" w:themeColor="text1"/>
        </w:rPr>
        <w:t>6</w:t>
      </w:r>
      <w:r w:rsidRPr="009252FA">
        <w:rPr>
          <w:color w:val="000000" w:themeColor="text1"/>
        </w:rPr>
        <w:fldChar w:fldCharType="end"/>
      </w:r>
      <w:bookmarkEnd w:id="157"/>
      <w:r w:rsidRPr="009252FA">
        <w:rPr>
          <w:color w:val="000000" w:themeColor="text1"/>
        </w:rPr>
        <w:t>: VistA Business Event Monitor (VBEM) Metrics</w:t>
      </w:r>
      <w:bookmarkEnd w:id="158"/>
    </w:p>
    <w:tbl>
      <w:tblPr>
        <w:tblStyle w:val="TableGrid"/>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068"/>
        <w:gridCol w:w="5346"/>
      </w:tblGrid>
      <w:tr w:rsidR="00E97A05" w:rsidRPr="009252FA" w14:paraId="17F0D8E5" w14:textId="77777777" w:rsidTr="00AA283A">
        <w:trPr>
          <w:tblHeader/>
        </w:trPr>
        <w:tc>
          <w:tcPr>
            <w:tcW w:w="4068" w:type="dxa"/>
            <w:shd w:val="clear" w:color="auto" w:fill="F2F2F2" w:themeFill="background1" w:themeFillShade="F2"/>
          </w:tcPr>
          <w:p w14:paraId="1A5A9301" w14:textId="77777777" w:rsidR="00E97A05" w:rsidRPr="009252FA" w:rsidRDefault="00E97A05" w:rsidP="005974B9">
            <w:pPr>
              <w:pStyle w:val="TableHeading"/>
            </w:pPr>
            <w:r w:rsidRPr="009252FA">
              <w:t>Metric</w:t>
            </w:r>
            <w:r w:rsidR="001A2F79" w:rsidRPr="009252FA">
              <w:t>s</w:t>
            </w:r>
          </w:p>
        </w:tc>
        <w:tc>
          <w:tcPr>
            <w:tcW w:w="5346" w:type="dxa"/>
            <w:shd w:val="clear" w:color="auto" w:fill="F2F2F2" w:themeFill="background1" w:themeFillShade="F2"/>
          </w:tcPr>
          <w:p w14:paraId="1FC65D2A" w14:textId="77777777" w:rsidR="00E97A05" w:rsidRPr="009252FA" w:rsidRDefault="001A2F79" w:rsidP="005974B9">
            <w:pPr>
              <w:pStyle w:val="TableHeading"/>
            </w:pPr>
            <w:r w:rsidRPr="009252FA">
              <w:t>Dimensions</w:t>
            </w:r>
          </w:p>
        </w:tc>
      </w:tr>
      <w:tr w:rsidR="00E97A05" w:rsidRPr="009252FA" w14:paraId="4D23C0B4" w14:textId="77777777" w:rsidTr="00E04558">
        <w:tc>
          <w:tcPr>
            <w:tcW w:w="4068" w:type="dxa"/>
          </w:tcPr>
          <w:p w14:paraId="0DBD8B5B" w14:textId="77777777" w:rsidR="00E97A05" w:rsidRPr="009252FA" w:rsidRDefault="001A2F79" w:rsidP="005974B9">
            <w:pPr>
              <w:pStyle w:val="TableText"/>
              <w:keepNext/>
              <w:keepLines/>
              <w:rPr>
                <w:noProof w:val="0"/>
              </w:rPr>
            </w:pPr>
            <w:r w:rsidRPr="009252FA">
              <w:rPr>
                <w:noProof w:val="0"/>
              </w:rPr>
              <w:t>Occurrences</w:t>
            </w:r>
          </w:p>
        </w:tc>
        <w:tc>
          <w:tcPr>
            <w:tcW w:w="5346" w:type="dxa"/>
          </w:tcPr>
          <w:p w14:paraId="3B97E472" w14:textId="77777777" w:rsidR="00E97A05" w:rsidRPr="009252FA" w:rsidRDefault="001A2F79" w:rsidP="005974B9">
            <w:pPr>
              <w:pStyle w:val="TableText"/>
              <w:keepNext/>
              <w:keepLines/>
              <w:rPr>
                <w:noProof w:val="0"/>
              </w:rPr>
            </w:pPr>
            <w:r w:rsidRPr="009252FA">
              <w:rPr>
                <w:noProof w:val="0"/>
              </w:rPr>
              <w:t>Event</w:t>
            </w:r>
          </w:p>
        </w:tc>
      </w:tr>
      <w:tr w:rsidR="00E97A05" w:rsidRPr="009252FA" w14:paraId="52DB2D0D" w14:textId="77777777" w:rsidTr="00E04558">
        <w:tc>
          <w:tcPr>
            <w:tcW w:w="4068" w:type="dxa"/>
          </w:tcPr>
          <w:p w14:paraId="6FA4AAAE" w14:textId="77777777" w:rsidR="00E97A05" w:rsidRPr="009252FA" w:rsidRDefault="001A2F79" w:rsidP="005974B9">
            <w:pPr>
              <w:pStyle w:val="TableText"/>
              <w:rPr>
                <w:noProof w:val="0"/>
              </w:rPr>
            </w:pPr>
            <w:r w:rsidRPr="009252FA">
              <w:rPr>
                <w:noProof w:val="0"/>
              </w:rPr>
              <w:t>CPU Time</w:t>
            </w:r>
          </w:p>
        </w:tc>
        <w:tc>
          <w:tcPr>
            <w:tcW w:w="5346" w:type="dxa"/>
          </w:tcPr>
          <w:p w14:paraId="1B34C7A1" w14:textId="77777777" w:rsidR="00E97A05" w:rsidRPr="009252FA" w:rsidRDefault="001A2F79" w:rsidP="005974B9">
            <w:pPr>
              <w:pStyle w:val="TableText"/>
              <w:rPr>
                <w:noProof w:val="0"/>
              </w:rPr>
            </w:pPr>
            <w:r w:rsidRPr="009252FA">
              <w:rPr>
                <w:noProof w:val="0"/>
              </w:rPr>
              <w:t>Event Namespace</w:t>
            </w:r>
          </w:p>
        </w:tc>
      </w:tr>
      <w:tr w:rsidR="00B75C87" w:rsidRPr="009252FA" w14:paraId="2A45B48C" w14:textId="77777777" w:rsidTr="00E04558">
        <w:tc>
          <w:tcPr>
            <w:tcW w:w="4068" w:type="dxa"/>
          </w:tcPr>
          <w:p w14:paraId="3D5C2317" w14:textId="77777777" w:rsidR="00B75C87" w:rsidRPr="009252FA" w:rsidRDefault="001A2F79" w:rsidP="005974B9">
            <w:pPr>
              <w:pStyle w:val="TableText"/>
              <w:rPr>
                <w:noProof w:val="0"/>
              </w:rPr>
            </w:pPr>
            <w:r w:rsidRPr="009252FA">
              <w:rPr>
                <w:noProof w:val="0"/>
              </w:rPr>
              <w:t>Routine Commands</w:t>
            </w:r>
          </w:p>
        </w:tc>
        <w:tc>
          <w:tcPr>
            <w:tcW w:w="5346" w:type="dxa"/>
          </w:tcPr>
          <w:p w14:paraId="12BAFB41" w14:textId="77777777" w:rsidR="00B75C87" w:rsidRPr="009252FA" w:rsidRDefault="001A2F79" w:rsidP="005974B9">
            <w:pPr>
              <w:pStyle w:val="TableText"/>
              <w:rPr>
                <w:noProof w:val="0"/>
              </w:rPr>
            </w:pPr>
            <w:r w:rsidRPr="009252FA">
              <w:rPr>
                <w:noProof w:val="0"/>
              </w:rPr>
              <w:t>Event Package</w:t>
            </w:r>
          </w:p>
        </w:tc>
      </w:tr>
      <w:tr w:rsidR="00B75C87" w:rsidRPr="009252FA" w14:paraId="19F1DB68" w14:textId="77777777" w:rsidTr="00E04558">
        <w:tc>
          <w:tcPr>
            <w:tcW w:w="4068" w:type="dxa"/>
          </w:tcPr>
          <w:p w14:paraId="4F2C20B9" w14:textId="77777777" w:rsidR="00B75C87" w:rsidRPr="009252FA" w:rsidRDefault="001A2F79" w:rsidP="005974B9">
            <w:pPr>
              <w:pStyle w:val="TableText"/>
              <w:rPr>
                <w:noProof w:val="0"/>
              </w:rPr>
            </w:pPr>
            <w:r w:rsidRPr="009252FA">
              <w:rPr>
                <w:noProof w:val="0"/>
              </w:rPr>
              <w:t>Global References</w:t>
            </w:r>
          </w:p>
        </w:tc>
        <w:tc>
          <w:tcPr>
            <w:tcW w:w="5346" w:type="dxa"/>
          </w:tcPr>
          <w:p w14:paraId="6AF02615" w14:textId="77777777" w:rsidR="00B75C87" w:rsidRPr="009252FA" w:rsidRDefault="001A2F79" w:rsidP="005974B9">
            <w:pPr>
              <w:pStyle w:val="TableText"/>
              <w:rPr>
                <w:noProof w:val="0"/>
              </w:rPr>
            </w:pPr>
            <w:r w:rsidRPr="009252FA">
              <w:rPr>
                <w:noProof w:val="0"/>
              </w:rPr>
              <w:t>Event Source</w:t>
            </w:r>
          </w:p>
        </w:tc>
      </w:tr>
      <w:tr w:rsidR="001A2F79" w:rsidRPr="009252FA" w14:paraId="0E0CAE8D" w14:textId="77777777" w:rsidTr="00E04558">
        <w:tc>
          <w:tcPr>
            <w:tcW w:w="4068" w:type="dxa"/>
          </w:tcPr>
          <w:p w14:paraId="6E7AEE49" w14:textId="77777777" w:rsidR="001A2F79" w:rsidRPr="009252FA" w:rsidRDefault="001A2F79" w:rsidP="005974B9">
            <w:pPr>
              <w:pStyle w:val="TableText"/>
              <w:rPr>
                <w:noProof w:val="0"/>
              </w:rPr>
            </w:pPr>
            <w:r w:rsidRPr="009252FA">
              <w:rPr>
                <w:noProof w:val="0"/>
              </w:rPr>
              <w:t>Elapsed Time</w:t>
            </w:r>
          </w:p>
        </w:tc>
        <w:tc>
          <w:tcPr>
            <w:tcW w:w="5346" w:type="dxa"/>
          </w:tcPr>
          <w:p w14:paraId="7D1447A0" w14:textId="77777777" w:rsidR="001A2F79" w:rsidRPr="009252FA" w:rsidRDefault="001A2F79" w:rsidP="005974B9">
            <w:pPr>
              <w:pStyle w:val="TableText"/>
              <w:rPr>
                <w:noProof w:val="0"/>
              </w:rPr>
            </w:pPr>
            <w:r w:rsidRPr="009252FA">
              <w:rPr>
                <w:noProof w:val="0"/>
              </w:rPr>
              <w:t>Event Type</w:t>
            </w:r>
          </w:p>
        </w:tc>
      </w:tr>
      <w:tr w:rsidR="001A2F79" w:rsidRPr="009252FA" w14:paraId="2E79E27E" w14:textId="77777777" w:rsidTr="00E04558">
        <w:tc>
          <w:tcPr>
            <w:tcW w:w="4068" w:type="dxa"/>
          </w:tcPr>
          <w:p w14:paraId="17912095" w14:textId="77777777" w:rsidR="001A2F79" w:rsidRPr="009252FA" w:rsidRDefault="001A2F79" w:rsidP="005974B9">
            <w:pPr>
              <w:pStyle w:val="TableText"/>
              <w:rPr>
                <w:noProof w:val="0"/>
              </w:rPr>
            </w:pPr>
            <w:r w:rsidRPr="009252FA">
              <w:rPr>
                <w:noProof w:val="0"/>
              </w:rPr>
              <w:t>Process Count</w:t>
            </w:r>
          </w:p>
        </w:tc>
        <w:tc>
          <w:tcPr>
            <w:tcW w:w="5346" w:type="dxa"/>
          </w:tcPr>
          <w:p w14:paraId="359BA0F0" w14:textId="77777777" w:rsidR="001A2F79" w:rsidRPr="009252FA" w:rsidRDefault="001A2F79" w:rsidP="005974B9">
            <w:pPr>
              <w:pStyle w:val="TableText"/>
              <w:rPr>
                <w:noProof w:val="0"/>
              </w:rPr>
            </w:pPr>
            <w:r w:rsidRPr="009252FA">
              <w:rPr>
                <w:noProof w:val="0"/>
              </w:rPr>
              <w:t>Parent Event</w:t>
            </w:r>
          </w:p>
        </w:tc>
      </w:tr>
    </w:tbl>
    <w:p w14:paraId="14F2C44F" w14:textId="77777777" w:rsidR="00E97A05" w:rsidRPr="009252FA" w:rsidRDefault="00E97A05" w:rsidP="00C05D20">
      <w:pPr>
        <w:pStyle w:val="BodyText6"/>
      </w:pPr>
    </w:p>
    <w:p w14:paraId="4061B795" w14:textId="77777777" w:rsidR="001B63A9" w:rsidRPr="009252FA" w:rsidRDefault="001B63A9" w:rsidP="007C3E20">
      <w:pPr>
        <w:pStyle w:val="Heading2"/>
      </w:pPr>
      <w:bookmarkStart w:id="159" w:name="_Toc156894652"/>
      <w:r w:rsidRPr="009252FA">
        <w:lastRenderedPageBreak/>
        <w:t>VistA Message Count Monitor (VMCM)</w:t>
      </w:r>
      <w:bookmarkEnd w:id="159"/>
    </w:p>
    <w:p w14:paraId="7FCCA166" w14:textId="57EBE24D" w:rsidR="00C05D20" w:rsidRPr="009252FA" w:rsidRDefault="00C05D20" w:rsidP="00C05D20">
      <w:pPr>
        <w:pStyle w:val="BodyText"/>
        <w:keepNext/>
        <w:keepLines/>
        <w:rPr>
          <w:color w:val="000000" w:themeColor="text1"/>
        </w:rPr>
      </w:pPr>
      <w:r w:rsidRPr="009252FA">
        <w:rPr>
          <w:color w:val="0000FF"/>
          <w:u w:val="single"/>
        </w:rPr>
        <w:fldChar w:fldCharType="begin"/>
      </w:r>
      <w:r w:rsidRPr="009252FA">
        <w:rPr>
          <w:color w:val="0000FF"/>
          <w:u w:val="single"/>
        </w:rPr>
        <w:instrText xml:space="preserve"> REF _Ref511629975 \h  \* MERGEFORMAT </w:instrText>
      </w:r>
      <w:r w:rsidRPr="009252FA">
        <w:rPr>
          <w:color w:val="0000FF"/>
          <w:u w:val="single"/>
        </w:rPr>
      </w:r>
      <w:r w:rsidRPr="009252FA">
        <w:rPr>
          <w:color w:val="0000FF"/>
          <w:u w:val="single"/>
        </w:rPr>
        <w:fldChar w:fldCharType="separate"/>
      </w:r>
      <w:r w:rsidR="00995737" w:rsidRPr="00995737">
        <w:rPr>
          <w:color w:val="0000FF"/>
          <w:u w:val="single"/>
        </w:rPr>
        <w:t>Table 7</w:t>
      </w:r>
      <w:r w:rsidRPr="009252FA">
        <w:rPr>
          <w:color w:val="0000FF"/>
          <w:u w:val="single"/>
        </w:rPr>
        <w:fldChar w:fldCharType="end"/>
      </w:r>
      <w:r w:rsidRPr="009252FA">
        <w:t xml:space="preserve"> lists the metrics collected by the </w:t>
      </w:r>
      <w:r w:rsidRPr="009252FA">
        <w:rPr>
          <w:b/>
        </w:rPr>
        <w:t>VistA Message Count Monitor (VMCM)</w:t>
      </w:r>
      <w:r w:rsidRPr="009252FA">
        <w:rPr>
          <w:color w:val="000000" w:themeColor="text1"/>
        </w:rPr>
        <w:t>:</w:t>
      </w:r>
    </w:p>
    <w:p w14:paraId="6858B0D3" w14:textId="77777777" w:rsidR="005974B9" w:rsidRPr="009252FA" w:rsidRDefault="005974B9" w:rsidP="005974B9">
      <w:pPr>
        <w:pStyle w:val="BodyText6"/>
        <w:keepNext/>
        <w:keepLines/>
      </w:pPr>
    </w:p>
    <w:p w14:paraId="2D8488B6" w14:textId="2CC50C5A" w:rsidR="001B63A9" w:rsidRPr="009252FA" w:rsidRDefault="001B63A9" w:rsidP="00113BEA">
      <w:pPr>
        <w:pStyle w:val="Caption"/>
      </w:pPr>
      <w:bookmarkStart w:id="160" w:name="_Ref511629975"/>
      <w:bookmarkStart w:id="161" w:name="_Toc156894619"/>
      <w:r w:rsidRPr="009252FA">
        <w:t xml:space="preserve">Table </w:t>
      </w:r>
      <w:r w:rsidR="00995737">
        <w:fldChar w:fldCharType="begin"/>
      </w:r>
      <w:r w:rsidR="00995737">
        <w:instrText xml:space="preserve"> SEQ Table \* ARABIC </w:instrText>
      </w:r>
      <w:r w:rsidR="00995737">
        <w:fldChar w:fldCharType="separate"/>
      </w:r>
      <w:r w:rsidR="00995737">
        <w:rPr>
          <w:noProof/>
        </w:rPr>
        <w:t>7</w:t>
      </w:r>
      <w:r w:rsidR="00995737">
        <w:fldChar w:fldCharType="end"/>
      </w:r>
      <w:bookmarkEnd w:id="160"/>
      <w:r w:rsidRPr="009252FA">
        <w:t>: VistA Message Count Monitor (VMCM) Metrics</w:t>
      </w:r>
      <w:bookmarkEnd w:id="161"/>
    </w:p>
    <w:tbl>
      <w:tblPr>
        <w:tblStyle w:val="TableGrid"/>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068"/>
        <w:gridCol w:w="5346"/>
      </w:tblGrid>
      <w:tr w:rsidR="001B63A9" w:rsidRPr="009252FA" w14:paraId="3D6E6D40" w14:textId="77777777" w:rsidTr="00AA283A">
        <w:trPr>
          <w:tblHeader/>
        </w:trPr>
        <w:tc>
          <w:tcPr>
            <w:tcW w:w="4068" w:type="dxa"/>
            <w:shd w:val="clear" w:color="auto" w:fill="F2F2F2" w:themeFill="background1" w:themeFillShade="F2"/>
          </w:tcPr>
          <w:p w14:paraId="507D83D6" w14:textId="77777777" w:rsidR="001B63A9" w:rsidRPr="009252FA" w:rsidRDefault="001B63A9" w:rsidP="005974B9">
            <w:pPr>
              <w:pStyle w:val="TableHeading"/>
            </w:pPr>
            <w:r w:rsidRPr="009252FA">
              <w:t>Metric</w:t>
            </w:r>
          </w:p>
        </w:tc>
        <w:tc>
          <w:tcPr>
            <w:tcW w:w="5346" w:type="dxa"/>
            <w:shd w:val="clear" w:color="auto" w:fill="F2F2F2" w:themeFill="background1" w:themeFillShade="F2"/>
          </w:tcPr>
          <w:p w14:paraId="7A377AC9" w14:textId="77777777" w:rsidR="001B63A9" w:rsidRPr="009252FA" w:rsidRDefault="001B63A9" w:rsidP="005974B9">
            <w:pPr>
              <w:pStyle w:val="TableHeading"/>
            </w:pPr>
            <w:r w:rsidRPr="009252FA">
              <w:t>Metric</w:t>
            </w:r>
          </w:p>
        </w:tc>
      </w:tr>
      <w:tr w:rsidR="001B63A9" w:rsidRPr="009252FA" w14:paraId="7D8532BF" w14:textId="77777777" w:rsidTr="00E04558">
        <w:tc>
          <w:tcPr>
            <w:tcW w:w="4068" w:type="dxa"/>
          </w:tcPr>
          <w:p w14:paraId="50621062" w14:textId="77777777" w:rsidR="001B63A9" w:rsidRPr="009252FA" w:rsidRDefault="001B63A9" w:rsidP="005974B9">
            <w:pPr>
              <w:pStyle w:val="TableText"/>
              <w:keepNext/>
              <w:keepLines/>
              <w:rPr>
                <w:noProof w:val="0"/>
              </w:rPr>
            </w:pPr>
            <w:r w:rsidRPr="009252FA">
              <w:rPr>
                <w:noProof w:val="0"/>
              </w:rPr>
              <w:t>HL7 Messages Received per Logical Link</w:t>
            </w:r>
          </w:p>
        </w:tc>
        <w:tc>
          <w:tcPr>
            <w:tcW w:w="5346" w:type="dxa"/>
          </w:tcPr>
          <w:p w14:paraId="5D1B5B2A" w14:textId="77777777" w:rsidR="001B63A9" w:rsidRPr="009252FA" w:rsidRDefault="001B63A9" w:rsidP="005974B9">
            <w:pPr>
              <w:pStyle w:val="TableText"/>
              <w:keepNext/>
              <w:keepLines/>
              <w:rPr>
                <w:noProof w:val="0"/>
              </w:rPr>
            </w:pPr>
            <w:r w:rsidRPr="009252FA">
              <w:rPr>
                <w:noProof w:val="0"/>
              </w:rPr>
              <w:t>HL7 Messages To Send per Logical Link</w:t>
            </w:r>
          </w:p>
        </w:tc>
      </w:tr>
      <w:tr w:rsidR="001B63A9" w:rsidRPr="009252FA" w14:paraId="3BB82484" w14:textId="77777777" w:rsidTr="00E04558">
        <w:tc>
          <w:tcPr>
            <w:tcW w:w="4068" w:type="dxa"/>
          </w:tcPr>
          <w:p w14:paraId="79F8B714" w14:textId="77777777" w:rsidR="001B63A9" w:rsidRPr="009252FA" w:rsidRDefault="001B63A9" w:rsidP="005974B9">
            <w:pPr>
              <w:pStyle w:val="TableText"/>
              <w:rPr>
                <w:noProof w:val="0"/>
              </w:rPr>
            </w:pPr>
            <w:r w:rsidRPr="009252FA">
              <w:rPr>
                <w:noProof w:val="0"/>
              </w:rPr>
              <w:t>HL7 Messages Processed per Logical Link</w:t>
            </w:r>
          </w:p>
        </w:tc>
        <w:tc>
          <w:tcPr>
            <w:tcW w:w="5346" w:type="dxa"/>
          </w:tcPr>
          <w:p w14:paraId="55947778" w14:textId="77777777" w:rsidR="001B63A9" w:rsidRPr="009252FA" w:rsidRDefault="001B63A9" w:rsidP="005974B9">
            <w:pPr>
              <w:pStyle w:val="TableText"/>
              <w:rPr>
                <w:noProof w:val="0"/>
              </w:rPr>
            </w:pPr>
            <w:r w:rsidRPr="009252FA">
              <w:rPr>
                <w:noProof w:val="0"/>
              </w:rPr>
              <w:t>HL7 Messages Sent per Logical Link</w:t>
            </w:r>
          </w:p>
        </w:tc>
      </w:tr>
      <w:tr w:rsidR="001B63A9" w:rsidRPr="009252FA" w14:paraId="00FD3C1D" w14:textId="77777777" w:rsidTr="00E04558">
        <w:tc>
          <w:tcPr>
            <w:tcW w:w="4068" w:type="dxa"/>
          </w:tcPr>
          <w:p w14:paraId="225DA157" w14:textId="77777777" w:rsidR="001B63A9" w:rsidRPr="009252FA" w:rsidRDefault="001B63A9" w:rsidP="005974B9">
            <w:pPr>
              <w:pStyle w:val="TableText"/>
              <w:rPr>
                <w:noProof w:val="0"/>
              </w:rPr>
            </w:pPr>
            <w:r w:rsidRPr="009252FA">
              <w:rPr>
                <w:noProof w:val="0"/>
              </w:rPr>
              <w:t>HLO Messages Sent</w:t>
            </w:r>
          </w:p>
        </w:tc>
        <w:tc>
          <w:tcPr>
            <w:tcW w:w="5346" w:type="dxa"/>
          </w:tcPr>
          <w:p w14:paraId="7D0341B8" w14:textId="77777777" w:rsidR="001B63A9" w:rsidRPr="009252FA" w:rsidRDefault="001B63A9" w:rsidP="005974B9">
            <w:pPr>
              <w:pStyle w:val="TableText"/>
              <w:rPr>
                <w:noProof w:val="0"/>
              </w:rPr>
            </w:pPr>
            <w:r w:rsidRPr="009252FA">
              <w:rPr>
                <w:noProof w:val="0"/>
              </w:rPr>
              <w:t>HLO Messages Received</w:t>
            </w:r>
          </w:p>
        </w:tc>
      </w:tr>
      <w:tr w:rsidR="00AF7A54" w:rsidRPr="009252FA" w14:paraId="658B07FB" w14:textId="77777777" w:rsidTr="00E04558">
        <w:tc>
          <w:tcPr>
            <w:tcW w:w="4068" w:type="dxa"/>
          </w:tcPr>
          <w:p w14:paraId="0DF7D937" w14:textId="77777777" w:rsidR="00AF7A54" w:rsidRPr="009252FA" w:rsidRDefault="00AF7A54" w:rsidP="005974B9">
            <w:pPr>
              <w:pStyle w:val="TableText"/>
              <w:rPr>
                <w:noProof w:val="0"/>
              </w:rPr>
            </w:pPr>
            <w:r w:rsidRPr="009252FA">
              <w:rPr>
                <w:noProof w:val="0"/>
              </w:rPr>
              <w:t>Link Name</w:t>
            </w:r>
          </w:p>
        </w:tc>
        <w:tc>
          <w:tcPr>
            <w:tcW w:w="5346" w:type="dxa"/>
          </w:tcPr>
          <w:p w14:paraId="7854BAB1" w14:textId="77777777" w:rsidR="00AF7A54" w:rsidRPr="009252FA" w:rsidRDefault="00AF7A54" w:rsidP="005974B9">
            <w:pPr>
              <w:pStyle w:val="TableText"/>
              <w:rPr>
                <w:noProof w:val="0"/>
              </w:rPr>
            </w:pPr>
            <w:r w:rsidRPr="009252FA">
              <w:rPr>
                <w:noProof w:val="0"/>
              </w:rPr>
              <w:t>Link State</w:t>
            </w:r>
          </w:p>
        </w:tc>
      </w:tr>
    </w:tbl>
    <w:p w14:paraId="21BE0B2B" w14:textId="77777777" w:rsidR="001B63A9" w:rsidRPr="009252FA" w:rsidRDefault="001B63A9" w:rsidP="00C05D20">
      <w:pPr>
        <w:pStyle w:val="BodyText6"/>
      </w:pPr>
    </w:p>
    <w:p w14:paraId="12BF2214" w14:textId="77777777" w:rsidR="00EF0C91" w:rsidRPr="009252FA" w:rsidRDefault="00EF0C91" w:rsidP="007C3E20">
      <w:pPr>
        <w:pStyle w:val="Heading2"/>
      </w:pPr>
      <w:bookmarkStart w:id="162" w:name="_Toc156894653"/>
      <w:r w:rsidRPr="009252FA">
        <w:t>VistA HL7 Monitor (VHLM)</w:t>
      </w:r>
      <w:bookmarkEnd w:id="162"/>
    </w:p>
    <w:p w14:paraId="498B083F" w14:textId="72257E99" w:rsidR="00C05D20" w:rsidRPr="009252FA" w:rsidRDefault="00C05D20" w:rsidP="005974B9">
      <w:pPr>
        <w:pStyle w:val="BodyText"/>
        <w:keepNext/>
        <w:keepLines/>
        <w:rPr>
          <w:color w:val="000000" w:themeColor="text1"/>
        </w:rPr>
      </w:pPr>
      <w:r w:rsidRPr="009252FA">
        <w:rPr>
          <w:color w:val="0000FF"/>
          <w:u w:val="single"/>
        </w:rPr>
        <w:fldChar w:fldCharType="begin"/>
      </w:r>
      <w:r w:rsidRPr="009252FA">
        <w:rPr>
          <w:color w:val="0000FF"/>
          <w:u w:val="single"/>
        </w:rPr>
        <w:instrText xml:space="preserve"> REF _Ref511630018 \h  \* MERGEFORMAT </w:instrText>
      </w:r>
      <w:r w:rsidRPr="009252FA">
        <w:rPr>
          <w:color w:val="0000FF"/>
          <w:u w:val="single"/>
        </w:rPr>
      </w:r>
      <w:r w:rsidRPr="009252FA">
        <w:rPr>
          <w:color w:val="0000FF"/>
          <w:u w:val="single"/>
        </w:rPr>
        <w:fldChar w:fldCharType="separate"/>
      </w:r>
      <w:r w:rsidR="00995737" w:rsidRPr="00995737">
        <w:rPr>
          <w:color w:val="0000FF"/>
          <w:u w:val="single"/>
        </w:rPr>
        <w:t>Table 8</w:t>
      </w:r>
      <w:r w:rsidRPr="009252FA">
        <w:rPr>
          <w:color w:val="0000FF"/>
          <w:u w:val="single"/>
        </w:rPr>
        <w:fldChar w:fldCharType="end"/>
      </w:r>
      <w:r w:rsidRPr="009252FA">
        <w:t xml:space="preserve"> lists the metrics collected by the </w:t>
      </w:r>
      <w:r w:rsidRPr="009252FA">
        <w:rPr>
          <w:b/>
        </w:rPr>
        <w:t>VistA HL7 Monitor (VHLM)</w:t>
      </w:r>
      <w:r w:rsidRPr="009252FA">
        <w:rPr>
          <w:color w:val="000000" w:themeColor="text1"/>
        </w:rPr>
        <w:t>:</w:t>
      </w:r>
    </w:p>
    <w:p w14:paraId="75C82E74" w14:textId="77777777" w:rsidR="005974B9" w:rsidRPr="009252FA" w:rsidRDefault="005974B9" w:rsidP="005974B9">
      <w:pPr>
        <w:pStyle w:val="BodyText6"/>
        <w:keepNext/>
        <w:keepLines/>
      </w:pPr>
    </w:p>
    <w:p w14:paraId="1BAB029E" w14:textId="4BD28D80" w:rsidR="00EF0C91" w:rsidRPr="009252FA" w:rsidRDefault="00B2053D" w:rsidP="00B2053D">
      <w:pPr>
        <w:pStyle w:val="Caption"/>
      </w:pPr>
      <w:bookmarkStart w:id="163" w:name="_Ref511630018"/>
      <w:bookmarkStart w:id="164" w:name="_Toc156894620"/>
      <w:r w:rsidRPr="009252FA">
        <w:t xml:space="preserve">Table </w:t>
      </w:r>
      <w:r w:rsidR="00995737">
        <w:fldChar w:fldCharType="begin"/>
      </w:r>
      <w:r w:rsidR="00995737">
        <w:instrText xml:space="preserve"> SEQ Table \* ARABIC </w:instrText>
      </w:r>
      <w:r w:rsidR="00995737">
        <w:fldChar w:fldCharType="separate"/>
      </w:r>
      <w:r w:rsidR="00995737">
        <w:rPr>
          <w:noProof/>
        </w:rPr>
        <w:t>8</w:t>
      </w:r>
      <w:r w:rsidR="00995737">
        <w:fldChar w:fldCharType="end"/>
      </w:r>
      <w:bookmarkEnd w:id="163"/>
      <w:r w:rsidRPr="009252FA">
        <w:t>: VistA HL7 Monitor (VHLM) Metrics</w:t>
      </w:r>
      <w:bookmarkEnd w:id="164"/>
    </w:p>
    <w:tbl>
      <w:tblPr>
        <w:tblStyle w:val="TableGrid"/>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068"/>
        <w:gridCol w:w="5346"/>
      </w:tblGrid>
      <w:tr w:rsidR="00EF0C91" w:rsidRPr="009252FA" w14:paraId="6DE50468" w14:textId="77777777" w:rsidTr="00AA283A">
        <w:trPr>
          <w:tblHeader/>
        </w:trPr>
        <w:tc>
          <w:tcPr>
            <w:tcW w:w="4068" w:type="dxa"/>
            <w:shd w:val="clear" w:color="auto" w:fill="F2F2F2" w:themeFill="background1" w:themeFillShade="F2"/>
          </w:tcPr>
          <w:p w14:paraId="0A901F39" w14:textId="77777777" w:rsidR="00EF0C91" w:rsidRPr="009252FA" w:rsidRDefault="00EF0C91" w:rsidP="005974B9">
            <w:pPr>
              <w:pStyle w:val="TableHeading"/>
            </w:pPr>
            <w:r w:rsidRPr="009252FA">
              <w:t>Metric</w:t>
            </w:r>
          </w:p>
        </w:tc>
        <w:tc>
          <w:tcPr>
            <w:tcW w:w="5346" w:type="dxa"/>
            <w:shd w:val="clear" w:color="auto" w:fill="F2F2F2" w:themeFill="background1" w:themeFillShade="F2"/>
          </w:tcPr>
          <w:p w14:paraId="560A8D8B" w14:textId="77777777" w:rsidR="00EF0C91" w:rsidRPr="009252FA" w:rsidRDefault="00EF0C91" w:rsidP="005974B9">
            <w:pPr>
              <w:pStyle w:val="TableHeading"/>
            </w:pPr>
            <w:r w:rsidRPr="009252FA">
              <w:t>Metric</w:t>
            </w:r>
          </w:p>
        </w:tc>
      </w:tr>
      <w:tr w:rsidR="00EF0C91" w:rsidRPr="009252FA" w14:paraId="03F23EB3" w14:textId="77777777" w:rsidTr="00E04558">
        <w:tc>
          <w:tcPr>
            <w:tcW w:w="4068" w:type="dxa"/>
          </w:tcPr>
          <w:p w14:paraId="05E6EDBD" w14:textId="77777777" w:rsidR="00EF0C91" w:rsidRPr="009252FA" w:rsidRDefault="00E27806" w:rsidP="005974B9">
            <w:pPr>
              <w:pStyle w:val="TableText"/>
              <w:keepNext/>
              <w:keepLines/>
              <w:rPr>
                <w:noProof w:val="0"/>
              </w:rPr>
            </w:pPr>
            <w:r w:rsidRPr="009252FA">
              <w:rPr>
                <w:noProof w:val="0"/>
              </w:rPr>
              <w:t>Application Acknowledgment Time</w:t>
            </w:r>
          </w:p>
        </w:tc>
        <w:tc>
          <w:tcPr>
            <w:tcW w:w="5346" w:type="dxa"/>
          </w:tcPr>
          <w:p w14:paraId="073B2B21" w14:textId="77777777" w:rsidR="00EF0C91" w:rsidRPr="009252FA" w:rsidRDefault="00E27806" w:rsidP="005974B9">
            <w:pPr>
              <w:pStyle w:val="TableText"/>
              <w:keepNext/>
              <w:keepLines/>
              <w:rPr>
                <w:noProof w:val="0"/>
              </w:rPr>
            </w:pPr>
            <w:r w:rsidRPr="009252FA">
              <w:rPr>
                <w:noProof w:val="0"/>
              </w:rPr>
              <w:t>Commit Acknowledgement Time</w:t>
            </w:r>
          </w:p>
        </w:tc>
      </w:tr>
      <w:tr w:rsidR="00EF0C91" w:rsidRPr="009252FA" w14:paraId="33866A50" w14:textId="77777777" w:rsidTr="00E04558">
        <w:tc>
          <w:tcPr>
            <w:tcW w:w="4068" w:type="dxa"/>
          </w:tcPr>
          <w:p w14:paraId="7F5C04DB" w14:textId="77777777" w:rsidR="00EF0C91" w:rsidRPr="009252FA" w:rsidRDefault="00E27806" w:rsidP="005974B9">
            <w:pPr>
              <w:pStyle w:val="TableText"/>
              <w:rPr>
                <w:noProof w:val="0"/>
              </w:rPr>
            </w:pPr>
            <w:r w:rsidRPr="009252FA">
              <w:rPr>
                <w:noProof w:val="0"/>
              </w:rPr>
              <w:t>Event Count</w:t>
            </w:r>
          </w:p>
        </w:tc>
        <w:tc>
          <w:tcPr>
            <w:tcW w:w="5346" w:type="dxa"/>
          </w:tcPr>
          <w:p w14:paraId="08334FBB" w14:textId="77777777" w:rsidR="00EF0C91" w:rsidRPr="009252FA" w:rsidRDefault="00E27806" w:rsidP="005974B9">
            <w:pPr>
              <w:pStyle w:val="TableText"/>
              <w:rPr>
                <w:noProof w:val="0"/>
              </w:rPr>
            </w:pPr>
            <w:r w:rsidRPr="009252FA">
              <w:rPr>
                <w:noProof w:val="0"/>
              </w:rPr>
              <w:t>Event Protocol</w:t>
            </w:r>
          </w:p>
        </w:tc>
      </w:tr>
      <w:tr w:rsidR="00EF0C91" w:rsidRPr="009252FA" w14:paraId="46B19BF9" w14:textId="77777777" w:rsidTr="00E04558">
        <w:tc>
          <w:tcPr>
            <w:tcW w:w="4068" w:type="dxa"/>
          </w:tcPr>
          <w:p w14:paraId="46A94D70" w14:textId="77777777" w:rsidR="00EF0C91" w:rsidRPr="009252FA" w:rsidRDefault="00E27806" w:rsidP="005974B9">
            <w:pPr>
              <w:pStyle w:val="TableText"/>
              <w:rPr>
                <w:noProof w:val="0"/>
              </w:rPr>
            </w:pPr>
            <w:r w:rsidRPr="009252FA">
              <w:rPr>
                <w:noProof w:val="0"/>
              </w:rPr>
              <w:t>Event Type</w:t>
            </w:r>
          </w:p>
        </w:tc>
        <w:tc>
          <w:tcPr>
            <w:tcW w:w="5346" w:type="dxa"/>
          </w:tcPr>
          <w:p w14:paraId="680C9B60" w14:textId="77777777" w:rsidR="00EF0C91" w:rsidRPr="009252FA" w:rsidRDefault="00E27806" w:rsidP="005974B9">
            <w:pPr>
              <w:pStyle w:val="TableText"/>
              <w:rPr>
                <w:noProof w:val="0"/>
              </w:rPr>
            </w:pPr>
            <w:r w:rsidRPr="009252FA">
              <w:rPr>
                <w:noProof w:val="0"/>
              </w:rPr>
              <w:t>Header Type</w:t>
            </w:r>
          </w:p>
        </w:tc>
      </w:tr>
      <w:tr w:rsidR="00EF0C91" w:rsidRPr="009252FA" w14:paraId="7450EA2C" w14:textId="77777777" w:rsidTr="00E04558">
        <w:tc>
          <w:tcPr>
            <w:tcW w:w="4068" w:type="dxa"/>
          </w:tcPr>
          <w:p w14:paraId="26B98117" w14:textId="77777777" w:rsidR="00EF0C91" w:rsidRPr="009252FA" w:rsidRDefault="00E27806" w:rsidP="005974B9">
            <w:pPr>
              <w:pStyle w:val="TableText"/>
              <w:rPr>
                <w:noProof w:val="0"/>
              </w:rPr>
            </w:pPr>
            <w:r w:rsidRPr="009252FA">
              <w:rPr>
                <w:noProof w:val="0"/>
              </w:rPr>
              <w:t>HLO Type</w:t>
            </w:r>
          </w:p>
        </w:tc>
        <w:tc>
          <w:tcPr>
            <w:tcW w:w="5346" w:type="dxa"/>
          </w:tcPr>
          <w:p w14:paraId="359A1CD5" w14:textId="77777777" w:rsidR="00EF0C91" w:rsidRPr="009252FA" w:rsidRDefault="00E27806" w:rsidP="005974B9">
            <w:pPr>
              <w:pStyle w:val="TableText"/>
              <w:rPr>
                <w:noProof w:val="0"/>
              </w:rPr>
            </w:pPr>
            <w:r w:rsidRPr="009252FA">
              <w:rPr>
                <w:noProof w:val="0"/>
              </w:rPr>
              <w:t>Logical Link</w:t>
            </w:r>
          </w:p>
        </w:tc>
      </w:tr>
      <w:tr w:rsidR="00EF0C91" w:rsidRPr="009252FA" w14:paraId="13583EA3" w14:textId="77777777" w:rsidTr="00E04558">
        <w:tc>
          <w:tcPr>
            <w:tcW w:w="4068" w:type="dxa"/>
          </w:tcPr>
          <w:p w14:paraId="5F348F2C" w14:textId="77777777" w:rsidR="00EF0C91" w:rsidRPr="009252FA" w:rsidRDefault="00E27806" w:rsidP="005974B9">
            <w:pPr>
              <w:pStyle w:val="TableText"/>
              <w:rPr>
                <w:noProof w:val="0"/>
              </w:rPr>
            </w:pPr>
            <w:r w:rsidRPr="009252FA">
              <w:rPr>
                <w:noProof w:val="0"/>
              </w:rPr>
              <w:t>Message Length</w:t>
            </w:r>
          </w:p>
        </w:tc>
        <w:tc>
          <w:tcPr>
            <w:tcW w:w="5346" w:type="dxa"/>
          </w:tcPr>
          <w:p w14:paraId="7E65681E" w14:textId="77777777" w:rsidR="00EF0C91" w:rsidRPr="009252FA" w:rsidRDefault="00E27806" w:rsidP="005974B9">
            <w:pPr>
              <w:pStyle w:val="TableText"/>
              <w:rPr>
                <w:noProof w:val="0"/>
              </w:rPr>
            </w:pPr>
            <w:r w:rsidRPr="009252FA">
              <w:rPr>
                <w:noProof w:val="0"/>
              </w:rPr>
              <w:t>Message Type</w:t>
            </w:r>
          </w:p>
        </w:tc>
      </w:tr>
      <w:tr w:rsidR="00EF0C91" w:rsidRPr="009252FA" w14:paraId="68BE5BF9" w14:textId="77777777" w:rsidTr="00E04558">
        <w:tc>
          <w:tcPr>
            <w:tcW w:w="4068" w:type="dxa"/>
          </w:tcPr>
          <w:p w14:paraId="3B67B0E2" w14:textId="77777777" w:rsidR="00EF0C91" w:rsidRPr="009252FA" w:rsidRDefault="00E27806" w:rsidP="005974B9">
            <w:pPr>
              <w:pStyle w:val="TableText"/>
              <w:rPr>
                <w:noProof w:val="0"/>
              </w:rPr>
            </w:pPr>
            <w:r w:rsidRPr="009252FA">
              <w:rPr>
                <w:noProof w:val="0"/>
              </w:rPr>
              <w:t>Priority</w:t>
            </w:r>
          </w:p>
        </w:tc>
        <w:tc>
          <w:tcPr>
            <w:tcW w:w="5346" w:type="dxa"/>
          </w:tcPr>
          <w:p w14:paraId="13F99463" w14:textId="77777777" w:rsidR="00EF0C91" w:rsidRPr="009252FA" w:rsidRDefault="00E27806" w:rsidP="005974B9">
            <w:pPr>
              <w:pStyle w:val="TableText"/>
              <w:rPr>
                <w:noProof w:val="0"/>
              </w:rPr>
            </w:pPr>
            <w:r w:rsidRPr="009252FA">
              <w:rPr>
                <w:noProof w:val="0"/>
              </w:rPr>
              <w:t>Queue</w:t>
            </w:r>
          </w:p>
        </w:tc>
      </w:tr>
      <w:tr w:rsidR="00EF0C91" w:rsidRPr="009252FA" w14:paraId="2E5CCE25" w14:textId="77777777" w:rsidTr="00E04558">
        <w:tc>
          <w:tcPr>
            <w:tcW w:w="4068" w:type="dxa"/>
          </w:tcPr>
          <w:p w14:paraId="69DB60A2" w14:textId="77777777" w:rsidR="00EF0C91" w:rsidRPr="009252FA" w:rsidRDefault="00E27806" w:rsidP="005974B9">
            <w:pPr>
              <w:pStyle w:val="TableText"/>
              <w:rPr>
                <w:noProof w:val="0"/>
              </w:rPr>
            </w:pPr>
            <w:r w:rsidRPr="009252FA">
              <w:rPr>
                <w:noProof w:val="0"/>
              </w:rPr>
              <w:t>Receiving Application</w:t>
            </w:r>
          </w:p>
        </w:tc>
        <w:tc>
          <w:tcPr>
            <w:tcW w:w="5346" w:type="dxa"/>
          </w:tcPr>
          <w:p w14:paraId="20170663" w14:textId="77777777" w:rsidR="00EF0C91" w:rsidRPr="009252FA" w:rsidRDefault="00E27806" w:rsidP="005974B9">
            <w:pPr>
              <w:pStyle w:val="TableText"/>
              <w:rPr>
                <w:noProof w:val="0"/>
              </w:rPr>
            </w:pPr>
            <w:r w:rsidRPr="009252FA">
              <w:rPr>
                <w:noProof w:val="0"/>
              </w:rPr>
              <w:t>Receiving Site FQDN</w:t>
            </w:r>
          </w:p>
        </w:tc>
      </w:tr>
      <w:tr w:rsidR="00EF0C91" w:rsidRPr="009252FA" w14:paraId="12C30640" w14:textId="77777777" w:rsidTr="00E04558">
        <w:tc>
          <w:tcPr>
            <w:tcW w:w="4068" w:type="dxa"/>
          </w:tcPr>
          <w:p w14:paraId="395D348A" w14:textId="77777777" w:rsidR="00EF0C91" w:rsidRPr="009252FA" w:rsidRDefault="00E27806" w:rsidP="005974B9">
            <w:pPr>
              <w:pStyle w:val="TableText"/>
              <w:rPr>
                <w:noProof w:val="0"/>
              </w:rPr>
            </w:pPr>
            <w:r w:rsidRPr="009252FA">
              <w:rPr>
                <w:noProof w:val="0"/>
              </w:rPr>
              <w:t>Receiving Site Number</w:t>
            </w:r>
          </w:p>
        </w:tc>
        <w:tc>
          <w:tcPr>
            <w:tcW w:w="5346" w:type="dxa"/>
          </w:tcPr>
          <w:p w14:paraId="47B55678" w14:textId="77777777" w:rsidR="00EF0C91" w:rsidRPr="009252FA" w:rsidRDefault="00E27806" w:rsidP="005974B9">
            <w:pPr>
              <w:pStyle w:val="TableText"/>
              <w:rPr>
                <w:noProof w:val="0"/>
              </w:rPr>
            </w:pPr>
            <w:r w:rsidRPr="009252FA">
              <w:rPr>
                <w:noProof w:val="0"/>
              </w:rPr>
              <w:t>Sending Site Application</w:t>
            </w:r>
          </w:p>
        </w:tc>
      </w:tr>
      <w:tr w:rsidR="00EF0C91" w:rsidRPr="009252FA" w14:paraId="0F313116" w14:textId="77777777" w:rsidTr="00E04558">
        <w:tc>
          <w:tcPr>
            <w:tcW w:w="4068" w:type="dxa"/>
          </w:tcPr>
          <w:p w14:paraId="5ED371C1" w14:textId="77777777" w:rsidR="00EF0C91" w:rsidRPr="009252FA" w:rsidRDefault="00E27806" w:rsidP="005974B9">
            <w:pPr>
              <w:pStyle w:val="TableText"/>
              <w:rPr>
                <w:noProof w:val="0"/>
              </w:rPr>
            </w:pPr>
            <w:r w:rsidRPr="009252FA">
              <w:rPr>
                <w:noProof w:val="0"/>
              </w:rPr>
              <w:t>Sending Site FQDN</w:t>
            </w:r>
          </w:p>
        </w:tc>
        <w:tc>
          <w:tcPr>
            <w:tcW w:w="5346" w:type="dxa"/>
          </w:tcPr>
          <w:p w14:paraId="70BFF544" w14:textId="77777777" w:rsidR="00EF0C91" w:rsidRPr="009252FA" w:rsidRDefault="00E27806" w:rsidP="005974B9">
            <w:pPr>
              <w:pStyle w:val="TableText"/>
              <w:rPr>
                <w:noProof w:val="0"/>
              </w:rPr>
            </w:pPr>
            <w:r w:rsidRPr="009252FA">
              <w:rPr>
                <w:noProof w:val="0"/>
              </w:rPr>
              <w:t>Sending site Number</w:t>
            </w:r>
          </w:p>
        </w:tc>
      </w:tr>
      <w:tr w:rsidR="00EF0C91" w:rsidRPr="009252FA" w14:paraId="6F11030C" w14:textId="77777777" w:rsidTr="00E04558">
        <w:tc>
          <w:tcPr>
            <w:tcW w:w="4068" w:type="dxa"/>
          </w:tcPr>
          <w:p w14:paraId="6D34C460" w14:textId="77777777" w:rsidR="00EF0C91" w:rsidRPr="009252FA" w:rsidRDefault="00E27806" w:rsidP="005974B9">
            <w:pPr>
              <w:pStyle w:val="TableText"/>
              <w:rPr>
                <w:noProof w:val="0"/>
              </w:rPr>
            </w:pPr>
            <w:r w:rsidRPr="009252FA">
              <w:rPr>
                <w:noProof w:val="0"/>
              </w:rPr>
              <w:t>Subscriber Protocol</w:t>
            </w:r>
          </w:p>
        </w:tc>
        <w:tc>
          <w:tcPr>
            <w:tcW w:w="5346" w:type="dxa"/>
          </w:tcPr>
          <w:p w14:paraId="1C5E773C" w14:textId="77777777" w:rsidR="00EF0C91" w:rsidRPr="009252FA" w:rsidRDefault="00E27806" w:rsidP="005974B9">
            <w:pPr>
              <w:pStyle w:val="TableText"/>
              <w:rPr>
                <w:noProof w:val="0"/>
              </w:rPr>
            </w:pPr>
            <w:r w:rsidRPr="009252FA">
              <w:rPr>
                <w:noProof w:val="0"/>
              </w:rPr>
              <w:t>Synchronization Type</w:t>
            </w:r>
          </w:p>
        </w:tc>
      </w:tr>
      <w:tr w:rsidR="00EF0C91" w:rsidRPr="009252FA" w14:paraId="2A6F866D" w14:textId="77777777" w:rsidTr="00E04558">
        <w:tc>
          <w:tcPr>
            <w:tcW w:w="4068" w:type="dxa"/>
          </w:tcPr>
          <w:p w14:paraId="7AAEE3C9" w14:textId="77777777" w:rsidR="00EF0C91" w:rsidRPr="009252FA" w:rsidRDefault="00E27806" w:rsidP="005974B9">
            <w:pPr>
              <w:pStyle w:val="TableText"/>
              <w:rPr>
                <w:noProof w:val="0"/>
              </w:rPr>
            </w:pPr>
            <w:r w:rsidRPr="009252FA">
              <w:rPr>
                <w:noProof w:val="0"/>
              </w:rPr>
              <w:t>Transmission Time</w:t>
            </w:r>
          </w:p>
        </w:tc>
        <w:tc>
          <w:tcPr>
            <w:tcW w:w="5346" w:type="dxa"/>
          </w:tcPr>
          <w:p w14:paraId="22657CC0" w14:textId="77777777" w:rsidR="00EF0C91" w:rsidRPr="009252FA" w:rsidRDefault="00E27806" w:rsidP="005974B9">
            <w:pPr>
              <w:pStyle w:val="TableText"/>
              <w:rPr>
                <w:noProof w:val="0"/>
              </w:rPr>
            </w:pPr>
            <w:r w:rsidRPr="009252FA">
              <w:rPr>
                <w:noProof w:val="0"/>
              </w:rPr>
              <w:t>Transmission Type</w:t>
            </w:r>
          </w:p>
        </w:tc>
      </w:tr>
    </w:tbl>
    <w:p w14:paraId="1384D1AD" w14:textId="77777777" w:rsidR="002C5E29" w:rsidRPr="009252FA" w:rsidRDefault="002C5E29" w:rsidP="005974B9">
      <w:pPr>
        <w:pStyle w:val="BodyText6"/>
      </w:pPr>
    </w:p>
    <w:p w14:paraId="696C97A9" w14:textId="77777777" w:rsidR="002C5E29" w:rsidRPr="009252FA" w:rsidRDefault="002C5E29" w:rsidP="007C3E20">
      <w:pPr>
        <w:pStyle w:val="Heading2"/>
      </w:pPr>
      <w:bookmarkStart w:id="165" w:name="_Toc156894654"/>
      <w:r w:rsidRPr="009252FA">
        <w:lastRenderedPageBreak/>
        <w:t>VistA Coversheet Monitor (VCSM)</w:t>
      </w:r>
      <w:bookmarkEnd w:id="165"/>
    </w:p>
    <w:p w14:paraId="060328FB" w14:textId="77777777" w:rsidR="002C5E29" w:rsidRPr="009252FA" w:rsidRDefault="002C5E29" w:rsidP="002C5E29">
      <w:pPr>
        <w:pStyle w:val="BodyText"/>
        <w:keepNext/>
        <w:keepLines/>
      </w:pPr>
      <w:r w:rsidRPr="009252FA">
        <w:rPr>
          <w:color w:val="0000FF"/>
          <w:u w:val="single"/>
        </w:rPr>
        <w:t>Table 9</w:t>
      </w:r>
      <w:r w:rsidRPr="009252FA">
        <w:t xml:space="preserve"> lists the metrics collected by the </w:t>
      </w:r>
      <w:r w:rsidRPr="009252FA">
        <w:rPr>
          <w:b/>
        </w:rPr>
        <w:t>VistA Coversheet Monitor (VCSM)</w:t>
      </w:r>
      <w:r w:rsidRPr="009252FA">
        <w:rPr>
          <w:color w:val="000000" w:themeColor="text1"/>
        </w:rPr>
        <w:t>:</w:t>
      </w:r>
    </w:p>
    <w:p w14:paraId="4247DEF4" w14:textId="77777777" w:rsidR="008F6009" w:rsidRPr="009252FA" w:rsidRDefault="008F6009" w:rsidP="005974B9">
      <w:pPr>
        <w:pStyle w:val="BodyText6"/>
        <w:keepNext/>
        <w:keepLines/>
      </w:pPr>
    </w:p>
    <w:p w14:paraId="5A411234" w14:textId="0FF6BA28" w:rsidR="008F6009" w:rsidRPr="009252FA" w:rsidRDefault="008F6009" w:rsidP="008F6009">
      <w:pPr>
        <w:pStyle w:val="Caption"/>
      </w:pPr>
      <w:bookmarkStart w:id="166" w:name="_Toc156894621"/>
      <w:r w:rsidRPr="009252FA">
        <w:t xml:space="preserve">Table </w:t>
      </w:r>
      <w:r w:rsidR="00995737">
        <w:fldChar w:fldCharType="begin"/>
      </w:r>
      <w:r w:rsidR="00995737">
        <w:instrText xml:space="preserve"> SEQ Table \* ARABIC </w:instrText>
      </w:r>
      <w:r w:rsidR="00995737">
        <w:fldChar w:fldCharType="separate"/>
      </w:r>
      <w:r w:rsidR="00995737">
        <w:rPr>
          <w:noProof/>
        </w:rPr>
        <w:t>9</w:t>
      </w:r>
      <w:r w:rsidR="00995737">
        <w:fldChar w:fldCharType="end"/>
      </w:r>
      <w:r w:rsidRPr="009252FA">
        <w:t>: VistA Coversheet Monitor (VCSM) Metrics</w:t>
      </w:r>
      <w:bookmarkEnd w:id="166"/>
    </w:p>
    <w:tbl>
      <w:tblPr>
        <w:tblStyle w:val="TableGrid"/>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068"/>
        <w:gridCol w:w="5346"/>
      </w:tblGrid>
      <w:tr w:rsidR="002C5E29" w:rsidRPr="009252FA" w14:paraId="138EDAAB" w14:textId="77777777" w:rsidTr="00AA283A">
        <w:trPr>
          <w:tblHeader/>
        </w:trPr>
        <w:tc>
          <w:tcPr>
            <w:tcW w:w="4068" w:type="dxa"/>
            <w:shd w:val="clear" w:color="auto" w:fill="F2F2F2" w:themeFill="background1" w:themeFillShade="F2"/>
          </w:tcPr>
          <w:p w14:paraId="0D642D62" w14:textId="77777777" w:rsidR="002C5E29" w:rsidRPr="009252FA" w:rsidRDefault="002C5E29" w:rsidP="00AA283A">
            <w:pPr>
              <w:pStyle w:val="TableHeading"/>
            </w:pPr>
            <w:r w:rsidRPr="009252FA">
              <w:t>Metric</w:t>
            </w:r>
          </w:p>
        </w:tc>
        <w:tc>
          <w:tcPr>
            <w:tcW w:w="5346" w:type="dxa"/>
            <w:shd w:val="clear" w:color="auto" w:fill="F2F2F2" w:themeFill="background1" w:themeFillShade="F2"/>
          </w:tcPr>
          <w:p w14:paraId="572DCFEF" w14:textId="77777777" w:rsidR="002C5E29" w:rsidRPr="009252FA" w:rsidRDefault="002C5E29" w:rsidP="00AA283A">
            <w:pPr>
              <w:pStyle w:val="TableHeading"/>
            </w:pPr>
            <w:r w:rsidRPr="009252FA">
              <w:t>Metric</w:t>
            </w:r>
          </w:p>
        </w:tc>
      </w:tr>
      <w:tr w:rsidR="002C5E29" w:rsidRPr="009252FA" w14:paraId="7C55D7CE" w14:textId="77777777" w:rsidTr="00CB0E2C">
        <w:tc>
          <w:tcPr>
            <w:tcW w:w="4068" w:type="dxa"/>
          </w:tcPr>
          <w:p w14:paraId="6A67999A" w14:textId="77777777" w:rsidR="002C5E29" w:rsidRPr="009252FA" w:rsidRDefault="009C5E81" w:rsidP="00AA283A">
            <w:pPr>
              <w:pStyle w:val="TableText"/>
              <w:keepNext/>
              <w:keepLines/>
              <w:rPr>
                <w:noProof w:val="0"/>
              </w:rPr>
            </w:pPr>
            <w:r w:rsidRPr="009252FA">
              <w:rPr>
                <w:noProof w:val="0"/>
              </w:rPr>
              <w:t>Foreground</w:t>
            </w:r>
            <w:r w:rsidR="002C5E29" w:rsidRPr="009252FA">
              <w:rPr>
                <w:noProof w:val="0"/>
              </w:rPr>
              <w:t xml:space="preserve"> </w:t>
            </w:r>
            <w:proofErr w:type="spellStart"/>
            <w:r w:rsidR="005861D5" w:rsidRPr="009252FA">
              <w:rPr>
                <w:noProof w:val="0"/>
              </w:rPr>
              <w:t>Foreground</w:t>
            </w:r>
            <w:proofErr w:type="spellEnd"/>
            <w:r w:rsidR="005861D5" w:rsidRPr="009252FA">
              <w:rPr>
                <w:noProof w:val="0"/>
              </w:rPr>
              <w:t xml:space="preserve"> </w:t>
            </w:r>
            <w:r w:rsidR="002C5E29" w:rsidRPr="009252FA">
              <w:rPr>
                <w:noProof w:val="0"/>
              </w:rPr>
              <w:t>Time</w:t>
            </w:r>
          </w:p>
        </w:tc>
        <w:tc>
          <w:tcPr>
            <w:tcW w:w="5346" w:type="dxa"/>
          </w:tcPr>
          <w:p w14:paraId="237C8DBA" w14:textId="77777777" w:rsidR="002C5E29" w:rsidRPr="009252FA" w:rsidRDefault="002C5E29" w:rsidP="00AA283A">
            <w:pPr>
              <w:pStyle w:val="TableText"/>
              <w:keepNext/>
              <w:keepLines/>
              <w:rPr>
                <w:noProof w:val="0"/>
              </w:rPr>
            </w:pPr>
            <w:r w:rsidRPr="009252FA">
              <w:rPr>
                <w:noProof w:val="0"/>
              </w:rPr>
              <w:t>Background Time</w:t>
            </w:r>
          </w:p>
        </w:tc>
      </w:tr>
      <w:tr w:rsidR="002C5E29" w:rsidRPr="009252FA" w14:paraId="0EF7A78B" w14:textId="77777777" w:rsidTr="00CB0E2C">
        <w:tc>
          <w:tcPr>
            <w:tcW w:w="4068" w:type="dxa"/>
          </w:tcPr>
          <w:p w14:paraId="044505BB" w14:textId="77777777" w:rsidR="002C5E29" w:rsidRPr="009252FA" w:rsidRDefault="002C5E29" w:rsidP="005974B9">
            <w:pPr>
              <w:pStyle w:val="TableText"/>
              <w:rPr>
                <w:noProof w:val="0"/>
              </w:rPr>
            </w:pPr>
            <w:r w:rsidRPr="009252FA">
              <w:rPr>
                <w:noProof w:val="0"/>
              </w:rPr>
              <w:t>Client DUZ</w:t>
            </w:r>
          </w:p>
        </w:tc>
        <w:tc>
          <w:tcPr>
            <w:tcW w:w="5346" w:type="dxa"/>
          </w:tcPr>
          <w:p w14:paraId="66F98F34" w14:textId="77777777" w:rsidR="002C5E29" w:rsidRPr="009252FA" w:rsidRDefault="002C5E29" w:rsidP="005974B9">
            <w:pPr>
              <w:pStyle w:val="TableText"/>
              <w:rPr>
                <w:noProof w:val="0"/>
              </w:rPr>
            </w:pPr>
            <w:r w:rsidRPr="009252FA">
              <w:rPr>
                <w:noProof w:val="0"/>
              </w:rPr>
              <w:t>Client Name (system)</w:t>
            </w:r>
          </w:p>
        </w:tc>
      </w:tr>
      <w:tr w:rsidR="002C5E29" w:rsidRPr="009252FA" w14:paraId="1A94650A" w14:textId="77777777" w:rsidTr="00CB0E2C">
        <w:tc>
          <w:tcPr>
            <w:tcW w:w="4068" w:type="dxa"/>
          </w:tcPr>
          <w:p w14:paraId="4DE33751" w14:textId="77777777" w:rsidR="002C5E29" w:rsidRPr="009252FA" w:rsidRDefault="002C5E29" w:rsidP="005974B9">
            <w:pPr>
              <w:pStyle w:val="TableText"/>
              <w:rPr>
                <w:noProof w:val="0"/>
              </w:rPr>
            </w:pPr>
            <w:r w:rsidRPr="009252FA">
              <w:rPr>
                <w:noProof w:val="0"/>
              </w:rPr>
              <w:t>Client IP</w:t>
            </w:r>
          </w:p>
        </w:tc>
        <w:tc>
          <w:tcPr>
            <w:tcW w:w="5346" w:type="dxa"/>
          </w:tcPr>
          <w:p w14:paraId="20CE04A1" w14:textId="77777777" w:rsidR="002C5E29" w:rsidRPr="009252FA" w:rsidRDefault="002C5E29" w:rsidP="005974B9">
            <w:pPr>
              <w:pStyle w:val="TableText"/>
              <w:rPr>
                <w:noProof w:val="0"/>
              </w:rPr>
            </w:pPr>
            <w:r w:rsidRPr="009252FA">
              <w:rPr>
                <w:noProof w:val="0"/>
              </w:rPr>
              <w:t>Patient DFN</w:t>
            </w:r>
          </w:p>
        </w:tc>
      </w:tr>
    </w:tbl>
    <w:p w14:paraId="49F4EE39" w14:textId="77777777" w:rsidR="002C5E29" w:rsidRPr="009252FA" w:rsidRDefault="002C5E29" w:rsidP="005974B9">
      <w:pPr>
        <w:pStyle w:val="BodyText6"/>
      </w:pPr>
    </w:p>
    <w:p w14:paraId="5463E662" w14:textId="77777777" w:rsidR="002C5E29" w:rsidRPr="009252FA" w:rsidRDefault="002C5E29" w:rsidP="007C3E20">
      <w:pPr>
        <w:pStyle w:val="Heading2"/>
      </w:pPr>
      <w:bookmarkStart w:id="167" w:name="_Toc156894655"/>
      <w:r w:rsidRPr="009252FA">
        <w:t>VistA Error Trap Monitor (VETM)</w:t>
      </w:r>
      <w:bookmarkEnd w:id="167"/>
    </w:p>
    <w:p w14:paraId="178A2A1A" w14:textId="77777777" w:rsidR="002C5E29" w:rsidRPr="009252FA" w:rsidRDefault="002C5E29" w:rsidP="002C5E29">
      <w:pPr>
        <w:pStyle w:val="BodyText"/>
        <w:keepNext/>
        <w:keepLines/>
      </w:pPr>
      <w:r w:rsidRPr="009252FA">
        <w:rPr>
          <w:color w:val="0000FF"/>
          <w:u w:val="single"/>
        </w:rPr>
        <w:t xml:space="preserve">Table </w:t>
      </w:r>
      <w:r w:rsidR="00CE1160" w:rsidRPr="009252FA">
        <w:rPr>
          <w:color w:val="0000FF"/>
          <w:u w:val="single"/>
        </w:rPr>
        <w:t>10</w:t>
      </w:r>
      <w:r w:rsidRPr="009252FA">
        <w:t xml:space="preserve"> lists the metrics collected by the </w:t>
      </w:r>
      <w:r w:rsidRPr="009252FA">
        <w:rPr>
          <w:b/>
        </w:rPr>
        <w:t>VistA Error Trap Monitor (VETM)</w:t>
      </w:r>
      <w:r w:rsidRPr="009252FA">
        <w:rPr>
          <w:color w:val="000000" w:themeColor="text1"/>
        </w:rPr>
        <w:t>:</w:t>
      </w:r>
    </w:p>
    <w:p w14:paraId="2A7DDB86" w14:textId="77777777" w:rsidR="002C5E29" w:rsidRPr="009252FA" w:rsidRDefault="002C5E29" w:rsidP="005974B9">
      <w:pPr>
        <w:pStyle w:val="BodyText6"/>
        <w:keepNext/>
        <w:keepLines/>
      </w:pPr>
    </w:p>
    <w:p w14:paraId="395B605F" w14:textId="331E90C0" w:rsidR="008F6009" w:rsidRPr="009252FA" w:rsidRDefault="008F6009" w:rsidP="008F6009">
      <w:pPr>
        <w:pStyle w:val="Caption"/>
      </w:pPr>
      <w:bookmarkStart w:id="168" w:name="_Toc156894622"/>
      <w:r w:rsidRPr="009252FA">
        <w:t xml:space="preserve">Table </w:t>
      </w:r>
      <w:r w:rsidR="00995737">
        <w:fldChar w:fldCharType="begin"/>
      </w:r>
      <w:r w:rsidR="00995737">
        <w:instrText xml:space="preserve"> SEQ Table \* ARABIC </w:instrText>
      </w:r>
      <w:r w:rsidR="00995737">
        <w:fldChar w:fldCharType="separate"/>
      </w:r>
      <w:r w:rsidR="00995737">
        <w:rPr>
          <w:noProof/>
        </w:rPr>
        <w:t>10</w:t>
      </w:r>
      <w:r w:rsidR="00995737">
        <w:fldChar w:fldCharType="end"/>
      </w:r>
      <w:r w:rsidRPr="009252FA">
        <w:t>: VistA Error Trap Monitor (VETM) Metri</w:t>
      </w:r>
      <w:r w:rsidR="00CA6CA8" w:rsidRPr="009252FA">
        <w:t>c</w:t>
      </w:r>
      <w:r w:rsidRPr="009252FA">
        <w:t>s</w:t>
      </w:r>
      <w:bookmarkEnd w:id="168"/>
    </w:p>
    <w:tbl>
      <w:tblPr>
        <w:tblStyle w:val="TableGrid"/>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068"/>
        <w:gridCol w:w="5346"/>
      </w:tblGrid>
      <w:tr w:rsidR="002C5E29" w:rsidRPr="009252FA" w14:paraId="1CAFB853" w14:textId="77777777" w:rsidTr="00AA283A">
        <w:trPr>
          <w:tblHeader/>
        </w:trPr>
        <w:tc>
          <w:tcPr>
            <w:tcW w:w="4068" w:type="dxa"/>
            <w:shd w:val="clear" w:color="auto" w:fill="F2F2F2" w:themeFill="background1" w:themeFillShade="F2"/>
          </w:tcPr>
          <w:p w14:paraId="018CFB4D" w14:textId="77777777" w:rsidR="002C5E29" w:rsidRPr="009252FA" w:rsidRDefault="002C5E29" w:rsidP="005974B9">
            <w:pPr>
              <w:pStyle w:val="TableHeading"/>
            </w:pPr>
            <w:r w:rsidRPr="009252FA">
              <w:t>Metric</w:t>
            </w:r>
          </w:p>
        </w:tc>
        <w:tc>
          <w:tcPr>
            <w:tcW w:w="5346" w:type="dxa"/>
            <w:shd w:val="clear" w:color="auto" w:fill="F2F2F2" w:themeFill="background1" w:themeFillShade="F2"/>
          </w:tcPr>
          <w:p w14:paraId="189163D6" w14:textId="77777777" w:rsidR="002C5E29" w:rsidRPr="009252FA" w:rsidRDefault="002C5E29" w:rsidP="005974B9">
            <w:pPr>
              <w:pStyle w:val="TableHeading"/>
            </w:pPr>
            <w:r w:rsidRPr="009252FA">
              <w:t>Metric</w:t>
            </w:r>
          </w:p>
        </w:tc>
      </w:tr>
      <w:tr w:rsidR="002C5E29" w:rsidRPr="009252FA" w14:paraId="6687DC5D" w14:textId="77777777" w:rsidTr="00CB0E2C">
        <w:tc>
          <w:tcPr>
            <w:tcW w:w="4068" w:type="dxa"/>
          </w:tcPr>
          <w:p w14:paraId="1C3F143F" w14:textId="77777777" w:rsidR="002C5E29" w:rsidRPr="009252FA" w:rsidRDefault="002C5E29" w:rsidP="005974B9">
            <w:pPr>
              <w:pStyle w:val="TableText"/>
              <w:keepNext/>
              <w:keepLines/>
              <w:rPr>
                <w:noProof w:val="0"/>
              </w:rPr>
            </w:pPr>
            <w:r w:rsidRPr="009252FA">
              <w:rPr>
                <w:noProof w:val="0"/>
              </w:rPr>
              <w:t>Error Number</w:t>
            </w:r>
          </w:p>
        </w:tc>
        <w:tc>
          <w:tcPr>
            <w:tcW w:w="5346" w:type="dxa"/>
          </w:tcPr>
          <w:p w14:paraId="3AF866AD" w14:textId="77777777" w:rsidR="002C5E29" w:rsidRPr="009252FA" w:rsidRDefault="002C5E29" w:rsidP="005974B9">
            <w:pPr>
              <w:pStyle w:val="TableText"/>
              <w:keepNext/>
              <w:keepLines/>
              <w:rPr>
                <w:noProof w:val="0"/>
              </w:rPr>
            </w:pPr>
            <w:r w:rsidRPr="009252FA">
              <w:rPr>
                <w:noProof w:val="0"/>
              </w:rPr>
              <w:t>Timestamp</w:t>
            </w:r>
          </w:p>
        </w:tc>
      </w:tr>
      <w:tr w:rsidR="002C5E29" w:rsidRPr="009252FA" w14:paraId="5CF8CAE0" w14:textId="77777777" w:rsidTr="00CB0E2C">
        <w:tc>
          <w:tcPr>
            <w:tcW w:w="4068" w:type="dxa"/>
          </w:tcPr>
          <w:p w14:paraId="051DD852" w14:textId="77777777" w:rsidR="002C5E29" w:rsidRPr="009252FA" w:rsidRDefault="002C5E29" w:rsidP="005974B9">
            <w:pPr>
              <w:pStyle w:val="TableText"/>
              <w:rPr>
                <w:noProof w:val="0"/>
              </w:rPr>
            </w:pPr>
            <w:r w:rsidRPr="009252FA">
              <w:rPr>
                <w:noProof w:val="0"/>
              </w:rPr>
              <w:t>Database</w:t>
            </w:r>
          </w:p>
        </w:tc>
        <w:tc>
          <w:tcPr>
            <w:tcW w:w="5346" w:type="dxa"/>
          </w:tcPr>
          <w:p w14:paraId="650070EB" w14:textId="77777777" w:rsidR="002C5E29" w:rsidRPr="009252FA" w:rsidRDefault="002C5E29" w:rsidP="005974B9">
            <w:pPr>
              <w:pStyle w:val="TableText"/>
              <w:rPr>
                <w:noProof w:val="0"/>
              </w:rPr>
            </w:pPr>
            <w:r w:rsidRPr="009252FA">
              <w:rPr>
                <w:noProof w:val="0"/>
              </w:rPr>
              <w:t>Instance</w:t>
            </w:r>
          </w:p>
        </w:tc>
      </w:tr>
      <w:tr w:rsidR="002C5E29" w:rsidRPr="009252FA" w14:paraId="6EF19BCF" w14:textId="77777777" w:rsidTr="00CB0E2C">
        <w:tc>
          <w:tcPr>
            <w:tcW w:w="4068" w:type="dxa"/>
          </w:tcPr>
          <w:p w14:paraId="4F8BD59B" w14:textId="77777777" w:rsidR="002C5E29" w:rsidRPr="009252FA" w:rsidRDefault="002C5E29" w:rsidP="005974B9">
            <w:pPr>
              <w:pStyle w:val="TableText"/>
              <w:rPr>
                <w:noProof w:val="0"/>
              </w:rPr>
            </w:pPr>
            <w:r w:rsidRPr="009252FA">
              <w:rPr>
                <w:noProof w:val="0"/>
              </w:rPr>
              <w:t>Node Type</w:t>
            </w:r>
          </w:p>
        </w:tc>
        <w:tc>
          <w:tcPr>
            <w:tcW w:w="5346" w:type="dxa"/>
          </w:tcPr>
          <w:p w14:paraId="428E7A2B" w14:textId="77777777" w:rsidR="002C5E29" w:rsidRPr="009252FA" w:rsidRDefault="002C5E29" w:rsidP="005974B9">
            <w:pPr>
              <w:pStyle w:val="TableText"/>
              <w:rPr>
                <w:noProof w:val="0"/>
              </w:rPr>
            </w:pPr>
            <w:r w:rsidRPr="009252FA">
              <w:rPr>
                <w:noProof w:val="0"/>
              </w:rPr>
              <w:t>Error</w:t>
            </w:r>
          </w:p>
        </w:tc>
      </w:tr>
      <w:tr w:rsidR="002C5E29" w:rsidRPr="009252FA" w14:paraId="4B9C9A72" w14:textId="77777777" w:rsidTr="00CB0E2C">
        <w:tc>
          <w:tcPr>
            <w:tcW w:w="4068" w:type="dxa"/>
          </w:tcPr>
          <w:p w14:paraId="45F34C62" w14:textId="77777777" w:rsidR="002C5E29" w:rsidRPr="009252FA" w:rsidRDefault="002C5E29" w:rsidP="005974B9">
            <w:pPr>
              <w:pStyle w:val="TableText"/>
              <w:rPr>
                <w:noProof w:val="0"/>
              </w:rPr>
            </w:pPr>
            <w:r w:rsidRPr="009252FA">
              <w:rPr>
                <w:noProof w:val="0"/>
              </w:rPr>
              <w:t>Last Global Reference</w:t>
            </w:r>
          </w:p>
        </w:tc>
        <w:tc>
          <w:tcPr>
            <w:tcW w:w="5346" w:type="dxa"/>
          </w:tcPr>
          <w:p w14:paraId="21C632EE" w14:textId="77777777" w:rsidR="002C5E29" w:rsidRPr="009252FA" w:rsidRDefault="002C5E29" w:rsidP="005974B9">
            <w:pPr>
              <w:pStyle w:val="TableText"/>
              <w:rPr>
                <w:noProof w:val="0"/>
              </w:rPr>
            </w:pPr>
            <w:r w:rsidRPr="009252FA">
              <w:rPr>
                <w:noProof w:val="0"/>
              </w:rPr>
              <w:t>Current IO</w:t>
            </w:r>
          </w:p>
        </w:tc>
      </w:tr>
      <w:tr w:rsidR="002C5E29" w:rsidRPr="009252FA" w14:paraId="13E0C560" w14:textId="77777777" w:rsidTr="00CB0E2C">
        <w:tc>
          <w:tcPr>
            <w:tcW w:w="4068" w:type="dxa"/>
          </w:tcPr>
          <w:p w14:paraId="51DDD3EA" w14:textId="77777777" w:rsidR="002C5E29" w:rsidRPr="009252FA" w:rsidRDefault="002C5E29" w:rsidP="005974B9">
            <w:pPr>
              <w:pStyle w:val="TableText"/>
              <w:rPr>
                <w:noProof w:val="0"/>
              </w:rPr>
            </w:pPr>
            <w:r w:rsidRPr="009252FA">
              <w:rPr>
                <w:noProof w:val="0"/>
              </w:rPr>
              <w:t>ZA Value</w:t>
            </w:r>
          </w:p>
        </w:tc>
        <w:tc>
          <w:tcPr>
            <w:tcW w:w="5346" w:type="dxa"/>
          </w:tcPr>
          <w:p w14:paraId="4617A34E" w14:textId="77777777" w:rsidR="002C5E29" w:rsidRPr="009252FA" w:rsidRDefault="002C5E29" w:rsidP="005974B9">
            <w:pPr>
              <w:pStyle w:val="TableText"/>
              <w:rPr>
                <w:noProof w:val="0"/>
              </w:rPr>
            </w:pPr>
            <w:r w:rsidRPr="009252FA">
              <w:rPr>
                <w:noProof w:val="0"/>
              </w:rPr>
              <w:t>ZB Value</w:t>
            </w:r>
          </w:p>
        </w:tc>
      </w:tr>
      <w:tr w:rsidR="002C5E29" w:rsidRPr="009252FA" w14:paraId="5D44B4D5" w14:textId="77777777" w:rsidTr="00CB0E2C">
        <w:tc>
          <w:tcPr>
            <w:tcW w:w="4068" w:type="dxa"/>
          </w:tcPr>
          <w:p w14:paraId="3100A5C7" w14:textId="77777777" w:rsidR="002C5E29" w:rsidRPr="009252FA" w:rsidRDefault="002C5E29" w:rsidP="005974B9">
            <w:pPr>
              <w:pStyle w:val="TableText"/>
              <w:rPr>
                <w:noProof w:val="0"/>
              </w:rPr>
            </w:pPr>
            <w:r w:rsidRPr="009252FA">
              <w:rPr>
                <w:noProof w:val="0"/>
              </w:rPr>
              <w:t>Current ZIO</w:t>
            </w:r>
          </w:p>
        </w:tc>
        <w:tc>
          <w:tcPr>
            <w:tcW w:w="5346" w:type="dxa"/>
          </w:tcPr>
          <w:p w14:paraId="00E49C16" w14:textId="77777777" w:rsidR="002C5E29" w:rsidRPr="009252FA" w:rsidRDefault="002C5E29" w:rsidP="005974B9">
            <w:pPr>
              <w:pStyle w:val="TableText"/>
              <w:rPr>
                <w:noProof w:val="0"/>
              </w:rPr>
            </w:pPr>
            <w:r w:rsidRPr="009252FA">
              <w:rPr>
                <w:noProof w:val="0"/>
              </w:rPr>
              <w:t>Job Number</w:t>
            </w:r>
          </w:p>
        </w:tc>
      </w:tr>
      <w:tr w:rsidR="002C5E29" w:rsidRPr="009252FA" w14:paraId="605D4A80" w14:textId="77777777" w:rsidTr="00CB0E2C">
        <w:tc>
          <w:tcPr>
            <w:tcW w:w="4068" w:type="dxa"/>
          </w:tcPr>
          <w:p w14:paraId="2FDA3C1A" w14:textId="77777777" w:rsidR="002C5E29" w:rsidRPr="009252FA" w:rsidRDefault="002C5E29" w:rsidP="005974B9">
            <w:pPr>
              <w:pStyle w:val="TableText"/>
              <w:rPr>
                <w:noProof w:val="0"/>
              </w:rPr>
            </w:pPr>
            <w:r w:rsidRPr="009252FA">
              <w:rPr>
                <w:noProof w:val="0"/>
              </w:rPr>
              <w:t>Process Name</w:t>
            </w:r>
          </w:p>
        </w:tc>
        <w:tc>
          <w:tcPr>
            <w:tcW w:w="5346" w:type="dxa"/>
          </w:tcPr>
          <w:p w14:paraId="624085E3" w14:textId="77777777" w:rsidR="002C5E29" w:rsidRPr="009252FA" w:rsidRDefault="00CE1160" w:rsidP="005974B9">
            <w:pPr>
              <w:pStyle w:val="TableText"/>
              <w:rPr>
                <w:noProof w:val="0"/>
              </w:rPr>
            </w:pPr>
            <w:r w:rsidRPr="009252FA">
              <w:rPr>
                <w:noProof w:val="0"/>
              </w:rPr>
              <w:t>Username</w:t>
            </w:r>
          </w:p>
        </w:tc>
      </w:tr>
      <w:tr w:rsidR="002C5E29" w:rsidRPr="009252FA" w14:paraId="5773D1BA" w14:textId="77777777" w:rsidTr="00CB0E2C">
        <w:tc>
          <w:tcPr>
            <w:tcW w:w="4068" w:type="dxa"/>
          </w:tcPr>
          <w:p w14:paraId="7600060F" w14:textId="77777777" w:rsidR="002C5E29" w:rsidRPr="009252FA" w:rsidRDefault="002C5E29" w:rsidP="005974B9">
            <w:pPr>
              <w:pStyle w:val="TableText"/>
              <w:rPr>
                <w:noProof w:val="0"/>
              </w:rPr>
            </w:pPr>
            <w:r w:rsidRPr="009252FA">
              <w:rPr>
                <w:noProof w:val="0"/>
              </w:rPr>
              <w:t>Alternate Job Number</w:t>
            </w:r>
          </w:p>
        </w:tc>
        <w:tc>
          <w:tcPr>
            <w:tcW w:w="5346" w:type="dxa"/>
          </w:tcPr>
          <w:p w14:paraId="79F56D6C" w14:textId="77777777" w:rsidR="002C5E29" w:rsidRPr="009252FA" w:rsidRDefault="002C5E29" w:rsidP="005974B9">
            <w:pPr>
              <w:pStyle w:val="TableText"/>
              <w:rPr>
                <w:noProof w:val="0"/>
              </w:rPr>
            </w:pPr>
            <w:r w:rsidRPr="009252FA">
              <w:rPr>
                <w:noProof w:val="0"/>
              </w:rPr>
              <w:t>Line</w:t>
            </w:r>
          </w:p>
        </w:tc>
      </w:tr>
    </w:tbl>
    <w:p w14:paraId="1141B267" w14:textId="77777777" w:rsidR="002C5E29" w:rsidRPr="009252FA" w:rsidRDefault="002C5E29" w:rsidP="005974B9">
      <w:pPr>
        <w:pStyle w:val="BodyText6"/>
      </w:pPr>
    </w:p>
    <w:sectPr w:rsidR="002C5E29" w:rsidRPr="009252FA" w:rsidSect="00577BF6">
      <w:headerReference w:type="default" r:id="rId35"/>
      <w:pgSz w:w="12240" w:h="15840" w:code="1"/>
      <w:pgMar w:top="1440" w:right="1440" w:bottom="1440" w:left="1440" w:header="720" w:footer="720"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1A059A" w14:textId="77777777" w:rsidR="003A08C8" w:rsidRDefault="003A08C8">
      <w:r>
        <w:separator/>
      </w:r>
    </w:p>
  </w:endnote>
  <w:endnote w:type="continuationSeparator" w:id="0">
    <w:p w14:paraId="0EFFB7A9" w14:textId="77777777" w:rsidR="003A08C8" w:rsidRDefault="003A08C8">
      <w:r>
        <w:continuationSeparator/>
      </w:r>
    </w:p>
    <w:p w14:paraId="03357835" w14:textId="77777777" w:rsidR="003A08C8" w:rsidRDefault="003A08C8"/>
  </w:endnote>
  <w:endnote w:type="continuationNotice" w:id="1">
    <w:p w14:paraId="0A9ECC13" w14:textId="77777777" w:rsidR="003A08C8" w:rsidRDefault="003A08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Bold">
    <w:panose1 w:val="020B07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F31CC" w14:textId="77777777" w:rsidR="0027776D" w:rsidRDefault="0027776D">
    <w:pPr>
      <w:pStyle w:val="Footer"/>
    </w:pPr>
  </w:p>
  <w:p w14:paraId="1F76437A" w14:textId="77777777" w:rsidR="0027776D" w:rsidRDefault="002777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29D54" w14:textId="77777777" w:rsidR="0027776D" w:rsidRDefault="0027776D" w:rsidP="00E06C1F">
    <w:pPr>
      <w:pStyle w:val="Footer"/>
    </w:pPr>
    <w:r w:rsidRPr="00B0428D">
      <w:t xml:space="preserve">VistA System Monitor (VSM) </w:t>
    </w:r>
    <w:r w:rsidR="00F51CB3">
      <w:t>4</w:t>
    </w:r>
    <w:r w:rsidRPr="00B0428D">
      <w:t>.0</w:t>
    </w:r>
  </w:p>
  <w:p w14:paraId="709A6EB6" w14:textId="77777777" w:rsidR="0027776D" w:rsidRDefault="0027776D" w:rsidP="00E06C1F">
    <w:pPr>
      <w:pStyle w:val="Footer"/>
      <w:rPr>
        <w:noProof/>
      </w:rPr>
    </w:pPr>
    <w:r>
      <w:t>User Manual</w:t>
    </w:r>
    <w:r>
      <w:tab/>
    </w:r>
    <w:r>
      <w:fldChar w:fldCharType="begin"/>
    </w:r>
    <w:r>
      <w:instrText xml:space="preserve"> PAGE   \* MERGEFORMAT </w:instrText>
    </w:r>
    <w:r>
      <w:fldChar w:fldCharType="separate"/>
    </w:r>
    <w:r>
      <w:rPr>
        <w:noProof/>
      </w:rPr>
      <w:t>ix</w:t>
    </w:r>
    <w:r>
      <w:fldChar w:fldCharType="end"/>
    </w:r>
    <w:r>
      <w:rPr>
        <w:noProof/>
      </w:rPr>
      <w:tab/>
    </w:r>
    <w:r w:rsidR="00BB71D7">
      <w:rPr>
        <w:noProof/>
      </w:rPr>
      <w:t>January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A71FF1" w14:textId="77777777" w:rsidR="003A08C8" w:rsidRDefault="003A08C8">
      <w:r>
        <w:separator/>
      </w:r>
    </w:p>
  </w:footnote>
  <w:footnote w:type="continuationSeparator" w:id="0">
    <w:p w14:paraId="3CE43202" w14:textId="77777777" w:rsidR="003A08C8" w:rsidRDefault="003A08C8">
      <w:r>
        <w:continuationSeparator/>
      </w:r>
    </w:p>
  </w:footnote>
  <w:footnote w:type="continuationNotice" w:id="1">
    <w:p w14:paraId="7A5A688F" w14:textId="77777777" w:rsidR="003A08C8" w:rsidRDefault="003A08C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3585F" w14:textId="77777777" w:rsidR="0027776D" w:rsidRDefault="002777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C47D9" w14:textId="77777777" w:rsidR="0027776D" w:rsidRDefault="002777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FFFFFFF"/>
    <w:lvl w:ilvl="0">
      <w:start w:val="1"/>
      <w:numFmt w:val="decimal"/>
      <w:pStyle w:val="ListNumber5"/>
      <w:lvlText w:val="%1."/>
      <w:lvlJc w:val="left"/>
      <w:pPr>
        <w:tabs>
          <w:tab w:val="num" w:pos="1800"/>
        </w:tabs>
        <w:ind w:left="1800" w:hanging="360"/>
      </w:pPr>
      <w:rPr>
        <w:rFonts w:cs="Times New Roman"/>
      </w:rPr>
    </w:lvl>
  </w:abstractNum>
  <w:abstractNum w:abstractNumId="1" w15:restartNumberingAfterBreak="0">
    <w:nsid w:val="FFFFFF7D"/>
    <w:multiLevelType w:val="singleLevel"/>
    <w:tmpl w:val="FFFFFFFF"/>
    <w:lvl w:ilvl="0">
      <w:start w:val="1"/>
      <w:numFmt w:val="decimal"/>
      <w:pStyle w:val="ListNumber4"/>
      <w:lvlText w:val="%1."/>
      <w:lvlJc w:val="left"/>
      <w:pPr>
        <w:tabs>
          <w:tab w:val="num" w:pos="1440"/>
        </w:tabs>
        <w:ind w:left="1440" w:hanging="360"/>
      </w:pPr>
      <w:rPr>
        <w:rFonts w:cs="Times New Roman"/>
      </w:rPr>
    </w:lvl>
  </w:abstractNum>
  <w:abstractNum w:abstractNumId="2" w15:restartNumberingAfterBreak="0">
    <w:nsid w:val="FFFFFF7E"/>
    <w:multiLevelType w:val="singleLevel"/>
    <w:tmpl w:val="FFFFFFFF"/>
    <w:lvl w:ilvl="0">
      <w:start w:val="1"/>
      <w:numFmt w:val="decimal"/>
      <w:pStyle w:val="ListNumber3"/>
      <w:lvlText w:val="%1."/>
      <w:lvlJc w:val="left"/>
      <w:pPr>
        <w:tabs>
          <w:tab w:val="num" w:pos="1080"/>
        </w:tabs>
        <w:ind w:left="1080" w:hanging="360"/>
      </w:pPr>
      <w:rPr>
        <w:rFonts w:cs="Times New Roman"/>
      </w:rPr>
    </w:lvl>
  </w:abstractNum>
  <w:abstractNum w:abstractNumId="3" w15:restartNumberingAfterBreak="0">
    <w:nsid w:val="FFFFFF7F"/>
    <w:multiLevelType w:val="singleLevel"/>
    <w:tmpl w:val="FFFFFFFF"/>
    <w:lvl w:ilvl="0">
      <w:start w:val="1"/>
      <w:numFmt w:val="lowerLetter"/>
      <w:pStyle w:val="ListNumber2"/>
      <w:lvlText w:val="%1."/>
      <w:lvlJc w:val="left"/>
      <w:pPr>
        <w:ind w:left="720" w:hanging="360"/>
      </w:pPr>
      <w:rPr>
        <w:rFonts w:cs="Times New Roman"/>
      </w:rPr>
    </w:lvl>
  </w:abstractNum>
  <w:abstractNum w:abstractNumId="4" w15:restartNumberingAfterBreak="0">
    <w:nsid w:val="FFFFFF80"/>
    <w:multiLevelType w:val="singleLevel"/>
    <w:tmpl w:val="53F07F20"/>
    <w:lvl w:ilvl="0">
      <w:start w:val="1"/>
      <w:numFmt w:val="bullet"/>
      <w:pStyle w:val="ListBullet2"/>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93681B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FFFFFFF"/>
    <w:lvl w:ilvl="0">
      <w:start w:val="1"/>
      <w:numFmt w:val="bullet"/>
      <w:pStyle w:val="ListBullet3"/>
      <w:lvlText w:val=""/>
      <w:lvlJc w:val="left"/>
      <w:pPr>
        <w:ind w:left="1440" w:hanging="360"/>
      </w:pPr>
      <w:rPr>
        <w:rFonts w:ascii="Symbol" w:hAnsi="Symbol" w:hint="default"/>
      </w:rPr>
    </w:lvl>
  </w:abstractNum>
  <w:abstractNum w:abstractNumId="7" w15:restartNumberingAfterBreak="0">
    <w:nsid w:val="FFFFFF83"/>
    <w:multiLevelType w:val="singleLevel"/>
    <w:tmpl w:val="FFFFFFFF"/>
    <w:lvl w:ilvl="0">
      <w:start w:val="1"/>
      <w:numFmt w:val="bullet"/>
      <w:lvlText w:val="o"/>
      <w:lvlJc w:val="left"/>
      <w:pPr>
        <w:ind w:left="1080" w:hanging="360"/>
      </w:pPr>
      <w:rPr>
        <w:rFonts w:ascii="Courier New" w:hAnsi="Courier New" w:hint="default"/>
      </w:rPr>
    </w:lvl>
  </w:abstractNum>
  <w:abstractNum w:abstractNumId="8" w15:restartNumberingAfterBreak="0">
    <w:nsid w:val="FFFFFF88"/>
    <w:multiLevelType w:val="singleLevel"/>
    <w:tmpl w:val="C978750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FFFFFFF"/>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2747A8"/>
    <w:multiLevelType w:val="multilevel"/>
    <w:tmpl w:val="FFFFFFFF"/>
    <w:styleLink w:val="Headings"/>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1" w15:restartNumberingAfterBreak="0">
    <w:nsid w:val="103C022D"/>
    <w:multiLevelType w:val="hybridMultilevel"/>
    <w:tmpl w:val="FFFFFFFF"/>
    <w:lvl w:ilvl="0" w:tplc="87EE358C">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4094F44"/>
    <w:multiLevelType w:val="hybridMultilevel"/>
    <w:tmpl w:val="FFFFFFFF"/>
    <w:lvl w:ilvl="0" w:tplc="18D86DCA">
      <w:start w:val="1"/>
      <w:numFmt w:val="bullet"/>
      <w:pStyle w:val="ListBullet4"/>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B4B37E5"/>
    <w:multiLevelType w:val="hybridMultilevel"/>
    <w:tmpl w:val="FFFFFFFF"/>
    <w:lvl w:ilvl="0" w:tplc="267CB716">
      <w:start w:val="1"/>
      <w:numFmt w:val="bullet"/>
      <w:pStyle w:val="NoteListBullet"/>
      <w:lvlText w:val=""/>
      <w:lvlJc w:val="left"/>
      <w:pPr>
        <w:tabs>
          <w:tab w:val="num" w:pos="720"/>
        </w:tabs>
        <w:ind w:left="720" w:hanging="360"/>
      </w:pPr>
      <w:rPr>
        <w:rFonts w:ascii="Symbol" w:hAnsi="Symbol" w:hint="default"/>
        <w:sz w:val="20"/>
      </w:rPr>
    </w:lvl>
    <w:lvl w:ilvl="1" w:tplc="80188BA4" w:tentative="1">
      <w:start w:val="1"/>
      <w:numFmt w:val="bullet"/>
      <w:lvlText w:val="o"/>
      <w:lvlJc w:val="left"/>
      <w:pPr>
        <w:tabs>
          <w:tab w:val="num" w:pos="1440"/>
        </w:tabs>
        <w:ind w:left="1440" w:hanging="360"/>
      </w:pPr>
      <w:rPr>
        <w:rFonts w:ascii="Courier New" w:hAnsi="Courier New" w:hint="default"/>
        <w:sz w:val="20"/>
      </w:rPr>
    </w:lvl>
    <w:lvl w:ilvl="2" w:tplc="85D254D8" w:tentative="1">
      <w:start w:val="1"/>
      <w:numFmt w:val="bullet"/>
      <w:lvlText w:val=""/>
      <w:lvlJc w:val="left"/>
      <w:pPr>
        <w:tabs>
          <w:tab w:val="num" w:pos="2160"/>
        </w:tabs>
        <w:ind w:left="2160" w:hanging="360"/>
      </w:pPr>
      <w:rPr>
        <w:rFonts w:ascii="Wingdings" w:hAnsi="Wingdings" w:hint="default"/>
        <w:sz w:val="20"/>
      </w:rPr>
    </w:lvl>
    <w:lvl w:ilvl="3" w:tplc="39443D9A" w:tentative="1">
      <w:start w:val="1"/>
      <w:numFmt w:val="bullet"/>
      <w:lvlText w:val=""/>
      <w:lvlJc w:val="left"/>
      <w:pPr>
        <w:tabs>
          <w:tab w:val="num" w:pos="2880"/>
        </w:tabs>
        <w:ind w:left="2880" w:hanging="360"/>
      </w:pPr>
      <w:rPr>
        <w:rFonts w:ascii="Wingdings" w:hAnsi="Wingdings" w:hint="default"/>
        <w:sz w:val="20"/>
      </w:rPr>
    </w:lvl>
    <w:lvl w:ilvl="4" w:tplc="A7C241EE" w:tentative="1">
      <w:start w:val="1"/>
      <w:numFmt w:val="bullet"/>
      <w:lvlText w:val=""/>
      <w:lvlJc w:val="left"/>
      <w:pPr>
        <w:tabs>
          <w:tab w:val="num" w:pos="3600"/>
        </w:tabs>
        <w:ind w:left="3600" w:hanging="360"/>
      </w:pPr>
      <w:rPr>
        <w:rFonts w:ascii="Wingdings" w:hAnsi="Wingdings" w:hint="default"/>
        <w:sz w:val="20"/>
      </w:rPr>
    </w:lvl>
    <w:lvl w:ilvl="5" w:tplc="9EEC3B74" w:tentative="1">
      <w:start w:val="1"/>
      <w:numFmt w:val="bullet"/>
      <w:lvlText w:val=""/>
      <w:lvlJc w:val="left"/>
      <w:pPr>
        <w:tabs>
          <w:tab w:val="num" w:pos="4320"/>
        </w:tabs>
        <w:ind w:left="4320" w:hanging="360"/>
      </w:pPr>
      <w:rPr>
        <w:rFonts w:ascii="Wingdings" w:hAnsi="Wingdings" w:hint="default"/>
        <w:sz w:val="20"/>
      </w:rPr>
    </w:lvl>
    <w:lvl w:ilvl="6" w:tplc="41AE060A" w:tentative="1">
      <w:start w:val="1"/>
      <w:numFmt w:val="bullet"/>
      <w:lvlText w:val=""/>
      <w:lvlJc w:val="left"/>
      <w:pPr>
        <w:tabs>
          <w:tab w:val="num" w:pos="5040"/>
        </w:tabs>
        <w:ind w:left="5040" w:hanging="360"/>
      </w:pPr>
      <w:rPr>
        <w:rFonts w:ascii="Wingdings" w:hAnsi="Wingdings" w:hint="default"/>
        <w:sz w:val="20"/>
      </w:rPr>
    </w:lvl>
    <w:lvl w:ilvl="7" w:tplc="23583CE6" w:tentative="1">
      <w:start w:val="1"/>
      <w:numFmt w:val="bullet"/>
      <w:lvlText w:val=""/>
      <w:lvlJc w:val="left"/>
      <w:pPr>
        <w:tabs>
          <w:tab w:val="num" w:pos="5760"/>
        </w:tabs>
        <w:ind w:left="5760" w:hanging="360"/>
      </w:pPr>
      <w:rPr>
        <w:rFonts w:ascii="Wingdings" w:hAnsi="Wingdings" w:hint="default"/>
        <w:sz w:val="20"/>
      </w:rPr>
    </w:lvl>
    <w:lvl w:ilvl="8" w:tplc="C3E84A66"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4977D8F"/>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0B62B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33421725"/>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724D88"/>
    <w:multiLevelType w:val="hybridMultilevel"/>
    <w:tmpl w:val="FFFFFFFF"/>
    <w:lvl w:ilvl="0" w:tplc="AAFC3048">
      <w:start w:val="1"/>
      <w:numFmt w:val="bullet"/>
      <w:pStyle w:val="ListBullet5"/>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4B827D9F"/>
    <w:multiLevelType w:val="multilevel"/>
    <w:tmpl w:val="FFFFFFFF"/>
    <w:styleLink w:val="ArticleSection"/>
    <w:lvl w:ilvl="0">
      <w:start w:val="1"/>
      <w:numFmt w:val="upperRoman"/>
      <w:lvlText w:val="Article %1."/>
      <w:lvlJc w:val="left"/>
      <w:rPr>
        <w:rFonts w:cs="Times New Roman"/>
      </w:rPr>
    </w:lvl>
    <w:lvl w:ilvl="1">
      <w:start w:val="1"/>
      <w:numFmt w:val="decimalZero"/>
      <w:isLgl/>
      <w:lvlText w:val="Section %1.%2"/>
      <w:lvlJc w:val="left"/>
      <w:rPr>
        <w:rFonts w:cs="Times New Roman"/>
      </w:rPr>
    </w:lvl>
    <w:lvl w:ilvl="2">
      <w:start w:val="1"/>
      <w:numFmt w:val="lowerLetter"/>
      <w:lvlText w:val="(%3)"/>
      <w:lvlJc w:val="left"/>
      <w:pPr>
        <w:ind w:left="720" w:hanging="432"/>
      </w:pPr>
      <w:rPr>
        <w:rFonts w:cs="Times New Roman"/>
      </w:rPr>
    </w:lvl>
    <w:lvl w:ilvl="3">
      <w:start w:val="1"/>
      <w:numFmt w:val="lowerRoman"/>
      <w:lvlText w:val="(%4)"/>
      <w:lvlJc w:val="right"/>
      <w:pPr>
        <w:ind w:left="864" w:hanging="144"/>
      </w:pPr>
      <w:rPr>
        <w:rFonts w:cs="Times New Roman"/>
      </w:rPr>
    </w:lvl>
    <w:lvl w:ilvl="4">
      <w:start w:val="1"/>
      <w:numFmt w:val="decimal"/>
      <w:lvlText w:val="%5)"/>
      <w:lvlJc w:val="left"/>
      <w:pPr>
        <w:ind w:left="1008" w:hanging="432"/>
      </w:pPr>
      <w:rPr>
        <w:rFonts w:cs="Times New Roman"/>
      </w:rPr>
    </w:lvl>
    <w:lvl w:ilvl="5">
      <w:start w:val="1"/>
      <w:numFmt w:val="lowerLetter"/>
      <w:lvlText w:val="%6)"/>
      <w:lvlJc w:val="left"/>
      <w:pPr>
        <w:ind w:left="1152" w:hanging="432"/>
      </w:pPr>
      <w:rPr>
        <w:rFonts w:cs="Times New Roman"/>
      </w:rPr>
    </w:lvl>
    <w:lvl w:ilvl="6">
      <w:start w:val="1"/>
      <w:numFmt w:val="lowerRoman"/>
      <w:lvlText w:val="%7)"/>
      <w:lvlJc w:val="right"/>
      <w:pPr>
        <w:ind w:left="1296" w:hanging="288"/>
      </w:pPr>
      <w:rPr>
        <w:rFonts w:cs="Times New Roman"/>
      </w:rPr>
    </w:lvl>
    <w:lvl w:ilvl="7">
      <w:start w:val="1"/>
      <w:numFmt w:val="lowerLetter"/>
      <w:lvlText w:val="%8."/>
      <w:lvlJc w:val="left"/>
      <w:pPr>
        <w:ind w:left="1440" w:hanging="432"/>
      </w:pPr>
      <w:rPr>
        <w:rFonts w:cs="Times New Roman"/>
      </w:rPr>
    </w:lvl>
    <w:lvl w:ilvl="8">
      <w:start w:val="1"/>
      <w:numFmt w:val="lowerRoman"/>
      <w:lvlText w:val="%9."/>
      <w:lvlJc w:val="right"/>
      <w:pPr>
        <w:ind w:left="1584" w:hanging="144"/>
      </w:pPr>
      <w:rPr>
        <w:rFonts w:cs="Times New Roman"/>
      </w:rPr>
    </w:lvl>
  </w:abstractNum>
  <w:abstractNum w:abstractNumId="19" w15:restartNumberingAfterBreak="0">
    <w:nsid w:val="4E9C7098"/>
    <w:multiLevelType w:val="hybridMultilevel"/>
    <w:tmpl w:val="FFFFFFFF"/>
    <w:lvl w:ilvl="0" w:tplc="7168FFD0">
      <w:start w:val="1"/>
      <w:numFmt w:val="bullet"/>
      <w:pStyle w:val="TableListBullet2"/>
      <w:lvlText w:val="o"/>
      <w:lvlJc w:val="left"/>
      <w:pPr>
        <w:ind w:left="720" w:hanging="360"/>
      </w:pPr>
      <w:rPr>
        <w:rFonts w:ascii="Courier New" w:hAnsi="Courier New"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5EF81349"/>
    <w:multiLevelType w:val="hybridMultilevel"/>
    <w:tmpl w:val="FFFFFFFF"/>
    <w:lvl w:ilvl="0" w:tplc="2468195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6B0D2D55"/>
    <w:multiLevelType w:val="hybridMultilevel"/>
    <w:tmpl w:val="FFFFFFFF"/>
    <w:lvl w:ilvl="0" w:tplc="A508A0D6">
      <w:start w:val="1"/>
      <w:numFmt w:val="decimal"/>
      <w:pStyle w:val="ListNumb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2" w15:restartNumberingAfterBreak="0">
    <w:nsid w:val="6C1E11DE"/>
    <w:multiLevelType w:val="multilevel"/>
    <w:tmpl w:val="FFFFFFFF"/>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start w:val="1"/>
      <w:numFmt w:val="decimal"/>
      <w:pStyle w:val="Heading9"/>
      <w:lvlText w:val="%1.%2.%3.%4.%5.%6.%7.%8.%9"/>
      <w:lvlJc w:val="left"/>
      <w:pPr>
        <w:tabs>
          <w:tab w:val="num" w:pos="1584"/>
        </w:tabs>
        <w:ind w:left="1584" w:hanging="1584"/>
      </w:pPr>
      <w:rPr>
        <w:rFonts w:cs="Times New Roman"/>
      </w:rPr>
    </w:lvl>
  </w:abstractNum>
  <w:abstractNum w:abstractNumId="23" w15:restartNumberingAfterBreak="0">
    <w:nsid w:val="70B11145"/>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A0B5861"/>
    <w:multiLevelType w:val="hybridMultilevel"/>
    <w:tmpl w:val="FFFFFFFF"/>
    <w:lvl w:ilvl="0" w:tplc="50AA0FFE">
      <w:start w:val="1"/>
      <w:numFmt w:val="bullet"/>
      <w:pStyle w:val="TableList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num w:numId="1" w16cid:durableId="166213405">
    <w:abstractNumId w:val="9"/>
  </w:num>
  <w:num w:numId="2" w16cid:durableId="1308513054">
    <w:abstractNumId w:val="7"/>
  </w:num>
  <w:num w:numId="3" w16cid:durableId="921255112">
    <w:abstractNumId w:val="6"/>
  </w:num>
  <w:num w:numId="4" w16cid:durableId="562833458">
    <w:abstractNumId w:val="5"/>
  </w:num>
  <w:num w:numId="5" w16cid:durableId="672149898">
    <w:abstractNumId w:val="4"/>
  </w:num>
  <w:num w:numId="6" w16cid:durableId="804659070">
    <w:abstractNumId w:val="8"/>
  </w:num>
  <w:num w:numId="7" w16cid:durableId="454520151">
    <w:abstractNumId w:val="3"/>
  </w:num>
  <w:num w:numId="8" w16cid:durableId="1495682821">
    <w:abstractNumId w:val="2"/>
  </w:num>
  <w:num w:numId="9" w16cid:durableId="2011641804">
    <w:abstractNumId w:val="1"/>
  </w:num>
  <w:num w:numId="10" w16cid:durableId="884759190">
    <w:abstractNumId w:val="0"/>
  </w:num>
  <w:num w:numId="11" w16cid:durableId="970138728">
    <w:abstractNumId w:val="18"/>
  </w:num>
  <w:num w:numId="12" w16cid:durableId="1837647679">
    <w:abstractNumId w:val="22"/>
  </w:num>
  <w:num w:numId="13" w16cid:durableId="181482766">
    <w:abstractNumId w:val="10"/>
  </w:num>
  <w:num w:numId="14" w16cid:durableId="271982618">
    <w:abstractNumId w:val="7"/>
  </w:num>
  <w:num w:numId="15" w16cid:durableId="1134057303">
    <w:abstractNumId w:val="7"/>
  </w:num>
  <w:num w:numId="16" w16cid:durableId="1995910698">
    <w:abstractNumId w:val="6"/>
  </w:num>
  <w:num w:numId="17" w16cid:durableId="1133451065">
    <w:abstractNumId w:val="12"/>
  </w:num>
  <w:num w:numId="18" w16cid:durableId="545144804">
    <w:abstractNumId w:val="17"/>
  </w:num>
  <w:num w:numId="19" w16cid:durableId="1521891579">
    <w:abstractNumId w:val="9"/>
  </w:num>
  <w:num w:numId="20" w16cid:durableId="1166438137">
    <w:abstractNumId w:val="21"/>
  </w:num>
  <w:num w:numId="21" w16cid:durableId="295569478">
    <w:abstractNumId w:val="3"/>
  </w:num>
  <w:num w:numId="22" w16cid:durableId="592319640">
    <w:abstractNumId w:val="2"/>
  </w:num>
  <w:num w:numId="23" w16cid:durableId="751707160">
    <w:abstractNumId w:val="1"/>
  </w:num>
  <w:num w:numId="24" w16cid:durableId="1409226239">
    <w:abstractNumId w:val="0"/>
  </w:num>
  <w:num w:numId="25" w16cid:durableId="454835915">
    <w:abstractNumId w:val="13"/>
  </w:num>
  <w:num w:numId="26" w16cid:durableId="1072434148">
    <w:abstractNumId w:val="24"/>
  </w:num>
  <w:num w:numId="27" w16cid:durableId="1314411280">
    <w:abstractNumId w:val="19"/>
  </w:num>
  <w:num w:numId="28" w16cid:durableId="1086850114">
    <w:abstractNumId w:val="20"/>
  </w:num>
  <w:num w:numId="29" w16cid:durableId="58676745">
    <w:abstractNumId w:val="21"/>
    <w:lvlOverride w:ilvl="0">
      <w:startOverride w:val="1"/>
    </w:lvlOverride>
  </w:num>
  <w:num w:numId="30" w16cid:durableId="1770006644">
    <w:abstractNumId w:val="21"/>
    <w:lvlOverride w:ilvl="0">
      <w:startOverride w:val="1"/>
    </w:lvlOverride>
  </w:num>
  <w:num w:numId="31" w16cid:durableId="874077628">
    <w:abstractNumId w:val="14"/>
  </w:num>
  <w:num w:numId="32" w16cid:durableId="798298555">
    <w:abstractNumId w:val="11"/>
  </w:num>
  <w:num w:numId="33" w16cid:durableId="1938781639">
    <w:abstractNumId w:val="21"/>
    <w:lvlOverride w:ilvl="0">
      <w:startOverride w:val="1"/>
    </w:lvlOverride>
  </w:num>
  <w:num w:numId="34" w16cid:durableId="629943903">
    <w:abstractNumId w:val="22"/>
  </w:num>
  <w:num w:numId="35" w16cid:durableId="595597408">
    <w:abstractNumId w:val="22"/>
  </w:num>
  <w:num w:numId="36" w16cid:durableId="1532954241">
    <w:abstractNumId w:val="16"/>
  </w:num>
  <w:num w:numId="37" w16cid:durableId="604650755">
    <w:abstractNumId w:val="23"/>
  </w:num>
  <w:num w:numId="38" w16cid:durableId="1396473615">
    <w:abstractNumId w:val="24"/>
  </w:num>
  <w:num w:numId="39" w16cid:durableId="524098679">
    <w:abstractNumId w:val="1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oNotTrackMoves/>
  <w:doNotTrackFormatting/>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0"/>
  </w:compat>
  <w:rsids>
    <w:rsidRoot w:val="009872F5"/>
    <w:rsid w:val="00000826"/>
    <w:rsid w:val="00000900"/>
    <w:rsid w:val="00000C36"/>
    <w:rsid w:val="00001274"/>
    <w:rsid w:val="00001B74"/>
    <w:rsid w:val="0000237F"/>
    <w:rsid w:val="000033B0"/>
    <w:rsid w:val="000033BF"/>
    <w:rsid w:val="0000366E"/>
    <w:rsid w:val="00003BB7"/>
    <w:rsid w:val="000044E1"/>
    <w:rsid w:val="00004E35"/>
    <w:rsid w:val="00004E48"/>
    <w:rsid w:val="00006A78"/>
    <w:rsid w:val="00006C75"/>
    <w:rsid w:val="00006CFF"/>
    <w:rsid w:val="000077C9"/>
    <w:rsid w:val="00010741"/>
    <w:rsid w:val="00011EE1"/>
    <w:rsid w:val="00012E95"/>
    <w:rsid w:val="00013101"/>
    <w:rsid w:val="000136DD"/>
    <w:rsid w:val="0001380F"/>
    <w:rsid w:val="00013CEF"/>
    <w:rsid w:val="00013F7D"/>
    <w:rsid w:val="00014DE9"/>
    <w:rsid w:val="00015BBB"/>
    <w:rsid w:val="00016AD6"/>
    <w:rsid w:val="00016C24"/>
    <w:rsid w:val="00017705"/>
    <w:rsid w:val="000248D1"/>
    <w:rsid w:val="00025027"/>
    <w:rsid w:val="00026641"/>
    <w:rsid w:val="0002772F"/>
    <w:rsid w:val="00027EEB"/>
    <w:rsid w:val="00030907"/>
    <w:rsid w:val="0003117C"/>
    <w:rsid w:val="00031369"/>
    <w:rsid w:val="000317E2"/>
    <w:rsid w:val="00032950"/>
    <w:rsid w:val="000329D3"/>
    <w:rsid w:val="00032B29"/>
    <w:rsid w:val="00032D2F"/>
    <w:rsid w:val="000334B3"/>
    <w:rsid w:val="00033678"/>
    <w:rsid w:val="00033A9F"/>
    <w:rsid w:val="00035075"/>
    <w:rsid w:val="00035142"/>
    <w:rsid w:val="00035B65"/>
    <w:rsid w:val="00037690"/>
    <w:rsid w:val="00040576"/>
    <w:rsid w:val="00040A08"/>
    <w:rsid w:val="00040CCD"/>
    <w:rsid w:val="00041EA4"/>
    <w:rsid w:val="00043F15"/>
    <w:rsid w:val="000440A2"/>
    <w:rsid w:val="0004414E"/>
    <w:rsid w:val="00044DB2"/>
    <w:rsid w:val="000454AB"/>
    <w:rsid w:val="00046D03"/>
    <w:rsid w:val="000474D1"/>
    <w:rsid w:val="00050021"/>
    <w:rsid w:val="00050B88"/>
    <w:rsid w:val="00051FEE"/>
    <w:rsid w:val="000534F3"/>
    <w:rsid w:val="00053BE5"/>
    <w:rsid w:val="00054081"/>
    <w:rsid w:val="000540E3"/>
    <w:rsid w:val="000547DC"/>
    <w:rsid w:val="00054853"/>
    <w:rsid w:val="00054A88"/>
    <w:rsid w:val="000553EB"/>
    <w:rsid w:val="0005593C"/>
    <w:rsid w:val="00056534"/>
    <w:rsid w:val="00056AAE"/>
    <w:rsid w:val="000577E9"/>
    <w:rsid w:val="000600F0"/>
    <w:rsid w:val="00060D79"/>
    <w:rsid w:val="00061644"/>
    <w:rsid w:val="000618DF"/>
    <w:rsid w:val="0006296E"/>
    <w:rsid w:val="00062C7D"/>
    <w:rsid w:val="000644CC"/>
    <w:rsid w:val="00064C5F"/>
    <w:rsid w:val="00065063"/>
    <w:rsid w:val="00065320"/>
    <w:rsid w:val="00066416"/>
    <w:rsid w:val="000668B7"/>
    <w:rsid w:val="00071818"/>
    <w:rsid w:val="00073235"/>
    <w:rsid w:val="00074705"/>
    <w:rsid w:val="000752B0"/>
    <w:rsid w:val="00075B5E"/>
    <w:rsid w:val="00075C8C"/>
    <w:rsid w:val="00076231"/>
    <w:rsid w:val="00077636"/>
    <w:rsid w:val="00077942"/>
    <w:rsid w:val="00077D41"/>
    <w:rsid w:val="00080BEB"/>
    <w:rsid w:val="00081294"/>
    <w:rsid w:val="00081A15"/>
    <w:rsid w:val="00082BE7"/>
    <w:rsid w:val="000834AB"/>
    <w:rsid w:val="00083D81"/>
    <w:rsid w:val="00083DDC"/>
    <w:rsid w:val="0008573F"/>
    <w:rsid w:val="00086545"/>
    <w:rsid w:val="00086799"/>
    <w:rsid w:val="00087B44"/>
    <w:rsid w:val="0009020A"/>
    <w:rsid w:val="0009029C"/>
    <w:rsid w:val="00090335"/>
    <w:rsid w:val="00090FDD"/>
    <w:rsid w:val="00092045"/>
    <w:rsid w:val="00092D28"/>
    <w:rsid w:val="00093306"/>
    <w:rsid w:val="000935FA"/>
    <w:rsid w:val="00093D05"/>
    <w:rsid w:val="000948F6"/>
    <w:rsid w:val="00094A49"/>
    <w:rsid w:val="00095B48"/>
    <w:rsid w:val="00096D8C"/>
    <w:rsid w:val="000975F4"/>
    <w:rsid w:val="0009772A"/>
    <w:rsid w:val="000A0483"/>
    <w:rsid w:val="000A0BB8"/>
    <w:rsid w:val="000A18C6"/>
    <w:rsid w:val="000A2787"/>
    <w:rsid w:val="000A2913"/>
    <w:rsid w:val="000A2D54"/>
    <w:rsid w:val="000A2F50"/>
    <w:rsid w:val="000A2FC1"/>
    <w:rsid w:val="000A3529"/>
    <w:rsid w:val="000A3CBB"/>
    <w:rsid w:val="000A3ECA"/>
    <w:rsid w:val="000A5050"/>
    <w:rsid w:val="000A5716"/>
    <w:rsid w:val="000A5F7F"/>
    <w:rsid w:val="000A652D"/>
    <w:rsid w:val="000A6632"/>
    <w:rsid w:val="000A7A2E"/>
    <w:rsid w:val="000A7CF7"/>
    <w:rsid w:val="000B0300"/>
    <w:rsid w:val="000B0991"/>
    <w:rsid w:val="000B0A44"/>
    <w:rsid w:val="000B0E5B"/>
    <w:rsid w:val="000B2800"/>
    <w:rsid w:val="000B29FB"/>
    <w:rsid w:val="000B371D"/>
    <w:rsid w:val="000B3932"/>
    <w:rsid w:val="000B423F"/>
    <w:rsid w:val="000B4C1B"/>
    <w:rsid w:val="000B51BE"/>
    <w:rsid w:val="000B5781"/>
    <w:rsid w:val="000B5AA6"/>
    <w:rsid w:val="000B69DF"/>
    <w:rsid w:val="000B764C"/>
    <w:rsid w:val="000C06D7"/>
    <w:rsid w:val="000C2891"/>
    <w:rsid w:val="000C3385"/>
    <w:rsid w:val="000C4521"/>
    <w:rsid w:val="000C4E81"/>
    <w:rsid w:val="000C5B77"/>
    <w:rsid w:val="000C6194"/>
    <w:rsid w:val="000C75D8"/>
    <w:rsid w:val="000C76BF"/>
    <w:rsid w:val="000D05A3"/>
    <w:rsid w:val="000D05EC"/>
    <w:rsid w:val="000D09CD"/>
    <w:rsid w:val="000D0B57"/>
    <w:rsid w:val="000D0E11"/>
    <w:rsid w:val="000D1120"/>
    <w:rsid w:val="000D1BFB"/>
    <w:rsid w:val="000D2944"/>
    <w:rsid w:val="000D2E73"/>
    <w:rsid w:val="000D366F"/>
    <w:rsid w:val="000D3F9A"/>
    <w:rsid w:val="000D4AB6"/>
    <w:rsid w:val="000D5510"/>
    <w:rsid w:val="000D5607"/>
    <w:rsid w:val="000D5796"/>
    <w:rsid w:val="000D5C46"/>
    <w:rsid w:val="000D6385"/>
    <w:rsid w:val="000D6C26"/>
    <w:rsid w:val="000D7185"/>
    <w:rsid w:val="000D771A"/>
    <w:rsid w:val="000E0B6E"/>
    <w:rsid w:val="000E19D5"/>
    <w:rsid w:val="000E1E02"/>
    <w:rsid w:val="000E1E92"/>
    <w:rsid w:val="000E25BC"/>
    <w:rsid w:val="000E3280"/>
    <w:rsid w:val="000E32D7"/>
    <w:rsid w:val="000E34B4"/>
    <w:rsid w:val="000E393B"/>
    <w:rsid w:val="000E4184"/>
    <w:rsid w:val="000E43BA"/>
    <w:rsid w:val="000E5C38"/>
    <w:rsid w:val="000E659D"/>
    <w:rsid w:val="000E6C8D"/>
    <w:rsid w:val="000E73B5"/>
    <w:rsid w:val="000E7879"/>
    <w:rsid w:val="000F0282"/>
    <w:rsid w:val="000F0B43"/>
    <w:rsid w:val="000F0E68"/>
    <w:rsid w:val="000F1D93"/>
    <w:rsid w:val="000F213D"/>
    <w:rsid w:val="000F3BEB"/>
    <w:rsid w:val="000F46A6"/>
    <w:rsid w:val="000F4A4E"/>
    <w:rsid w:val="000F6846"/>
    <w:rsid w:val="000F712D"/>
    <w:rsid w:val="001001D8"/>
    <w:rsid w:val="00100345"/>
    <w:rsid w:val="0010039C"/>
    <w:rsid w:val="00100564"/>
    <w:rsid w:val="001005FD"/>
    <w:rsid w:val="001006EE"/>
    <w:rsid w:val="00101590"/>
    <w:rsid w:val="001021DB"/>
    <w:rsid w:val="0010239F"/>
    <w:rsid w:val="00102A8E"/>
    <w:rsid w:val="00103167"/>
    <w:rsid w:val="00103A2D"/>
    <w:rsid w:val="00103A84"/>
    <w:rsid w:val="00103A8A"/>
    <w:rsid w:val="00107391"/>
    <w:rsid w:val="00107B94"/>
    <w:rsid w:val="00107D87"/>
    <w:rsid w:val="0011183E"/>
    <w:rsid w:val="00111E78"/>
    <w:rsid w:val="001120C0"/>
    <w:rsid w:val="00112911"/>
    <w:rsid w:val="00112A02"/>
    <w:rsid w:val="00112F3D"/>
    <w:rsid w:val="00113BEA"/>
    <w:rsid w:val="00114921"/>
    <w:rsid w:val="00114F31"/>
    <w:rsid w:val="00115454"/>
    <w:rsid w:val="00115736"/>
    <w:rsid w:val="00116476"/>
    <w:rsid w:val="0011686D"/>
    <w:rsid w:val="0011719A"/>
    <w:rsid w:val="0011751C"/>
    <w:rsid w:val="00117A4D"/>
    <w:rsid w:val="001200C7"/>
    <w:rsid w:val="00120C3F"/>
    <w:rsid w:val="001216DA"/>
    <w:rsid w:val="0012174E"/>
    <w:rsid w:val="001219BE"/>
    <w:rsid w:val="001230CE"/>
    <w:rsid w:val="001237D5"/>
    <w:rsid w:val="00123FA6"/>
    <w:rsid w:val="001250F0"/>
    <w:rsid w:val="001254BE"/>
    <w:rsid w:val="00126B54"/>
    <w:rsid w:val="00127474"/>
    <w:rsid w:val="00130ED5"/>
    <w:rsid w:val="00131155"/>
    <w:rsid w:val="0013131D"/>
    <w:rsid w:val="001329BA"/>
    <w:rsid w:val="00132A92"/>
    <w:rsid w:val="00133950"/>
    <w:rsid w:val="00134B4F"/>
    <w:rsid w:val="00134D47"/>
    <w:rsid w:val="00135D14"/>
    <w:rsid w:val="0013640B"/>
    <w:rsid w:val="00136482"/>
    <w:rsid w:val="00136842"/>
    <w:rsid w:val="00137051"/>
    <w:rsid w:val="00140288"/>
    <w:rsid w:val="001408AF"/>
    <w:rsid w:val="001409C1"/>
    <w:rsid w:val="00140F6D"/>
    <w:rsid w:val="001414F2"/>
    <w:rsid w:val="00141E21"/>
    <w:rsid w:val="001425E2"/>
    <w:rsid w:val="00144ABB"/>
    <w:rsid w:val="00145B77"/>
    <w:rsid w:val="001461C2"/>
    <w:rsid w:val="00146B50"/>
    <w:rsid w:val="00146C9D"/>
    <w:rsid w:val="00147971"/>
    <w:rsid w:val="00147A9C"/>
    <w:rsid w:val="00150721"/>
    <w:rsid w:val="00151879"/>
    <w:rsid w:val="001519DE"/>
    <w:rsid w:val="0015241D"/>
    <w:rsid w:val="001535F8"/>
    <w:rsid w:val="00155941"/>
    <w:rsid w:val="001573E3"/>
    <w:rsid w:val="001577AB"/>
    <w:rsid w:val="00157EEA"/>
    <w:rsid w:val="00160170"/>
    <w:rsid w:val="00160468"/>
    <w:rsid w:val="001615EF"/>
    <w:rsid w:val="00163A4C"/>
    <w:rsid w:val="00163C61"/>
    <w:rsid w:val="00164725"/>
    <w:rsid w:val="001647B7"/>
    <w:rsid w:val="0016510B"/>
    <w:rsid w:val="00166C4E"/>
    <w:rsid w:val="00167484"/>
    <w:rsid w:val="00171202"/>
    <w:rsid w:val="00172995"/>
    <w:rsid w:val="00172C2C"/>
    <w:rsid w:val="00174141"/>
    <w:rsid w:val="00174F0B"/>
    <w:rsid w:val="00175042"/>
    <w:rsid w:val="0017617A"/>
    <w:rsid w:val="00176910"/>
    <w:rsid w:val="00176D26"/>
    <w:rsid w:val="00176F1E"/>
    <w:rsid w:val="0017713D"/>
    <w:rsid w:val="00177F86"/>
    <w:rsid w:val="001804D1"/>
    <w:rsid w:val="00180726"/>
    <w:rsid w:val="0018187A"/>
    <w:rsid w:val="00184D5D"/>
    <w:rsid w:val="00184DB9"/>
    <w:rsid w:val="00185100"/>
    <w:rsid w:val="0018567A"/>
    <w:rsid w:val="00190101"/>
    <w:rsid w:val="001904B5"/>
    <w:rsid w:val="0019066C"/>
    <w:rsid w:val="00190852"/>
    <w:rsid w:val="00190C4E"/>
    <w:rsid w:val="001922DA"/>
    <w:rsid w:val="00192753"/>
    <w:rsid w:val="00192AD1"/>
    <w:rsid w:val="0019354B"/>
    <w:rsid w:val="00193790"/>
    <w:rsid w:val="00193901"/>
    <w:rsid w:val="001951BB"/>
    <w:rsid w:val="001955C2"/>
    <w:rsid w:val="00195FB7"/>
    <w:rsid w:val="00196B2B"/>
    <w:rsid w:val="001976EB"/>
    <w:rsid w:val="00197B05"/>
    <w:rsid w:val="00197C06"/>
    <w:rsid w:val="00197E9E"/>
    <w:rsid w:val="001A0064"/>
    <w:rsid w:val="001A0194"/>
    <w:rsid w:val="001A0A03"/>
    <w:rsid w:val="001A0C40"/>
    <w:rsid w:val="001A1018"/>
    <w:rsid w:val="001A10F7"/>
    <w:rsid w:val="001A1263"/>
    <w:rsid w:val="001A1C75"/>
    <w:rsid w:val="001A1E00"/>
    <w:rsid w:val="001A1F7B"/>
    <w:rsid w:val="001A2790"/>
    <w:rsid w:val="001A2F79"/>
    <w:rsid w:val="001A3E0C"/>
    <w:rsid w:val="001A42F0"/>
    <w:rsid w:val="001A43E3"/>
    <w:rsid w:val="001A6C77"/>
    <w:rsid w:val="001A6C9F"/>
    <w:rsid w:val="001A7170"/>
    <w:rsid w:val="001A7A1B"/>
    <w:rsid w:val="001B020B"/>
    <w:rsid w:val="001B2203"/>
    <w:rsid w:val="001B3809"/>
    <w:rsid w:val="001B40FA"/>
    <w:rsid w:val="001B4D16"/>
    <w:rsid w:val="001B51C3"/>
    <w:rsid w:val="001B5226"/>
    <w:rsid w:val="001B63A9"/>
    <w:rsid w:val="001B66C5"/>
    <w:rsid w:val="001C033A"/>
    <w:rsid w:val="001C03C1"/>
    <w:rsid w:val="001C0FF6"/>
    <w:rsid w:val="001C162A"/>
    <w:rsid w:val="001C23B8"/>
    <w:rsid w:val="001C253C"/>
    <w:rsid w:val="001C4820"/>
    <w:rsid w:val="001C563E"/>
    <w:rsid w:val="001C58F8"/>
    <w:rsid w:val="001C614D"/>
    <w:rsid w:val="001C6D57"/>
    <w:rsid w:val="001C6E59"/>
    <w:rsid w:val="001D0ED8"/>
    <w:rsid w:val="001D1625"/>
    <w:rsid w:val="001D3A4B"/>
    <w:rsid w:val="001D4963"/>
    <w:rsid w:val="001D4BCA"/>
    <w:rsid w:val="001D555A"/>
    <w:rsid w:val="001D5CBC"/>
    <w:rsid w:val="001D67B1"/>
    <w:rsid w:val="001D7A08"/>
    <w:rsid w:val="001E030F"/>
    <w:rsid w:val="001E060C"/>
    <w:rsid w:val="001E0AD1"/>
    <w:rsid w:val="001E2DA9"/>
    <w:rsid w:val="001E3EA3"/>
    <w:rsid w:val="001E4A1A"/>
    <w:rsid w:val="001E4B80"/>
    <w:rsid w:val="001E560F"/>
    <w:rsid w:val="001E59D0"/>
    <w:rsid w:val="001E6673"/>
    <w:rsid w:val="001E6A65"/>
    <w:rsid w:val="001E721A"/>
    <w:rsid w:val="001F01BD"/>
    <w:rsid w:val="001F0E73"/>
    <w:rsid w:val="001F181D"/>
    <w:rsid w:val="001F1EEC"/>
    <w:rsid w:val="001F38A0"/>
    <w:rsid w:val="001F3C96"/>
    <w:rsid w:val="001F3FB7"/>
    <w:rsid w:val="001F4226"/>
    <w:rsid w:val="001F4826"/>
    <w:rsid w:val="001F4D3C"/>
    <w:rsid w:val="001F5399"/>
    <w:rsid w:val="001F55DB"/>
    <w:rsid w:val="001F56CE"/>
    <w:rsid w:val="001F6ACC"/>
    <w:rsid w:val="001F7204"/>
    <w:rsid w:val="001F7F04"/>
    <w:rsid w:val="00200EF7"/>
    <w:rsid w:val="00201BB5"/>
    <w:rsid w:val="00201EC9"/>
    <w:rsid w:val="00201F7B"/>
    <w:rsid w:val="00202113"/>
    <w:rsid w:val="0020218E"/>
    <w:rsid w:val="00202273"/>
    <w:rsid w:val="00202639"/>
    <w:rsid w:val="00202FCF"/>
    <w:rsid w:val="00203B82"/>
    <w:rsid w:val="00203F5F"/>
    <w:rsid w:val="00204E56"/>
    <w:rsid w:val="00205247"/>
    <w:rsid w:val="002063DC"/>
    <w:rsid w:val="00206B3E"/>
    <w:rsid w:val="0020719F"/>
    <w:rsid w:val="002079C8"/>
    <w:rsid w:val="00207CB0"/>
    <w:rsid w:val="0021014A"/>
    <w:rsid w:val="00210164"/>
    <w:rsid w:val="00210853"/>
    <w:rsid w:val="00210A27"/>
    <w:rsid w:val="00211556"/>
    <w:rsid w:val="00211D69"/>
    <w:rsid w:val="002126BC"/>
    <w:rsid w:val="00212796"/>
    <w:rsid w:val="00212B9E"/>
    <w:rsid w:val="002141D0"/>
    <w:rsid w:val="0021420C"/>
    <w:rsid w:val="00214386"/>
    <w:rsid w:val="00214ADF"/>
    <w:rsid w:val="002155B1"/>
    <w:rsid w:val="00215901"/>
    <w:rsid w:val="00216C45"/>
    <w:rsid w:val="00217057"/>
    <w:rsid w:val="00220522"/>
    <w:rsid w:val="002205AF"/>
    <w:rsid w:val="00220C05"/>
    <w:rsid w:val="002212EC"/>
    <w:rsid w:val="00221A2D"/>
    <w:rsid w:val="00221B6D"/>
    <w:rsid w:val="00223476"/>
    <w:rsid w:val="00223D17"/>
    <w:rsid w:val="00223E77"/>
    <w:rsid w:val="00223F74"/>
    <w:rsid w:val="00224403"/>
    <w:rsid w:val="00224873"/>
    <w:rsid w:val="002248D8"/>
    <w:rsid w:val="00224E0A"/>
    <w:rsid w:val="00225D55"/>
    <w:rsid w:val="00226F5C"/>
    <w:rsid w:val="0022721D"/>
    <w:rsid w:val="00230BE0"/>
    <w:rsid w:val="00230C05"/>
    <w:rsid w:val="0023166E"/>
    <w:rsid w:val="00231FC7"/>
    <w:rsid w:val="00231FE9"/>
    <w:rsid w:val="00233855"/>
    <w:rsid w:val="00233BFD"/>
    <w:rsid w:val="00234128"/>
    <w:rsid w:val="00234718"/>
    <w:rsid w:val="00234D7B"/>
    <w:rsid w:val="0023570A"/>
    <w:rsid w:val="00235DE1"/>
    <w:rsid w:val="00235F05"/>
    <w:rsid w:val="00235FF6"/>
    <w:rsid w:val="002361DA"/>
    <w:rsid w:val="002369D1"/>
    <w:rsid w:val="002371DD"/>
    <w:rsid w:val="002371DE"/>
    <w:rsid w:val="00237754"/>
    <w:rsid w:val="00237CF2"/>
    <w:rsid w:val="002401DB"/>
    <w:rsid w:val="00240931"/>
    <w:rsid w:val="00241425"/>
    <w:rsid w:val="0024170E"/>
    <w:rsid w:val="00243DD1"/>
    <w:rsid w:val="002446D6"/>
    <w:rsid w:val="0024674C"/>
    <w:rsid w:val="00247084"/>
    <w:rsid w:val="0024712B"/>
    <w:rsid w:val="00247659"/>
    <w:rsid w:val="0025044A"/>
    <w:rsid w:val="0025224F"/>
    <w:rsid w:val="0025295F"/>
    <w:rsid w:val="00252EB1"/>
    <w:rsid w:val="00253754"/>
    <w:rsid w:val="00253F1F"/>
    <w:rsid w:val="00256934"/>
    <w:rsid w:val="00256A60"/>
    <w:rsid w:val="00257F36"/>
    <w:rsid w:val="00261024"/>
    <w:rsid w:val="002618A4"/>
    <w:rsid w:val="00261900"/>
    <w:rsid w:val="002619F6"/>
    <w:rsid w:val="002622BC"/>
    <w:rsid w:val="00262A65"/>
    <w:rsid w:val="00263424"/>
    <w:rsid w:val="00264224"/>
    <w:rsid w:val="00264EE2"/>
    <w:rsid w:val="002655C4"/>
    <w:rsid w:val="00265F42"/>
    <w:rsid w:val="002668F5"/>
    <w:rsid w:val="00267C70"/>
    <w:rsid w:val="0027017A"/>
    <w:rsid w:val="00270869"/>
    <w:rsid w:val="00270A12"/>
    <w:rsid w:val="00270E79"/>
    <w:rsid w:val="00271DE2"/>
    <w:rsid w:val="002724D6"/>
    <w:rsid w:val="0027266D"/>
    <w:rsid w:val="00274B29"/>
    <w:rsid w:val="00274B63"/>
    <w:rsid w:val="002753AC"/>
    <w:rsid w:val="00275A85"/>
    <w:rsid w:val="00275AA2"/>
    <w:rsid w:val="00276699"/>
    <w:rsid w:val="0027681F"/>
    <w:rsid w:val="0027682A"/>
    <w:rsid w:val="0027776D"/>
    <w:rsid w:val="002801F6"/>
    <w:rsid w:val="00280215"/>
    <w:rsid w:val="00280C6F"/>
    <w:rsid w:val="00280F3F"/>
    <w:rsid w:val="002828E1"/>
    <w:rsid w:val="00282C68"/>
    <w:rsid w:val="00282FF9"/>
    <w:rsid w:val="002837BC"/>
    <w:rsid w:val="00283BEE"/>
    <w:rsid w:val="00284B88"/>
    <w:rsid w:val="00284C12"/>
    <w:rsid w:val="00286076"/>
    <w:rsid w:val="0028644C"/>
    <w:rsid w:val="002866B4"/>
    <w:rsid w:val="00287530"/>
    <w:rsid w:val="00287588"/>
    <w:rsid w:val="00287AE2"/>
    <w:rsid w:val="00287C0F"/>
    <w:rsid w:val="0029064C"/>
    <w:rsid w:val="0029076B"/>
    <w:rsid w:val="00290791"/>
    <w:rsid w:val="0029080E"/>
    <w:rsid w:val="002911B2"/>
    <w:rsid w:val="002918D4"/>
    <w:rsid w:val="0029211A"/>
    <w:rsid w:val="00292D41"/>
    <w:rsid w:val="00292F26"/>
    <w:rsid w:val="00293B9E"/>
    <w:rsid w:val="002943FC"/>
    <w:rsid w:val="00295A52"/>
    <w:rsid w:val="00295A54"/>
    <w:rsid w:val="00295BB1"/>
    <w:rsid w:val="00296147"/>
    <w:rsid w:val="00296C5F"/>
    <w:rsid w:val="00296E35"/>
    <w:rsid w:val="00297235"/>
    <w:rsid w:val="002A066A"/>
    <w:rsid w:val="002A0F94"/>
    <w:rsid w:val="002A1D2B"/>
    <w:rsid w:val="002A35E8"/>
    <w:rsid w:val="002A3A98"/>
    <w:rsid w:val="002A497A"/>
    <w:rsid w:val="002A4BDA"/>
    <w:rsid w:val="002A4F4D"/>
    <w:rsid w:val="002A57F4"/>
    <w:rsid w:val="002A59ED"/>
    <w:rsid w:val="002A5AF1"/>
    <w:rsid w:val="002A67E4"/>
    <w:rsid w:val="002A7837"/>
    <w:rsid w:val="002A7916"/>
    <w:rsid w:val="002A7E68"/>
    <w:rsid w:val="002A7EA7"/>
    <w:rsid w:val="002B0440"/>
    <w:rsid w:val="002B0833"/>
    <w:rsid w:val="002B1CAB"/>
    <w:rsid w:val="002B2214"/>
    <w:rsid w:val="002B4127"/>
    <w:rsid w:val="002B4295"/>
    <w:rsid w:val="002B4488"/>
    <w:rsid w:val="002B4AEE"/>
    <w:rsid w:val="002B57E8"/>
    <w:rsid w:val="002B74A5"/>
    <w:rsid w:val="002C0AE6"/>
    <w:rsid w:val="002C1C13"/>
    <w:rsid w:val="002C49D0"/>
    <w:rsid w:val="002C4ADB"/>
    <w:rsid w:val="002C505F"/>
    <w:rsid w:val="002C509C"/>
    <w:rsid w:val="002C54BB"/>
    <w:rsid w:val="002C5E29"/>
    <w:rsid w:val="002C6E8D"/>
    <w:rsid w:val="002C729B"/>
    <w:rsid w:val="002C7B6D"/>
    <w:rsid w:val="002D0150"/>
    <w:rsid w:val="002D060C"/>
    <w:rsid w:val="002D07F3"/>
    <w:rsid w:val="002D0FC0"/>
    <w:rsid w:val="002D179F"/>
    <w:rsid w:val="002D1CB4"/>
    <w:rsid w:val="002D1E6E"/>
    <w:rsid w:val="002D2629"/>
    <w:rsid w:val="002D2F4C"/>
    <w:rsid w:val="002D3833"/>
    <w:rsid w:val="002D6581"/>
    <w:rsid w:val="002D6A0E"/>
    <w:rsid w:val="002D77FE"/>
    <w:rsid w:val="002D7E92"/>
    <w:rsid w:val="002E010C"/>
    <w:rsid w:val="002E083F"/>
    <w:rsid w:val="002E0AC6"/>
    <w:rsid w:val="002E0CE0"/>
    <w:rsid w:val="002E1F32"/>
    <w:rsid w:val="002E313E"/>
    <w:rsid w:val="002E3EA0"/>
    <w:rsid w:val="002E44E8"/>
    <w:rsid w:val="002E526E"/>
    <w:rsid w:val="002E5D3C"/>
    <w:rsid w:val="002E6377"/>
    <w:rsid w:val="002E6BC5"/>
    <w:rsid w:val="002E7135"/>
    <w:rsid w:val="002E79A4"/>
    <w:rsid w:val="002E7A28"/>
    <w:rsid w:val="002F075F"/>
    <w:rsid w:val="002F0AF8"/>
    <w:rsid w:val="002F0C17"/>
    <w:rsid w:val="002F0FB0"/>
    <w:rsid w:val="002F15FF"/>
    <w:rsid w:val="002F1C64"/>
    <w:rsid w:val="002F27F1"/>
    <w:rsid w:val="002F338B"/>
    <w:rsid w:val="002F3A34"/>
    <w:rsid w:val="002F4448"/>
    <w:rsid w:val="002F4807"/>
    <w:rsid w:val="002F4942"/>
    <w:rsid w:val="002F5C4D"/>
    <w:rsid w:val="002F612B"/>
    <w:rsid w:val="002F63D0"/>
    <w:rsid w:val="002F6EB1"/>
    <w:rsid w:val="002F708F"/>
    <w:rsid w:val="0030131A"/>
    <w:rsid w:val="00301323"/>
    <w:rsid w:val="00301373"/>
    <w:rsid w:val="00301553"/>
    <w:rsid w:val="00301A2A"/>
    <w:rsid w:val="00301B3E"/>
    <w:rsid w:val="00301D60"/>
    <w:rsid w:val="00301FAE"/>
    <w:rsid w:val="00302050"/>
    <w:rsid w:val="00302991"/>
    <w:rsid w:val="00303476"/>
    <w:rsid w:val="003034B9"/>
    <w:rsid w:val="0030397B"/>
    <w:rsid w:val="00304A40"/>
    <w:rsid w:val="00305DB3"/>
    <w:rsid w:val="00305FE3"/>
    <w:rsid w:val="0030601E"/>
    <w:rsid w:val="00307131"/>
    <w:rsid w:val="00310E82"/>
    <w:rsid w:val="0031210A"/>
    <w:rsid w:val="00312113"/>
    <w:rsid w:val="00312564"/>
    <w:rsid w:val="00312A41"/>
    <w:rsid w:val="0031332C"/>
    <w:rsid w:val="00313B35"/>
    <w:rsid w:val="00313CA3"/>
    <w:rsid w:val="00314ACC"/>
    <w:rsid w:val="0031677E"/>
    <w:rsid w:val="0031778D"/>
    <w:rsid w:val="003177D7"/>
    <w:rsid w:val="003179B4"/>
    <w:rsid w:val="00320608"/>
    <w:rsid w:val="00320E16"/>
    <w:rsid w:val="00320F6B"/>
    <w:rsid w:val="00320FF3"/>
    <w:rsid w:val="003214E0"/>
    <w:rsid w:val="00321A04"/>
    <w:rsid w:val="003223DA"/>
    <w:rsid w:val="0032286F"/>
    <w:rsid w:val="00323B43"/>
    <w:rsid w:val="00324867"/>
    <w:rsid w:val="00324D5D"/>
    <w:rsid w:val="0032545E"/>
    <w:rsid w:val="00325B2E"/>
    <w:rsid w:val="00325B4C"/>
    <w:rsid w:val="00325B86"/>
    <w:rsid w:val="003266B2"/>
    <w:rsid w:val="00326B94"/>
    <w:rsid w:val="00327883"/>
    <w:rsid w:val="00327AFA"/>
    <w:rsid w:val="0033074C"/>
    <w:rsid w:val="00330C81"/>
    <w:rsid w:val="00332398"/>
    <w:rsid w:val="003324EC"/>
    <w:rsid w:val="0033366D"/>
    <w:rsid w:val="0033396C"/>
    <w:rsid w:val="00333D2A"/>
    <w:rsid w:val="00334024"/>
    <w:rsid w:val="0033599E"/>
    <w:rsid w:val="003359D5"/>
    <w:rsid w:val="00335FCD"/>
    <w:rsid w:val="00336403"/>
    <w:rsid w:val="00337488"/>
    <w:rsid w:val="003401A4"/>
    <w:rsid w:val="00340A0F"/>
    <w:rsid w:val="00340B33"/>
    <w:rsid w:val="00340D3C"/>
    <w:rsid w:val="00342141"/>
    <w:rsid w:val="003422B9"/>
    <w:rsid w:val="00344421"/>
    <w:rsid w:val="00344462"/>
    <w:rsid w:val="003448A1"/>
    <w:rsid w:val="0034493B"/>
    <w:rsid w:val="00344EB2"/>
    <w:rsid w:val="003450E7"/>
    <w:rsid w:val="0034706B"/>
    <w:rsid w:val="003470AD"/>
    <w:rsid w:val="003472C8"/>
    <w:rsid w:val="00347A95"/>
    <w:rsid w:val="00350C7A"/>
    <w:rsid w:val="003512B5"/>
    <w:rsid w:val="00351F3E"/>
    <w:rsid w:val="00354193"/>
    <w:rsid w:val="0035482C"/>
    <w:rsid w:val="00354BF2"/>
    <w:rsid w:val="0035512C"/>
    <w:rsid w:val="00356E0E"/>
    <w:rsid w:val="00356E9D"/>
    <w:rsid w:val="003575F9"/>
    <w:rsid w:val="00357C01"/>
    <w:rsid w:val="0036096B"/>
    <w:rsid w:val="00361367"/>
    <w:rsid w:val="0036257C"/>
    <w:rsid w:val="00362886"/>
    <w:rsid w:val="003634C6"/>
    <w:rsid w:val="003641F9"/>
    <w:rsid w:val="00365597"/>
    <w:rsid w:val="00366068"/>
    <w:rsid w:val="003660AC"/>
    <w:rsid w:val="0036764C"/>
    <w:rsid w:val="003708AB"/>
    <w:rsid w:val="0037141C"/>
    <w:rsid w:val="00371BAB"/>
    <w:rsid w:val="00371CF0"/>
    <w:rsid w:val="00372199"/>
    <w:rsid w:val="003723AF"/>
    <w:rsid w:val="003724A3"/>
    <w:rsid w:val="0037255D"/>
    <w:rsid w:val="00373EEA"/>
    <w:rsid w:val="0037477C"/>
    <w:rsid w:val="003751BC"/>
    <w:rsid w:val="00375A48"/>
    <w:rsid w:val="00375FE9"/>
    <w:rsid w:val="00376280"/>
    <w:rsid w:val="003765D0"/>
    <w:rsid w:val="00377074"/>
    <w:rsid w:val="00377F49"/>
    <w:rsid w:val="00380227"/>
    <w:rsid w:val="0038170B"/>
    <w:rsid w:val="003821FE"/>
    <w:rsid w:val="0038240B"/>
    <w:rsid w:val="0038281E"/>
    <w:rsid w:val="00382FF1"/>
    <w:rsid w:val="003833FA"/>
    <w:rsid w:val="003847DD"/>
    <w:rsid w:val="00384DB8"/>
    <w:rsid w:val="00386A8D"/>
    <w:rsid w:val="00387259"/>
    <w:rsid w:val="003872A5"/>
    <w:rsid w:val="0039061E"/>
    <w:rsid w:val="00391235"/>
    <w:rsid w:val="003918B6"/>
    <w:rsid w:val="00391A31"/>
    <w:rsid w:val="00391B8F"/>
    <w:rsid w:val="003925DE"/>
    <w:rsid w:val="00392995"/>
    <w:rsid w:val="00392AC7"/>
    <w:rsid w:val="00392F03"/>
    <w:rsid w:val="00393B7C"/>
    <w:rsid w:val="00394601"/>
    <w:rsid w:val="00394E61"/>
    <w:rsid w:val="00395A97"/>
    <w:rsid w:val="00397124"/>
    <w:rsid w:val="00397FE8"/>
    <w:rsid w:val="003A04E9"/>
    <w:rsid w:val="003A08C8"/>
    <w:rsid w:val="003A0E43"/>
    <w:rsid w:val="003A0FA1"/>
    <w:rsid w:val="003A0FE2"/>
    <w:rsid w:val="003A1F5D"/>
    <w:rsid w:val="003A22D9"/>
    <w:rsid w:val="003A24BB"/>
    <w:rsid w:val="003A3FD4"/>
    <w:rsid w:val="003A4174"/>
    <w:rsid w:val="003A4628"/>
    <w:rsid w:val="003A582D"/>
    <w:rsid w:val="003A747E"/>
    <w:rsid w:val="003A76BC"/>
    <w:rsid w:val="003A7B65"/>
    <w:rsid w:val="003B0717"/>
    <w:rsid w:val="003B0EFE"/>
    <w:rsid w:val="003B25D4"/>
    <w:rsid w:val="003B265A"/>
    <w:rsid w:val="003B2769"/>
    <w:rsid w:val="003B2CC1"/>
    <w:rsid w:val="003B3EE5"/>
    <w:rsid w:val="003B4434"/>
    <w:rsid w:val="003B46D5"/>
    <w:rsid w:val="003B4AAE"/>
    <w:rsid w:val="003B4CE7"/>
    <w:rsid w:val="003B4F1D"/>
    <w:rsid w:val="003B52C5"/>
    <w:rsid w:val="003B5363"/>
    <w:rsid w:val="003B6579"/>
    <w:rsid w:val="003B7042"/>
    <w:rsid w:val="003B70DB"/>
    <w:rsid w:val="003B74E5"/>
    <w:rsid w:val="003B7548"/>
    <w:rsid w:val="003B76A2"/>
    <w:rsid w:val="003B7969"/>
    <w:rsid w:val="003B7C75"/>
    <w:rsid w:val="003C00E0"/>
    <w:rsid w:val="003C0746"/>
    <w:rsid w:val="003C0CAD"/>
    <w:rsid w:val="003C0E5F"/>
    <w:rsid w:val="003C28E3"/>
    <w:rsid w:val="003C2996"/>
    <w:rsid w:val="003C3692"/>
    <w:rsid w:val="003C383B"/>
    <w:rsid w:val="003C472E"/>
    <w:rsid w:val="003C4CBC"/>
    <w:rsid w:val="003C77D7"/>
    <w:rsid w:val="003C7EE8"/>
    <w:rsid w:val="003D0110"/>
    <w:rsid w:val="003D0D2A"/>
    <w:rsid w:val="003D0DBB"/>
    <w:rsid w:val="003D1613"/>
    <w:rsid w:val="003D1B17"/>
    <w:rsid w:val="003D219C"/>
    <w:rsid w:val="003D346F"/>
    <w:rsid w:val="003D38DA"/>
    <w:rsid w:val="003D5A10"/>
    <w:rsid w:val="003D6727"/>
    <w:rsid w:val="003D7A31"/>
    <w:rsid w:val="003D7C7B"/>
    <w:rsid w:val="003E1351"/>
    <w:rsid w:val="003E1BA4"/>
    <w:rsid w:val="003E26F8"/>
    <w:rsid w:val="003E2C61"/>
    <w:rsid w:val="003E4048"/>
    <w:rsid w:val="003E581F"/>
    <w:rsid w:val="003E5AD0"/>
    <w:rsid w:val="003E5DDC"/>
    <w:rsid w:val="003E69A5"/>
    <w:rsid w:val="003E7A7E"/>
    <w:rsid w:val="003E7F56"/>
    <w:rsid w:val="003F07F4"/>
    <w:rsid w:val="003F0D28"/>
    <w:rsid w:val="003F1629"/>
    <w:rsid w:val="003F1B67"/>
    <w:rsid w:val="003F3BAD"/>
    <w:rsid w:val="003F3CD5"/>
    <w:rsid w:val="003F3FDD"/>
    <w:rsid w:val="003F42CF"/>
    <w:rsid w:val="003F43A0"/>
    <w:rsid w:val="003F4A3D"/>
    <w:rsid w:val="003F4BC3"/>
    <w:rsid w:val="003F5AE5"/>
    <w:rsid w:val="003F66F4"/>
    <w:rsid w:val="003F6F5D"/>
    <w:rsid w:val="003F75D5"/>
    <w:rsid w:val="003F7F38"/>
    <w:rsid w:val="004011FE"/>
    <w:rsid w:val="00401FEB"/>
    <w:rsid w:val="004023DB"/>
    <w:rsid w:val="0040279C"/>
    <w:rsid w:val="00403D75"/>
    <w:rsid w:val="00404D3C"/>
    <w:rsid w:val="00404F34"/>
    <w:rsid w:val="004051D9"/>
    <w:rsid w:val="004062BE"/>
    <w:rsid w:val="00406745"/>
    <w:rsid w:val="00406AB0"/>
    <w:rsid w:val="00410B56"/>
    <w:rsid w:val="00413A2B"/>
    <w:rsid w:val="00413B9E"/>
    <w:rsid w:val="004141A5"/>
    <w:rsid w:val="00414762"/>
    <w:rsid w:val="0041503E"/>
    <w:rsid w:val="00415ECC"/>
    <w:rsid w:val="004168BC"/>
    <w:rsid w:val="004170F6"/>
    <w:rsid w:val="0042093B"/>
    <w:rsid w:val="00420A73"/>
    <w:rsid w:val="0042110E"/>
    <w:rsid w:val="00421576"/>
    <w:rsid w:val="004216A2"/>
    <w:rsid w:val="004218BB"/>
    <w:rsid w:val="00421CAD"/>
    <w:rsid w:val="00421E0F"/>
    <w:rsid w:val="0042554B"/>
    <w:rsid w:val="00426925"/>
    <w:rsid w:val="004272CF"/>
    <w:rsid w:val="00427D89"/>
    <w:rsid w:val="00427F78"/>
    <w:rsid w:val="004303B8"/>
    <w:rsid w:val="00431669"/>
    <w:rsid w:val="00431B89"/>
    <w:rsid w:val="00431FC9"/>
    <w:rsid w:val="00432046"/>
    <w:rsid w:val="004322D8"/>
    <w:rsid w:val="00432ADC"/>
    <w:rsid w:val="00432DD0"/>
    <w:rsid w:val="004336F3"/>
    <w:rsid w:val="0043376C"/>
    <w:rsid w:val="00434555"/>
    <w:rsid w:val="004358A9"/>
    <w:rsid w:val="004364AB"/>
    <w:rsid w:val="00437072"/>
    <w:rsid w:val="0043774A"/>
    <w:rsid w:val="004405AC"/>
    <w:rsid w:val="00440929"/>
    <w:rsid w:val="00442D60"/>
    <w:rsid w:val="00442E1B"/>
    <w:rsid w:val="00442FB4"/>
    <w:rsid w:val="0044374A"/>
    <w:rsid w:val="0044382E"/>
    <w:rsid w:val="0044383F"/>
    <w:rsid w:val="00443E2E"/>
    <w:rsid w:val="00444511"/>
    <w:rsid w:val="0044477F"/>
    <w:rsid w:val="00445207"/>
    <w:rsid w:val="004458F5"/>
    <w:rsid w:val="00446455"/>
    <w:rsid w:val="00446731"/>
    <w:rsid w:val="00446FA3"/>
    <w:rsid w:val="004472EA"/>
    <w:rsid w:val="00450473"/>
    <w:rsid w:val="00450C40"/>
    <w:rsid w:val="00450D78"/>
    <w:rsid w:val="00450EE7"/>
    <w:rsid w:val="004514D9"/>
    <w:rsid w:val="00451692"/>
    <w:rsid w:val="0045172A"/>
    <w:rsid w:val="00452D15"/>
    <w:rsid w:val="00452F69"/>
    <w:rsid w:val="00453B53"/>
    <w:rsid w:val="00454180"/>
    <w:rsid w:val="00456AEC"/>
    <w:rsid w:val="00457983"/>
    <w:rsid w:val="0045799D"/>
    <w:rsid w:val="00457AC6"/>
    <w:rsid w:val="00460283"/>
    <w:rsid w:val="00460D11"/>
    <w:rsid w:val="004614D3"/>
    <w:rsid w:val="00462BA2"/>
    <w:rsid w:val="00462C40"/>
    <w:rsid w:val="0046345F"/>
    <w:rsid w:val="004637E7"/>
    <w:rsid w:val="00463C05"/>
    <w:rsid w:val="0046428D"/>
    <w:rsid w:val="00464445"/>
    <w:rsid w:val="00467C89"/>
    <w:rsid w:val="00470256"/>
    <w:rsid w:val="0047047A"/>
    <w:rsid w:val="004707B9"/>
    <w:rsid w:val="00470B1B"/>
    <w:rsid w:val="00470B90"/>
    <w:rsid w:val="00470FB9"/>
    <w:rsid w:val="00471043"/>
    <w:rsid w:val="00471E26"/>
    <w:rsid w:val="0047292C"/>
    <w:rsid w:val="0047295F"/>
    <w:rsid w:val="00473897"/>
    <w:rsid w:val="00473A24"/>
    <w:rsid w:val="00473A6D"/>
    <w:rsid w:val="00473B29"/>
    <w:rsid w:val="00474A26"/>
    <w:rsid w:val="004756F8"/>
    <w:rsid w:val="00475A67"/>
    <w:rsid w:val="00475B0B"/>
    <w:rsid w:val="00475E3E"/>
    <w:rsid w:val="00475EC2"/>
    <w:rsid w:val="0047613A"/>
    <w:rsid w:val="0047745A"/>
    <w:rsid w:val="00477AC1"/>
    <w:rsid w:val="00477D01"/>
    <w:rsid w:val="00477D72"/>
    <w:rsid w:val="00483236"/>
    <w:rsid w:val="0048357D"/>
    <w:rsid w:val="004839D8"/>
    <w:rsid w:val="00483AB7"/>
    <w:rsid w:val="00483BE7"/>
    <w:rsid w:val="004847B1"/>
    <w:rsid w:val="00485A86"/>
    <w:rsid w:val="00486201"/>
    <w:rsid w:val="00486B9C"/>
    <w:rsid w:val="004877BF"/>
    <w:rsid w:val="00487853"/>
    <w:rsid w:val="0049049A"/>
    <w:rsid w:val="0049067B"/>
    <w:rsid w:val="00490B07"/>
    <w:rsid w:val="00491AC2"/>
    <w:rsid w:val="00491EF0"/>
    <w:rsid w:val="00492F35"/>
    <w:rsid w:val="00493556"/>
    <w:rsid w:val="00494297"/>
    <w:rsid w:val="00494EF5"/>
    <w:rsid w:val="00495445"/>
    <w:rsid w:val="00495C00"/>
    <w:rsid w:val="00495C14"/>
    <w:rsid w:val="004960B3"/>
    <w:rsid w:val="0049640E"/>
    <w:rsid w:val="00496DA9"/>
    <w:rsid w:val="00497F9A"/>
    <w:rsid w:val="004A1678"/>
    <w:rsid w:val="004A2338"/>
    <w:rsid w:val="004A2828"/>
    <w:rsid w:val="004A2DFE"/>
    <w:rsid w:val="004A2F09"/>
    <w:rsid w:val="004A33DF"/>
    <w:rsid w:val="004A35B6"/>
    <w:rsid w:val="004A3660"/>
    <w:rsid w:val="004A42E9"/>
    <w:rsid w:val="004A7492"/>
    <w:rsid w:val="004B0387"/>
    <w:rsid w:val="004B057D"/>
    <w:rsid w:val="004B060F"/>
    <w:rsid w:val="004B0B7A"/>
    <w:rsid w:val="004B0E60"/>
    <w:rsid w:val="004B10A5"/>
    <w:rsid w:val="004B1D5B"/>
    <w:rsid w:val="004B1E39"/>
    <w:rsid w:val="004B28CA"/>
    <w:rsid w:val="004B29DA"/>
    <w:rsid w:val="004B2CF8"/>
    <w:rsid w:val="004B2DA3"/>
    <w:rsid w:val="004B44A8"/>
    <w:rsid w:val="004B4E9C"/>
    <w:rsid w:val="004B5ABB"/>
    <w:rsid w:val="004B6C70"/>
    <w:rsid w:val="004B744C"/>
    <w:rsid w:val="004B768D"/>
    <w:rsid w:val="004C0512"/>
    <w:rsid w:val="004C0727"/>
    <w:rsid w:val="004C09A2"/>
    <w:rsid w:val="004C1319"/>
    <w:rsid w:val="004C1C3C"/>
    <w:rsid w:val="004C1F38"/>
    <w:rsid w:val="004C28CE"/>
    <w:rsid w:val="004C296D"/>
    <w:rsid w:val="004C302F"/>
    <w:rsid w:val="004C4469"/>
    <w:rsid w:val="004C5650"/>
    <w:rsid w:val="004C5A4E"/>
    <w:rsid w:val="004C6A04"/>
    <w:rsid w:val="004C6AE4"/>
    <w:rsid w:val="004C78EF"/>
    <w:rsid w:val="004C7BEA"/>
    <w:rsid w:val="004D0ABA"/>
    <w:rsid w:val="004D0B09"/>
    <w:rsid w:val="004D2CE9"/>
    <w:rsid w:val="004D35AE"/>
    <w:rsid w:val="004D3B2B"/>
    <w:rsid w:val="004D3CE9"/>
    <w:rsid w:val="004D44D0"/>
    <w:rsid w:val="004D512E"/>
    <w:rsid w:val="004D516F"/>
    <w:rsid w:val="004D5A5B"/>
    <w:rsid w:val="004D5ED0"/>
    <w:rsid w:val="004D6610"/>
    <w:rsid w:val="004E01B3"/>
    <w:rsid w:val="004E042D"/>
    <w:rsid w:val="004E0569"/>
    <w:rsid w:val="004E07B9"/>
    <w:rsid w:val="004E0CA1"/>
    <w:rsid w:val="004E2197"/>
    <w:rsid w:val="004E25F3"/>
    <w:rsid w:val="004E2A49"/>
    <w:rsid w:val="004E3520"/>
    <w:rsid w:val="004E3742"/>
    <w:rsid w:val="004E413D"/>
    <w:rsid w:val="004E46C4"/>
    <w:rsid w:val="004E5081"/>
    <w:rsid w:val="004E53BB"/>
    <w:rsid w:val="004E5CBA"/>
    <w:rsid w:val="004E6185"/>
    <w:rsid w:val="004E6559"/>
    <w:rsid w:val="004E6B55"/>
    <w:rsid w:val="004E6C82"/>
    <w:rsid w:val="004E6D36"/>
    <w:rsid w:val="004E6F79"/>
    <w:rsid w:val="004E7A1D"/>
    <w:rsid w:val="004F0B1F"/>
    <w:rsid w:val="004F0BAB"/>
    <w:rsid w:val="004F0C97"/>
    <w:rsid w:val="004F13D9"/>
    <w:rsid w:val="004F1A0D"/>
    <w:rsid w:val="004F2A32"/>
    <w:rsid w:val="004F355E"/>
    <w:rsid w:val="004F4931"/>
    <w:rsid w:val="004F5FFE"/>
    <w:rsid w:val="005002A4"/>
    <w:rsid w:val="00500334"/>
    <w:rsid w:val="005004CE"/>
    <w:rsid w:val="00501D61"/>
    <w:rsid w:val="005026AC"/>
    <w:rsid w:val="00502C84"/>
    <w:rsid w:val="00503771"/>
    <w:rsid w:val="0050390B"/>
    <w:rsid w:val="005047E1"/>
    <w:rsid w:val="005050D5"/>
    <w:rsid w:val="005052AA"/>
    <w:rsid w:val="00505AFE"/>
    <w:rsid w:val="00505BF2"/>
    <w:rsid w:val="00505CA2"/>
    <w:rsid w:val="00505DCE"/>
    <w:rsid w:val="00505E0B"/>
    <w:rsid w:val="005060FA"/>
    <w:rsid w:val="005069D3"/>
    <w:rsid w:val="00507167"/>
    <w:rsid w:val="00511101"/>
    <w:rsid w:val="00511B2F"/>
    <w:rsid w:val="0051277F"/>
    <w:rsid w:val="00512E8B"/>
    <w:rsid w:val="0051383B"/>
    <w:rsid w:val="00514541"/>
    <w:rsid w:val="0051706F"/>
    <w:rsid w:val="005170A1"/>
    <w:rsid w:val="00517A0C"/>
    <w:rsid w:val="00517C2F"/>
    <w:rsid w:val="00520510"/>
    <w:rsid w:val="00521D82"/>
    <w:rsid w:val="00521E0C"/>
    <w:rsid w:val="00521E90"/>
    <w:rsid w:val="005226AF"/>
    <w:rsid w:val="00524F67"/>
    <w:rsid w:val="00524FF4"/>
    <w:rsid w:val="005251DA"/>
    <w:rsid w:val="00525C9D"/>
    <w:rsid w:val="00527068"/>
    <w:rsid w:val="00527917"/>
    <w:rsid w:val="0053015C"/>
    <w:rsid w:val="005304EE"/>
    <w:rsid w:val="005319AE"/>
    <w:rsid w:val="00531A50"/>
    <w:rsid w:val="00531D3E"/>
    <w:rsid w:val="00531FEF"/>
    <w:rsid w:val="005321E6"/>
    <w:rsid w:val="00532B3E"/>
    <w:rsid w:val="0053349B"/>
    <w:rsid w:val="0053355B"/>
    <w:rsid w:val="00534501"/>
    <w:rsid w:val="00534969"/>
    <w:rsid w:val="00534CB7"/>
    <w:rsid w:val="0053577B"/>
    <w:rsid w:val="005369A2"/>
    <w:rsid w:val="00536A40"/>
    <w:rsid w:val="005372AA"/>
    <w:rsid w:val="00537E24"/>
    <w:rsid w:val="005404BD"/>
    <w:rsid w:val="00540D89"/>
    <w:rsid w:val="00540F95"/>
    <w:rsid w:val="00541266"/>
    <w:rsid w:val="00541578"/>
    <w:rsid w:val="00541855"/>
    <w:rsid w:val="00541E9F"/>
    <w:rsid w:val="00542892"/>
    <w:rsid w:val="00542E87"/>
    <w:rsid w:val="005430CA"/>
    <w:rsid w:val="00543C79"/>
    <w:rsid w:val="00543F3E"/>
    <w:rsid w:val="00544240"/>
    <w:rsid w:val="005443F6"/>
    <w:rsid w:val="005446CF"/>
    <w:rsid w:val="005447B3"/>
    <w:rsid w:val="00545127"/>
    <w:rsid w:val="0054582D"/>
    <w:rsid w:val="00546155"/>
    <w:rsid w:val="005465FA"/>
    <w:rsid w:val="005467F7"/>
    <w:rsid w:val="00546D33"/>
    <w:rsid w:val="00546DB6"/>
    <w:rsid w:val="0054761E"/>
    <w:rsid w:val="005476AC"/>
    <w:rsid w:val="00547BC2"/>
    <w:rsid w:val="0055020F"/>
    <w:rsid w:val="00550CFA"/>
    <w:rsid w:val="00551306"/>
    <w:rsid w:val="005514D0"/>
    <w:rsid w:val="00551525"/>
    <w:rsid w:val="005521BF"/>
    <w:rsid w:val="00553558"/>
    <w:rsid w:val="005537A9"/>
    <w:rsid w:val="005539E4"/>
    <w:rsid w:val="00554384"/>
    <w:rsid w:val="005554F8"/>
    <w:rsid w:val="00555F17"/>
    <w:rsid w:val="00556475"/>
    <w:rsid w:val="00556A78"/>
    <w:rsid w:val="00556CCA"/>
    <w:rsid w:val="00557809"/>
    <w:rsid w:val="00560730"/>
    <w:rsid w:val="00561205"/>
    <w:rsid w:val="00561292"/>
    <w:rsid w:val="00561A23"/>
    <w:rsid w:val="00561B72"/>
    <w:rsid w:val="00563EBC"/>
    <w:rsid w:val="005644D0"/>
    <w:rsid w:val="0056514C"/>
    <w:rsid w:val="005664C4"/>
    <w:rsid w:val="00566744"/>
    <w:rsid w:val="005669F7"/>
    <w:rsid w:val="0056717F"/>
    <w:rsid w:val="00567422"/>
    <w:rsid w:val="00567477"/>
    <w:rsid w:val="005709BA"/>
    <w:rsid w:val="00570DFE"/>
    <w:rsid w:val="00571F2B"/>
    <w:rsid w:val="0057263A"/>
    <w:rsid w:val="00572813"/>
    <w:rsid w:val="00572E85"/>
    <w:rsid w:val="0057309F"/>
    <w:rsid w:val="005730E0"/>
    <w:rsid w:val="005731EC"/>
    <w:rsid w:val="00574123"/>
    <w:rsid w:val="00574312"/>
    <w:rsid w:val="005752C8"/>
    <w:rsid w:val="00577974"/>
    <w:rsid w:val="00577BF6"/>
    <w:rsid w:val="00577C91"/>
    <w:rsid w:val="00577E76"/>
    <w:rsid w:val="00580619"/>
    <w:rsid w:val="00580E9B"/>
    <w:rsid w:val="0058122D"/>
    <w:rsid w:val="005839AE"/>
    <w:rsid w:val="00584E06"/>
    <w:rsid w:val="0058500A"/>
    <w:rsid w:val="005861D5"/>
    <w:rsid w:val="0058633D"/>
    <w:rsid w:val="00586A04"/>
    <w:rsid w:val="00586E0C"/>
    <w:rsid w:val="005870DF"/>
    <w:rsid w:val="0059049E"/>
    <w:rsid w:val="00590A1F"/>
    <w:rsid w:val="005920D5"/>
    <w:rsid w:val="005926D3"/>
    <w:rsid w:val="0059362C"/>
    <w:rsid w:val="00593781"/>
    <w:rsid w:val="00593C6B"/>
    <w:rsid w:val="0059440C"/>
    <w:rsid w:val="00595CDE"/>
    <w:rsid w:val="00596C6D"/>
    <w:rsid w:val="005974B9"/>
    <w:rsid w:val="00597640"/>
    <w:rsid w:val="00597EFD"/>
    <w:rsid w:val="005A0FEF"/>
    <w:rsid w:val="005A11F6"/>
    <w:rsid w:val="005A1EC2"/>
    <w:rsid w:val="005A2943"/>
    <w:rsid w:val="005A2BB1"/>
    <w:rsid w:val="005A2D4E"/>
    <w:rsid w:val="005A32AE"/>
    <w:rsid w:val="005A4AD3"/>
    <w:rsid w:val="005A4BF2"/>
    <w:rsid w:val="005A4E1B"/>
    <w:rsid w:val="005A5392"/>
    <w:rsid w:val="005A5950"/>
    <w:rsid w:val="005A5B90"/>
    <w:rsid w:val="005A6C1E"/>
    <w:rsid w:val="005A6CF2"/>
    <w:rsid w:val="005A77F2"/>
    <w:rsid w:val="005A7952"/>
    <w:rsid w:val="005B0003"/>
    <w:rsid w:val="005B13CD"/>
    <w:rsid w:val="005B1581"/>
    <w:rsid w:val="005B16B2"/>
    <w:rsid w:val="005B1897"/>
    <w:rsid w:val="005B1DBB"/>
    <w:rsid w:val="005B2F9A"/>
    <w:rsid w:val="005B3120"/>
    <w:rsid w:val="005B3EB9"/>
    <w:rsid w:val="005B78B0"/>
    <w:rsid w:val="005C2E78"/>
    <w:rsid w:val="005C2EC9"/>
    <w:rsid w:val="005C3790"/>
    <w:rsid w:val="005C3C6A"/>
    <w:rsid w:val="005C3ED0"/>
    <w:rsid w:val="005C481F"/>
    <w:rsid w:val="005C4EE4"/>
    <w:rsid w:val="005C546A"/>
    <w:rsid w:val="005C5853"/>
    <w:rsid w:val="005C77F9"/>
    <w:rsid w:val="005C7A94"/>
    <w:rsid w:val="005D0248"/>
    <w:rsid w:val="005D02D9"/>
    <w:rsid w:val="005D1ACB"/>
    <w:rsid w:val="005D1D18"/>
    <w:rsid w:val="005D24FC"/>
    <w:rsid w:val="005D2EC7"/>
    <w:rsid w:val="005D318A"/>
    <w:rsid w:val="005D363B"/>
    <w:rsid w:val="005D3707"/>
    <w:rsid w:val="005D39CB"/>
    <w:rsid w:val="005D3D33"/>
    <w:rsid w:val="005D3F44"/>
    <w:rsid w:val="005D4139"/>
    <w:rsid w:val="005D46D1"/>
    <w:rsid w:val="005D59F3"/>
    <w:rsid w:val="005D64A3"/>
    <w:rsid w:val="005D741E"/>
    <w:rsid w:val="005D7B97"/>
    <w:rsid w:val="005D7C9F"/>
    <w:rsid w:val="005D7CAE"/>
    <w:rsid w:val="005D7DCE"/>
    <w:rsid w:val="005E0127"/>
    <w:rsid w:val="005E043B"/>
    <w:rsid w:val="005E0471"/>
    <w:rsid w:val="005E0EAF"/>
    <w:rsid w:val="005E0F09"/>
    <w:rsid w:val="005E110D"/>
    <w:rsid w:val="005E1744"/>
    <w:rsid w:val="005E17B1"/>
    <w:rsid w:val="005E1FA2"/>
    <w:rsid w:val="005E35B7"/>
    <w:rsid w:val="005E38D9"/>
    <w:rsid w:val="005E39F6"/>
    <w:rsid w:val="005E3D74"/>
    <w:rsid w:val="005E4E40"/>
    <w:rsid w:val="005E4E59"/>
    <w:rsid w:val="005E5136"/>
    <w:rsid w:val="005E5370"/>
    <w:rsid w:val="005E55EB"/>
    <w:rsid w:val="005E58D5"/>
    <w:rsid w:val="005E6665"/>
    <w:rsid w:val="005E6D8F"/>
    <w:rsid w:val="005E764B"/>
    <w:rsid w:val="005E7808"/>
    <w:rsid w:val="005F0164"/>
    <w:rsid w:val="005F044F"/>
    <w:rsid w:val="005F1081"/>
    <w:rsid w:val="005F179F"/>
    <w:rsid w:val="005F17D1"/>
    <w:rsid w:val="005F1C67"/>
    <w:rsid w:val="005F21D8"/>
    <w:rsid w:val="005F231C"/>
    <w:rsid w:val="005F419F"/>
    <w:rsid w:val="005F43C6"/>
    <w:rsid w:val="005F49C7"/>
    <w:rsid w:val="005F5339"/>
    <w:rsid w:val="005F6288"/>
    <w:rsid w:val="005F666F"/>
    <w:rsid w:val="005F75E8"/>
    <w:rsid w:val="005F792A"/>
    <w:rsid w:val="005F7C70"/>
    <w:rsid w:val="005F7F0E"/>
    <w:rsid w:val="00600072"/>
    <w:rsid w:val="006004D9"/>
    <w:rsid w:val="00600756"/>
    <w:rsid w:val="00600BD1"/>
    <w:rsid w:val="00600DF2"/>
    <w:rsid w:val="00601B62"/>
    <w:rsid w:val="00603802"/>
    <w:rsid w:val="00603950"/>
    <w:rsid w:val="00603D51"/>
    <w:rsid w:val="00605552"/>
    <w:rsid w:val="00606499"/>
    <w:rsid w:val="006073DE"/>
    <w:rsid w:val="00607C68"/>
    <w:rsid w:val="00607DB0"/>
    <w:rsid w:val="00607FA7"/>
    <w:rsid w:val="006118FF"/>
    <w:rsid w:val="00611C2F"/>
    <w:rsid w:val="00611E95"/>
    <w:rsid w:val="00614545"/>
    <w:rsid w:val="00614E46"/>
    <w:rsid w:val="00614E8B"/>
    <w:rsid w:val="00615432"/>
    <w:rsid w:val="00615B19"/>
    <w:rsid w:val="00616092"/>
    <w:rsid w:val="006161DF"/>
    <w:rsid w:val="00616594"/>
    <w:rsid w:val="00616B8A"/>
    <w:rsid w:val="00616D13"/>
    <w:rsid w:val="00616F85"/>
    <w:rsid w:val="00617013"/>
    <w:rsid w:val="0061705A"/>
    <w:rsid w:val="00617C87"/>
    <w:rsid w:val="00617CD2"/>
    <w:rsid w:val="00617CE5"/>
    <w:rsid w:val="00620148"/>
    <w:rsid w:val="0062017F"/>
    <w:rsid w:val="00620858"/>
    <w:rsid w:val="006220B5"/>
    <w:rsid w:val="006226F2"/>
    <w:rsid w:val="00623969"/>
    <w:rsid w:val="00623A33"/>
    <w:rsid w:val="00624396"/>
    <w:rsid w:val="00624415"/>
    <w:rsid w:val="006248EC"/>
    <w:rsid w:val="00624A6D"/>
    <w:rsid w:val="00624F31"/>
    <w:rsid w:val="00625736"/>
    <w:rsid w:val="00625AF2"/>
    <w:rsid w:val="00626D43"/>
    <w:rsid w:val="0062793D"/>
    <w:rsid w:val="00630236"/>
    <w:rsid w:val="0063070D"/>
    <w:rsid w:val="006320E0"/>
    <w:rsid w:val="006321AC"/>
    <w:rsid w:val="006339ED"/>
    <w:rsid w:val="00636B3B"/>
    <w:rsid w:val="00636C35"/>
    <w:rsid w:val="00636C6E"/>
    <w:rsid w:val="00636C72"/>
    <w:rsid w:val="00637AD1"/>
    <w:rsid w:val="006401AA"/>
    <w:rsid w:val="006402AD"/>
    <w:rsid w:val="00640335"/>
    <w:rsid w:val="0064071A"/>
    <w:rsid w:val="0064138F"/>
    <w:rsid w:val="00641663"/>
    <w:rsid w:val="006423FB"/>
    <w:rsid w:val="00642821"/>
    <w:rsid w:val="006430F6"/>
    <w:rsid w:val="00643AEE"/>
    <w:rsid w:val="0064454F"/>
    <w:rsid w:val="006447EA"/>
    <w:rsid w:val="0064488F"/>
    <w:rsid w:val="006458D5"/>
    <w:rsid w:val="00645951"/>
    <w:rsid w:val="00645B8E"/>
    <w:rsid w:val="006463D8"/>
    <w:rsid w:val="0064774B"/>
    <w:rsid w:val="00647A7F"/>
    <w:rsid w:val="00647D3D"/>
    <w:rsid w:val="00647D6B"/>
    <w:rsid w:val="006506FA"/>
    <w:rsid w:val="00650D55"/>
    <w:rsid w:val="006517B1"/>
    <w:rsid w:val="00651A5A"/>
    <w:rsid w:val="0065209A"/>
    <w:rsid w:val="00652E98"/>
    <w:rsid w:val="00653E8B"/>
    <w:rsid w:val="00653F97"/>
    <w:rsid w:val="0065414C"/>
    <w:rsid w:val="006547D2"/>
    <w:rsid w:val="00654981"/>
    <w:rsid w:val="00654C06"/>
    <w:rsid w:val="00656679"/>
    <w:rsid w:val="006566AB"/>
    <w:rsid w:val="00657FA2"/>
    <w:rsid w:val="00660031"/>
    <w:rsid w:val="0066071F"/>
    <w:rsid w:val="00660FC0"/>
    <w:rsid w:val="00661C5F"/>
    <w:rsid w:val="00662A40"/>
    <w:rsid w:val="006633A2"/>
    <w:rsid w:val="00663C38"/>
    <w:rsid w:val="00665148"/>
    <w:rsid w:val="00666667"/>
    <w:rsid w:val="00666CCE"/>
    <w:rsid w:val="00666E88"/>
    <w:rsid w:val="00670490"/>
    <w:rsid w:val="006705CC"/>
    <w:rsid w:val="0067178A"/>
    <w:rsid w:val="00671A24"/>
    <w:rsid w:val="00671CEA"/>
    <w:rsid w:val="00672BC9"/>
    <w:rsid w:val="00673271"/>
    <w:rsid w:val="0067337F"/>
    <w:rsid w:val="006740AF"/>
    <w:rsid w:val="0067432A"/>
    <w:rsid w:val="00675514"/>
    <w:rsid w:val="00675D80"/>
    <w:rsid w:val="00675F58"/>
    <w:rsid w:val="0067628D"/>
    <w:rsid w:val="00676F3D"/>
    <w:rsid w:val="00677AE3"/>
    <w:rsid w:val="0068091E"/>
    <w:rsid w:val="00681FAD"/>
    <w:rsid w:val="006824BE"/>
    <w:rsid w:val="006824DB"/>
    <w:rsid w:val="006828A1"/>
    <w:rsid w:val="0068338B"/>
    <w:rsid w:val="0068343F"/>
    <w:rsid w:val="00683892"/>
    <w:rsid w:val="00684BB7"/>
    <w:rsid w:val="006850B9"/>
    <w:rsid w:val="00685107"/>
    <w:rsid w:val="00685D5A"/>
    <w:rsid w:val="00685E3E"/>
    <w:rsid w:val="00690375"/>
    <w:rsid w:val="006903E5"/>
    <w:rsid w:val="00692264"/>
    <w:rsid w:val="00694DB0"/>
    <w:rsid w:val="0069523B"/>
    <w:rsid w:val="00695F2D"/>
    <w:rsid w:val="00696E39"/>
    <w:rsid w:val="006A0038"/>
    <w:rsid w:val="006A0C81"/>
    <w:rsid w:val="006A0E18"/>
    <w:rsid w:val="006A1030"/>
    <w:rsid w:val="006A1663"/>
    <w:rsid w:val="006A1C4C"/>
    <w:rsid w:val="006A1F3D"/>
    <w:rsid w:val="006A281B"/>
    <w:rsid w:val="006A29EA"/>
    <w:rsid w:val="006A3326"/>
    <w:rsid w:val="006A3835"/>
    <w:rsid w:val="006A4151"/>
    <w:rsid w:val="006A46DF"/>
    <w:rsid w:val="006A4C79"/>
    <w:rsid w:val="006A5063"/>
    <w:rsid w:val="006A54D4"/>
    <w:rsid w:val="006A5C85"/>
    <w:rsid w:val="006A5E66"/>
    <w:rsid w:val="006A6B9D"/>
    <w:rsid w:val="006A7A8E"/>
    <w:rsid w:val="006A7B42"/>
    <w:rsid w:val="006A7C1B"/>
    <w:rsid w:val="006B13BF"/>
    <w:rsid w:val="006B1412"/>
    <w:rsid w:val="006B1AFB"/>
    <w:rsid w:val="006B1B4D"/>
    <w:rsid w:val="006B2E17"/>
    <w:rsid w:val="006B373C"/>
    <w:rsid w:val="006B422C"/>
    <w:rsid w:val="006B42D8"/>
    <w:rsid w:val="006B4802"/>
    <w:rsid w:val="006B5181"/>
    <w:rsid w:val="006B5703"/>
    <w:rsid w:val="006B5EE0"/>
    <w:rsid w:val="006B65DC"/>
    <w:rsid w:val="006B6EA3"/>
    <w:rsid w:val="006B741D"/>
    <w:rsid w:val="006B7698"/>
    <w:rsid w:val="006B7C11"/>
    <w:rsid w:val="006B7E0D"/>
    <w:rsid w:val="006C0142"/>
    <w:rsid w:val="006C022D"/>
    <w:rsid w:val="006C04FB"/>
    <w:rsid w:val="006C0980"/>
    <w:rsid w:val="006C09CE"/>
    <w:rsid w:val="006C0DCB"/>
    <w:rsid w:val="006C329C"/>
    <w:rsid w:val="006C330D"/>
    <w:rsid w:val="006C39A9"/>
    <w:rsid w:val="006C39EB"/>
    <w:rsid w:val="006C3AE5"/>
    <w:rsid w:val="006C3F82"/>
    <w:rsid w:val="006C45FD"/>
    <w:rsid w:val="006C4B51"/>
    <w:rsid w:val="006C569F"/>
    <w:rsid w:val="006C5FB1"/>
    <w:rsid w:val="006C5FEE"/>
    <w:rsid w:val="006C6B2F"/>
    <w:rsid w:val="006C7762"/>
    <w:rsid w:val="006D27DD"/>
    <w:rsid w:val="006D2898"/>
    <w:rsid w:val="006D28A4"/>
    <w:rsid w:val="006D2CF5"/>
    <w:rsid w:val="006D2E57"/>
    <w:rsid w:val="006D3094"/>
    <w:rsid w:val="006D3FE0"/>
    <w:rsid w:val="006D4E73"/>
    <w:rsid w:val="006D5D75"/>
    <w:rsid w:val="006D66CB"/>
    <w:rsid w:val="006D7057"/>
    <w:rsid w:val="006D77A5"/>
    <w:rsid w:val="006E013F"/>
    <w:rsid w:val="006E0AA4"/>
    <w:rsid w:val="006E0D14"/>
    <w:rsid w:val="006E2EB0"/>
    <w:rsid w:val="006E3B6A"/>
    <w:rsid w:val="006E3E2E"/>
    <w:rsid w:val="006E3E45"/>
    <w:rsid w:val="006E3F60"/>
    <w:rsid w:val="006E694B"/>
    <w:rsid w:val="006E69D8"/>
    <w:rsid w:val="006E787A"/>
    <w:rsid w:val="006E7AA4"/>
    <w:rsid w:val="006F1712"/>
    <w:rsid w:val="006F1DC2"/>
    <w:rsid w:val="006F2975"/>
    <w:rsid w:val="006F29E8"/>
    <w:rsid w:val="006F2F57"/>
    <w:rsid w:val="006F341F"/>
    <w:rsid w:val="006F3A8E"/>
    <w:rsid w:val="006F43B0"/>
    <w:rsid w:val="006F4F3E"/>
    <w:rsid w:val="006F54FF"/>
    <w:rsid w:val="006F57BD"/>
    <w:rsid w:val="006F62D4"/>
    <w:rsid w:val="006F6AE1"/>
    <w:rsid w:val="006F6E01"/>
    <w:rsid w:val="006F76C2"/>
    <w:rsid w:val="00700C25"/>
    <w:rsid w:val="00700C67"/>
    <w:rsid w:val="007017D6"/>
    <w:rsid w:val="00701EA7"/>
    <w:rsid w:val="0070243F"/>
    <w:rsid w:val="00702830"/>
    <w:rsid w:val="00702AFF"/>
    <w:rsid w:val="00704D78"/>
    <w:rsid w:val="00705056"/>
    <w:rsid w:val="0070547A"/>
    <w:rsid w:val="00706384"/>
    <w:rsid w:val="0070658B"/>
    <w:rsid w:val="007106FA"/>
    <w:rsid w:val="00710F57"/>
    <w:rsid w:val="00711354"/>
    <w:rsid w:val="0071136D"/>
    <w:rsid w:val="00712172"/>
    <w:rsid w:val="00712D08"/>
    <w:rsid w:val="0071385F"/>
    <w:rsid w:val="00714744"/>
    <w:rsid w:val="00714993"/>
    <w:rsid w:val="007156C4"/>
    <w:rsid w:val="00715CD9"/>
    <w:rsid w:val="00717595"/>
    <w:rsid w:val="007206ED"/>
    <w:rsid w:val="00721C33"/>
    <w:rsid w:val="00721C7B"/>
    <w:rsid w:val="00722BFE"/>
    <w:rsid w:val="007232FD"/>
    <w:rsid w:val="00723427"/>
    <w:rsid w:val="007238F7"/>
    <w:rsid w:val="00724346"/>
    <w:rsid w:val="00724805"/>
    <w:rsid w:val="00724972"/>
    <w:rsid w:val="00724CAD"/>
    <w:rsid w:val="0072510A"/>
    <w:rsid w:val="007252F9"/>
    <w:rsid w:val="00726182"/>
    <w:rsid w:val="007263F1"/>
    <w:rsid w:val="00727865"/>
    <w:rsid w:val="00727A25"/>
    <w:rsid w:val="00727DCC"/>
    <w:rsid w:val="00727FE7"/>
    <w:rsid w:val="007300D0"/>
    <w:rsid w:val="00730432"/>
    <w:rsid w:val="0073051B"/>
    <w:rsid w:val="007305B6"/>
    <w:rsid w:val="00730961"/>
    <w:rsid w:val="00730AB4"/>
    <w:rsid w:val="007314D9"/>
    <w:rsid w:val="00732E04"/>
    <w:rsid w:val="00734096"/>
    <w:rsid w:val="00734206"/>
    <w:rsid w:val="007344DC"/>
    <w:rsid w:val="00735674"/>
    <w:rsid w:val="00737569"/>
    <w:rsid w:val="00737CFB"/>
    <w:rsid w:val="00737D11"/>
    <w:rsid w:val="007402CC"/>
    <w:rsid w:val="00741FC5"/>
    <w:rsid w:val="00742793"/>
    <w:rsid w:val="00742B45"/>
    <w:rsid w:val="00742DC9"/>
    <w:rsid w:val="00743B3F"/>
    <w:rsid w:val="00743F0C"/>
    <w:rsid w:val="007444C3"/>
    <w:rsid w:val="00745D60"/>
    <w:rsid w:val="007461F1"/>
    <w:rsid w:val="007468C2"/>
    <w:rsid w:val="00750952"/>
    <w:rsid w:val="00751945"/>
    <w:rsid w:val="007530A8"/>
    <w:rsid w:val="00753A03"/>
    <w:rsid w:val="007542E1"/>
    <w:rsid w:val="00754F2E"/>
    <w:rsid w:val="0075506A"/>
    <w:rsid w:val="00755A3D"/>
    <w:rsid w:val="00755B35"/>
    <w:rsid w:val="0075626A"/>
    <w:rsid w:val="007563F5"/>
    <w:rsid w:val="00757376"/>
    <w:rsid w:val="00757804"/>
    <w:rsid w:val="00757881"/>
    <w:rsid w:val="00760539"/>
    <w:rsid w:val="00760A62"/>
    <w:rsid w:val="00761E6B"/>
    <w:rsid w:val="007620BF"/>
    <w:rsid w:val="00763244"/>
    <w:rsid w:val="0076330F"/>
    <w:rsid w:val="00763597"/>
    <w:rsid w:val="00764F14"/>
    <w:rsid w:val="007667DA"/>
    <w:rsid w:val="00766A1D"/>
    <w:rsid w:val="00767230"/>
    <w:rsid w:val="007727D2"/>
    <w:rsid w:val="00772D6E"/>
    <w:rsid w:val="0077303E"/>
    <w:rsid w:val="007735CB"/>
    <w:rsid w:val="00773D07"/>
    <w:rsid w:val="007759EF"/>
    <w:rsid w:val="00776468"/>
    <w:rsid w:val="00776547"/>
    <w:rsid w:val="0077771C"/>
    <w:rsid w:val="0077775B"/>
    <w:rsid w:val="00777775"/>
    <w:rsid w:val="00777815"/>
    <w:rsid w:val="0078114C"/>
    <w:rsid w:val="00781C08"/>
    <w:rsid w:val="0078242F"/>
    <w:rsid w:val="007831A3"/>
    <w:rsid w:val="007834FA"/>
    <w:rsid w:val="00783A44"/>
    <w:rsid w:val="00783DBD"/>
    <w:rsid w:val="007842A6"/>
    <w:rsid w:val="007844CB"/>
    <w:rsid w:val="00784ACD"/>
    <w:rsid w:val="007860EB"/>
    <w:rsid w:val="00786C04"/>
    <w:rsid w:val="00787E86"/>
    <w:rsid w:val="00790663"/>
    <w:rsid w:val="00790D20"/>
    <w:rsid w:val="00791E4B"/>
    <w:rsid w:val="007940DA"/>
    <w:rsid w:val="00794CBE"/>
    <w:rsid w:val="00795369"/>
    <w:rsid w:val="00795620"/>
    <w:rsid w:val="00796022"/>
    <w:rsid w:val="007964B9"/>
    <w:rsid w:val="007965FC"/>
    <w:rsid w:val="00796A13"/>
    <w:rsid w:val="00796B70"/>
    <w:rsid w:val="00796BC2"/>
    <w:rsid w:val="007970FC"/>
    <w:rsid w:val="0079773D"/>
    <w:rsid w:val="007978CF"/>
    <w:rsid w:val="007A0014"/>
    <w:rsid w:val="007A01FD"/>
    <w:rsid w:val="007A0914"/>
    <w:rsid w:val="007A2101"/>
    <w:rsid w:val="007A27AB"/>
    <w:rsid w:val="007A2E3D"/>
    <w:rsid w:val="007A3712"/>
    <w:rsid w:val="007A4D28"/>
    <w:rsid w:val="007A4E0C"/>
    <w:rsid w:val="007A57A2"/>
    <w:rsid w:val="007A5857"/>
    <w:rsid w:val="007A6157"/>
    <w:rsid w:val="007A66F3"/>
    <w:rsid w:val="007A68CC"/>
    <w:rsid w:val="007A7490"/>
    <w:rsid w:val="007B082C"/>
    <w:rsid w:val="007B5C30"/>
    <w:rsid w:val="007B64BF"/>
    <w:rsid w:val="007B679C"/>
    <w:rsid w:val="007B783F"/>
    <w:rsid w:val="007B7A18"/>
    <w:rsid w:val="007B7D3C"/>
    <w:rsid w:val="007C02F0"/>
    <w:rsid w:val="007C03D5"/>
    <w:rsid w:val="007C0C83"/>
    <w:rsid w:val="007C228F"/>
    <w:rsid w:val="007C2859"/>
    <w:rsid w:val="007C31AD"/>
    <w:rsid w:val="007C3E20"/>
    <w:rsid w:val="007C5350"/>
    <w:rsid w:val="007C7115"/>
    <w:rsid w:val="007C714C"/>
    <w:rsid w:val="007C77AC"/>
    <w:rsid w:val="007C780D"/>
    <w:rsid w:val="007C7945"/>
    <w:rsid w:val="007D0604"/>
    <w:rsid w:val="007D0902"/>
    <w:rsid w:val="007D1D34"/>
    <w:rsid w:val="007D248C"/>
    <w:rsid w:val="007D30BB"/>
    <w:rsid w:val="007D32BE"/>
    <w:rsid w:val="007D3AC9"/>
    <w:rsid w:val="007D5170"/>
    <w:rsid w:val="007D5337"/>
    <w:rsid w:val="007D57B8"/>
    <w:rsid w:val="007D5AEB"/>
    <w:rsid w:val="007D6CC1"/>
    <w:rsid w:val="007D6CCE"/>
    <w:rsid w:val="007D7DBC"/>
    <w:rsid w:val="007E0954"/>
    <w:rsid w:val="007E0B37"/>
    <w:rsid w:val="007E1323"/>
    <w:rsid w:val="007E16EB"/>
    <w:rsid w:val="007E181C"/>
    <w:rsid w:val="007E238E"/>
    <w:rsid w:val="007E241F"/>
    <w:rsid w:val="007E2CD7"/>
    <w:rsid w:val="007E394D"/>
    <w:rsid w:val="007E3A7A"/>
    <w:rsid w:val="007E44D1"/>
    <w:rsid w:val="007E4A3B"/>
    <w:rsid w:val="007E4C1D"/>
    <w:rsid w:val="007E4CCA"/>
    <w:rsid w:val="007E555A"/>
    <w:rsid w:val="007E5FD9"/>
    <w:rsid w:val="007E66F4"/>
    <w:rsid w:val="007E745D"/>
    <w:rsid w:val="007E7CE2"/>
    <w:rsid w:val="007E7F58"/>
    <w:rsid w:val="007F000F"/>
    <w:rsid w:val="007F02E0"/>
    <w:rsid w:val="007F273E"/>
    <w:rsid w:val="007F27FB"/>
    <w:rsid w:val="007F2F17"/>
    <w:rsid w:val="007F32F7"/>
    <w:rsid w:val="007F4084"/>
    <w:rsid w:val="007F4598"/>
    <w:rsid w:val="007F49BF"/>
    <w:rsid w:val="007F49F1"/>
    <w:rsid w:val="007F4CAA"/>
    <w:rsid w:val="007F4D75"/>
    <w:rsid w:val="007F4F52"/>
    <w:rsid w:val="007F590F"/>
    <w:rsid w:val="007F6464"/>
    <w:rsid w:val="007F73B6"/>
    <w:rsid w:val="007F79E4"/>
    <w:rsid w:val="008008E5"/>
    <w:rsid w:val="008010B3"/>
    <w:rsid w:val="00802377"/>
    <w:rsid w:val="00802876"/>
    <w:rsid w:val="008028A7"/>
    <w:rsid w:val="00803AE0"/>
    <w:rsid w:val="0080421E"/>
    <w:rsid w:val="0080428D"/>
    <w:rsid w:val="00804A76"/>
    <w:rsid w:val="00804F93"/>
    <w:rsid w:val="00804FCF"/>
    <w:rsid w:val="00805AD8"/>
    <w:rsid w:val="00806084"/>
    <w:rsid w:val="00806140"/>
    <w:rsid w:val="00810210"/>
    <w:rsid w:val="008109C0"/>
    <w:rsid w:val="00810D92"/>
    <w:rsid w:val="0081254D"/>
    <w:rsid w:val="00812B90"/>
    <w:rsid w:val="00813246"/>
    <w:rsid w:val="0081332E"/>
    <w:rsid w:val="0081371A"/>
    <w:rsid w:val="00813E3B"/>
    <w:rsid w:val="00814ABC"/>
    <w:rsid w:val="00817660"/>
    <w:rsid w:val="00820910"/>
    <w:rsid w:val="0082129F"/>
    <w:rsid w:val="00821D41"/>
    <w:rsid w:val="00822C97"/>
    <w:rsid w:val="008237BB"/>
    <w:rsid w:val="00825705"/>
    <w:rsid w:val="00825EDA"/>
    <w:rsid w:val="008266DF"/>
    <w:rsid w:val="00826C4B"/>
    <w:rsid w:val="00827C2D"/>
    <w:rsid w:val="00827DEC"/>
    <w:rsid w:val="00827EC4"/>
    <w:rsid w:val="0083011C"/>
    <w:rsid w:val="008309A2"/>
    <w:rsid w:val="00830B59"/>
    <w:rsid w:val="008315CB"/>
    <w:rsid w:val="0083252C"/>
    <w:rsid w:val="0083262A"/>
    <w:rsid w:val="00832644"/>
    <w:rsid w:val="00832C80"/>
    <w:rsid w:val="0083315E"/>
    <w:rsid w:val="00834AFA"/>
    <w:rsid w:val="008372D5"/>
    <w:rsid w:val="0083732F"/>
    <w:rsid w:val="00837F35"/>
    <w:rsid w:val="00840C4A"/>
    <w:rsid w:val="00841647"/>
    <w:rsid w:val="00841F2E"/>
    <w:rsid w:val="00842F7A"/>
    <w:rsid w:val="008437CD"/>
    <w:rsid w:val="00843843"/>
    <w:rsid w:val="008446F0"/>
    <w:rsid w:val="00844C22"/>
    <w:rsid w:val="00845466"/>
    <w:rsid w:val="00847F51"/>
    <w:rsid w:val="00850C7B"/>
    <w:rsid w:val="00851C8B"/>
    <w:rsid w:val="008521CB"/>
    <w:rsid w:val="008544F8"/>
    <w:rsid w:val="00854DC9"/>
    <w:rsid w:val="008550C0"/>
    <w:rsid w:val="0085542C"/>
    <w:rsid w:val="00855691"/>
    <w:rsid w:val="00855938"/>
    <w:rsid w:val="008570F7"/>
    <w:rsid w:val="00857FB1"/>
    <w:rsid w:val="008606F2"/>
    <w:rsid w:val="008612B4"/>
    <w:rsid w:val="008613A1"/>
    <w:rsid w:val="0086164A"/>
    <w:rsid w:val="00861C3B"/>
    <w:rsid w:val="00862DB9"/>
    <w:rsid w:val="008638A9"/>
    <w:rsid w:val="008640B0"/>
    <w:rsid w:val="00864828"/>
    <w:rsid w:val="00864F5B"/>
    <w:rsid w:val="00865A4B"/>
    <w:rsid w:val="008701F3"/>
    <w:rsid w:val="00870896"/>
    <w:rsid w:val="008711EF"/>
    <w:rsid w:val="00871E9B"/>
    <w:rsid w:val="008725CD"/>
    <w:rsid w:val="00874C5B"/>
    <w:rsid w:val="0087551E"/>
    <w:rsid w:val="00875774"/>
    <w:rsid w:val="00875A2B"/>
    <w:rsid w:val="00876005"/>
    <w:rsid w:val="00876039"/>
    <w:rsid w:val="008768DD"/>
    <w:rsid w:val="00876BE0"/>
    <w:rsid w:val="0087799A"/>
    <w:rsid w:val="00880011"/>
    <w:rsid w:val="00880768"/>
    <w:rsid w:val="00880F7A"/>
    <w:rsid w:val="00881D89"/>
    <w:rsid w:val="00882656"/>
    <w:rsid w:val="0088276A"/>
    <w:rsid w:val="008833DA"/>
    <w:rsid w:val="00884DEB"/>
    <w:rsid w:val="00885037"/>
    <w:rsid w:val="008858F8"/>
    <w:rsid w:val="00887BA8"/>
    <w:rsid w:val="008901BE"/>
    <w:rsid w:val="00890519"/>
    <w:rsid w:val="008909C5"/>
    <w:rsid w:val="008909EE"/>
    <w:rsid w:val="0089215B"/>
    <w:rsid w:val="00892270"/>
    <w:rsid w:val="00892C42"/>
    <w:rsid w:val="008931A1"/>
    <w:rsid w:val="0089393D"/>
    <w:rsid w:val="00893D6F"/>
    <w:rsid w:val="00894064"/>
    <w:rsid w:val="008948B7"/>
    <w:rsid w:val="00894B42"/>
    <w:rsid w:val="0089549F"/>
    <w:rsid w:val="00895B19"/>
    <w:rsid w:val="008A013B"/>
    <w:rsid w:val="008A044A"/>
    <w:rsid w:val="008A085E"/>
    <w:rsid w:val="008A12E4"/>
    <w:rsid w:val="008A293F"/>
    <w:rsid w:val="008A3092"/>
    <w:rsid w:val="008A52C4"/>
    <w:rsid w:val="008A5377"/>
    <w:rsid w:val="008A57DC"/>
    <w:rsid w:val="008A6430"/>
    <w:rsid w:val="008A7D15"/>
    <w:rsid w:val="008B011B"/>
    <w:rsid w:val="008B0931"/>
    <w:rsid w:val="008B30A4"/>
    <w:rsid w:val="008B323D"/>
    <w:rsid w:val="008B4280"/>
    <w:rsid w:val="008B4A19"/>
    <w:rsid w:val="008B550C"/>
    <w:rsid w:val="008B5F9F"/>
    <w:rsid w:val="008B5FA6"/>
    <w:rsid w:val="008B6C88"/>
    <w:rsid w:val="008B7BD6"/>
    <w:rsid w:val="008C0C1D"/>
    <w:rsid w:val="008C1EDF"/>
    <w:rsid w:val="008C20EF"/>
    <w:rsid w:val="008C29F7"/>
    <w:rsid w:val="008C3059"/>
    <w:rsid w:val="008C308D"/>
    <w:rsid w:val="008C39E3"/>
    <w:rsid w:val="008C3A40"/>
    <w:rsid w:val="008C4171"/>
    <w:rsid w:val="008C68A3"/>
    <w:rsid w:val="008D01AE"/>
    <w:rsid w:val="008D15D1"/>
    <w:rsid w:val="008D1F4A"/>
    <w:rsid w:val="008D24A8"/>
    <w:rsid w:val="008D30E8"/>
    <w:rsid w:val="008D3E02"/>
    <w:rsid w:val="008D4781"/>
    <w:rsid w:val="008D5384"/>
    <w:rsid w:val="008D59E9"/>
    <w:rsid w:val="008D5B5A"/>
    <w:rsid w:val="008D6049"/>
    <w:rsid w:val="008D650A"/>
    <w:rsid w:val="008D6F2E"/>
    <w:rsid w:val="008D6F57"/>
    <w:rsid w:val="008E004A"/>
    <w:rsid w:val="008E0613"/>
    <w:rsid w:val="008E06CB"/>
    <w:rsid w:val="008E0745"/>
    <w:rsid w:val="008E0A55"/>
    <w:rsid w:val="008E12DB"/>
    <w:rsid w:val="008E1456"/>
    <w:rsid w:val="008E3E0A"/>
    <w:rsid w:val="008E47C4"/>
    <w:rsid w:val="008E4BB8"/>
    <w:rsid w:val="008E5255"/>
    <w:rsid w:val="008E54CC"/>
    <w:rsid w:val="008E5D50"/>
    <w:rsid w:val="008E60C2"/>
    <w:rsid w:val="008E6C0E"/>
    <w:rsid w:val="008E7154"/>
    <w:rsid w:val="008E73B5"/>
    <w:rsid w:val="008E773D"/>
    <w:rsid w:val="008E7E75"/>
    <w:rsid w:val="008F0B65"/>
    <w:rsid w:val="008F12E1"/>
    <w:rsid w:val="008F1512"/>
    <w:rsid w:val="008F1C89"/>
    <w:rsid w:val="008F2945"/>
    <w:rsid w:val="008F29C4"/>
    <w:rsid w:val="008F3652"/>
    <w:rsid w:val="008F3FFC"/>
    <w:rsid w:val="008F44B2"/>
    <w:rsid w:val="008F4B41"/>
    <w:rsid w:val="008F52B3"/>
    <w:rsid w:val="008F6009"/>
    <w:rsid w:val="008F6548"/>
    <w:rsid w:val="008F6D67"/>
    <w:rsid w:val="008F6EEC"/>
    <w:rsid w:val="008F7DAB"/>
    <w:rsid w:val="00900A64"/>
    <w:rsid w:val="009024D3"/>
    <w:rsid w:val="00902D7B"/>
    <w:rsid w:val="00904817"/>
    <w:rsid w:val="00905452"/>
    <w:rsid w:val="00905C28"/>
    <w:rsid w:val="00905C62"/>
    <w:rsid w:val="00905D17"/>
    <w:rsid w:val="00906032"/>
    <w:rsid w:val="009075C5"/>
    <w:rsid w:val="009077FD"/>
    <w:rsid w:val="00907B03"/>
    <w:rsid w:val="0091032B"/>
    <w:rsid w:val="00910E62"/>
    <w:rsid w:val="009119F1"/>
    <w:rsid w:val="00911CE2"/>
    <w:rsid w:val="00911CF2"/>
    <w:rsid w:val="00912294"/>
    <w:rsid w:val="00913786"/>
    <w:rsid w:val="00913B24"/>
    <w:rsid w:val="00913F5C"/>
    <w:rsid w:val="00914315"/>
    <w:rsid w:val="00914AAF"/>
    <w:rsid w:val="0091516F"/>
    <w:rsid w:val="009156FF"/>
    <w:rsid w:val="009161C8"/>
    <w:rsid w:val="009169B5"/>
    <w:rsid w:val="00916BE5"/>
    <w:rsid w:val="00916F5B"/>
    <w:rsid w:val="0092065B"/>
    <w:rsid w:val="009208FC"/>
    <w:rsid w:val="00921137"/>
    <w:rsid w:val="009215E1"/>
    <w:rsid w:val="009217FF"/>
    <w:rsid w:val="00921A0C"/>
    <w:rsid w:val="00921D4D"/>
    <w:rsid w:val="009232AB"/>
    <w:rsid w:val="009238F5"/>
    <w:rsid w:val="00923E6F"/>
    <w:rsid w:val="00924CFD"/>
    <w:rsid w:val="0092516F"/>
    <w:rsid w:val="009251F6"/>
    <w:rsid w:val="009252FA"/>
    <w:rsid w:val="009270C6"/>
    <w:rsid w:val="009274EC"/>
    <w:rsid w:val="00927DD1"/>
    <w:rsid w:val="00931948"/>
    <w:rsid w:val="0093227F"/>
    <w:rsid w:val="0093270E"/>
    <w:rsid w:val="00933286"/>
    <w:rsid w:val="009333EA"/>
    <w:rsid w:val="0093387E"/>
    <w:rsid w:val="009339A4"/>
    <w:rsid w:val="00933A10"/>
    <w:rsid w:val="00934535"/>
    <w:rsid w:val="00934803"/>
    <w:rsid w:val="00935D6E"/>
    <w:rsid w:val="00935F99"/>
    <w:rsid w:val="00937D81"/>
    <w:rsid w:val="009403A4"/>
    <w:rsid w:val="009403DC"/>
    <w:rsid w:val="00940516"/>
    <w:rsid w:val="00941B6D"/>
    <w:rsid w:val="009426B5"/>
    <w:rsid w:val="00942804"/>
    <w:rsid w:val="00942998"/>
    <w:rsid w:val="00942ED0"/>
    <w:rsid w:val="0094336B"/>
    <w:rsid w:val="0094406E"/>
    <w:rsid w:val="009442E5"/>
    <w:rsid w:val="00944BA3"/>
    <w:rsid w:val="00944F03"/>
    <w:rsid w:val="00945064"/>
    <w:rsid w:val="009511D6"/>
    <w:rsid w:val="00951816"/>
    <w:rsid w:val="0095192A"/>
    <w:rsid w:val="009519D8"/>
    <w:rsid w:val="0095208F"/>
    <w:rsid w:val="0095232D"/>
    <w:rsid w:val="009523AC"/>
    <w:rsid w:val="00953A1A"/>
    <w:rsid w:val="00953E94"/>
    <w:rsid w:val="00954131"/>
    <w:rsid w:val="00954250"/>
    <w:rsid w:val="00956A05"/>
    <w:rsid w:val="00956F2D"/>
    <w:rsid w:val="009573FD"/>
    <w:rsid w:val="009605E7"/>
    <w:rsid w:val="00960B21"/>
    <w:rsid w:val="009611C4"/>
    <w:rsid w:val="0096144E"/>
    <w:rsid w:val="009614A6"/>
    <w:rsid w:val="0096157D"/>
    <w:rsid w:val="0096161A"/>
    <w:rsid w:val="00961A81"/>
    <w:rsid w:val="00962AE7"/>
    <w:rsid w:val="0096328B"/>
    <w:rsid w:val="00963517"/>
    <w:rsid w:val="009635C4"/>
    <w:rsid w:val="00965027"/>
    <w:rsid w:val="009660B5"/>
    <w:rsid w:val="009663AA"/>
    <w:rsid w:val="00966848"/>
    <w:rsid w:val="00966C73"/>
    <w:rsid w:val="00966E1E"/>
    <w:rsid w:val="00966F27"/>
    <w:rsid w:val="009678A0"/>
    <w:rsid w:val="00967F37"/>
    <w:rsid w:val="00970250"/>
    <w:rsid w:val="00972AC6"/>
    <w:rsid w:val="009732F7"/>
    <w:rsid w:val="00973D31"/>
    <w:rsid w:val="009756DD"/>
    <w:rsid w:val="00975709"/>
    <w:rsid w:val="0097587C"/>
    <w:rsid w:val="009759E4"/>
    <w:rsid w:val="00975B88"/>
    <w:rsid w:val="009762A7"/>
    <w:rsid w:val="00976A60"/>
    <w:rsid w:val="00976CA7"/>
    <w:rsid w:val="00976D51"/>
    <w:rsid w:val="00977B9E"/>
    <w:rsid w:val="00977D1F"/>
    <w:rsid w:val="00981160"/>
    <w:rsid w:val="00981778"/>
    <w:rsid w:val="00981D42"/>
    <w:rsid w:val="00982225"/>
    <w:rsid w:val="009828BA"/>
    <w:rsid w:val="00982B85"/>
    <w:rsid w:val="00983A69"/>
    <w:rsid w:val="009842B7"/>
    <w:rsid w:val="009859CB"/>
    <w:rsid w:val="00985C00"/>
    <w:rsid w:val="00985FA0"/>
    <w:rsid w:val="00986353"/>
    <w:rsid w:val="009867D0"/>
    <w:rsid w:val="00986CCA"/>
    <w:rsid w:val="009872F5"/>
    <w:rsid w:val="00987666"/>
    <w:rsid w:val="00990191"/>
    <w:rsid w:val="0099041C"/>
    <w:rsid w:val="00990690"/>
    <w:rsid w:val="00990E74"/>
    <w:rsid w:val="00991F4E"/>
    <w:rsid w:val="00992137"/>
    <w:rsid w:val="00993053"/>
    <w:rsid w:val="00993215"/>
    <w:rsid w:val="00993ACB"/>
    <w:rsid w:val="00994060"/>
    <w:rsid w:val="0099431F"/>
    <w:rsid w:val="00994705"/>
    <w:rsid w:val="00994C59"/>
    <w:rsid w:val="009952F6"/>
    <w:rsid w:val="00995428"/>
    <w:rsid w:val="009954BC"/>
    <w:rsid w:val="009955A9"/>
    <w:rsid w:val="00995737"/>
    <w:rsid w:val="00995C19"/>
    <w:rsid w:val="00996ECC"/>
    <w:rsid w:val="0099736C"/>
    <w:rsid w:val="00997B3E"/>
    <w:rsid w:val="009A0686"/>
    <w:rsid w:val="009A0C71"/>
    <w:rsid w:val="009A2327"/>
    <w:rsid w:val="009A2485"/>
    <w:rsid w:val="009A2569"/>
    <w:rsid w:val="009A2A23"/>
    <w:rsid w:val="009A3BEA"/>
    <w:rsid w:val="009A43F6"/>
    <w:rsid w:val="009A479A"/>
    <w:rsid w:val="009A49C4"/>
    <w:rsid w:val="009A4AA5"/>
    <w:rsid w:val="009A4B57"/>
    <w:rsid w:val="009A4C35"/>
    <w:rsid w:val="009A4C89"/>
    <w:rsid w:val="009A50F7"/>
    <w:rsid w:val="009A5B6B"/>
    <w:rsid w:val="009A66EC"/>
    <w:rsid w:val="009A6DD5"/>
    <w:rsid w:val="009A6FD4"/>
    <w:rsid w:val="009A7010"/>
    <w:rsid w:val="009A7032"/>
    <w:rsid w:val="009A73AB"/>
    <w:rsid w:val="009A799C"/>
    <w:rsid w:val="009B0555"/>
    <w:rsid w:val="009B0BAC"/>
    <w:rsid w:val="009B0D16"/>
    <w:rsid w:val="009B1E77"/>
    <w:rsid w:val="009B2B74"/>
    <w:rsid w:val="009B358B"/>
    <w:rsid w:val="009B4150"/>
    <w:rsid w:val="009B5AB6"/>
    <w:rsid w:val="009B5FF2"/>
    <w:rsid w:val="009B5FFA"/>
    <w:rsid w:val="009B77AC"/>
    <w:rsid w:val="009B78E7"/>
    <w:rsid w:val="009B7CAE"/>
    <w:rsid w:val="009B7DAA"/>
    <w:rsid w:val="009C09B6"/>
    <w:rsid w:val="009C1739"/>
    <w:rsid w:val="009C21E7"/>
    <w:rsid w:val="009C2919"/>
    <w:rsid w:val="009C2EB8"/>
    <w:rsid w:val="009C37DE"/>
    <w:rsid w:val="009C3B31"/>
    <w:rsid w:val="009C3F51"/>
    <w:rsid w:val="009C47F5"/>
    <w:rsid w:val="009C48FB"/>
    <w:rsid w:val="009C4D62"/>
    <w:rsid w:val="009C50A7"/>
    <w:rsid w:val="009C5142"/>
    <w:rsid w:val="009C51E2"/>
    <w:rsid w:val="009C577F"/>
    <w:rsid w:val="009C5E81"/>
    <w:rsid w:val="009C5F74"/>
    <w:rsid w:val="009C7BD1"/>
    <w:rsid w:val="009D09E4"/>
    <w:rsid w:val="009D0C8F"/>
    <w:rsid w:val="009D3517"/>
    <w:rsid w:val="009D45EF"/>
    <w:rsid w:val="009D4E3B"/>
    <w:rsid w:val="009D4EC9"/>
    <w:rsid w:val="009D5110"/>
    <w:rsid w:val="009D593D"/>
    <w:rsid w:val="009D5D0F"/>
    <w:rsid w:val="009D6AD1"/>
    <w:rsid w:val="009D6C48"/>
    <w:rsid w:val="009E0029"/>
    <w:rsid w:val="009E164A"/>
    <w:rsid w:val="009E1D53"/>
    <w:rsid w:val="009E2035"/>
    <w:rsid w:val="009E2496"/>
    <w:rsid w:val="009E2528"/>
    <w:rsid w:val="009E3AA1"/>
    <w:rsid w:val="009E3AE7"/>
    <w:rsid w:val="009E5511"/>
    <w:rsid w:val="009E55B6"/>
    <w:rsid w:val="009E5B7E"/>
    <w:rsid w:val="009E5CD7"/>
    <w:rsid w:val="009E5FF3"/>
    <w:rsid w:val="009E706B"/>
    <w:rsid w:val="009E7BD3"/>
    <w:rsid w:val="009E7BE5"/>
    <w:rsid w:val="009F1C44"/>
    <w:rsid w:val="009F1C49"/>
    <w:rsid w:val="009F20B3"/>
    <w:rsid w:val="009F2611"/>
    <w:rsid w:val="009F430B"/>
    <w:rsid w:val="009F5919"/>
    <w:rsid w:val="009F7668"/>
    <w:rsid w:val="00A000AC"/>
    <w:rsid w:val="00A00E55"/>
    <w:rsid w:val="00A011D2"/>
    <w:rsid w:val="00A023EF"/>
    <w:rsid w:val="00A02638"/>
    <w:rsid w:val="00A02C5A"/>
    <w:rsid w:val="00A03A49"/>
    <w:rsid w:val="00A040C8"/>
    <w:rsid w:val="00A04AC2"/>
    <w:rsid w:val="00A050D3"/>
    <w:rsid w:val="00A05435"/>
    <w:rsid w:val="00A064EF"/>
    <w:rsid w:val="00A07878"/>
    <w:rsid w:val="00A101AC"/>
    <w:rsid w:val="00A105DF"/>
    <w:rsid w:val="00A11512"/>
    <w:rsid w:val="00A116CB"/>
    <w:rsid w:val="00A1243B"/>
    <w:rsid w:val="00A12B0E"/>
    <w:rsid w:val="00A13AC2"/>
    <w:rsid w:val="00A13EC6"/>
    <w:rsid w:val="00A14FE3"/>
    <w:rsid w:val="00A1504E"/>
    <w:rsid w:val="00A15E9F"/>
    <w:rsid w:val="00A16A26"/>
    <w:rsid w:val="00A16BAD"/>
    <w:rsid w:val="00A16D21"/>
    <w:rsid w:val="00A17733"/>
    <w:rsid w:val="00A177A2"/>
    <w:rsid w:val="00A20CC0"/>
    <w:rsid w:val="00A221DB"/>
    <w:rsid w:val="00A22226"/>
    <w:rsid w:val="00A22C01"/>
    <w:rsid w:val="00A232A3"/>
    <w:rsid w:val="00A2339F"/>
    <w:rsid w:val="00A24607"/>
    <w:rsid w:val="00A24EE6"/>
    <w:rsid w:val="00A26379"/>
    <w:rsid w:val="00A2672E"/>
    <w:rsid w:val="00A27514"/>
    <w:rsid w:val="00A30B53"/>
    <w:rsid w:val="00A30C4F"/>
    <w:rsid w:val="00A316F0"/>
    <w:rsid w:val="00A31AB7"/>
    <w:rsid w:val="00A32069"/>
    <w:rsid w:val="00A32848"/>
    <w:rsid w:val="00A332EF"/>
    <w:rsid w:val="00A33F16"/>
    <w:rsid w:val="00A35050"/>
    <w:rsid w:val="00A36840"/>
    <w:rsid w:val="00A370B4"/>
    <w:rsid w:val="00A37285"/>
    <w:rsid w:val="00A3744B"/>
    <w:rsid w:val="00A37820"/>
    <w:rsid w:val="00A4149D"/>
    <w:rsid w:val="00A41E8E"/>
    <w:rsid w:val="00A420C0"/>
    <w:rsid w:val="00A422AD"/>
    <w:rsid w:val="00A42365"/>
    <w:rsid w:val="00A430E9"/>
    <w:rsid w:val="00A43356"/>
    <w:rsid w:val="00A441B5"/>
    <w:rsid w:val="00A44CF7"/>
    <w:rsid w:val="00A45207"/>
    <w:rsid w:val="00A453BF"/>
    <w:rsid w:val="00A459ED"/>
    <w:rsid w:val="00A45A18"/>
    <w:rsid w:val="00A45B95"/>
    <w:rsid w:val="00A46045"/>
    <w:rsid w:val="00A4647B"/>
    <w:rsid w:val="00A46D9E"/>
    <w:rsid w:val="00A471A6"/>
    <w:rsid w:val="00A4787F"/>
    <w:rsid w:val="00A47BE9"/>
    <w:rsid w:val="00A47FF2"/>
    <w:rsid w:val="00A50A36"/>
    <w:rsid w:val="00A513AB"/>
    <w:rsid w:val="00A516AE"/>
    <w:rsid w:val="00A528ED"/>
    <w:rsid w:val="00A52B08"/>
    <w:rsid w:val="00A5466B"/>
    <w:rsid w:val="00A54C59"/>
    <w:rsid w:val="00A54F47"/>
    <w:rsid w:val="00A563BB"/>
    <w:rsid w:val="00A56C05"/>
    <w:rsid w:val="00A57C5D"/>
    <w:rsid w:val="00A57F17"/>
    <w:rsid w:val="00A60A1F"/>
    <w:rsid w:val="00A615D2"/>
    <w:rsid w:val="00A62CD4"/>
    <w:rsid w:val="00A642F7"/>
    <w:rsid w:val="00A64E14"/>
    <w:rsid w:val="00A65736"/>
    <w:rsid w:val="00A6670B"/>
    <w:rsid w:val="00A703B6"/>
    <w:rsid w:val="00A7096B"/>
    <w:rsid w:val="00A70D91"/>
    <w:rsid w:val="00A70E08"/>
    <w:rsid w:val="00A70EB0"/>
    <w:rsid w:val="00A7142C"/>
    <w:rsid w:val="00A719B4"/>
    <w:rsid w:val="00A71A15"/>
    <w:rsid w:val="00A71EA5"/>
    <w:rsid w:val="00A7222F"/>
    <w:rsid w:val="00A72500"/>
    <w:rsid w:val="00A725DF"/>
    <w:rsid w:val="00A726A5"/>
    <w:rsid w:val="00A72D6C"/>
    <w:rsid w:val="00A72E95"/>
    <w:rsid w:val="00A72F20"/>
    <w:rsid w:val="00A74B5E"/>
    <w:rsid w:val="00A75638"/>
    <w:rsid w:val="00A75F13"/>
    <w:rsid w:val="00A762FE"/>
    <w:rsid w:val="00A77CBB"/>
    <w:rsid w:val="00A8173D"/>
    <w:rsid w:val="00A8189E"/>
    <w:rsid w:val="00A81946"/>
    <w:rsid w:val="00A8260D"/>
    <w:rsid w:val="00A829D8"/>
    <w:rsid w:val="00A8417B"/>
    <w:rsid w:val="00A8489E"/>
    <w:rsid w:val="00A85AD1"/>
    <w:rsid w:val="00A85AE8"/>
    <w:rsid w:val="00A85CBA"/>
    <w:rsid w:val="00A860A1"/>
    <w:rsid w:val="00A87E5F"/>
    <w:rsid w:val="00A9000E"/>
    <w:rsid w:val="00A904A0"/>
    <w:rsid w:val="00A905FE"/>
    <w:rsid w:val="00A912ED"/>
    <w:rsid w:val="00A9157F"/>
    <w:rsid w:val="00A92797"/>
    <w:rsid w:val="00A92E6C"/>
    <w:rsid w:val="00A92EC4"/>
    <w:rsid w:val="00A93472"/>
    <w:rsid w:val="00A9347E"/>
    <w:rsid w:val="00A94121"/>
    <w:rsid w:val="00A9515C"/>
    <w:rsid w:val="00A952A2"/>
    <w:rsid w:val="00A95411"/>
    <w:rsid w:val="00A960A6"/>
    <w:rsid w:val="00A960A7"/>
    <w:rsid w:val="00AA02A4"/>
    <w:rsid w:val="00AA0A32"/>
    <w:rsid w:val="00AA0FDA"/>
    <w:rsid w:val="00AA1584"/>
    <w:rsid w:val="00AA15CD"/>
    <w:rsid w:val="00AA1781"/>
    <w:rsid w:val="00AA1CDC"/>
    <w:rsid w:val="00AA1D87"/>
    <w:rsid w:val="00AA2192"/>
    <w:rsid w:val="00AA2327"/>
    <w:rsid w:val="00AA283A"/>
    <w:rsid w:val="00AA3E2A"/>
    <w:rsid w:val="00AA461D"/>
    <w:rsid w:val="00AA4A8A"/>
    <w:rsid w:val="00AA5BAE"/>
    <w:rsid w:val="00AA6A88"/>
    <w:rsid w:val="00AA6B79"/>
    <w:rsid w:val="00AA6BCE"/>
    <w:rsid w:val="00AA7DBD"/>
    <w:rsid w:val="00AB08FF"/>
    <w:rsid w:val="00AB152B"/>
    <w:rsid w:val="00AB1C29"/>
    <w:rsid w:val="00AB275B"/>
    <w:rsid w:val="00AB38BC"/>
    <w:rsid w:val="00AB38DE"/>
    <w:rsid w:val="00AB40A5"/>
    <w:rsid w:val="00AB478A"/>
    <w:rsid w:val="00AB4B87"/>
    <w:rsid w:val="00AB5A0E"/>
    <w:rsid w:val="00AB6499"/>
    <w:rsid w:val="00AB791F"/>
    <w:rsid w:val="00AB7A3B"/>
    <w:rsid w:val="00AC155A"/>
    <w:rsid w:val="00AC2714"/>
    <w:rsid w:val="00AC3D64"/>
    <w:rsid w:val="00AC3F7F"/>
    <w:rsid w:val="00AC42A9"/>
    <w:rsid w:val="00AC42C6"/>
    <w:rsid w:val="00AC4D2A"/>
    <w:rsid w:val="00AC6878"/>
    <w:rsid w:val="00AC6D7B"/>
    <w:rsid w:val="00AC749B"/>
    <w:rsid w:val="00AC7EB5"/>
    <w:rsid w:val="00AD0B87"/>
    <w:rsid w:val="00AD1631"/>
    <w:rsid w:val="00AD1F49"/>
    <w:rsid w:val="00AD2586"/>
    <w:rsid w:val="00AD2BF1"/>
    <w:rsid w:val="00AD399D"/>
    <w:rsid w:val="00AD5058"/>
    <w:rsid w:val="00AD6253"/>
    <w:rsid w:val="00AD65BE"/>
    <w:rsid w:val="00AE0640"/>
    <w:rsid w:val="00AE08E3"/>
    <w:rsid w:val="00AE0C50"/>
    <w:rsid w:val="00AE0FE6"/>
    <w:rsid w:val="00AE1014"/>
    <w:rsid w:val="00AE270C"/>
    <w:rsid w:val="00AE2BA4"/>
    <w:rsid w:val="00AE2EFE"/>
    <w:rsid w:val="00AE3F0F"/>
    <w:rsid w:val="00AE504F"/>
    <w:rsid w:val="00AE571B"/>
    <w:rsid w:val="00AE5FFD"/>
    <w:rsid w:val="00AE63F8"/>
    <w:rsid w:val="00AF0128"/>
    <w:rsid w:val="00AF076A"/>
    <w:rsid w:val="00AF3081"/>
    <w:rsid w:val="00AF36B5"/>
    <w:rsid w:val="00AF3E17"/>
    <w:rsid w:val="00AF4838"/>
    <w:rsid w:val="00AF5FC8"/>
    <w:rsid w:val="00AF6E6F"/>
    <w:rsid w:val="00AF6F47"/>
    <w:rsid w:val="00AF7A54"/>
    <w:rsid w:val="00AF7F8D"/>
    <w:rsid w:val="00B017CD"/>
    <w:rsid w:val="00B0224D"/>
    <w:rsid w:val="00B02A2F"/>
    <w:rsid w:val="00B02AA6"/>
    <w:rsid w:val="00B0302D"/>
    <w:rsid w:val="00B03A7C"/>
    <w:rsid w:val="00B04000"/>
    <w:rsid w:val="00B0428D"/>
    <w:rsid w:val="00B049C6"/>
    <w:rsid w:val="00B04A15"/>
    <w:rsid w:val="00B04C64"/>
    <w:rsid w:val="00B055F6"/>
    <w:rsid w:val="00B05B1D"/>
    <w:rsid w:val="00B061C6"/>
    <w:rsid w:val="00B06CF8"/>
    <w:rsid w:val="00B07BEE"/>
    <w:rsid w:val="00B07F01"/>
    <w:rsid w:val="00B07FD8"/>
    <w:rsid w:val="00B10E59"/>
    <w:rsid w:val="00B1140E"/>
    <w:rsid w:val="00B116E2"/>
    <w:rsid w:val="00B11C3A"/>
    <w:rsid w:val="00B12DDB"/>
    <w:rsid w:val="00B131AB"/>
    <w:rsid w:val="00B13236"/>
    <w:rsid w:val="00B13AF8"/>
    <w:rsid w:val="00B13FA0"/>
    <w:rsid w:val="00B144AA"/>
    <w:rsid w:val="00B14ABE"/>
    <w:rsid w:val="00B14BC4"/>
    <w:rsid w:val="00B15D8D"/>
    <w:rsid w:val="00B15E74"/>
    <w:rsid w:val="00B1639A"/>
    <w:rsid w:val="00B17D35"/>
    <w:rsid w:val="00B2005A"/>
    <w:rsid w:val="00B2053D"/>
    <w:rsid w:val="00B20A30"/>
    <w:rsid w:val="00B2189C"/>
    <w:rsid w:val="00B2360A"/>
    <w:rsid w:val="00B25658"/>
    <w:rsid w:val="00B25A7F"/>
    <w:rsid w:val="00B25ACB"/>
    <w:rsid w:val="00B25B90"/>
    <w:rsid w:val="00B2699A"/>
    <w:rsid w:val="00B309B6"/>
    <w:rsid w:val="00B30E29"/>
    <w:rsid w:val="00B320FE"/>
    <w:rsid w:val="00B349CC"/>
    <w:rsid w:val="00B4035E"/>
    <w:rsid w:val="00B411E2"/>
    <w:rsid w:val="00B41999"/>
    <w:rsid w:val="00B41B36"/>
    <w:rsid w:val="00B41C5D"/>
    <w:rsid w:val="00B42583"/>
    <w:rsid w:val="00B42FED"/>
    <w:rsid w:val="00B4326D"/>
    <w:rsid w:val="00B43922"/>
    <w:rsid w:val="00B43EC8"/>
    <w:rsid w:val="00B46443"/>
    <w:rsid w:val="00B46C19"/>
    <w:rsid w:val="00B47322"/>
    <w:rsid w:val="00B473B9"/>
    <w:rsid w:val="00B501B8"/>
    <w:rsid w:val="00B50FE7"/>
    <w:rsid w:val="00B50FFE"/>
    <w:rsid w:val="00B51B71"/>
    <w:rsid w:val="00B52700"/>
    <w:rsid w:val="00B5297D"/>
    <w:rsid w:val="00B52DCE"/>
    <w:rsid w:val="00B5301E"/>
    <w:rsid w:val="00B53D7B"/>
    <w:rsid w:val="00B5469A"/>
    <w:rsid w:val="00B54A99"/>
    <w:rsid w:val="00B54B3E"/>
    <w:rsid w:val="00B54B91"/>
    <w:rsid w:val="00B5623E"/>
    <w:rsid w:val="00B56A30"/>
    <w:rsid w:val="00B628D5"/>
    <w:rsid w:val="00B63135"/>
    <w:rsid w:val="00B6414C"/>
    <w:rsid w:val="00B6555F"/>
    <w:rsid w:val="00B656BC"/>
    <w:rsid w:val="00B66623"/>
    <w:rsid w:val="00B67995"/>
    <w:rsid w:val="00B7060D"/>
    <w:rsid w:val="00B70842"/>
    <w:rsid w:val="00B70E2B"/>
    <w:rsid w:val="00B71332"/>
    <w:rsid w:val="00B728D1"/>
    <w:rsid w:val="00B72FBB"/>
    <w:rsid w:val="00B73217"/>
    <w:rsid w:val="00B7336B"/>
    <w:rsid w:val="00B73B86"/>
    <w:rsid w:val="00B74B1A"/>
    <w:rsid w:val="00B751B9"/>
    <w:rsid w:val="00B7552C"/>
    <w:rsid w:val="00B75C87"/>
    <w:rsid w:val="00B75FF2"/>
    <w:rsid w:val="00B76054"/>
    <w:rsid w:val="00B763FD"/>
    <w:rsid w:val="00B76BCA"/>
    <w:rsid w:val="00B77386"/>
    <w:rsid w:val="00B8020F"/>
    <w:rsid w:val="00B80E59"/>
    <w:rsid w:val="00B81449"/>
    <w:rsid w:val="00B81884"/>
    <w:rsid w:val="00B818CE"/>
    <w:rsid w:val="00B81C74"/>
    <w:rsid w:val="00B81F41"/>
    <w:rsid w:val="00B82672"/>
    <w:rsid w:val="00B8409E"/>
    <w:rsid w:val="00B846B9"/>
    <w:rsid w:val="00B84FB1"/>
    <w:rsid w:val="00B8542B"/>
    <w:rsid w:val="00B85677"/>
    <w:rsid w:val="00B86044"/>
    <w:rsid w:val="00B874FF"/>
    <w:rsid w:val="00B87DDB"/>
    <w:rsid w:val="00B91296"/>
    <w:rsid w:val="00B92C2D"/>
    <w:rsid w:val="00B93E57"/>
    <w:rsid w:val="00B94C0D"/>
    <w:rsid w:val="00B951E5"/>
    <w:rsid w:val="00B9636E"/>
    <w:rsid w:val="00B968C1"/>
    <w:rsid w:val="00B96C63"/>
    <w:rsid w:val="00BA02EE"/>
    <w:rsid w:val="00BA05ED"/>
    <w:rsid w:val="00BA09F2"/>
    <w:rsid w:val="00BA2D40"/>
    <w:rsid w:val="00BA333E"/>
    <w:rsid w:val="00BA3385"/>
    <w:rsid w:val="00BA39CE"/>
    <w:rsid w:val="00BA4402"/>
    <w:rsid w:val="00BA4EEB"/>
    <w:rsid w:val="00BA65AB"/>
    <w:rsid w:val="00BA6E58"/>
    <w:rsid w:val="00BA7633"/>
    <w:rsid w:val="00BB035B"/>
    <w:rsid w:val="00BB045F"/>
    <w:rsid w:val="00BB0CB3"/>
    <w:rsid w:val="00BB0D17"/>
    <w:rsid w:val="00BB0E39"/>
    <w:rsid w:val="00BB1A74"/>
    <w:rsid w:val="00BB2234"/>
    <w:rsid w:val="00BB2320"/>
    <w:rsid w:val="00BB2863"/>
    <w:rsid w:val="00BB2C05"/>
    <w:rsid w:val="00BB2FF2"/>
    <w:rsid w:val="00BB5062"/>
    <w:rsid w:val="00BB6A59"/>
    <w:rsid w:val="00BB6B2F"/>
    <w:rsid w:val="00BB6C6F"/>
    <w:rsid w:val="00BB6F80"/>
    <w:rsid w:val="00BB71D7"/>
    <w:rsid w:val="00BB75E2"/>
    <w:rsid w:val="00BC0DD7"/>
    <w:rsid w:val="00BC14EC"/>
    <w:rsid w:val="00BC1D42"/>
    <w:rsid w:val="00BC3305"/>
    <w:rsid w:val="00BC3C16"/>
    <w:rsid w:val="00BC408C"/>
    <w:rsid w:val="00BC483F"/>
    <w:rsid w:val="00BC507F"/>
    <w:rsid w:val="00BC55B8"/>
    <w:rsid w:val="00BC6351"/>
    <w:rsid w:val="00BC700C"/>
    <w:rsid w:val="00BC7B42"/>
    <w:rsid w:val="00BD0D22"/>
    <w:rsid w:val="00BD1398"/>
    <w:rsid w:val="00BD1606"/>
    <w:rsid w:val="00BD27C3"/>
    <w:rsid w:val="00BD2D08"/>
    <w:rsid w:val="00BD35B6"/>
    <w:rsid w:val="00BD35F6"/>
    <w:rsid w:val="00BD37A9"/>
    <w:rsid w:val="00BD3C49"/>
    <w:rsid w:val="00BD3CD0"/>
    <w:rsid w:val="00BD430C"/>
    <w:rsid w:val="00BD470F"/>
    <w:rsid w:val="00BD6772"/>
    <w:rsid w:val="00BD6AC2"/>
    <w:rsid w:val="00BD74EC"/>
    <w:rsid w:val="00BE006F"/>
    <w:rsid w:val="00BE0308"/>
    <w:rsid w:val="00BE03CC"/>
    <w:rsid w:val="00BE0A26"/>
    <w:rsid w:val="00BE0A4D"/>
    <w:rsid w:val="00BE0D01"/>
    <w:rsid w:val="00BE0D23"/>
    <w:rsid w:val="00BE1C8D"/>
    <w:rsid w:val="00BE288D"/>
    <w:rsid w:val="00BE28D1"/>
    <w:rsid w:val="00BE3BAA"/>
    <w:rsid w:val="00BE4F83"/>
    <w:rsid w:val="00BE5940"/>
    <w:rsid w:val="00BE5E0F"/>
    <w:rsid w:val="00BE6479"/>
    <w:rsid w:val="00BE70FA"/>
    <w:rsid w:val="00BE74A1"/>
    <w:rsid w:val="00BE77C4"/>
    <w:rsid w:val="00BE77E4"/>
    <w:rsid w:val="00BF09B7"/>
    <w:rsid w:val="00BF0A46"/>
    <w:rsid w:val="00BF0E87"/>
    <w:rsid w:val="00BF1665"/>
    <w:rsid w:val="00BF1BFF"/>
    <w:rsid w:val="00BF3EA8"/>
    <w:rsid w:val="00BF483D"/>
    <w:rsid w:val="00BF49E8"/>
    <w:rsid w:val="00BF4F0E"/>
    <w:rsid w:val="00BF5D1A"/>
    <w:rsid w:val="00BF606F"/>
    <w:rsid w:val="00BF62E3"/>
    <w:rsid w:val="00BF631E"/>
    <w:rsid w:val="00BF715C"/>
    <w:rsid w:val="00BF77E7"/>
    <w:rsid w:val="00BF7C77"/>
    <w:rsid w:val="00BF7E3C"/>
    <w:rsid w:val="00C007A9"/>
    <w:rsid w:val="00C009DE"/>
    <w:rsid w:val="00C012E0"/>
    <w:rsid w:val="00C013BB"/>
    <w:rsid w:val="00C017B0"/>
    <w:rsid w:val="00C02B0C"/>
    <w:rsid w:val="00C02C75"/>
    <w:rsid w:val="00C02F31"/>
    <w:rsid w:val="00C031BD"/>
    <w:rsid w:val="00C04D12"/>
    <w:rsid w:val="00C04DDF"/>
    <w:rsid w:val="00C05794"/>
    <w:rsid w:val="00C05D20"/>
    <w:rsid w:val="00C060BA"/>
    <w:rsid w:val="00C064DD"/>
    <w:rsid w:val="00C06F1A"/>
    <w:rsid w:val="00C10D86"/>
    <w:rsid w:val="00C11C7B"/>
    <w:rsid w:val="00C131BA"/>
    <w:rsid w:val="00C13214"/>
    <w:rsid w:val="00C13DA8"/>
    <w:rsid w:val="00C141FE"/>
    <w:rsid w:val="00C15E68"/>
    <w:rsid w:val="00C1648D"/>
    <w:rsid w:val="00C16B76"/>
    <w:rsid w:val="00C17A62"/>
    <w:rsid w:val="00C201A0"/>
    <w:rsid w:val="00C2103D"/>
    <w:rsid w:val="00C21454"/>
    <w:rsid w:val="00C21BC4"/>
    <w:rsid w:val="00C21DC6"/>
    <w:rsid w:val="00C22C89"/>
    <w:rsid w:val="00C232E3"/>
    <w:rsid w:val="00C233C2"/>
    <w:rsid w:val="00C247D3"/>
    <w:rsid w:val="00C24E24"/>
    <w:rsid w:val="00C257F3"/>
    <w:rsid w:val="00C25B83"/>
    <w:rsid w:val="00C25C84"/>
    <w:rsid w:val="00C32317"/>
    <w:rsid w:val="00C32672"/>
    <w:rsid w:val="00C326AC"/>
    <w:rsid w:val="00C32A72"/>
    <w:rsid w:val="00C32DFF"/>
    <w:rsid w:val="00C32F04"/>
    <w:rsid w:val="00C333CD"/>
    <w:rsid w:val="00C33B09"/>
    <w:rsid w:val="00C34CF7"/>
    <w:rsid w:val="00C34F20"/>
    <w:rsid w:val="00C351B5"/>
    <w:rsid w:val="00C3558E"/>
    <w:rsid w:val="00C36B39"/>
    <w:rsid w:val="00C370D8"/>
    <w:rsid w:val="00C37C47"/>
    <w:rsid w:val="00C37DF6"/>
    <w:rsid w:val="00C37E95"/>
    <w:rsid w:val="00C37EBF"/>
    <w:rsid w:val="00C40B52"/>
    <w:rsid w:val="00C41230"/>
    <w:rsid w:val="00C41560"/>
    <w:rsid w:val="00C41CB5"/>
    <w:rsid w:val="00C41D68"/>
    <w:rsid w:val="00C42388"/>
    <w:rsid w:val="00C4391E"/>
    <w:rsid w:val="00C43F60"/>
    <w:rsid w:val="00C4462F"/>
    <w:rsid w:val="00C451D9"/>
    <w:rsid w:val="00C46202"/>
    <w:rsid w:val="00C46E02"/>
    <w:rsid w:val="00C46F9D"/>
    <w:rsid w:val="00C47136"/>
    <w:rsid w:val="00C475F2"/>
    <w:rsid w:val="00C50B68"/>
    <w:rsid w:val="00C50DC4"/>
    <w:rsid w:val="00C52F4C"/>
    <w:rsid w:val="00C530FE"/>
    <w:rsid w:val="00C5313C"/>
    <w:rsid w:val="00C532E6"/>
    <w:rsid w:val="00C538C6"/>
    <w:rsid w:val="00C539B3"/>
    <w:rsid w:val="00C53DE2"/>
    <w:rsid w:val="00C53FD9"/>
    <w:rsid w:val="00C541B0"/>
    <w:rsid w:val="00C548B1"/>
    <w:rsid w:val="00C55667"/>
    <w:rsid w:val="00C5594B"/>
    <w:rsid w:val="00C56238"/>
    <w:rsid w:val="00C562F3"/>
    <w:rsid w:val="00C56AFA"/>
    <w:rsid w:val="00C56BED"/>
    <w:rsid w:val="00C57889"/>
    <w:rsid w:val="00C57986"/>
    <w:rsid w:val="00C6000D"/>
    <w:rsid w:val="00C60D11"/>
    <w:rsid w:val="00C6159C"/>
    <w:rsid w:val="00C616D5"/>
    <w:rsid w:val="00C6180B"/>
    <w:rsid w:val="00C61F21"/>
    <w:rsid w:val="00C63335"/>
    <w:rsid w:val="00C63594"/>
    <w:rsid w:val="00C638ED"/>
    <w:rsid w:val="00C63D88"/>
    <w:rsid w:val="00C63EAA"/>
    <w:rsid w:val="00C64F22"/>
    <w:rsid w:val="00C65395"/>
    <w:rsid w:val="00C65B51"/>
    <w:rsid w:val="00C6689C"/>
    <w:rsid w:val="00C66D42"/>
    <w:rsid w:val="00C67960"/>
    <w:rsid w:val="00C679E6"/>
    <w:rsid w:val="00C67EDA"/>
    <w:rsid w:val="00C7042F"/>
    <w:rsid w:val="00C70E10"/>
    <w:rsid w:val="00C71896"/>
    <w:rsid w:val="00C71D88"/>
    <w:rsid w:val="00C7296D"/>
    <w:rsid w:val="00C72A53"/>
    <w:rsid w:val="00C72BF9"/>
    <w:rsid w:val="00C72D9B"/>
    <w:rsid w:val="00C731A5"/>
    <w:rsid w:val="00C74424"/>
    <w:rsid w:val="00C7459B"/>
    <w:rsid w:val="00C74E73"/>
    <w:rsid w:val="00C755C0"/>
    <w:rsid w:val="00C75C5A"/>
    <w:rsid w:val="00C76E44"/>
    <w:rsid w:val="00C77891"/>
    <w:rsid w:val="00C77FC8"/>
    <w:rsid w:val="00C80276"/>
    <w:rsid w:val="00C80C47"/>
    <w:rsid w:val="00C80D19"/>
    <w:rsid w:val="00C80DD5"/>
    <w:rsid w:val="00C82705"/>
    <w:rsid w:val="00C829B3"/>
    <w:rsid w:val="00C8362B"/>
    <w:rsid w:val="00C85509"/>
    <w:rsid w:val="00C8648E"/>
    <w:rsid w:val="00C876F9"/>
    <w:rsid w:val="00C87755"/>
    <w:rsid w:val="00C9064F"/>
    <w:rsid w:val="00C91047"/>
    <w:rsid w:val="00C911D0"/>
    <w:rsid w:val="00C91405"/>
    <w:rsid w:val="00C920F9"/>
    <w:rsid w:val="00C9267E"/>
    <w:rsid w:val="00C929D8"/>
    <w:rsid w:val="00C92E3C"/>
    <w:rsid w:val="00C93229"/>
    <w:rsid w:val="00C93370"/>
    <w:rsid w:val="00C936F0"/>
    <w:rsid w:val="00C94370"/>
    <w:rsid w:val="00C944C0"/>
    <w:rsid w:val="00C94B42"/>
    <w:rsid w:val="00C94DFA"/>
    <w:rsid w:val="00C9511D"/>
    <w:rsid w:val="00C953A4"/>
    <w:rsid w:val="00C95594"/>
    <w:rsid w:val="00C95C81"/>
    <w:rsid w:val="00C96343"/>
    <w:rsid w:val="00C96A38"/>
    <w:rsid w:val="00C9759E"/>
    <w:rsid w:val="00CA0B65"/>
    <w:rsid w:val="00CA0E26"/>
    <w:rsid w:val="00CA2166"/>
    <w:rsid w:val="00CA266C"/>
    <w:rsid w:val="00CA2B71"/>
    <w:rsid w:val="00CA4418"/>
    <w:rsid w:val="00CA4558"/>
    <w:rsid w:val="00CA4CCD"/>
    <w:rsid w:val="00CA6715"/>
    <w:rsid w:val="00CA6AE4"/>
    <w:rsid w:val="00CA6CA8"/>
    <w:rsid w:val="00CA7488"/>
    <w:rsid w:val="00CA7C57"/>
    <w:rsid w:val="00CB09DB"/>
    <w:rsid w:val="00CB0E2C"/>
    <w:rsid w:val="00CB2808"/>
    <w:rsid w:val="00CB47CF"/>
    <w:rsid w:val="00CB4E36"/>
    <w:rsid w:val="00CB5257"/>
    <w:rsid w:val="00CB5CFD"/>
    <w:rsid w:val="00CB6856"/>
    <w:rsid w:val="00CB6AB8"/>
    <w:rsid w:val="00CB73D0"/>
    <w:rsid w:val="00CB7D26"/>
    <w:rsid w:val="00CC039B"/>
    <w:rsid w:val="00CC17A0"/>
    <w:rsid w:val="00CC1BC2"/>
    <w:rsid w:val="00CC2094"/>
    <w:rsid w:val="00CC2AD8"/>
    <w:rsid w:val="00CC3122"/>
    <w:rsid w:val="00CC3A80"/>
    <w:rsid w:val="00CC3EE7"/>
    <w:rsid w:val="00CC4640"/>
    <w:rsid w:val="00CC49B5"/>
    <w:rsid w:val="00CC557B"/>
    <w:rsid w:val="00CC5BE3"/>
    <w:rsid w:val="00CC6347"/>
    <w:rsid w:val="00CC6B39"/>
    <w:rsid w:val="00CC6D47"/>
    <w:rsid w:val="00CC6FAA"/>
    <w:rsid w:val="00CC780E"/>
    <w:rsid w:val="00CD0DF2"/>
    <w:rsid w:val="00CD1333"/>
    <w:rsid w:val="00CD1DAD"/>
    <w:rsid w:val="00CD24A1"/>
    <w:rsid w:val="00CD2BE3"/>
    <w:rsid w:val="00CD2F13"/>
    <w:rsid w:val="00CD38B7"/>
    <w:rsid w:val="00CD5644"/>
    <w:rsid w:val="00CE0077"/>
    <w:rsid w:val="00CE0304"/>
    <w:rsid w:val="00CE06D7"/>
    <w:rsid w:val="00CE1160"/>
    <w:rsid w:val="00CE3C78"/>
    <w:rsid w:val="00CE485B"/>
    <w:rsid w:val="00CE4AC6"/>
    <w:rsid w:val="00CE4D6C"/>
    <w:rsid w:val="00CE4F57"/>
    <w:rsid w:val="00CE6CBB"/>
    <w:rsid w:val="00CE6D88"/>
    <w:rsid w:val="00CF01EF"/>
    <w:rsid w:val="00CF16FB"/>
    <w:rsid w:val="00CF190B"/>
    <w:rsid w:val="00CF31DD"/>
    <w:rsid w:val="00CF32CB"/>
    <w:rsid w:val="00CF4493"/>
    <w:rsid w:val="00CF465E"/>
    <w:rsid w:val="00CF6D42"/>
    <w:rsid w:val="00D00FD4"/>
    <w:rsid w:val="00D0112D"/>
    <w:rsid w:val="00D01DA8"/>
    <w:rsid w:val="00D024DB"/>
    <w:rsid w:val="00D02A4C"/>
    <w:rsid w:val="00D02F73"/>
    <w:rsid w:val="00D03722"/>
    <w:rsid w:val="00D04733"/>
    <w:rsid w:val="00D049E6"/>
    <w:rsid w:val="00D05357"/>
    <w:rsid w:val="00D055C0"/>
    <w:rsid w:val="00D05AE4"/>
    <w:rsid w:val="00D05C16"/>
    <w:rsid w:val="00D05F54"/>
    <w:rsid w:val="00D062B9"/>
    <w:rsid w:val="00D06911"/>
    <w:rsid w:val="00D06A1F"/>
    <w:rsid w:val="00D06C6F"/>
    <w:rsid w:val="00D078F2"/>
    <w:rsid w:val="00D104AE"/>
    <w:rsid w:val="00D110C8"/>
    <w:rsid w:val="00D1129D"/>
    <w:rsid w:val="00D11441"/>
    <w:rsid w:val="00D12D91"/>
    <w:rsid w:val="00D139CC"/>
    <w:rsid w:val="00D1445F"/>
    <w:rsid w:val="00D15062"/>
    <w:rsid w:val="00D1555E"/>
    <w:rsid w:val="00D16067"/>
    <w:rsid w:val="00D1618D"/>
    <w:rsid w:val="00D16877"/>
    <w:rsid w:val="00D20A56"/>
    <w:rsid w:val="00D217D3"/>
    <w:rsid w:val="00D22627"/>
    <w:rsid w:val="00D22C3C"/>
    <w:rsid w:val="00D22F99"/>
    <w:rsid w:val="00D23342"/>
    <w:rsid w:val="00D24C50"/>
    <w:rsid w:val="00D25301"/>
    <w:rsid w:val="00D255BE"/>
    <w:rsid w:val="00D2577B"/>
    <w:rsid w:val="00D25C96"/>
    <w:rsid w:val="00D25EAB"/>
    <w:rsid w:val="00D26E71"/>
    <w:rsid w:val="00D26F69"/>
    <w:rsid w:val="00D2721E"/>
    <w:rsid w:val="00D27B0E"/>
    <w:rsid w:val="00D305D7"/>
    <w:rsid w:val="00D309E9"/>
    <w:rsid w:val="00D31DCF"/>
    <w:rsid w:val="00D322F9"/>
    <w:rsid w:val="00D32B91"/>
    <w:rsid w:val="00D33EBE"/>
    <w:rsid w:val="00D340FD"/>
    <w:rsid w:val="00D35112"/>
    <w:rsid w:val="00D35624"/>
    <w:rsid w:val="00D368BF"/>
    <w:rsid w:val="00D36D31"/>
    <w:rsid w:val="00D37AD0"/>
    <w:rsid w:val="00D431EA"/>
    <w:rsid w:val="00D43894"/>
    <w:rsid w:val="00D44251"/>
    <w:rsid w:val="00D46EAF"/>
    <w:rsid w:val="00D478FF"/>
    <w:rsid w:val="00D47BDF"/>
    <w:rsid w:val="00D503D3"/>
    <w:rsid w:val="00D505D4"/>
    <w:rsid w:val="00D50719"/>
    <w:rsid w:val="00D51304"/>
    <w:rsid w:val="00D5170F"/>
    <w:rsid w:val="00D51CEA"/>
    <w:rsid w:val="00D51E47"/>
    <w:rsid w:val="00D51EBF"/>
    <w:rsid w:val="00D53104"/>
    <w:rsid w:val="00D53864"/>
    <w:rsid w:val="00D53897"/>
    <w:rsid w:val="00D53FA9"/>
    <w:rsid w:val="00D54DA5"/>
    <w:rsid w:val="00D561CD"/>
    <w:rsid w:val="00D56241"/>
    <w:rsid w:val="00D56864"/>
    <w:rsid w:val="00D56A57"/>
    <w:rsid w:val="00D56B85"/>
    <w:rsid w:val="00D56CCA"/>
    <w:rsid w:val="00D56D23"/>
    <w:rsid w:val="00D56D39"/>
    <w:rsid w:val="00D574DA"/>
    <w:rsid w:val="00D609D3"/>
    <w:rsid w:val="00D60B43"/>
    <w:rsid w:val="00D6173F"/>
    <w:rsid w:val="00D61D5B"/>
    <w:rsid w:val="00D625BF"/>
    <w:rsid w:val="00D626B8"/>
    <w:rsid w:val="00D63072"/>
    <w:rsid w:val="00D641F2"/>
    <w:rsid w:val="00D645C7"/>
    <w:rsid w:val="00D6479B"/>
    <w:rsid w:val="00D64FC3"/>
    <w:rsid w:val="00D65138"/>
    <w:rsid w:val="00D656B4"/>
    <w:rsid w:val="00D65C08"/>
    <w:rsid w:val="00D65E22"/>
    <w:rsid w:val="00D65EBC"/>
    <w:rsid w:val="00D66220"/>
    <w:rsid w:val="00D704D6"/>
    <w:rsid w:val="00D706FC"/>
    <w:rsid w:val="00D70715"/>
    <w:rsid w:val="00D70AA0"/>
    <w:rsid w:val="00D7116C"/>
    <w:rsid w:val="00D71383"/>
    <w:rsid w:val="00D718A3"/>
    <w:rsid w:val="00D73389"/>
    <w:rsid w:val="00D750F5"/>
    <w:rsid w:val="00D75690"/>
    <w:rsid w:val="00D75B5B"/>
    <w:rsid w:val="00D76B69"/>
    <w:rsid w:val="00D7762A"/>
    <w:rsid w:val="00D803C2"/>
    <w:rsid w:val="00D813D2"/>
    <w:rsid w:val="00D81BC0"/>
    <w:rsid w:val="00D8277B"/>
    <w:rsid w:val="00D8288C"/>
    <w:rsid w:val="00D832E7"/>
    <w:rsid w:val="00D834D1"/>
    <w:rsid w:val="00D83531"/>
    <w:rsid w:val="00D8369B"/>
    <w:rsid w:val="00D83ECC"/>
    <w:rsid w:val="00D84160"/>
    <w:rsid w:val="00D8417C"/>
    <w:rsid w:val="00D8431E"/>
    <w:rsid w:val="00D846BB"/>
    <w:rsid w:val="00D84B68"/>
    <w:rsid w:val="00D85E4C"/>
    <w:rsid w:val="00D874F8"/>
    <w:rsid w:val="00D87771"/>
    <w:rsid w:val="00D87941"/>
    <w:rsid w:val="00D87949"/>
    <w:rsid w:val="00D910E1"/>
    <w:rsid w:val="00D91414"/>
    <w:rsid w:val="00D91A78"/>
    <w:rsid w:val="00D92DCD"/>
    <w:rsid w:val="00D931DD"/>
    <w:rsid w:val="00D93523"/>
    <w:rsid w:val="00D94562"/>
    <w:rsid w:val="00D965F2"/>
    <w:rsid w:val="00D968C1"/>
    <w:rsid w:val="00D970B5"/>
    <w:rsid w:val="00D971DE"/>
    <w:rsid w:val="00D97A1A"/>
    <w:rsid w:val="00DA07CF"/>
    <w:rsid w:val="00DA0F38"/>
    <w:rsid w:val="00DA0F63"/>
    <w:rsid w:val="00DA1260"/>
    <w:rsid w:val="00DA153B"/>
    <w:rsid w:val="00DA42A3"/>
    <w:rsid w:val="00DA62DA"/>
    <w:rsid w:val="00DA63E9"/>
    <w:rsid w:val="00DA678C"/>
    <w:rsid w:val="00DA7005"/>
    <w:rsid w:val="00DA748E"/>
    <w:rsid w:val="00DA7908"/>
    <w:rsid w:val="00DB029A"/>
    <w:rsid w:val="00DB17D8"/>
    <w:rsid w:val="00DB2B3F"/>
    <w:rsid w:val="00DB34EC"/>
    <w:rsid w:val="00DB38FF"/>
    <w:rsid w:val="00DB52A1"/>
    <w:rsid w:val="00DB550B"/>
    <w:rsid w:val="00DB56BC"/>
    <w:rsid w:val="00DB58B9"/>
    <w:rsid w:val="00DB5A6B"/>
    <w:rsid w:val="00DB5DD7"/>
    <w:rsid w:val="00DB5F51"/>
    <w:rsid w:val="00DB658A"/>
    <w:rsid w:val="00DB71B0"/>
    <w:rsid w:val="00DB7612"/>
    <w:rsid w:val="00DC2F5E"/>
    <w:rsid w:val="00DC2F90"/>
    <w:rsid w:val="00DC418C"/>
    <w:rsid w:val="00DC4CFE"/>
    <w:rsid w:val="00DC550E"/>
    <w:rsid w:val="00DC625E"/>
    <w:rsid w:val="00DD0124"/>
    <w:rsid w:val="00DD10A5"/>
    <w:rsid w:val="00DD24AD"/>
    <w:rsid w:val="00DD2C13"/>
    <w:rsid w:val="00DD316A"/>
    <w:rsid w:val="00DD38C1"/>
    <w:rsid w:val="00DD4660"/>
    <w:rsid w:val="00DD4D32"/>
    <w:rsid w:val="00DD5229"/>
    <w:rsid w:val="00DD5562"/>
    <w:rsid w:val="00DD559C"/>
    <w:rsid w:val="00DD6412"/>
    <w:rsid w:val="00DD764A"/>
    <w:rsid w:val="00DD7BB1"/>
    <w:rsid w:val="00DE07B0"/>
    <w:rsid w:val="00DE10DD"/>
    <w:rsid w:val="00DE1111"/>
    <w:rsid w:val="00DE1A8D"/>
    <w:rsid w:val="00DE1EC1"/>
    <w:rsid w:val="00DE4C92"/>
    <w:rsid w:val="00DE6B16"/>
    <w:rsid w:val="00DE6FAF"/>
    <w:rsid w:val="00DE71B2"/>
    <w:rsid w:val="00DE78AF"/>
    <w:rsid w:val="00DE7952"/>
    <w:rsid w:val="00DE79AE"/>
    <w:rsid w:val="00DF0890"/>
    <w:rsid w:val="00DF0C40"/>
    <w:rsid w:val="00DF148C"/>
    <w:rsid w:val="00DF19E1"/>
    <w:rsid w:val="00DF1A8F"/>
    <w:rsid w:val="00DF2A35"/>
    <w:rsid w:val="00DF306A"/>
    <w:rsid w:val="00DF336B"/>
    <w:rsid w:val="00DF45D2"/>
    <w:rsid w:val="00DF4733"/>
    <w:rsid w:val="00DF4B2E"/>
    <w:rsid w:val="00DF656D"/>
    <w:rsid w:val="00DF6D13"/>
    <w:rsid w:val="00DF6D55"/>
    <w:rsid w:val="00E0116C"/>
    <w:rsid w:val="00E0161B"/>
    <w:rsid w:val="00E01950"/>
    <w:rsid w:val="00E04558"/>
    <w:rsid w:val="00E05274"/>
    <w:rsid w:val="00E057B2"/>
    <w:rsid w:val="00E06246"/>
    <w:rsid w:val="00E065C2"/>
    <w:rsid w:val="00E06C1F"/>
    <w:rsid w:val="00E06D38"/>
    <w:rsid w:val="00E07480"/>
    <w:rsid w:val="00E0784E"/>
    <w:rsid w:val="00E1156F"/>
    <w:rsid w:val="00E11819"/>
    <w:rsid w:val="00E129B3"/>
    <w:rsid w:val="00E12B72"/>
    <w:rsid w:val="00E13217"/>
    <w:rsid w:val="00E13EA3"/>
    <w:rsid w:val="00E148F8"/>
    <w:rsid w:val="00E167D6"/>
    <w:rsid w:val="00E169D6"/>
    <w:rsid w:val="00E16D83"/>
    <w:rsid w:val="00E173BA"/>
    <w:rsid w:val="00E17493"/>
    <w:rsid w:val="00E20139"/>
    <w:rsid w:val="00E215E8"/>
    <w:rsid w:val="00E21A08"/>
    <w:rsid w:val="00E21BB7"/>
    <w:rsid w:val="00E22765"/>
    <w:rsid w:val="00E22CD1"/>
    <w:rsid w:val="00E22D2F"/>
    <w:rsid w:val="00E23A73"/>
    <w:rsid w:val="00E24072"/>
    <w:rsid w:val="00E24269"/>
    <w:rsid w:val="00E25173"/>
    <w:rsid w:val="00E25213"/>
    <w:rsid w:val="00E25988"/>
    <w:rsid w:val="00E2630B"/>
    <w:rsid w:val="00E2683B"/>
    <w:rsid w:val="00E27462"/>
    <w:rsid w:val="00E27806"/>
    <w:rsid w:val="00E27949"/>
    <w:rsid w:val="00E3000C"/>
    <w:rsid w:val="00E3016A"/>
    <w:rsid w:val="00E3025A"/>
    <w:rsid w:val="00E3044B"/>
    <w:rsid w:val="00E30E1D"/>
    <w:rsid w:val="00E31651"/>
    <w:rsid w:val="00E322EA"/>
    <w:rsid w:val="00E32959"/>
    <w:rsid w:val="00E32BC7"/>
    <w:rsid w:val="00E32BF1"/>
    <w:rsid w:val="00E336D1"/>
    <w:rsid w:val="00E3394F"/>
    <w:rsid w:val="00E3400B"/>
    <w:rsid w:val="00E34512"/>
    <w:rsid w:val="00E34F79"/>
    <w:rsid w:val="00E363B3"/>
    <w:rsid w:val="00E37749"/>
    <w:rsid w:val="00E379B9"/>
    <w:rsid w:val="00E37CFF"/>
    <w:rsid w:val="00E37D4D"/>
    <w:rsid w:val="00E402D5"/>
    <w:rsid w:val="00E41A31"/>
    <w:rsid w:val="00E4210B"/>
    <w:rsid w:val="00E428CE"/>
    <w:rsid w:val="00E42BBE"/>
    <w:rsid w:val="00E4330F"/>
    <w:rsid w:val="00E4342A"/>
    <w:rsid w:val="00E45F78"/>
    <w:rsid w:val="00E46097"/>
    <w:rsid w:val="00E4689B"/>
    <w:rsid w:val="00E46B1B"/>
    <w:rsid w:val="00E472AD"/>
    <w:rsid w:val="00E505F5"/>
    <w:rsid w:val="00E50DF9"/>
    <w:rsid w:val="00E51BDA"/>
    <w:rsid w:val="00E5240F"/>
    <w:rsid w:val="00E52A9F"/>
    <w:rsid w:val="00E53592"/>
    <w:rsid w:val="00E5388A"/>
    <w:rsid w:val="00E538D4"/>
    <w:rsid w:val="00E53C09"/>
    <w:rsid w:val="00E5406E"/>
    <w:rsid w:val="00E54600"/>
    <w:rsid w:val="00E546C2"/>
    <w:rsid w:val="00E54F2F"/>
    <w:rsid w:val="00E5539B"/>
    <w:rsid w:val="00E55AE2"/>
    <w:rsid w:val="00E566B1"/>
    <w:rsid w:val="00E56D33"/>
    <w:rsid w:val="00E57F06"/>
    <w:rsid w:val="00E60269"/>
    <w:rsid w:val="00E6056E"/>
    <w:rsid w:val="00E605F3"/>
    <w:rsid w:val="00E62A4E"/>
    <w:rsid w:val="00E62AE3"/>
    <w:rsid w:val="00E62B23"/>
    <w:rsid w:val="00E637F8"/>
    <w:rsid w:val="00E64549"/>
    <w:rsid w:val="00E649F6"/>
    <w:rsid w:val="00E64BF1"/>
    <w:rsid w:val="00E6566C"/>
    <w:rsid w:val="00E656EB"/>
    <w:rsid w:val="00E65A96"/>
    <w:rsid w:val="00E65CA3"/>
    <w:rsid w:val="00E66ABC"/>
    <w:rsid w:val="00E66C0D"/>
    <w:rsid w:val="00E6744F"/>
    <w:rsid w:val="00E67DB8"/>
    <w:rsid w:val="00E70352"/>
    <w:rsid w:val="00E70F6F"/>
    <w:rsid w:val="00E712FC"/>
    <w:rsid w:val="00E718C6"/>
    <w:rsid w:val="00E71BD5"/>
    <w:rsid w:val="00E73726"/>
    <w:rsid w:val="00E73CAF"/>
    <w:rsid w:val="00E73EA2"/>
    <w:rsid w:val="00E74A38"/>
    <w:rsid w:val="00E7545B"/>
    <w:rsid w:val="00E76B19"/>
    <w:rsid w:val="00E77003"/>
    <w:rsid w:val="00E77D39"/>
    <w:rsid w:val="00E77D88"/>
    <w:rsid w:val="00E803C0"/>
    <w:rsid w:val="00E8056E"/>
    <w:rsid w:val="00E81B57"/>
    <w:rsid w:val="00E81BA6"/>
    <w:rsid w:val="00E82527"/>
    <w:rsid w:val="00E83AAD"/>
    <w:rsid w:val="00E83D87"/>
    <w:rsid w:val="00E8402B"/>
    <w:rsid w:val="00E86D75"/>
    <w:rsid w:val="00E86E20"/>
    <w:rsid w:val="00E90D5A"/>
    <w:rsid w:val="00E91134"/>
    <w:rsid w:val="00E916B0"/>
    <w:rsid w:val="00E91774"/>
    <w:rsid w:val="00E9190D"/>
    <w:rsid w:val="00E91BA1"/>
    <w:rsid w:val="00E9213C"/>
    <w:rsid w:val="00E92DE3"/>
    <w:rsid w:val="00E933A6"/>
    <w:rsid w:val="00E93B61"/>
    <w:rsid w:val="00E94525"/>
    <w:rsid w:val="00E9483F"/>
    <w:rsid w:val="00E94E7B"/>
    <w:rsid w:val="00E9501E"/>
    <w:rsid w:val="00E95C3D"/>
    <w:rsid w:val="00E95DA8"/>
    <w:rsid w:val="00E95E9F"/>
    <w:rsid w:val="00E968E6"/>
    <w:rsid w:val="00E97A05"/>
    <w:rsid w:val="00E97ABF"/>
    <w:rsid w:val="00E97E83"/>
    <w:rsid w:val="00EA0439"/>
    <w:rsid w:val="00EA0613"/>
    <w:rsid w:val="00EA15E0"/>
    <w:rsid w:val="00EA1887"/>
    <w:rsid w:val="00EA22B2"/>
    <w:rsid w:val="00EA2701"/>
    <w:rsid w:val="00EA27CE"/>
    <w:rsid w:val="00EA2ADA"/>
    <w:rsid w:val="00EA3A5B"/>
    <w:rsid w:val="00EA4082"/>
    <w:rsid w:val="00EA435E"/>
    <w:rsid w:val="00EA57AB"/>
    <w:rsid w:val="00EA590A"/>
    <w:rsid w:val="00EA5C0C"/>
    <w:rsid w:val="00EA5ED2"/>
    <w:rsid w:val="00EA6286"/>
    <w:rsid w:val="00EA6A66"/>
    <w:rsid w:val="00EA6EFC"/>
    <w:rsid w:val="00EA7498"/>
    <w:rsid w:val="00EA7B84"/>
    <w:rsid w:val="00EB1831"/>
    <w:rsid w:val="00EB4A80"/>
    <w:rsid w:val="00EB4F7D"/>
    <w:rsid w:val="00EB4FC3"/>
    <w:rsid w:val="00EB5593"/>
    <w:rsid w:val="00EB58C1"/>
    <w:rsid w:val="00EB5C74"/>
    <w:rsid w:val="00EB6BD0"/>
    <w:rsid w:val="00EB7156"/>
    <w:rsid w:val="00EB77DD"/>
    <w:rsid w:val="00EB7B89"/>
    <w:rsid w:val="00EC18C3"/>
    <w:rsid w:val="00EC22D4"/>
    <w:rsid w:val="00EC2850"/>
    <w:rsid w:val="00EC3803"/>
    <w:rsid w:val="00EC4AA0"/>
    <w:rsid w:val="00EC59FD"/>
    <w:rsid w:val="00EC5B9F"/>
    <w:rsid w:val="00EC79D7"/>
    <w:rsid w:val="00ED10AA"/>
    <w:rsid w:val="00ED12B3"/>
    <w:rsid w:val="00ED1979"/>
    <w:rsid w:val="00ED1B1C"/>
    <w:rsid w:val="00ED2832"/>
    <w:rsid w:val="00ED363D"/>
    <w:rsid w:val="00ED3C1D"/>
    <w:rsid w:val="00ED514C"/>
    <w:rsid w:val="00ED53B8"/>
    <w:rsid w:val="00ED5A7F"/>
    <w:rsid w:val="00ED71A3"/>
    <w:rsid w:val="00ED781C"/>
    <w:rsid w:val="00EE02F3"/>
    <w:rsid w:val="00EE0696"/>
    <w:rsid w:val="00EE0DDB"/>
    <w:rsid w:val="00EE1140"/>
    <w:rsid w:val="00EE1908"/>
    <w:rsid w:val="00EE2AD5"/>
    <w:rsid w:val="00EE33CE"/>
    <w:rsid w:val="00EE3875"/>
    <w:rsid w:val="00EE41F9"/>
    <w:rsid w:val="00EE4293"/>
    <w:rsid w:val="00EE49C9"/>
    <w:rsid w:val="00EE4EC1"/>
    <w:rsid w:val="00EE55A2"/>
    <w:rsid w:val="00EE5628"/>
    <w:rsid w:val="00EE5839"/>
    <w:rsid w:val="00EE5946"/>
    <w:rsid w:val="00EE653C"/>
    <w:rsid w:val="00EE693E"/>
    <w:rsid w:val="00EE7314"/>
    <w:rsid w:val="00EE739B"/>
    <w:rsid w:val="00EE7547"/>
    <w:rsid w:val="00EE7997"/>
    <w:rsid w:val="00EF0C91"/>
    <w:rsid w:val="00EF0EAE"/>
    <w:rsid w:val="00EF164C"/>
    <w:rsid w:val="00EF1948"/>
    <w:rsid w:val="00EF20B1"/>
    <w:rsid w:val="00EF2FD6"/>
    <w:rsid w:val="00EF319F"/>
    <w:rsid w:val="00EF3DE9"/>
    <w:rsid w:val="00EF420D"/>
    <w:rsid w:val="00EF42C8"/>
    <w:rsid w:val="00EF43D8"/>
    <w:rsid w:val="00EF4C53"/>
    <w:rsid w:val="00EF56D6"/>
    <w:rsid w:val="00EF5770"/>
    <w:rsid w:val="00EF58A1"/>
    <w:rsid w:val="00EF6107"/>
    <w:rsid w:val="00EF7B4E"/>
    <w:rsid w:val="00EF7BFB"/>
    <w:rsid w:val="00F00FE8"/>
    <w:rsid w:val="00F0324D"/>
    <w:rsid w:val="00F044E9"/>
    <w:rsid w:val="00F06323"/>
    <w:rsid w:val="00F071B9"/>
    <w:rsid w:val="00F07EC4"/>
    <w:rsid w:val="00F11076"/>
    <w:rsid w:val="00F13374"/>
    <w:rsid w:val="00F14CCB"/>
    <w:rsid w:val="00F15D0B"/>
    <w:rsid w:val="00F17C85"/>
    <w:rsid w:val="00F20D4B"/>
    <w:rsid w:val="00F2127D"/>
    <w:rsid w:val="00F219C8"/>
    <w:rsid w:val="00F21AC2"/>
    <w:rsid w:val="00F21ADF"/>
    <w:rsid w:val="00F232B2"/>
    <w:rsid w:val="00F23324"/>
    <w:rsid w:val="00F23B3D"/>
    <w:rsid w:val="00F23F5E"/>
    <w:rsid w:val="00F254C0"/>
    <w:rsid w:val="00F2659B"/>
    <w:rsid w:val="00F27348"/>
    <w:rsid w:val="00F276CE"/>
    <w:rsid w:val="00F27D24"/>
    <w:rsid w:val="00F31D82"/>
    <w:rsid w:val="00F328F3"/>
    <w:rsid w:val="00F34388"/>
    <w:rsid w:val="00F34A7E"/>
    <w:rsid w:val="00F37AA4"/>
    <w:rsid w:val="00F37F34"/>
    <w:rsid w:val="00F40083"/>
    <w:rsid w:val="00F40589"/>
    <w:rsid w:val="00F40F7A"/>
    <w:rsid w:val="00F41090"/>
    <w:rsid w:val="00F41134"/>
    <w:rsid w:val="00F414AC"/>
    <w:rsid w:val="00F422B8"/>
    <w:rsid w:val="00F42759"/>
    <w:rsid w:val="00F447B3"/>
    <w:rsid w:val="00F448AA"/>
    <w:rsid w:val="00F44CA7"/>
    <w:rsid w:val="00F45AD3"/>
    <w:rsid w:val="00F45C5A"/>
    <w:rsid w:val="00F45E92"/>
    <w:rsid w:val="00F462C7"/>
    <w:rsid w:val="00F462C9"/>
    <w:rsid w:val="00F47732"/>
    <w:rsid w:val="00F47A68"/>
    <w:rsid w:val="00F5065A"/>
    <w:rsid w:val="00F5082D"/>
    <w:rsid w:val="00F50DAB"/>
    <w:rsid w:val="00F512E1"/>
    <w:rsid w:val="00F5169A"/>
    <w:rsid w:val="00F517F1"/>
    <w:rsid w:val="00F51CB3"/>
    <w:rsid w:val="00F52921"/>
    <w:rsid w:val="00F52B56"/>
    <w:rsid w:val="00F5365E"/>
    <w:rsid w:val="00F53AEF"/>
    <w:rsid w:val="00F54323"/>
    <w:rsid w:val="00F54C24"/>
    <w:rsid w:val="00F54DDB"/>
    <w:rsid w:val="00F55400"/>
    <w:rsid w:val="00F55E67"/>
    <w:rsid w:val="00F564A9"/>
    <w:rsid w:val="00F571F3"/>
    <w:rsid w:val="00F5792C"/>
    <w:rsid w:val="00F57AE9"/>
    <w:rsid w:val="00F608EE"/>
    <w:rsid w:val="00F620BF"/>
    <w:rsid w:val="00F626F7"/>
    <w:rsid w:val="00F63C25"/>
    <w:rsid w:val="00F63DEE"/>
    <w:rsid w:val="00F641C3"/>
    <w:rsid w:val="00F645F6"/>
    <w:rsid w:val="00F65365"/>
    <w:rsid w:val="00F66800"/>
    <w:rsid w:val="00F66B3D"/>
    <w:rsid w:val="00F67B86"/>
    <w:rsid w:val="00F701B1"/>
    <w:rsid w:val="00F7037C"/>
    <w:rsid w:val="00F7051E"/>
    <w:rsid w:val="00F70D9A"/>
    <w:rsid w:val="00F71B5B"/>
    <w:rsid w:val="00F721B6"/>
    <w:rsid w:val="00F7260D"/>
    <w:rsid w:val="00F73626"/>
    <w:rsid w:val="00F739DC"/>
    <w:rsid w:val="00F74DBA"/>
    <w:rsid w:val="00F75E32"/>
    <w:rsid w:val="00F7612D"/>
    <w:rsid w:val="00F76AB3"/>
    <w:rsid w:val="00F77068"/>
    <w:rsid w:val="00F77B58"/>
    <w:rsid w:val="00F77E70"/>
    <w:rsid w:val="00F8054C"/>
    <w:rsid w:val="00F80AE0"/>
    <w:rsid w:val="00F81A91"/>
    <w:rsid w:val="00F81C12"/>
    <w:rsid w:val="00F82680"/>
    <w:rsid w:val="00F83F82"/>
    <w:rsid w:val="00F845BC"/>
    <w:rsid w:val="00F8558E"/>
    <w:rsid w:val="00F85DA2"/>
    <w:rsid w:val="00F85F9C"/>
    <w:rsid w:val="00F86388"/>
    <w:rsid w:val="00F86435"/>
    <w:rsid w:val="00F865D9"/>
    <w:rsid w:val="00F87184"/>
    <w:rsid w:val="00F8762F"/>
    <w:rsid w:val="00F87B27"/>
    <w:rsid w:val="00F914D0"/>
    <w:rsid w:val="00F9199E"/>
    <w:rsid w:val="00F92385"/>
    <w:rsid w:val="00F92B76"/>
    <w:rsid w:val="00F9551C"/>
    <w:rsid w:val="00F96059"/>
    <w:rsid w:val="00F96C6C"/>
    <w:rsid w:val="00FA0980"/>
    <w:rsid w:val="00FA0AA9"/>
    <w:rsid w:val="00FA204F"/>
    <w:rsid w:val="00FA23EF"/>
    <w:rsid w:val="00FA272C"/>
    <w:rsid w:val="00FA3972"/>
    <w:rsid w:val="00FA4573"/>
    <w:rsid w:val="00FA4D43"/>
    <w:rsid w:val="00FA6568"/>
    <w:rsid w:val="00FA6BAA"/>
    <w:rsid w:val="00FA7045"/>
    <w:rsid w:val="00FA7553"/>
    <w:rsid w:val="00FA7C23"/>
    <w:rsid w:val="00FA7F29"/>
    <w:rsid w:val="00FB057B"/>
    <w:rsid w:val="00FB0CEC"/>
    <w:rsid w:val="00FB11AB"/>
    <w:rsid w:val="00FB1238"/>
    <w:rsid w:val="00FB3125"/>
    <w:rsid w:val="00FB5632"/>
    <w:rsid w:val="00FB60C2"/>
    <w:rsid w:val="00FB6617"/>
    <w:rsid w:val="00FB7262"/>
    <w:rsid w:val="00FB7647"/>
    <w:rsid w:val="00FB7A79"/>
    <w:rsid w:val="00FC0568"/>
    <w:rsid w:val="00FC0613"/>
    <w:rsid w:val="00FC0A72"/>
    <w:rsid w:val="00FC16A2"/>
    <w:rsid w:val="00FC1E1E"/>
    <w:rsid w:val="00FC2541"/>
    <w:rsid w:val="00FC2937"/>
    <w:rsid w:val="00FC2AD9"/>
    <w:rsid w:val="00FC339A"/>
    <w:rsid w:val="00FC3E7F"/>
    <w:rsid w:val="00FC4087"/>
    <w:rsid w:val="00FC6831"/>
    <w:rsid w:val="00FC7105"/>
    <w:rsid w:val="00FC75B5"/>
    <w:rsid w:val="00FC7E3E"/>
    <w:rsid w:val="00FC7FD5"/>
    <w:rsid w:val="00FD0A62"/>
    <w:rsid w:val="00FD15EA"/>
    <w:rsid w:val="00FD2549"/>
    <w:rsid w:val="00FD2B50"/>
    <w:rsid w:val="00FD2D72"/>
    <w:rsid w:val="00FD3D91"/>
    <w:rsid w:val="00FD4066"/>
    <w:rsid w:val="00FD4121"/>
    <w:rsid w:val="00FD45E6"/>
    <w:rsid w:val="00FD5619"/>
    <w:rsid w:val="00FD5759"/>
    <w:rsid w:val="00FE01F7"/>
    <w:rsid w:val="00FE045F"/>
    <w:rsid w:val="00FE0B70"/>
    <w:rsid w:val="00FE27A7"/>
    <w:rsid w:val="00FE3827"/>
    <w:rsid w:val="00FE3D35"/>
    <w:rsid w:val="00FE427C"/>
    <w:rsid w:val="00FE469F"/>
    <w:rsid w:val="00FE4B30"/>
    <w:rsid w:val="00FE5A0E"/>
    <w:rsid w:val="00FE5C30"/>
    <w:rsid w:val="00FE5D60"/>
    <w:rsid w:val="00FE6207"/>
    <w:rsid w:val="00FE64D4"/>
    <w:rsid w:val="00FE6CE0"/>
    <w:rsid w:val="00FE74FF"/>
    <w:rsid w:val="00FE779C"/>
    <w:rsid w:val="00FF075E"/>
    <w:rsid w:val="00FF0807"/>
    <w:rsid w:val="00FF0DCC"/>
    <w:rsid w:val="00FF0E03"/>
    <w:rsid w:val="00FF1530"/>
    <w:rsid w:val="00FF1B17"/>
    <w:rsid w:val="00FF38FE"/>
    <w:rsid w:val="00FF3B62"/>
    <w:rsid w:val="00FF4531"/>
    <w:rsid w:val="00FF53F6"/>
    <w:rsid w:val="00FF576F"/>
    <w:rsid w:val="00FF5B23"/>
    <w:rsid w:val="00FF648C"/>
    <w:rsid w:val="00FF650E"/>
    <w:rsid w:val="00FF6C43"/>
    <w:rsid w:val="00FF70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9D9F64A"/>
  <w14:defaultImageDpi w14:val="0"/>
  <w15:docId w15:val="{518E47BC-D729-4309-956B-A4DEF1180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en-US" w:eastAsia="en-US" w:bidi="ar-SA"/>
      </w:rPr>
    </w:rPrDefault>
    <w:pPrDefault>
      <w:pPr>
        <w:spacing w:before="200" w:after="200" w:line="276"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qFormat="1"/>
    <w:lsdException w:name="index 2" w:semiHidden="1" w:uiPriority="99" w:unhideWhenUsed="1" w:qFormat="1"/>
    <w:lsdException w:name="index 3" w:semiHidden="1" w:uiPriority="99" w:unhideWhenUsed="1" w:qFormat="1"/>
    <w:lsdException w:name="index 4" w:semiHidden="1" w:uiPriority="99" w:unhideWhenUsed="1" w:qFormat="1"/>
    <w:lsdException w:name="index 5" w:semiHidden="1" w:unhideWhenUsed="1" w:qFormat="1"/>
    <w:lsdException w:name="index 6" w:semiHidden="1" w:unhideWhenUsed="1" w:qFormat="1"/>
    <w:lsdException w:name="index 7" w:semiHidden="1" w:unhideWhenUsed="1" w:qFormat="1"/>
    <w:lsdException w:name="index 8" w:semiHidden="1" w:unhideWhenUsed="1" w:qFormat="1"/>
    <w:lsdException w:name="index 9" w:semiHidden="1" w:unhideWhenUsed="1" w:qFormat="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99" w:unhideWhenUsed="1" w:qFormat="1"/>
    <w:lsdException w:name="index heading" w:semiHidden="1" w:uiPriority="99" w:unhideWhenUsed="1" w:qFormat="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table of authorities" w:semiHidden="1" w:unhideWhenUsed="1"/>
    <w:lsdException w:name="macro" w:semiHidden="1" w:unhideWhenUsed="1"/>
    <w:lsdException w:name="List Bullet" w:semiHidden="1" w:uiPriority="99"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iPriority="99" w:unhideWhenUsed="1" w:qFormat="1"/>
    <w:lsdException w:name="Body Text First Indent 2" w:semiHidden="1" w:uiPriority="99" w:unhideWhenUsed="1" w:qFormat="1"/>
    <w:lsdException w:name="Note Heading" w:semiHidden="1" w:unhideWhenUsed="1"/>
    <w:lsdException w:name="Body Text 2" w:semiHidden="1" w:uiPriority="99" w:unhideWhenUsed="1" w:qFormat="1"/>
    <w:lsdException w:name="Body Text 3" w:semiHidden="1" w:unhideWhenUsed="1" w:qFormat="1"/>
    <w:lsdException w:name="Body Text Indent 2" w:semiHidden="1" w:uiPriority="99" w:unhideWhenUsed="1" w:qFormat="1"/>
    <w:lsdException w:name="Body Text Indent 3" w:semiHidden="1" w:uiPriority="99" w:unhideWhenUsed="1" w:qFormat="1"/>
    <w:lsdException w:name="Block Text" w:semiHidden="1" w:unhideWhenUsed="1" w:qFormat="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76039"/>
    <w:pPr>
      <w:spacing w:before="0" w:after="0" w:line="240" w:lineRule="auto"/>
    </w:pPr>
    <w:rPr>
      <w:rFonts w:ascii="Times New Roman" w:hAnsi="Times New Roman" w:cs="Times New Roman"/>
      <w:color w:val="000000"/>
      <w:sz w:val="24"/>
      <w:szCs w:val="20"/>
    </w:rPr>
  </w:style>
  <w:style w:type="paragraph" w:styleId="Heading1">
    <w:name w:val="heading 1"/>
    <w:basedOn w:val="Normal"/>
    <w:next w:val="Normal"/>
    <w:link w:val="Heading1Char"/>
    <w:autoRedefine/>
    <w:uiPriority w:val="9"/>
    <w:qFormat/>
    <w:rsid w:val="007C3E20"/>
    <w:pPr>
      <w:keepNext/>
      <w:keepLines/>
      <w:numPr>
        <w:numId w:val="12"/>
      </w:numPr>
      <w:tabs>
        <w:tab w:val="clear" w:pos="432"/>
        <w:tab w:val="num" w:pos="540"/>
      </w:tabs>
      <w:spacing w:after="120"/>
      <w:ind w:left="540" w:hanging="540"/>
      <w:outlineLvl w:val="0"/>
    </w:pPr>
    <w:rPr>
      <w:rFonts w:ascii="Arial" w:hAnsi="Arial" w:cs="Arial"/>
      <w:b/>
      <w:kern w:val="32"/>
      <w:sz w:val="36"/>
      <w:szCs w:val="36"/>
    </w:rPr>
  </w:style>
  <w:style w:type="paragraph" w:styleId="Heading2">
    <w:name w:val="heading 2"/>
    <w:basedOn w:val="Normal"/>
    <w:next w:val="Normal"/>
    <w:link w:val="Heading2Char"/>
    <w:autoRedefine/>
    <w:uiPriority w:val="9"/>
    <w:qFormat/>
    <w:rsid w:val="007C3E20"/>
    <w:pPr>
      <w:keepNext/>
      <w:keepLines/>
      <w:numPr>
        <w:ilvl w:val="1"/>
        <w:numId w:val="12"/>
      </w:numPr>
      <w:tabs>
        <w:tab w:val="clear" w:pos="576"/>
        <w:tab w:val="num" w:pos="720"/>
      </w:tabs>
      <w:spacing w:before="120" w:after="120"/>
      <w:ind w:left="720" w:hanging="720"/>
      <w:outlineLvl w:val="1"/>
    </w:pPr>
    <w:rPr>
      <w:rFonts w:ascii="Arial" w:hAnsi="Arial"/>
      <w:b/>
      <w:bCs/>
      <w:iCs/>
      <w:sz w:val="32"/>
      <w:szCs w:val="32"/>
    </w:rPr>
  </w:style>
  <w:style w:type="paragraph" w:styleId="Heading3">
    <w:name w:val="heading 3"/>
    <w:basedOn w:val="Normal"/>
    <w:next w:val="Normal"/>
    <w:link w:val="Heading3Char"/>
    <w:autoRedefine/>
    <w:uiPriority w:val="9"/>
    <w:qFormat/>
    <w:rsid w:val="007C3E20"/>
    <w:pPr>
      <w:keepNext/>
      <w:keepLines/>
      <w:numPr>
        <w:ilvl w:val="2"/>
        <w:numId w:val="12"/>
      </w:numPr>
      <w:tabs>
        <w:tab w:val="clear" w:pos="720"/>
        <w:tab w:val="num" w:pos="900"/>
      </w:tabs>
      <w:spacing w:before="120" w:after="120"/>
      <w:ind w:left="900" w:hanging="900"/>
      <w:outlineLvl w:val="2"/>
    </w:pPr>
    <w:rPr>
      <w:rFonts w:ascii="Arial" w:hAnsi="Arial"/>
      <w:b/>
      <w:bCs/>
      <w:sz w:val="28"/>
      <w:szCs w:val="28"/>
    </w:rPr>
  </w:style>
  <w:style w:type="paragraph" w:styleId="Heading4">
    <w:name w:val="heading 4"/>
    <w:basedOn w:val="Normal"/>
    <w:next w:val="Normal"/>
    <w:link w:val="Heading4Char"/>
    <w:autoRedefine/>
    <w:uiPriority w:val="9"/>
    <w:qFormat/>
    <w:rsid w:val="00874C5B"/>
    <w:pPr>
      <w:keepNext/>
      <w:keepLines/>
      <w:numPr>
        <w:ilvl w:val="3"/>
        <w:numId w:val="12"/>
      </w:numPr>
      <w:spacing w:before="120" w:after="120"/>
      <w:outlineLvl w:val="3"/>
    </w:pPr>
    <w:rPr>
      <w:rFonts w:ascii="Arial" w:hAnsi="Arial"/>
      <w:b/>
      <w:bCs/>
      <w:szCs w:val="24"/>
    </w:rPr>
  </w:style>
  <w:style w:type="paragraph" w:styleId="Heading5">
    <w:name w:val="heading 5"/>
    <w:basedOn w:val="Normal"/>
    <w:next w:val="Normal"/>
    <w:link w:val="Heading5Char"/>
    <w:autoRedefine/>
    <w:uiPriority w:val="9"/>
    <w:qFormat/>
    <w:rsid w:val="00874C5B"/>
    <w:pPr>
      <w:keepNext/>
      <w:keepLines/>
      <w:numPr>
        <w:ilvl w:val="4"/>
        <w:numId w:val="12"/>
      </w:numPr>
      <w:spacing w:before="120" w:after="120"/>
      <w:outlineLvl w:val="4"/>
    </w:pPr>
    <w:rPr>
      <w:rFonts w:ascii="Arial" w:hAnsi="Arial"/>
      <w:b/>
      <w:bCs/>
      <w:iCs/>
      <w:szCs w:val="22"/>
    </w:rPr>
  </w:style>
  <w:style w:type="paragraph" w:styleId="Heading6">
    <w:name w:val="heading 6"/>
    <w:basedOn w:val="Normal"/>
    <w:next w:val="Normal"/>
    <w:link w:val="Heading6Char"/>
    <w:autoRedefine/>
    <w:uiPriority w:val="9"/>
    <w:qFormat/>
    <w:rsid w:val="00874C5B"/>
    <w:pPr>
      <w:keepNext/>
      <w:keepLines/>
      <w:numPr>
        <w:ilvl w:val="5"/>
        <w:numId w:val="12"/>
      </w:numPr>
      <w:spacing w:before="120" w:after="120"/>
      <w:outlineLvl w:val="5"/>
    </w:pPr>
    <w:rPr>
      <w:rFonts w:ascii="Arial" w:hAnsi="Arial"/>
      <w:b/>
      <w:bCs/>
      <w:szCs w:val="22"/>
    </w:rPr>
  </w:style>
  <w:style w:type="paragraph" w:styleId="Heading7">
    <w:name w:val="heading 7"/>
    <w:basedOn w:val="Normal"/>
    <w:next w:val="Normal"/>
    <w:link w:val="Heading7Char"/>
    <w:autoRedefine/>
    <w:uiPriority w:val="9"/>
    <w:qFormat/>
    <w:rsid w:val="00874C5B"/>
    <w:pPr>
      <w:keepNext/>
      <w:keepLines/>
      <w:numPr>
        <w:ilvl w:val="6"/>
        <w:numId w:val="12"/>
      </w:numPr>
      <w:spacing w:before="120" w:after="120"/>
      <w:outlineLvl w:val="6"/>
    </w:pPr>
    <w:rPr>
      <w:rFonts w:ascii="Arial" w:hAnsi="Arial"/>
      <w:b/>
      <w:szCs w:val="22"/>
    </w:rPr>
  </w:style>
  <w:style w:type="paragraph" w:styleId="Heading8">
    <w:name w:val="heading 8"/>
    <w:basedOn w:val="Normal"/>
    <w:next w:val="Normal"/>
    <w:link w:val="Heading8Char"/>
    <w:autoRedefine/>
    <w:uiPriority w:val="9"/>
    <w:qFormat/>
    <w:rsid w:val="00874C5B"/>
    <w:pPr>
      <w:numPr>
        <w:ilvl w:val="7"/>
        <w:numId w:val="12"/>
      </w:numPr>
      <w:spacing w:before="120" w:after="120"/>
      <w:outlineLvl w:val="7"/>
    </w:pPr>
    <w:rPr>
      <w:rFonts w:ascii="Arial" w:hAnsi="Arial"/>
      <w:b/>
      <w:iCs/>
      <w:szCs w:val="24"/>
    </w:rPr>
  </w:style>
  <w:style w:type="paragraph" w:styleId="Heading9">
    <w:name w:val="heading 9"/>
    <w:basedOn w:val="Normal"/>
    <w:next w:val="Normal"/>
    <w:link w:val="Heading9Char"/>
    <w:autoRedefine/>
    <w:uiPriority w:val="9"/>
    <w:qFormat/>
    <w:rsid w:val="00874C5B"/>
    <w:pPr>
      <w:numPr>
        <w:ilvl w:val="8"/>
        <w:numId w:val="12"/>
      </w:numPr>
      <w:spacing w:before="120" w:after="120"/>
      <w:outlineLvl w:val="8"/>
    </w:pPr>
    <w:rPr>
      <w:rFonts w:ascii="Arial" w:hAnsi="Arial"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7C3E20"/>
    <w:rPr>
      <w:rFonts w:ascii="Arial" w:hAnsi="Arial" w:cs="Arial"/>
      <w:b/>
      <w:color w:val="000000"/>
      <w:kern w:val="32"/>
      <w:sz w:val="36"/>
      <w:szCs w:val="36"/>
    </w:rPr>
  </w:style>
  <w:style w:type="character" w:customStyle="1" w:styleId="Heading2Char">
    <w:name w:val="Heading 2 Char"/>
    <w:basedOn w:val="DefaultParagraphFont"/>
    <w:link w:val="Heading2"/>
    <w:uiPriority w:val="9"/>
    <w:locked/>
    <w:rsid w:val="007C3E20"/>
    <w:rPr>
      <w:rFonts w:ascii="Arial" w:hAnsi="Arial" w:cs="Times New Roman"/>
      <w:b/>
      <w:bCs/>
      <w:iCs/>
      <w:color w:val="000000"/>
      <w:sz w:val="32"/>
      <w:szCs w:val="32"/>
    </w:rPr>
  </w:style>
  <w:style w:type="character" w:customStyle="1" w:styleId="Heading3Char">
    <w:name w:val="Heading 3 Char"/>
    <w:basedOn w:val="DefaultParagraphFont"/>
    <w:link w:val="Heading3"/>
    <w:uiPriority w:val="9"/>
    <w:locked/>
    <w:rsid w:val="007C3E20"/>
    <w:rPr>
      <w:rFonts w:ascii="Arial" w:hAnsi="Arial" w:cs="Times New Roman"/>
      <w:b/>
      <w:bCs/>
      <w:color w:val="000000"/>
      <w:sz w:val="28"/>
      <w:szCs w:val="28"/>
    </w:rPr>
  </w:style>
  <w:style w:type="character" w:customStyle="1" w:styleId="Heading4Char">
    <w:name w:val="Heading 4 Char"/>
    <w:basedOn w:val="DefaultParagraphFont"/>
    <w:link w:val="Heading4"/>
    <w:uiPriority w:val="9"/>
    <w:locked/>
    <w:rsid w:val="00874C5B"/>
    <w:rPr>
      <w:rFonts w:ascii="Arial" w:hAnsi="Arial" w:cs="Times New Roman"/>
      <w:b/>
      <w:bCs/>
      <w:color w:val="000000"/>
      <w:sz w:val="24"/>
      <w:szCs w:val="24"/>
    </w:rPr>
  </w:style>
  <w:style w:type="character" w:customStyle="1" w:styleId="Heading5Char">
    <w:name w:val="Heading 5 Char"/>
    <w:basedOn w:val="DefaultParagraphFont"/>
    <w:link w:val="Heading5"/>
    <w:uiPriority w:val="9"/>
    <w:locked/>
    <w:rsid w:val="00874C5B"/>
    <w:rPr>
      <w:rFonts w:ascii="Arial" w:hAnsi="Arial" w:cs="Times New Roman"/>
      <w:b/>
      <w:bCs/>
      <w:iCs/>
      <w:color w:val="000000"/>
      <w:sz w:val="24"/>
    </w:rPr>
  </w:style>
  <w:style w:type="character" w:customStyle="1" w:styleId="Heading6Char">
    <w:name w:val="Heading 6 Char"/>
    <w:basedOn w:val="DefaultParagraphFont"/>
    <w:link w:val="Heading6"/>
    <w:uiPriority w:val="9"/>
    <w:locked/>
    <w:rsid w:val="00874C5B"/>
    <w:rPr>
      <w:rFonts w:ascii="Arial" w:hAnsi="Arial" w:cs="Times New Roman"/>
      <w:b/>
      <w:bCs/>
      <w:color w:val="000000"/>
      <w:sz w:val="24"/>
    </w:rPr>
  </w:style>
  <w:style w:type="character" w:customStyle="1" w:styleId="Heading7Char">
    <w:name w:val="Heading 7 Char"/>
    <w:basedOn w:val="DefaultParagraphFont"/>
    <w:link w:val="Heading7"/>
    <w:uiPriority w:val="9"/>
    <w:locked/>
    <w:rsid w:val="00874C5B"/>
    <w:rPr>
      <w:rFonts w:ascii="Arial" w:hAnsi="Arial" w:cs="Times New Roman"/>
      <w:b/>
      <w:color w:val="000000"/>
      <w:sz w:val="24"/>
    </w:rPr>
  </w:style>
  <w:style w:type="character" w:customStyle="1" w:styleId="Heading8Char">
    <w:name w:val="Heading 8 Char"/>
    <w:basedOn w:val="DefaultParagraphFont"/>
    <w:link w:val="Heading8"/>
    <w:uiPriority w:val="9"/>
    <w:locked/>
    <w:rsid w:val="00874C5B"/>
    <w:rPr>
      <w:rFonts w:ascii="Arial" w:hAnsi="Arial" w:cs="Times New Roman"/>
      <w:b/>
      <w:iCs/>
      <w:color w:val="000000"/>
      <w:sz w:val="24"/>
      <w:szCs w:val="24"/>
    </w:rPr>
  </w:style>
  <w:style w:type="character" w:customStyle="1" w:styleId="Heading9Char">
    <w:name w:val="Heading 9 Char"/>
    <w:basedOn w:val="DefaultParagraphFont"/>
    <w:link w:val="Heading9"/>
    <w:uiPriority w:val="9"/>
    <w:locked/>
    <w:rsid w:val="00874C5B"/>
    <w:rPr>
      <w:rFonts w:ascii="Arial" w:hAnsi="Arial" w:cs="Arial"/>
      <w:b/>
      <w:color w:val="000000"/>
      <w:sz w:val="24"/>
    </w:rPr>
  </w:style>
  <w:style w:type="table" w:styleId="TableGrid">
    <w:name w:val="Table Grid"/>
    <w:basedOn w:val="TableNormal"/>
    <w:uiPriority w:val="39"/>
    <w:rsid w:val="00E06C1F"/>
    <w:pPr>
      <w:spacing w:before="0"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TOC2"/>
    <w:next w:val="Normal"/>
    <w:autoRedefine/>
    <w:uiPriority w:val="39"/>
    <w:qFormat/>
    <w:rsid w:val="00FA6568"/>
    <w:pPr>
      <w:keepNext/>
      <w:keepLines/>
      <w:tabs>
        <w:tab w:val="left" w:pos="540"/>
      </w:tabs>
      <w:spacing w:before="60" w:after="60"/>
      <w:ind w:left="547" w:hanging="547"/>
    </w:pPr>
    <w:rPr>
      <w:sz w:val="28"/>
    </w:rPr>
  </w:style>
  <w:style w:type="paragraph" w:styleId="TOC2">
    <w:name w:val="toc 2"/>
    <w:basedOn w:val="Normal"/>
    <w:next w:val="Normal"/>
    <w:autoRedefine/>
    <w:uiPriority w:val="39"/>
    <w:qFormat/>
    <w:rsid w:val="00FA6568"/>
    <w:pPr>
      <w:tabs>
        <w:tab w:val="left" w:pos="1080"/>
        <w:tab w:val="right" w:leader="dot" w:pos="9346"/>
      </w:tabs>
      <w:spacing w:before="40" w:after="40"/>
      <w:ind w:left="1094" w:hanging="734"/>
    </w:pPr>
    <w:rPr>
      <w:rFonts w:ascii="Arial" w:eastAsia="Batang" w:hAnsi="Arial"/>
      <w:b/>
      <w:noProof/>
      <w:szCs w:val="24"/>
      <w:lang w:eastAsia="ko-KR"/>
    </w:rPr>
  </w:style>
  <w:style w:type="paragraph" w:styleId="TOC3">
    <w:name w:val="toc 3"/>
    <w:basedOn w:val="Normal"/>
    <w:next w:val="Normal"/>
    <w:autoRedefine/>
    <w:uiPriority w:val="39"/>
    <w:qFormat/>
    <w:rsid w:val="00FA6568"/>
    <w:pPr>
      <w:tabs>
        <w:tab w:val="left" w:pos="1627"/>
        <w:tab w:val="right" w:leader="dot" w:pos="9346"/>
      </w:tabs>
      <w:spacing w:before="40" w:after="40"/>
      <w:ind w:left="1627" w:hanging="907"/>
    </w:pPr>
    <w:rPr>
      <w:rFonts w:ascii="Arial" w:eastAsia="Batang" w:hAnsi="Arial"/>
      <w:szCs w:val="24"/>
      <w:lang w:eastAsia="ko-KR"/>
    </w:rPr>
  </w:style>
  <w:style w:type="paragraph" w:styleId="TOC4">
    <w:name w:val="toc 4"/>
    <w:basedOn w:val="Normal"/>
    <w:next w:val="Normal"/>
    <w:autoRedefine/>
    <w:uiPriority w:val="39"/>
    <w:qFormat/>
    <w:rsid w:val="00E06C1F"/>
    <w:pPr>
      <w:tabs>
        <w:tab w:val="left" w:pos="3240"/>
        <w:tab w:val="right" w:leader="dot" w:pos="9360"/>
      </w:tabs>
      <w:spacing w:before="120"/>
      <w:ind w:left="3240" w:hanging="1080"/>
    </w:pPr>
    <w:rPr>
      <w:rFonts w:eastAsia="Batang"/>
      <w:szCs w:val="24"/>
      <w:lang w:eastAsia="ko-KR"/>
    </w:rPr>
  </w:style>
  <w:style w:type="paragraph" w:styleId="TOC5">
    <w:name w:val="toc 5"/>
    <w:basedOn w:val="Normal"/>
    <w:next w:val="Normal"/>
    <w:uiPriority w:val="39"/>
    <w:qFormat/>
    <w:rsid w:val="00E06C1F"/>
    <w:pPr>
      <w:tabs>
        <w:tab w:val="right" w:leader="dot" w:pos="8640"/>
      </w:tabs>
      <w:spacing w:before="120"/>
      <w:ind w:left="2880" w:right="720"/>
    </w:pPr>
    <w:rPr>
      <w:rFonts w:eastAsia="Batang"/>
      <w:szCs w:val="24"/>
      <w:lang w:eastAsia="ko-KR"/>
    </w:rPr>
  </w:style>
  <w:style w:type="paragraph" w:styleId="TOC6">
    <w:name w:val="toc 6"/>
    <w:basedOn w:val="Normal"/>
    <w:next w:val="Normal"/>
    <w:uiPriority w:val="39"/>
    <w:qFormat/>
    <w:rsid w:val="00E06C1F"/>
    <w:pPr>
      <w:tabs>
        <w:tab w:val="left" w:pos="2520"/>
        <w:tab w:val="left" w:leader="dot" w:pos="8280"/>
        <w:tab w:val="right" w:pos="8640"/>
      </w:tabs>
      <w:spacing w:before="120"/>
      <w:ind w:left="2160" w:right="720"/>
    </w:pPr>
    <w:rPr>
      <w:rFonts w:eastAsia="Batang"/>
      <w:szCs w:val="24"/>
      <w:lang w:eastAsia="ko-KR"/>
    </w:rPr>
  </w:style>
  <w:style w:type="paragraph" w:styleId="TOC7">
    <w:name w:val="toc 7"/>
    <w:basedOn w:val="Normal"/>
    <w:next w:val="Normal"/>
    <w:uiPriority w:val="39"/>
    <w:qFormat/>
    <w:rsid w:val="00E06C1F"/>
    <w:pPr>
      <w:tabs>
        <w:tab w:val="left" w:leader="dot" w:pos="8280"/>
        <w:tab w:val="right" w:pos="8640"/>
      </w:tabs>
      <w:spacing w:before="120"/>
      <w:ind w:left="2520" w:right="720"/>
    </w:pPr>
    <w:rPr>
      <w:rFonts w:eastAsia="Batang"/>
      <w:szCs w:val="24"/>
      <w:lang w:eastAsia="ko-KR"/>
    </w:rPr>
  </w:style>
  <w:style w:type="paragraph" w:styleId="TOC8">
    <w:name w:val="toc 8"/>
    <w:basedOn w:val="Normal"/>
    <w:next w:val="Normal"/>
    <w:autoRedefine/>
    <w:uiPriority w:val="39"/>
    <w:qFormat/>
    <w:rsid w:val="00E06C1F"/>
    <w:pPr>
      <w:spacing w:before="120"/>
      <w:ind w:left="1685"/>
    </w:pPr>
    <w:rPr>
      <w:rFonts w:eastAsia="Batang"/>
      <w:szCs w:val="24"/>
      <w:lang w:eastAsia="ko-KR"/>
    </w:rPr>
  </w:style>
  <w:style w:type="paragraph" w:styleId="TOC9">
    <w:name w:val="toc 9"/>
    <w:basedOn w:val="Normal"/>
    <w:next w:val="Normal"/>
    <w:autoRedefine/>
    <w:uiPriority w:val="39"/>
    <w:qFormat/>
    <w:rsid w:val="00FA6568"/>
    <w:pPr>
      <w:tabs>
        <w:tab w:val="right" w:leader="dot" w:pos="9350"/>
      </w:tabs>
      <w:spacing w:before="40" w:after="40"/>
    </w:pPr>
    <w:rPr>
      <w:rFonts w:ascii="Arial" w:eastAsia="Batang" w:hAnsi="Arial"/>
      <w:szCs w:val="24"/>
      <w:lang w:eastAsia="ko-KR"/>
    </w:rPr>
  </w:style>
  <w:style w:type="character" w:styleId="Hyperlink">
    <w:name w:val="Hyperlink"/>
    <w:basedOn w:val="DefaultParagraphFont"/>
    <w:uiPriority w:val="99"/>
    <w:rsid w:val="00E06C1F"/>
    <w:rPr>
      <w:color w:val="0000FF"/>
      <w:u w:val="single"/>
    </w:rPr>
  </w:style>
  <w:style w:type="paragraph" w:styleId="Footer">
    <w:name w:val="footer"/>
    <w:basedOn w:val="Normal"/>
    <w:link w:val="FooterChar"/>
    <w:uiPriority w:val="99"/>
    <w:qFormat/>
    <w:rsid w:val="00E06C1F"/>
    <w:pPr>
      <w:tabs>
        <w:tab w:val="center" w:pos="4680"/>
        <w:tab w:val="right" w:pos="9360"/>
      </w:tabs>
    </w:pPr>
    <w:rPr>
      <w:rFonts w:eastAsia="Batang"/>
      <w:sz w:val="20"/>
      <w:lang w:eastAsia="ko-KR"/>
    </w:rPr>
  </w:style>
  <w:style w:type="character" w:customStyle="1" w:styleId="FooterChar">
    <w:name w:val="Footer Char"/>
    <w:basedOn w:val="DefaultParagraphFont"/>
    <w:link w:val="Footer"/>
    <w:uiPriority w:val="99"/>
    <w:locked/>
    <w:rsid w:val="00E06C1F"/>
    <w:rPr>
      <w:rFonts w:ascii="Times New Roman" w:eastAsia="Batang" w:hAnsi="Times New Roman"/>
      <w:color w:val="000000"/>
      <w:sz w:val="20"/>
      <w:lang w:val="x-none" w:eastAsia="ko-KR"/>
    </w:rPr>
  </w:style>
  <w:style w:type="character" w:styleId="PageNumber">
    <w:name w:val="page number"/>
    <w:basedOn w:val="DefaultParagraphFont"/>
    <w:uiPriority w:val="99"/>
    <w:rsid w:val="00E06C1F"/>
    <w:rPr>
      <w:rFonts w:cs="Times New Roman"/>
    </w:rPr>
  </w:style>
  <w:style w:type="paragraph" w:styleId="Title">
    <w:name w:val="Title"/>
    <w:basedOn w:val="Normal"/>
    <w:next w:val="Normal"/>
    <w:link w:val="TitleChar"/>
    <w:autoRedefine/>
    <w:uiPriority w:val="10"/>
    <w:qFormat/>
    <w:rsid w:val="00CF32CB"/>
    <w:pPr>
      <w:spacing w:after="360"/>
      <w:jc w:val="center"/>
      <w:outlineLvl w:val="0"/>
    </w:pPr>
    <w:rPr>
      <w:rFonts w:ascii="Arial" w:hAnsi="Arial"/>
      <w:b/>
      <w:bCs/>
      <w:kern w:val="28"/>
      <w:sz w:val="36"/>
      <w:szCs w:val="32"/>
    </w:rPr>
  </w:style>
  <w:style w:type="character" w:customStyle="1" w:styleId="TitleChar">
    <w:name w:val="Title Char"/>
    <w:basedOn w:val="DefaultParagraphFont"/>
    <w:link w:val="Title"/>
    <w:uiPriority w:val="10"/>
    <w:locked/>
    <w:rsid w:val="00CF32CB"/>
    <w:rPr>
      <w:rFonts w:ascii="Arial" w:hAnsi="Arial"/>
      <w:b/>
      <w:color w:val="000000"/>
      <w:kern w:val="28"/>
      <w:sz w:val="32"/>
    </w:rPr>
  </w:style>
  <w:style w:type="paragraph" w:styleId="Subtitle">
    <w:name w:val="Subtitle"/>
    <w:basedOn w:val="Normal"/>
    <w:next w:val="Normal"/>
    <w:link w:val="SubtitleChar"/>
    <w:uiPriority w:val="11"/>
    <w:qFormat/>
    <w:rsid w:val="00E06C1F"/>
    <w:pPr>
      <w:spacing w:after="60"/>
      <w:jc w:val="center"/>
      <w:outlineLvl w:val="1"/>
    </w:pPr>
    <w:rPr>
      <w:rFonts w:ascii="Cambria" w:hAnsi="Cambria"/>
      <w:szCs w:val="24"/>
    </w:rPr>
  </w:style>
  <w:style w:type="character" w:customStyle="1" w:styleId="SubtitleChar">
    <w:name w:val="Subtitle Char"/>
    <w:basedOn w:val="DefaultParagraphFont"/>
    <w:link w:val="Subtitle"/>
    <w:uiPriority w:val="11"/>
    <w:locked/>
    <w:rsid w:val="00E06C1F"/>
    <w:rPr>
      <w:rFonts w:ascii="Cambria" w:hAnsi="Cambria"/>
      <w:color w:val="000000"/>
      <w:sz w:val="24"/>
    </w:rPr>
  </w:style>
  <w:style w:type="paragraph" w:styleId="Header">
    <w:name w:val="header"/>
    <w:basedOn w:val="Normal"/>
    <w:link w:val="HeaderChar"/>
    <w:uiPriority w:val="99"/>
    <w:qFormat/>
    <w:rsid w:val="00E06C1F"/>
    <w:pPr>
      <w:tabs>
        <w:tab w:val="right" w:pos="9360"/>
      </w:tabs>
    </w:pPr>
    <w:rPr>
      <w:rFonts w:eastAsia="Batang"/>
      <w:sz w:val="20"/>
      <w:lang w:eastAsia="ko-KR"/>
    </w:rPr>
  </w:style>
  <w:style w:type="character" w:customStyle="1" w:styleId="HeaderChar">
    <w:name w:val="Header Char"/>
    <w:basedOn w:val="DefaultParagraphFont"/>
    <w:link w:val="Header"/>
    <w:uiPriority w:val="99"/>
    <w:locked/>
    <w:rsid w:val="00E06C1F"/>
    <w:rPr>
      <w:rFonts w:ascii="Times New Roman" w:eastAsia="Batang" w:hAnsi="Times New Roman" w:cs="Times New Roman"/>
      <w:color w:val="000000"/>
      <w:sz w:val="20"/>
      <w:szCs w:val="20"/>
      <w:lang w:val="x-none" w:eastAsia="ko-KR" w:bidi="ar-SA"/>
    </w:rPr>
  </w:style>
  <w:style w:type="paragraph" w:styleId="BodyText">
    <w:name w:val="Body Text"/>
    <w:basedOn w:val="Normal"/>
    <w:link w:val="BodyTextChar"/>
    <w:uiPriority w:val="99"/>
    <w:qFormat/>
    <w:rsid w:val="00E06C1F"/>
    <w:pPr>
      <w:spacing w:before="120" w:after="120"/>
    </w:pPr>
    <w:rPr>
      <w:rFonts w:eastAsia="Batang"/>
      <w:szCs w:val="24"/>
      <w:lang w:eastAsia="ko-KR"/>
    </w:rPr>
  </w:style>
  <w:style w:type="character" w:customStyle="1" w:styleId="BodyTextChar">
    <w:name w:val="Body Text Char"/>
    <w:basedOn w:val="DefaultParagraphFont"/>
    <w:link w:val="BodyText"/>
    <w:uiPriority w:val="99"/>
    <w:locked/>
    <w:rsid w:val="00E06C1F"/>
    <w:rPr>
      <w:rFonts w:ascii="Times New Roman" w:eastAsia="Batang" w:hAnsi="Times New Roman"/>
      <w:color w:val="000000"/>
      <w:sz w:val="24"/>
      <w:lang w:val="x-none" w:eastAsia="ko-KR"/>
    </w:rPr>
  </w:style>
  <w:style w:type="character" w:styleId="FollowedHyperlink">
    <w:name w:val="FollowedHyperlink"/>
    <w:basedOn w:val="DefaultParagraphFont"/>
    <w:uiPriority w:val="99"/>
    <w:rsid w:val="00E06C1F"/>
    <w:rPr>
      <w:color w:val="800080"/>
      <w:u w:val="single"/>
    </w:rPr>
  </w:style>
  <w:style w:type="paragraph" w:styleId="BalloonText">
    <w:name w:val="Balloon Text"/>
    <w:basedOn w:val="Normal"/>
    <w:link w:val="BalloonTextChar"/>
    <w:uiPriority w:val="99"/>
    <w:rsid w:val="00E06C1F"/>
    <w:rPr>
      <w:rFonts w:ascii="Tahoma" w:hAnsi="Tahoma" w:cs="Tahoma"/>
      <w:sz w:val="16"/>
      <w:szCs w:val="16"/>
    </w:rPr>
  </w:style>
  <w:style w:type="character" w:customStyle="1" w:styleId="BalloonTextChar">
    <w:name w:val="Balloon Text Char"/>
    <w:basedOn w:val="DefaultParagraphFont"/>
    <w:link w:val="BalloonText"/>
    <w:uiPriority w:val="99"/>
    <w:locked/>
    <w:rsid w:val="00E06C1F"/>
    <w:rPr>
      <w:rFonts w:ascii="Tahoma" w:hAnsi="Tahoma" w:cs="Tahoma"/>
      <w:color w:val="000000"/>
      <w:sz w:val="16"/>
      <w:szCs w:val="16"/>
      <w:lang w:bidi="ar-SA"/>
    </w:rPr>
  </w:style>
  <w:style w:type="paragraph" w:styleId="ListParagraph">
    <w:name w:val="List Paragraph"/>
    <w:basedOn w:val="Normal"/>
    <w:uiPriority w:val="34"/>
    <w:qFormat/>
    <w:rsid w:val="00E06C1F"/>
    <w:pPr>
      <w:ind w:left="720"/>
    </w:pPr>
    <w:rPr>
      <w:rFonts w:ascii="Calibri" w:hAnsi="Calibri"/>
      <w:szCs w:val="22"/>
    </w:rPr>
  </w:style>
  <w:style w:type="paragraph" w:styleId="BodyTextIndent">
    <w:name w:val="Body Text Indent"/>
    <w:basedOn w:val="Normal"/>
    <w:link w:val="BodyTextIndentChar"/>
    <w:uiPriority w:val="99"/>
    <w:qFormat/>
    <w:rsid w:val="00E06C1F"/>
    <w:pPr>
      <w:spacing w:before="120" w:after="120"/>
      <w:ind w:left="360"/>
    </w:pPr>
    <w:rPr>
      <w:rFonts w:eastAsia="Batang"/>
      <w:szCs w:val="24"/>
      <w:lang w:eastAsia="ko-KR"/>
    </w:rPr>
  </w:style>
  <w:style w:type="character" w:customStyle="1" w:styleId="BodyTextIndentChar">
    <w:name w:val="Body Text Indent Char"/>
    <w:basedOn w:val="DefaultParagraphFont"/>
    <w:link w:val="BodyTextIndent"/>
    <w:uiPriority w:val="99"/>
    <w:locked/>
    <w:rsid w:val="00E06C1F"/>
    <w:rPr>
      <w:rFonts w:ascii="Times New Roman" w:eastAsia="Batang" w:hAnsi="Times New Roman"/>
      <w:color w:val="000000"/>
      <w:sz w:val="24"/>
      <w:lang w:val="x-none" w:eastAsia="ko-KR"/>
    </w:rPr>
  </w:style>
  <w:style w:type="paragraph" w:styleId="BodyText2">
    <w:name w:val="Body Text 2"/>
    <w:basedOn w:val="Normal"/>
    <w:link w:val="BodyText2Char"/>
    <w:uiPriority w:val="99"/>
    <w:qFormat/>
    <w:rsid w:val="00501D61"/>
    <w:pPr>
      <w:spacing w:before="120" w:after="120"/>
      <w:ind w:left="360"/>
    </w:pPr>
    <w:rPr>
      <w:rFonts w:eastAsia="Batang"/>
      <w:szCs w:val="24"/>
      <w:lang w:eastAsia="ko-KR"/>
    </w:rPr>
  </w:style>
  <w:style w:type="character" w:customStyle="1" w:styleId="BodyText2Char">
    <w:name w:val="Body Text 2 Char"/>
    <w:basedOn w:val="DefaultParagraphFont"/>
    <w:link w:val="BodyText2"/>
    <w:uiPriority w:val="99"/>
    <w:locked/>
    <w:rsid w:val="00501D61"/>
    <w:rPr>
      <w:rFonts w:ascii="Times New Roman" w:eastAsia="Batang" w:hAnsi="Times New Roman"/>
      <w:color w:val="000000"/>
      <w:sz w:val="24"/>
      <w:lang w:val="x-none" w:eastAsia="ko-KR"/>
    </w:rPr>
  </w:style>
  <w:style w:type="table" w:styleId="MediumList2-Accent1">
    <w:name w:val="Medium List 2 Accent 1"/>
    <w:basedOn w:val="TableNormal"/>
    <w:uiPriority w:val="66"/>
    <w:rsid w:val="00E06C1F"/>
    <w:rPr>
      <w:rFonts w:asciiTheme="majorHAnsi" w:eastAsiaTheme="majorEastAsia" w:hAnsiTheme="majorHAnsi" w:cs="Times New Roman"/>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rFonts w:cs="Times New Roman"/>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rPr>
        <w:rFonts w:cs="Times New Roman"/>
      </w:rPr>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rPr>
        <w:rFonts w:cs="Times New Roman"/>
      </w:rPr>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rPr>
        <w:rFonts w:cs="Times New Roman"/>
      </w:rPr>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rPr>
        <w:rFonts w:cs="Times New Roman"/>
      </w:rPr>
      <w:tblPr/>
      <w:tcPr>
        <w:tcBorders>
          <w:left w:val="nil"/>
          <w:right w:val="nil"/>
          <w:insideH w:val="nil"/>
          <w:insideV w:val="nil"/>
        </w:tcBorders>
        <w:shd w:val="clear" w:color="auto" w:fill="D3DFEE" w:themeFill="accent1" w:themeFillTint="3F"/>
      </w:tcPr>
    </w:tblStylePr>
    <w:tblStylePr w:type="band1Horz">
      <w:rPr>
        <w:rFonts w:cs="Times New Roman"/>
      </w:rPr>
      <w:tblPr/>
      <w:tcPr>
        <w:tcBorders>
          <w:top w:val="nil"/>
          <w:bottom w:val="nil"/>
          <w:insideH w:val="nil"/>
          <w:insideV w:val="nil"/>
        </w:tcBorders>
        <w:shd w:val="clear" w:color="auto" w:fill="D3DFEE" w:themeFill="accent1" w:themeFillTint="3F"/>
      </w:tcPr>
    </w:tblStylePr>
    <w:tblStylePr w:type="nwCell">
      <w:rPr>
        <w:rFonts w:cs="Times New Roman"/>
      </w:rPr>
      <w:tblPr/>
      <w:tcPr>
        <w:shd w:val="clear" w:color="auto" w:fill="FFFFFF" w:themeFill="background1"/>
      </w:tcPr>
    </w:tblStylePr>
    <w:tblStylePr w:type="swCell">
      <w:rPr>
        <w:rFonts w:cs="Times New Roman"/>
      </w:rPr>
      <w:tblPr/>
      <w:tcPr>
        <w:tcBorders>
          <w:top w:val="nil"/>
        </w:tcBorders>
      </w:tcPr>
    </w:tblStylePr>
  </w:style>
  <w:style w:type="paragraph" w:styleId="Caption">
    <w:name w:val="caption"/>
    <w:basedOn w:val="Normal"/>
    <w:next w:val="Normal"/>
    <w:uiPriority w:val="35"/>
    <w:qFormat/>
    <w:rsid w:val="006A7C1B"/>
    <w:pPr>
      <w:keepNext/>
      <w:keepLines/>
      <w:spacing w:before="120" w:after="60"/>
      <w:jc w:val="center"/>
    </w:pPr>
    <w:rPr>
      <w:rFonts w:ascii="Arial" w:hAnsi="Arial"/>
      <w:b/>
      <w:kern w:val="2"/>
      <w:sz w:val="20"/>
    </w:rPr>
  </w:style>
  <w:style w:type="character" w:styleId="Emphasis">
    <w:name w:val="Emphasis"/>
    <w:basedOn w:val="DefaultParagraphFont"/>
    <w:uiPriority w:val="20"/>
    <w:qFormat/>
    <w:rsid w:val="00E06C1F"/>
    <w:rPr>
      <w:i/>
    </w:rPr>
  </w:style>
  <w:style w:type="character" w:styleId="Strong">
    <w:name w:val="Strong"/>
    <w:basedOn w:val="DefaultParagraphFont"/>
    <w:uiPriority w:val="22"/>
    <w:qFormat/>
    <w:rsid w:val="00E06C1F"/>
    <w:rPr>
      <w:b/>
    </w:rPr>
  </w:style>
  <w:style w:type="paragraph" w:styleId="NoSpacing">
    <w:name w:val="No Spacing"/>
    <w:link w:val="NoSpacingChar"/>
    <w:uiPriority w:val="1"/>
    <w:qFormat/>
    <w:rsid w:val="00E06C1F"/>
    <w:pPr>
      <w:spacing w:before="0" w:after="0" w:line="240" w:lineRule="auto"/>
    </w:pPr>
    <w:rPr>
      <w:rFonts w:ascii="Calibri" w:hAnsi="Calibri" w:cs="Times New Roman"/>
    </w:rPr>
  </w:style>
  <w:style w:type="character" w:customStyle="1" w:styleId="NoSpacingChar">
    <w:name w:val="No Spacing Char"/>
    <w:basedOn w:val="DefaultParagraphFont"/>
    <w:link w:val="NoSpacing"/>
    <w:uiPriority w:val="1"/>
    <w:locked/>
    <w:rsid w:val="00E06C1F"/>
    <w:rPr>
      <w:rFonts w:ascii="Calibri" w:eastAsia="Times New Roman" w:hAnsi="Calibri" w:cs="Times New Roman"/>
      <w:lang w:bidi="ar-SA"/>
    </w:rPr>
  </w:style>
  <w:style w:type="paragraph" w:styleId="Quote">
    <w:name w:val="Quote"/>
    <w:basedOn w:val="Normal"/>
    <w:next w:val="Normal"/>
    <w:link w:val="QuoteChar"/>
    <w:uiPriority w:val="29"/>
    <w:qFormat/>
    <w:rsid w:val="00E06C1F"/>
    <w:rPr>
      <w:i/>
      <w:iCs/>
    </w:rPr>
  </w:style>
  <w:style w:type="character" w:customStyle="1" w:styleId="QuoteChar">
    <w:name w:val="Quote Char"/>
    <w:basedOn w:val="DefaultParagraphFont"/>
    <w:link w:val="Quote"/>
    <w:uiPriority w:val="29"/>
    <w:locked/>
    <w:rsid w:val="00E06C1F"/>
    <w:rPr>
      <w:rFonts w:ascii="Times New Roman" w:hAnsi="Times New Roman"/>
      <w:i/>
      <w:color w:val="000000"/>
      <w:sz w:val="20"/>
    </w:rPr>
  </w:style>
  <w:style w:type="paragraph" w:styleId="IntenseQuote">
    <w:name w:val="Intense Quote"/>
    <w:basedOn w:val="Normal"/>
    <w:next w:val="Normal"/>
    <w:link w:val="IntenseQuoteChar"/>
    <w:uiPriority w:val="30"/>
    <w:qFormat/>
    <w:rsid w:val="00E06C1F"/>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locked/>
    <w:rsid w:val="00E06C1F"/>
    <w:rPr>
      <w:rFonts w:ascii="Times New Roman" w:hAnsi="Times New Roman"/>
      <w:b/>
      <w:i/>
      <w:color w:val="4F81BD"/>
      <w:sz w:val="20"/>
    </w:rPr>
  </w:style>
  <w:style w:type="character" w:styleId="SubtleEmphasis">
    <w:name w:val="Subtle Emphasis"/>
    <w:basedOn w:val="DefaultParagraphFont"/>
    <w:uiPriority w:val="19"/>
    <w:qFormat/>
    <w:rsid w:val="00E06C1F"/>
    <w:rPr>
      <w:i/>
      <w:color w:val="243F60" w:themeColor="accent1" w:themeShade="7F"/>
    </w:rPr>
  </w:style>
  <w:style w:type="character" w:styleId="IntenseEmphasis">
    <w:name w:val="Intense Emphasis"/>
    <w:basedOn w:val="DefaultParagraphFont"/>
    <w:uiPriority w:val="21"/>
    <w:qFormat/>
    <w:rsid w:val="00E06C1F"/>
    <w:rPr>
      <w:b/>
      <w:caps/>
      <w:color w:val="243F60" w:themeColor="accent1" w:themeShade="7F"/>
      <w:spacing w:val="10"/>
    </w:rPr>
  </w:style>
  <w:style w:type="character" w:styleId="SubtleReference">
    <w:name w:val="Subtle Reference"/>
    <w:basedOn w:val="DefaultParagraphFont"/>
    <w:uiPriority w:val="31"/>
    <w:qFormat/>
    <w:rsid w:val="00E06C1F"/>
    <w:rPr>
      <w:b/>
      <w:color w:val="4F81BD" w:themeColor="accent1"/>
    </w:rPr>
  </w:style>
  <w:style w:type="character" w:styleId="IntenseReference">
    <w:name w:val="Intense Reference"/>
    <w:basedOn w:val="DefaultParagraphFont"/>
    <w:uiPriority w:val="32"/>
    <w:qFormat/>
    <w:rsid w:val="00E06C1F"/>
    <w:rPr>
      <w:b/>
      <w:i/>
      <w:caps/>
      <w:color w:val="4F81BD" w:themeColor="accent1"/>
    </w:rPr>
  </w:style>
  <w:style w:type="character" w:styleId="BookTitle">
    <w:name w:val="Book Title"/>
    <w:basedOn w:val="DefaultParagraphFont"/>
    <w:uiPriority w:val="33"/>
    <w:qFormat/>
    <w:rsid w:val="00240931"/>
    <w:rPr>
      <w:b/>
      <w:i/>
      <w:spacing w:val="9"/>
    </w:rPr>
  </w:style>
  <w:style w:type="paragraph" w:styleId="DocumentMap">
    <w:name w:val="Document Map"/>
    <w:basedOn w:val="Normal"/>
    <w:link w:val="DocumentMapChar"/>
    <w:uiPriority w:val="99"/>
    <w:rsid w:val="007E1323"/>
    <w:rPr>
      <w:rFonts w:ascii="Tahoma" w:hAnsi="Tahoma" w:cs="Tahoma"/>
      <w:sz w:val="16"/>
      <w:szCs w:val="16"/>
    </w:rPr>
  </w:style>
  <w:style w:type="character" w:customStyle="1" w:styleId="DocumentMapChar">
    <w:name w:val="Document Map Char"/>
    <w:basedOn w:val="DefaultParagraphFont"/>
    <w:link w:val="DocumentMap"/>
    <w:uiPriority w:val="99"/>
    <w:locked/>
    <w:rsid w:val="007E1323"/>
    <w:rPr>
      <w:rFonts w:ascii="Tahoma" w:hAnsi="Tahoma" w:cs="Tahoma"/>
      <w:sz w:val="16"/>
      <w:szCs w:val="16"/>
    </w:rPr>
  </w:style>
  <w:style w:type="table" w:styleId="TableColumns5">
    <w:name w:val="Table Columns 5"/>
    <w:basedOn w:val="TableNormal"/>
    <w:uiPriority w:val="99"/>
    <w:rsid w:val="00E06C1F"/>
    <w:rPr>
      <w:rFonts w:cs="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6" w:space="0" w:color="auto"/>
          <w:tr2bl w:val="none" w:sz="6" w:space="0" w:color="auto"/>
        </w:tcBorders>
      </w:tcPr>
    </w:tblStylePr>
    <w:tblStylePr w:type="lastRow">
      <w:rPr>
        <w:rFonts w:cs="Times New Roman"/>
        <w:b/>
        <w:bCs/>
      </w:rPr>
      <w:tblPr/>
      <w:tcPr>
        <w:tcBorders>
          <w:top w:val="single" w:sz="6" w:space="0" w:color="808080"/>
          <w:tl2br w:val="none" w:sz="6" w:space="0" w:color="auto"/>
          <w:tr2bl w:val="none" w:sz="6" w:space="0" w:color="auto"/>
        </w:tcBorders>
      </w:tcPr>
    </w:tblStylePr>
    <w:tblStylePr w:type="firstCol">
      <w:rPr>
        <w:rFonts w:cs="Times New Roman"/>
        <w:b/>
        <w:bCs/>
      </w:rPr>
      <w:tblPr/>
      <w:tcPr>
        <w:tcBorders>
          <w:tl2br w:val="none" w:sz="6" w:space="0" w:color="auto"/>
          <w:tr2bl w:val="none" w:sz="6" w:space="0" w:color="auto"/>
        </w:tcBorders>
      </w:tcPr>
    </w:tblStylePr>
    <w:tblStylePr w:type="lastCol">
      <w:rPr>
        <w:rFonts w:cs="Times New Roman"/>
        <w:b/>
        <w:bCs/>
      </w:rPr>
      <w:tblPr/>
      <w:tcPr>
        <w:tcBorders>
          <w:tl2br w:val="none" w:sz="6" w:space="0" w:color="auto"/>
          <w:tr2bl w:val="none" w:sz="6"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LightGrid-Accent11">
    <w:name w:val="Light Grid - Accent 11"/>
    <w:basedOn w:val="TableNormal"/>
    <w:uiPriority w:val="62"/>
    <w:rsid w:val="00E06C1F"/>
    <w:pPr>
      <w:spacing w:before="0" w:after="0" w:line="240" w:lineRule="auto"/>
    </w:pPr>
    <w:rPr>
      <w:rFonts w:ascii="Times New Roman" w:hAnsi="Times New Roman" w:cs="Times New Roman"/>
      <w:sz w:val="20"/>
      <w:szCs w:val="20"/>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pPr>
      <w:rPr>
        <w:rFonts w:asciiTheme="majorHAnsi" w:eastAsiaTheme="majorEastAsia" w:hAnsiTheme="majorHAnsi" w:cs="Times New Roman"/>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pPr>
      <w:rPr>
        <w:rFonts w:asciiTheme="majorHAnsi" w:eastAsiaTheme="majorEastAsia" w:hAnsiTheme="majorHAnsi" w:cs="Times New Roman"/>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imes New Roman"/>
        <w:b/>
        <w:bCs/>
      </w:rPr>
    </w:tblStylePr>
    <w:tblStylePr w:type="lastCol">
      <w:rPr>
        <w:rFonts w:asciiTheme="majorHAnsi" w:eastAsiaTheme="majorEastAsia" w:hAnsiTheme="majorHAnsi" w:cs="Times New Roman"/>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rPr>
        <w:rFonts w:cs="Times New Roman"/>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rPr>
        <w:rFonts w:cs="Times New Roman"/>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rPr>
        <w:rFonts w:cs="Times New Roman"/>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TableofFigures">
    <w:name w:val="table of figures"/>
    <w:basedOn w:val="Normal"/>
    <w:next w:val="Normal"/>
    <w:autoRedefine/>
    <w:uiPriority w:val="99"/>
    <w:qFormat/>
    <w:rsid w:val="00FA6568"/>
    <w:pPr>
      <w:tabs>
        <w:tab w:val="right" w:leader="dot" w:pos="9350"/>
      </w:tabs>
      <w:spacing w:before="40" w:after="40"/>
      <w:ind w:left="446" w:hanging="446"/>
    </w:pPr>
    <w:rPr>
      <w:rFonts w:ascii="Arial" w:hAnsi="Arial"/>
      <w:noProof/>
    </w:rPr>
  </w:style>
  <w:style w:type="character" w:styleId="PlaceholderText">
    <w:name w:val="Placeholder Text"/>
    <w:basedOn w:val="DefaultParagraphFont"/>
    <w:uiPriority w:val="99"/>
    <w:semiHidden/>
    <w:rsid w:val="00C76E44"/>
    <w:rPr>
      <w:rFonts w:cs="Times New Roman"/>
      <w:color w:val="808080"/>
    </w:rPr>
  </w:style>
  <w:style w:type="paragraph" w:styleId="FootnoteText">
    <w:name w:val="footnote text"/>
    <w:basedOn w:val="Normal"/>
    <w:link w:val="FootnoteTextChar"/>
    <w:uiPriority w:val="99"/>
    <w:rsid w:val="00E06C1F"/>
    <w:rPr>
      <w:sz w:val="20"/>
    </w:rPr>
  </w:style>
  <w:style w:type="character" w:customStyle="1" w:styleId="FootnoteTextChar">
    <w:name w:val="Footnote Text Char"/>
    <w:basedOn w:val="DefaultParagraphFont"/>
    <w:link w:val="FootnoteText"/>
    <w:uiPriority w:val="99"/>
    <w:locked/>
    <w:rsid w:val="00E06C1F"/>
    <w:rPr>
      <w:rFonts w:ascii="Times New Roman" w:hAnsi="Times New Roman" w:cs="Times New Roman"/>
      <w:color w:val="000000"/>
      <w:sz w:val="20"/>
      <w:szCs w:val="20"/>
      <w:lang w:bidi="ar-SA"/>
    </w:rPr>
  </w:style>
  <w:style w:type="character" w:styleId="FootnoteReference">
    <w:name w:val="footnote reference"/>
    <w:basedOn w:val="DefaultParagraphFont"/>
    <w:uiPriority w:val="99"/>
    <w:rsid w:val="00E06C1F"/>
    <w:rPr>
      <w:vertAlign w:val="superscript"/>
    </w:rPr>
  </w:style>
  <w:style w:type="paragraph" w:styleId="EndnoteText">
    <w:name w:val="endnote text"/>
    <w:basedOn w:val="Normal"/>
    <w:link w:val="EndnoteTextChar"/>
    <w:uiPriority w:val="99"/>
    <w:rsid w:val="00E06C1F"/>
    <w:rPr>
      <w:sz w:val="20"/>
    </w:rPr>
  </w:style>
  <w:style w:type="character" w:customStyle="1" w:styleId="EndnoteTextChar">
    <w:name w:val="Endnote Text Char"/>
    <w:basedOn w:val="DefaultParagraphFont"/>
    <w:link w:val="EndnoteText"/>
    <w:uiPriority w:val="99"/>
    <w:locked/>
    <w:rsid w:val="00E06C1F"/>
    <w:rPr>
      <w:rFonts w:ascii="Times New Roman" w:hAnsi="Times New Roman" w:cs="Times New Roman"/>
      <w:color w:val="000000"/>
      <w:sz w:val="20"/>
      <w:szCs w:val="20"/>
      <w:lang w:bidi="ar-SA"/>
    </w:rPr>
  </w:style>
  <w:style w:type="character" w:styleId="EndnoteReference">
    <w:name w:val="endnote reference"/>
    <w:basedOn w:val="DefaultParagraphFont"/>
    <w:uiPriority w:val="99"/>
    <w:rsid w:val="00E06C1F"/>
    <w:rPr>
      <w:rFonts w:cs="Times New Roman"/>
      <w:vertAlign w:val="superscript"/>
    </w:rPr>
  </w:style>
  <w:style w:type="paragraph" w:styleId="Revision">
    <w:name w:val="Revision"/>
    <w:hidden/>
    <w:uiPriority w:val="99"/>
    <w:semiHidden/>
    <w:rsid w:val="00D27B0E"/>
    <w:pPr>
      <w:spacing w:before="0" w:after="0" w:line="240" w:lineRule="auto"/>
    </w:pPr>
    <w:rPr>
      <w:rFonts w:cs="Times New Roman"/>
      <w:sz w:val="20"/>
      <w:szCs w:val="20"/>
    </w:rPr>
  </w:style>
  <w:style w:type="character" w:styleId="CommentReference">
    <w:name w:val="annotation reference"/>
    <w:basedOn w:val="DefaultParagraphFont"/>
    <w:uiPriority w:val="99"/>
    <w:rsid w:val="00E06C1F"/>
    <w:rPr>
      <w:rFonts w:cs="Times New Roman"/>
      <w:sz w:val="16"/>
      <w:szCs w:val="16"/>
    </w:rPr>
  </w:style>
  <w:style w:type="paragraph" w:styleId="CommentText">
    <w:name w:val="annotation text"/>
    <w:basedOn w:val="Normal"/>
    <w:link w:val="CommentTextChar"/>
    <w:uiPriority w:val="99"/>
    <w:rsid w:val="00E06C1F"/>
    <w:rPr>
      <w:sz w:val="20"/>
    </w:rPr>
  </w:style>
  <w:style w:type="character" w:customStyle="1" w:styleId="CommentTextChar">
    <w:name w:val="Comment Text Char"/>
    <w:basedOn w:val="DefaultParagraphFont"/>
    <w:link w:val="CommentText"/>
    <w:uiPriority w:val="99"/>
    <w:locked/>
    <w:rsid w:val="00E06C1F"/>
    <w:rPr>
      <w:rFonts w:ascii="Times New Roman" w:hAnsi="Times New Roman" w:cs="Times New Roman"/>
      <w:color w:val="000000"/>
      <w:sz w:val="20"/>
      <w:szCs w:val="20"/>
      <w:lang w:bidi="ar-SA"/>
    </w:rPr>
  </w:style>
  <w:style w:type="paragraph" w:styleId="CommentSubject">
    <w:name w:val="annotation subject"/>
    <w:basedOn w:val="CommentText"/>
    <w:next w:val="CommentText"/>
    <w:link w:val="CommentSubjectChar"/>
    <w:uiPriority w:val="99"/>
    <w:rsid w:val="00E06C1F"/>
    <w:rPr>
      <w:b/>
      <w:bCs/>
    </w:rPr>
  </w:style>
  <w:style w:type="character" w:customStyle="1" w:styleId="CommentSubjectChar">
    <w:name w:val="Comment Subject Char"/>
    <w:basedOn w:val="CommentTextChar"/>
    <w:link w:val="CommentSubject"/>
    <w:uiPriority w:val="99"/>
    <w:locked/>
    <w:rsid w:val="00E06C1F"/>
    <w:rPr>
      <w:rFonts w:ascii="Times New Roman" w:hAnsi="Times New Roman" w:cs="Times New Roman"/>
      <w:b/>
      <w:bCs/>
      <w:color w:val="000000"/>
      <w:sz w:val="20"/>
      <w:szCs w:val="20"/>
      <w:lang w:bidi="ar-SA"/>
    </w:rPr>
  </w:style>
  <w:style w:type="paragraph" w:styleId="PlainText">
    <w:name w:val="Plain Text"/>
    <w:basedOn w:val="Normal"/>
    <w:link w:val="PlainTextChar"/>
    <w:uiPriority w:val="99"/>
    <w:rsid w:val="00E06C1F"/>
    <w:rPr>
      <w:rFonts w:ascii="Courier New" w:hAnsi="Courier New" w:cs="Courier New"/>
      <w:sz w:val="20"/>
    </w:rPr>
  </w:style>
  <w:style w:type="character" w:customStyle="1" w:styleId="PlainTextChar">
    <w:name w:val="Plain Text Char"/>
    <w:basedOn w:val="DefaultParagraphFont"/>
    <w:link w:val="PlainText"/>
    <w:uiPriority w:val="99"/>
    <w:locked/>
    <w:rsid w:val="00E06C1F"/>
    <w:rPr>
      <w:rFonts w:ascii="Courier New" w:hAnsi="Courier New"/>
      <w:color w:val="000000"/>
      <w:sz w:val="20"/>
    </w:rPr>
  </w:style>
  <w:style w:type="table" w:customStyle="1" w:styleId="LightList-Accent11">
    <w:name w:val="Light List - Accent 11"/>
    <w:basedOn w:val="TableNormal"/>
    <w:uiPriority w:val="61"/>
    <w:rsid w:val="00E06C1F"/>
    <w:pPr>
      <w:spacing w:before="0" w:after="0" w:line="240" w:lineRule="auto"/>
    </w:pPr>
    <w:rPr>
      <w:rFonts w:cs="Times New Roman"/>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pPr>
      <w:rPr>
        <w:rFonts w:cs="Times New Roman"/>
        <w:b/>
        <w:bCs/>
        <w:color w:val="FFFFFF" w:themeColor="background1"/>
      </w:rPr>
      <w:tblPr/>
      <w:tcPr>
        <w:shd w:val="clear" w:color="auto" w:fill="4F81BD" w:themeFill="accent1"/>
      </w:tcPr>
    </w:tblStylePr>
    <w:tblStylePr w:type="lastRow">
      <w:pPr>
        <w:spacing w:before="0" w:after="0"/>
      </w:pPr>
      <w:rPr>
        <w:rFonts w:cs="Times New Roman"/>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rPr>
        <w:rFonts w:cs="Times New Roman"/>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NormalWeb">
    <w:name w:val="Normal (Web)"/>
    <w:basedOn w:val="Normal"/>
    <w:uiPriority w:val="99"/>
    <w:rsid w:val="00E06C1F"/>
    <w:pPr>
      <w:spacing w:before="100" w:beforeAutospacing="1" w:after="100" w:afterAutospacing="1"/>
    </w:pPr>
    <w:rPr>
      <w:rFonts w:ascii="Arial Unicode MS" w:eastAsia="Arial Unicode MS" w:hAnsi="Arial Unicode MS" w:cs="Arial Unicode MS"/>
      <w:szCs w:val="24"/>
    </w:rPr>
  </w:style>
  <w:style w:type="paragraph" w:customStyle="1" w:styleId="Default">
    <w:name w:val="Default"/>
    <w:rsid w:val="00905452"/>
    <w:pPr>
      <w:autoSpaceDE w:val="0"/>
      <w:autoSpaceDN w:val="0"/>
      <w:adjustRightInd w:val="0"/>
      <w:spacing w:before="0" w:after="0" w:line="240" w:lineRule="auto"/>
    </w:pPr>
    <w:rPr>
      <w:rFonts w:ascii="Times New Roman" w:hAnsi="Times New Roman" w:cs="Times New Roman"/>
      <w:color w:val="000000"/>
      <w:sz w:val="24"/>
      <w:szCs w:val="24"/>
    </w:rPr>
  </w:style>
  <w:style w:type="paragraph" w:styleId="BodyTextIndent2">
    <w:name w:val="Body Text Indent 2"/>
    <w:basedOn w:val="Normal"/>
    <w:link w:val="BodyTextIndent2Char"/>
    <w:uiPriority w:val="99"/>
    <w:qFormat/>
    <w:rsid w:val="00E06C1F"/>
    <w:pPr>
      <w:spacing w:before="120" w:after="120"/>
      <w:ind w:left="720"/>
    </w:pPr>
    <w:rPr>
      <w:rFonts w:eastAsia="Batang"/>
      <w:szCs w:val="24"/>
      <w:lang w:eastAsia="ko-KR"/>
    </w:rPr>
  </w:style>
  <w:style w:type="character" w:customStyle="1" w:styleId="BodyTextIndent2Char">
    <w:name w:val="Body Text Indent 2 Char"/>
    <w:basedOn w:val="DefaultParagraphFont"/>
    <w:link w:val="BodyTextIndent2"/>
    <w:uiPriority w:val="99"/>
    <w:locked/>
    <w:rsid w:val="00E06C1F"/>
    <w:rPr>
      <w:rFonts w:ascii="Times New Roman" w:eastAsia="Batang" w:hAnsi="Times New Roman"/>
      <w:color w:val="000000"/>
      <w:sz w:val="24"/>
      <w:lang w:val="x-none" w:eastAsia="ko-KR"/>
    </w:rPr>
  </w:style>
  <w:style w:type="paragraph" w:styleId="HTMLPreformatted">
    <w:name w:val="HTML Preformatted"/>
    <w:basedOn w:val="Normal"/>
    <w:link w:val="HTMLPreformattedChar"/>
    <w:uiPriority w:val="99"/>
    <w:rsid w:val="00E06C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Arial Unicode MS" w:hAnsi="Courier New" w:cs="Courier New"/>
      <w:sz w:val="29"/>
      <w:szCs w:val="29"/>
    </w:rPr>
  </w:style>
  <w:style w:type="character" w:customStyle="1" w:styleId="HTMLPreformattedChar">
    <w:name w:val="HTML Preformatted Char"/>
    <w:basedOn w:val="DefaultParagraphFont"/>
    <w:link w:val="HTMLPreformatted"/>
    <w:uiPriority w:val="99"/>
    <w:locked/>
    <w:rsid w:val="00E06C1F"/>
    <w:rPr>
      <w:rFonts w:ascii="Courier New" w:eastAsia="Arial Unicode MS" w:hAnsi="Courier New"/>
      <w:color w:val="000000"/>
      <w:sz w:val="29"/>
    </w:rPr>
  </w:style>
  <w:style w:type="paragraph" w:styleId="List">
    <w:name w:val="List"/>
    <w:basedOn w:val="Normal"/>
    <w:uiPriority w:val="99"/>
    <w:rsid w:val="00E06C1F"/>
    <w:pPr>
      <w:ind w:left="360" w:hanging="360"/>
    </w:pPr>
  </w:style>
  <w:style w:type="paragraph" w:styleId="BodyText3">
    <w:name w:val="Body Text 3"/>
    <w:basedOn w:val="Normal"/>
    <w:link w:val="BodyText3Char"/>
    <w:uiPriority w:val="99"/>
    <w:qFormat/>
    <w:rsid w:val="00E06C1F"/>
    <w:pPr>
      <w:spacing w:before="120" w:after="120"/>
      <w:ind w:left="720"/>
    </w:pPr>
    <w:rPr>
      <w:rFonts w:eastAsia="Batang"/>
      <w:szCs w:val="22"/>
      <w:lang w:eastAsia="ko-KR"/>
    </w:rPr>
  </w:style>
  <w:style w:type="character" w:customStyle="1" w:styleId="BodyText3Char">
    <w:name w:val="Body Text 3 Char"/>
    <w:basedOn w:val="DefaultParagraphFont"/>
    <w:link w:val="BodyText3"/>
    <w:uiPriority w:val="99"/>
    <w:locked/>
    <w:rsid w:val="00E06C1F"/>
    <w:rPr>
      <w:rFonts w:ascii="Times New Roman" w:eastAsia="Batang" w:hAnsi="Times New Roman"/>
      <w:color w:val="000000"/>
      <w:lang w:val="x-none" w:eastAsia="ko-KR"/>
    </w:rPr>
  </w:style>
  <w:style w:type="paragraph" w:styleId="Index4">
    <w:name w:val="index 4"/>
    <w:basedOn w:val="Normal"/>
    <w:next w:val="Normal"/>
    <w:autoRedefine/>
    <w:uiPriority w:val="99"/>
    <w:qFormat/>
    <w:rsid w:val="00E06C1F"/>
    <w:pPr>
      <w:ind w:left="880" w:hanging="220"/>
    </w:pPr>
    <w:rPr>
      <w:rFonts w:eastAsia="Batang" w:cs="Calibri"/>
      <w:szCs w:val="18"/>
      <w:lang w:eastAsia="ko-KR"/>
    </w:rPr>
  </w:style>
  <w:style w:type="paragraph" w:customStyle="1" w:styleId="TableHeading">
    <w:name w:val="Table Heading"/>
    <w:basedOn w:val="Normal"/>
    <w:qFormat/>
    <w:rsid w:val="00876039"/>
    <w:pPr>
      <w:keepNext/>
      <w:keepLines/>
      <w:spacing w:before="60" w:after="60"/>
    </w:pPr>
    <w:rPr>
      <w:rFonts w:ascii="Arial" w:hAnsi="Arial" w:cs="Arial"/>
      <w:b/>
      <w:bCs/>
      <w:sz w:val="22"/>
      <w:szCs w:val="22"/>
    </w:rPr>
  </w:style>
  <w:style w:type="table" w:customStyle="1" w:styleId="MediumShading1-Accent11">
    <w:name w:val="Medium Shading 1 - Accent 11"/>
    <w:basedOn w:val="TableNormal"/>
    <w:uiPriority w:val="63"/>
    <w:rsid w:val="00E06C1F"/>
    <w:pPr>
      <w:spacing w:before="0" w:after="0" w:line="240" w:lineRule="auto"/>
    </w:pPr>
    <w:rPr>
      <w:rFonts w:cs="Times New Roman"/>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pPr>
      <w:rPr>
        <w:rFonts w:cs="Times New Roman"/>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pPr>
      <w:rPr>
        <w:rFonts w:cs="Times New Roman"/>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FEE" w:themeFill="accent1" w:themeFillTint="3F"/>
      </w:tcPr>
    </w:tblStylePr>
    <w:tblStylePr w:type="band1Horz">
      <w:rPr>
        <w:rFonts w:cs="Times New Roman"/>
      </w:rPr>
      <w:tblPr/>
      <w:tcPr>
        <w:tcBorders>
          <w:insideH w:val="nil"/>
          <w:insideV w:val="nil"/>
        </w:tcBorders>
        <w:shd w:val="clear" w:color="auto" w:fill="D3DFEE" w:themeFill="accent1" w:themeFillTint="3F"/>
      </w:tcPr>
    </w:tblStylePr>
    <w:tblStylePr w:type="band2Horz">
      <w:rPr>
        <w:rFonts w:cs="Times New Roman"/>
      </w:rPr>
      <w:tblPr/>
      <w:tcPr>
        <w:tcBorders>
          <w:insideH w:val="nil"/>
          <w:insideV w:val="nil"/>
        </w:tcBorders>
      </w:tcPr>
    </w:tblStylePr>
  </w:style>
  <w:style w:type="table" w:styleId="MediumShading1-Accent1">
    <w:name w:val="Medium Shading 1 Accent 1"/>
    <w:basedOn w:val="TableNormal"/>
    <w:uiPriority w:val="63"/>
    <w:rsid w:val="00E06C1F"/>
    <w:pPr>
      <w:spacing w:before="0" w:after="0" w:line="240" w:lineRule="auto"/>
    </w:pPr>
    <w:rPr>
      <w:rFonts w:cs="Times New Roman"/>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pPr>
      <w:rPr>
        <w:rFonts w:cs="Times New Roman"/>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pPr>
      <w:rPr>
        <w:rFonts w:cs="Times New Roman"/>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FEE" w:themeFill="accent1" w:themeFillTint="3F"/>
      </w:tcPr>
    </w:tblStylePr>
    <w:tblStylePr w:type="band1Horz">
      <w:rPr>
        <w:rFonts w:cs="Times New Roman"/>
      </w:rPr>
      <w:tblPr/>
      <w:tcPr>
        <w:tcBorders>
          <w:insideH w:val="nil"/>
          <w:insideV w:val="nil"/>
        </w:tcBorders>
        <w:shd w:val="clear" w:color="auto" w:fill="D3DFEE" w:themeFill="accent1" w:themeFillTint="3F"/>
      </w:tcPr>
    </w:tblStylePr>
    <w:tblStylePr w:type="band2Horz">
      <w:rPr>
        <w:rFonts w:cs="Times New Roman"/>
      </w:rPr>
      <w:tblPr/>
      <w:tcPr>
        <w:tcBorders>
          <w:insideH w:val="nil"/>
          <w:insideV w:val="nil"/>
        </w:tcBorders>
      </w:tcPr>
    </w:tblStylePr>
  </w:style>
  <w:style w:type="paragraph" w:customStyle="1" w:styleId="Dialogue">
    <w:name w:val="Dialogue"/>
    <w:basedOn w:val="Normal"/>
    <w:rsid w:val="00E06C1F"/>
    <w:pPr>
      <w:keepNext/>
      <w:keepLines/>
      <w:pBdr>
        <w:top w:val="single" w:sz="8" w:space="5" w:color="auto"/>
        <w:left w:val="single" w:sz="8" w:space="5" w:color="auto"/>
        <w:bottom w:val="single" w:sz="8" w:space="5" w:color="auto"/>
        <w:right w:val="single" w:sz="8" w:space="5" w:color="auto"/>
      </w:pBdr>
      <w:ind w:left="180" w:right="187"/>
    </w:pPr>
    <w:rPr>
      <w:rFonts w:ascii="Courier New" w:hAnsi="Courier New"/>
      <w:sz w:val="18"/>
    </w:rPr>
  </w:style>
  <w:style w:type="paragraph" w:customStyle="1" w:styleId="Caution">
    <w:name w:val="Caution"/>
    <w:basedOn w:val="BodyText"/>
    <w:link w:val="CautionChar"/>
    <w:qFormat/>
    <w:rsid w:val="007C3E20"/>
    <w:pPr>
      <w:ind w:left="907" w:hanging="907"/>
    </w:pPr>
    <w:rPr>
      <w:rFonts w:ascii="Arial" w:hAnsi="Arial" w:cs="Arial"/>
      <w:b/>
      <w:sz w:val="22"/>
      <w:szCs w:val="20"/>
    </w:rPr>
  </w:style>
  <w:style w:type="paragraph" w:customStyle="1" w:styleId="Title2">
    <w:name w:val="Title 2"/>
    <w:basedOn w:val="Normal"/>
    <w:autoRedefine/>
    <w:qFormat/>
    <w:rsid w:val="00FA6568"/>
    <w:pPr>
      <w:spacing w:after="360"/>
      <w:jc w:val="center"/>
    </w:pPr>
    <w:rPr>
      <w:rFonts w:ascii="Arial" w:eastAsia="Batang" w:hAnsi="Arial" w:cs="Arial"/>
      <w:b/>
      <w:sz w:val="28"/>
      <w:szCs w:val="24"/>
      <w:lang w:eastAsia="ko-KR"/>
    </w:rPr>
  </w:style>
  <w:style w:type="paragraph" w:customStyle="1" w:styleId="VASeal">
    <w:name w:val="VA Seal"/>
    <w:basedOn w:val="Normal"/>
    <w:qFormat/>
    <w:rsid w:val="006A7C1B"/>
    <w:pPr>
      <w:spacing w:before="960" w:after="960"/>
      <w:jc w:val="center"/>
    </w:pPr>
    <w:rPr>
      <w:rFonts w:ascii="Arial" w:eastAsia="Batang" w:hAnsi="Arial"/>
      <w:sz w:val="20"/>
      <w:szCs w:val="24"/>
      <w:lang w:eastAsia="ko-KR"/>
    </w:rPr>
  </w:style>
  <w:style w:type="paragraph" w:customStyle="1" w:styleId="HeadingFront-BackMatter">
    <w:name w:val="Heading Front-Back_Matter"/>
    <w:autoRedefine/>
    <w:qFormat/>
    <w:rsid w:val="00874C5B"/>
    <w:pPr>
      <w:keepNext/>
      <w:keepLines/>
      <w:spacing w:before="0" w:after="360" w:line="240" w:lineRule="auto"/>
      <w:jc w:val="center"/>
    </w:pPr>
    <w:rPr>
      <w:rFonts w:ascii="Arial" w:hAnsi="Arial" w:cs="Arial"/>
      <w:b/>
      <w:bCs/>
      <w:color w:val="000000" w:themeColor="text1"/>
      <w:sz w:val="28"/>
      <w:szCs w:val="36"/>
    </w:rPr>
  </w:style>
  <w:style w:type="paragraph" w:customStyle="1" w:styleId="TableText">
    <w:name w:val="Table Text"/>
    <w:basedOn w:val="Normal"/>
    <w:qFormat/>
    <w:rsid w:val="00876039"/>
    <w:pPr>
      <w:spacing w:before="60" w:after="60"/>
    </w:pPr>
    <w:rPr>
      <w:rFonts w:ascii="Arial" w:hAnsi="Arial" w:cs="Arial"/>
      <w:noProof/>
      <w:sz w:val="22"/>
      <w:szCs w:val="22"/>
    </w:rPr>
  </w:style>
  <w:style w:type="paragraph" w:customStyle="1" w:styleId="BodyText6">
    <w:name w:val="Body Text 6"/>
    <w:basedOn w:val="BodyText4"/>
    <w:qFormat/>
    <w:rsid w:val="00907B03"/>
    <w:pPr>
      <w:spacing w:before="0" w:after="0"/>
      <w:ind w:left="1800"/>
    </w:pPr>
  </w:style>
  <w:style w:type="paragraph" w:customStyle="1" w:styleId="AltHeading1">
    <w:name w:val="Alt Heading 1"/>
    <w:basedOn w:val="Heading1"/>
    <w:autoRedefine/>
    <w:qFormat/>
    <w:rsid w:val="006A7C1B"/>
    <w:pPr>
      <w:numPr>
        <w:numId w:val="0"/>
      </w:numPr>
    </w:pPr>
  </w:style>
  <w:style w:type="paragraph" w:customStyle="1" w:styleId="AltHeading2">
    <w:name w:val="Alt Heading 2"/>
    <w:basedOn w:val="Normal"/>
    <w:autoRedefine/>
    <w:qFormat/>
    <w:rsid w:val="00874C5B"/>
    <w:pPr>
      <w:keepNext/>
      <w:keepLines/>
      <w:spacing w:before="120" w:after="120"/>
    </w:pPr>
    <w:rPr>
      <w:rFonts w:ascii="Arial" w:hAnsi="Arial"/>
      <w:b/>
      <w:bCs/>
      <w:sz w:val="32"/>
    </w:rPr>
  </w:style>
  <w:style w:type="paragraph" w:customStyle="1" w:styleId="AltHeading3">
    <w:name w:val="Alt Heading 3"/>
    <w:basedOn w:val="Normal"/>
    <w:autoRedefine/>
    <w:qFormat/>
    <w:rsid w:val="00874C5B"/>
    <w:pPr>
      <w:keepNext/>
      <w:keepLines/>
      <w:spacing w:before="120" w:after="120"/>
    </w:pPr>
    <w:rPr>
      <w:rFonts w:ascii="Arial" w:hAnsi="Arial"/>
      <w:b/>
      <w:sz w:val="28"/>
      <w:szCs w:val="28"/>
    </w:rPr>
  </w:style>
  <w:style w:type="paragraph" w:customStyle="1" w:styleId="AltHeading4">
    <w:name w:val="Alt Heading 4"/>
    <w:basedOn w:val="Heading4"/>
    <w:autoRedefine/>
    <w:qFormat/>
    <w:rsid w:val="00874C5B"/>
    <w:pPr>
      <w:numPr>
        <w:ilvl w:val="0"/>
        <w:numId w:val="0"/>
      </w:numPr>
    </w:pPr>
  </w:style>
  <w:style w:type="paragraph" w:customStyle="1" w:styleId="AltHeading5">
    <w:name w:val="Alt Heading 5"/>
    <w:basedOn w:val="Normal"/>
    <w:autoRedefine/>
    <w:qFormat/>
    <w:rsid w:val="00874C5B"/>
    <w:pPr>
      <w:keepNext/>
      <w:keepLines/>
      <w:spacing w:before="120" w:after="120"/>
    </w:pPr>
    <w:rPr>
      <w:rFonts w:ascii="Arial" w:hAnsi="Arial"/>
      <w:b/>
      <w:bCs/>
    </w:rPr>
  </w:style>
  <w:style w:type="paragraph" w:customStyle="1" w:styleId="AltHeading6">
    <w:name w:val="Alt Heading 6"/>
    <w:basedOn w:val="Normal"/>
    <w:autoRedefine/>
    <w:qFormat/>
    <w:rsid w:val="00874C5B"/>
    <w:pPr>
      <w:keepNext/>
      <w:keepLines/>
      <w:spacing w:before="120" w:after="120"/>
    </w:pPr>
    <w:rPr>
      <w:rFonts w:ascii="Arial" w:hAnsi="Arial"/>
      <w:b/>
    </w:rPr>
  </w:style>
  <w:style w:type="paragraph" w:styleId="Bibliography">
    <w:name w:val="Bibliography"/>
    <w:basedOn w:val="Normal"/>
    <w:next w:val="Normal"/>
    <w:uiPriority w:val="37"/>
    <w:semiHidden/>
    <w:unhideWhenUsed/>
    <w:rsid w:val="00E06C1F"/>
  </w:style>
  <w:style w:type="paragraph" w:styleId="BlockText">
    <w:name w:val="Block Text"/>
    <w:basedOn w:val="Normal"/>
    <w:uiPriority w:val="99"/>
    <w:qFormat/>
    <w:rsid w:val="00E06C1F"/>
    <w:pPr>
      <w:spacing w:before="120"/>
      <w:ind w:left="360" w:right="720"/>
    </w:pPr>
  </w:style>
  <w:style w:type="paragraph" w:customStyle="1" w:styleId="BodyText4">
    <w:name w:val="Body Text 4"/>
    <w:basedOn w:val="BodyText3"/>
    <w:qFormat/>
    <w:rsid w:val="00E06C1F"/>
    <w:pPr>
      <w:ind w:left="1080"/>
    </w:pPr>
    <w:rPr>
      <w:rFonts w:eastAsia="Times New Roman"/>
      <w:lang w:eastAsia="en-US"/>
    </w:rPr>
  </w:style>
  <w:style w:type="paragraph" w:customStyle="1" w:styleId="BodyText5">
    <w:name w:val="Body Text 5"/>
    <w:basedOn w:val="BodyText4"/>
    <w:qFormat/>
    <w:rsid w:val="00E06C1F"/>
    <w:pPr>
      <w:ind w:left="1440"/>
    </w:pPr>
    <w:rPr>
      <w:rFonts w:eastAsia="Batang"/>
      <w:szCs w:val="16"/>
    </w:rPr>
  </w:style>
  <w:style w:type="paragraph" w:styleId="BodyTextFirstIndent">
    <w:name w:val="Body Text First Indent"/>
    <w:basedOn w:val="BodyText"/>
    <w:link w:val="BodyTextFirstIndentChar"/>
    <w:uiPriority w:val="99"/>
    <w:qFormat/>
    <w:rsid w:val="00E06C1F"/>
    <w:pPr>
      <w:ind w:left="360"/>
    </w:pPr>
    <w:rPr>
      <w:rFonts w:eastAsia="Times New Roman"/>
      <w:lang w:eastAsia="en-US"/>
    </w:rPr>
  </w:style>
  <w:style w:type="character" w:customStyle="1" w:styleId="BodyTextFirstIndentChar">
    <w:name w:val="Body Text First Indent Char"/>
    <w:basedOn w:val="BodyTextChar"/>
    <w:link w:val="BodyTextFirstIndent"/>
    <w:uiPriority w:val="99"/>
    <w:locked/>
    <w:rsid w:val="00E06C1F"/>
    <w:rPr>
      <w:rFonts w:ascii="Times New Roman" w:eastAsia="Batang" w:hAnsi="Times New Roman"/>
      <w:color w:val="000000"/>
      <w:sz w:val="24"/>
      <w:lang w:val="x-none" w:eastAsia="ko-KR"/>
    </w:rPr>
  </w:style>
  <w:style w:type="paragraph" w:styleId="BodyTextFirstIndent2">
    <w:name w:val="Body Text First Indent 2"/>
    <w:basedOn w:val="BodyTextIndent"/>
    <w:link w:val="BodyTextFirstIndent2Char"/>
    <w:uiPriority w:val="99"/>
    <w:qFormat/>
    <w:rsid w:val="00E06C1F"/>
    <w:pPr>
      <w:ind w:left="720"/>
    </w:pPr>
    <w:rPr>
      <w:rFonts w:eastAsia="Times New Roman"/>
      <w:szCs w:val="20"/>
      <w:lang w:eastAsia="en-US"/>
    </w:rPr>
  </w:style>
  <w:style w:type="character" w:customStyle="1" w:styleId="BodyTextFirstIndent2Char">
    <w:name w:val="Body Text First Indent 2 Char"/>
    <w:basedOn w:val="BodyTextIndentChar"/>
    <w:link w:val="BodyTextFirstIndent2"/>
    <w:uiPriority w:val="99"/>
    <w:locked/>
    <w:rsid w:val="00E06C1F"/>
    <w:rPr>
      <w:rFonts w:ascii="Times New Roman" w:eastAsia="Batang" w:hAnsi="Times New Roman"/>
      <w:color w:val="000000"/>
      <w:sz w:val="20"/>
      <w:lang w:val="x-none" w:eastAsia="ko-KR"/>
    </w:rPr>
  </w:style>
  <w:style w:type="paragraph" w:styleId="BodyTextIndent3">
    <w:name w:val="Body Text Indent 3"/>
    <w:basedOn w:val="Normal"/>
    <w:link w:val="BodyTextIndent3Char"/>
    <w:uiPriority w:val="99"/>
    <w:qFormat/>
    <w:rsid w:val="00E06C1F"/>
    <w:pPr>
      <w:spacing w:before="120" w:after="120"/>
      <w:ind w:left="1080"/>
    </w:pPr>
    <w:rPr>
      <w:rFonts w:cs="Courier New"/>
      <w:szCs w:val="18"/>
    </w:rPr>
  </w:style>
  <w:style w:type="character" w:customStyle="1" w:styleId="BodyTextIndent3Char">
    <w:name w:val="Body Text Indent 3 Char"/>
    <w:basedOn w:val="DefaultParagraphFont"/>
    <w:link w:val="BodyTextIndent3"/>
    <w:uiPriority w:val="99"/>
    <w:locked/>
    <w:rsid w:val="00E06C1F"/>
    <w:rPr>
      <w:rFonts w:ascii="Times New Roman" w:hAnsi="Times New Roman"/>
      <w:color w:val="000000"/>
      <w:sz w:val="18"/>
    </w:rPr>
  </w:style>
  <w:style w:type="paragraph" w:customStyle="1" w:styleId="BodyTextIndent4">
    <w:name w:val="Body Text Indent 4"/>
    <w:basedOn w:val="BodyTextIndent3"/>
    <w:qFormat/>
    <w:rsid w:val="00E06C1F"/>
    <w:pPr>
      <w:ind w:left="1440"/>
    </w:pPr>
  </w:style>
  <w:style w:type="paragraph" w:customStyle="1" w:styleId="BodyTextIndent5">
    <w:name w:val="Body Text Indent 5"/>
    <w:basedOn w:val="BodyTextIndent4"/>
    <w:qFormat/>
    <w:rsid w:val="00E06C1F"/>
    <w:pPr>
      <w:ind w:left="1800"/>
    </w:pPr>
  </w:style>
  <w:style w:type="paragraph" w:customStyle="1" w:styleId="CalloutText">
    <w:name w:val="Callout Text"/>
    <w:basedOn w:val="Normal"/>
    <w:qFormat/>
    <w:rsid w:val="00E06C1F"/>
    <w:rPr>
      <w:rFonts w:ascii="Arial" w:hAnsi="Arial" w:cs="Arial"/>
      <w:b/>
      <w:sz w:val="20"/>
    </w:rPr>
  </w:style>
  <w:style w:type="character" w:customStyle="1" w:styleId="CautionChar">
    <w:name w:val="Caution Char"/>
    <w:link w:val="Caution"/>
    <w:locked/>
    <w:rsid w:val="007C3E20"/>
    <w:rPr>
      <w:rFonts w:ascii="Arial" w:eastAsia="Batang" w:hAnsi="Arial"/>
      <w:b/>
      <w:color w:val="000000"/>
      <w:sz w:val="20"/>
      <w:lang w:val="x-none" w:eastAsia="ko-KR"/>
    </w:rPr>
  </w:style>
  <w:style w:type="paragraph" w:customStyle="1" w:styleId="CautionIndent">
    <w:name w:val="Caution Indent"/>
    <w:basedOn w:val="Caution"/>
    <w:qFormat/>
    <w:rsid w:val="00874C5B"/>
    <w:pPr>
      <w:ind w:left="1267"/>
    </w:pPr>
  </w:style>
  <w:style w:type="paragraph" w:customStyle="1" w:styleId="CautionIndent2">
    <w:name w:val="Caution Indent 2"/>
    <w:basedOn w:val="CautionIndent"/>
    <w:qFormat/>
    <w:rsid w:val="00874C5B"/>
    <w:pPr>
      <w:ind w:left="1627"/>
    </w:pPr>
  </w:style>
  <w:style w:type="paragraph" w:customStyle="1" w:styleId="CautionIndent3">
    <w:name w:val="Caution Indent 3"/>
    <w:basedOn w:val="CautionIndent2"/>
    <w:qFormat/>
    <w:rsid w:val="00874C5B"/>
    <w:pPr>
      <w:ind w:left="1987"/>
    </w:pPr>
  </w:style>
  <w:style w:type="paragraph" w:customStyle="1" w:styleId="Code">
    <w:name w:val="Code"/>
    <w:basedOn w:val="Normal"/>
    <w:rsid w:val="00E06C1F"/>
    <w:pPr>
      <w:keepNext/>
      <w:keepLines/>
      <w:pBdr>
        <w:top w:val="single" w:sz="8" w:space="3" w:color="auto"/>
        <w:left w:val="single" w:sz="8" w:space="3" w:color="auto"/>
        <w:bottom w:val="single" w:sz="8" w:space="3" w:color="auto"/>
        <w:right w:val="single" w:sz="8" w:space="3" w:color="auto"/>
      </w:pBdr>
      <w:ind w:left="180" w:right="180"/>
    </w:pPr>
    <w:rPr>
      <w:rFonts w:ascii="Courier New" w:hAnsi="Courier New"/>
      <w:sz w:val="18"/>
    </w:rPr>
  </w:style>
  <w:style w:type="paragraph" w:customStyle="1" w:styleId="DialogueIndent">
    <w:name w:val="Dialogue Indent"/>
    <w:basedOn w:val="Dialogue"/>
    <w:qFormat/>
    <w:rsid w:val="00E06C1F"/>
    <w:pPr>
      <w:ind w:left="540"/>
    </w:pPr>
  </w:style>
  <w:style w:type="paragraph" w:customStyle="1" w:styleId="DialogueIndent2">
    <w:name w:val="Dialogue Indent 2"/>
    <w:basedOn w:val="DialogueIndent"/>
    <w:qFormat/>
    <w:rsid w:val="00E06C1F"/>
    <w:pPr>
      <w:ind w:left="900"/>
    </w:pPr>
  </w:style>
  <w:style w:type="paragraph" w:customStyle="1" w:styleId="DialogueIndent3">
    <w:name w:val="Dialogue Indent 3"/>
    <w:basedOn w:val="DialogueIndent2"/>
    <w:qFormat/>
    <w:rsid w:val="00E06C1F"/>
    <w:pPr>
      <w:ind w:left="1260"/>
    </w:pPr>
  </w:style>
  <w:style w:type="paragraph" w:customStyle="1" w:styleId="DialogueIndent4">
    <w:name w:val="Dialogue Indent 4"/>
    <w:basedOn w:val="DialogueIndent3"/>
    <w:qFormat/>
    <w:rsid w:val="00E06C1F"/>
    <w:pPr>
      <w:ind w:left="1620"/>
    </w:pPr>
  </w:style>
  <w:style w:type="paragraph" w:styleId="E-mailSignature">
    <w:name w:val="E-mail Signature"/>
    <w:basedOn w:val="Normal"/>
    <w:link w:val="E-mailSignatureChar"/>
    <w:uiPriority w:val="99"/>
    <w:rsid w:val="00E06C1F"/>
  </w:style>
  <w:style w:type="character" w:customStyle="1" w:styleId="E-mailSignatureChar">
    <w:name w:val="E-mail Signature Char"/>
    <w:basedOn w:val="DefaultParagraphFont"/>
    <w:link w:val="E-mailSignature"/>
    <w:uiPriority w:val="99"/>
    <w:locked/>
    <w:rsid w:val="00E06C1F"/>
    <w:rPr>
      <w:rFonts w:ascii="Times New Roman" w:hAnsi="Times New Roman" w:cs="Times New Roman"/>
      <w:color w:val="000000"/>
      <w:sz w:val="20"/>
      <w:szCs w:val="20"/>
      <w:lang w:bidi="ar-SA"/>
    </w:rPr>
  </w:style>
  <w:style w:type="paragraph" w:styleId="EnvelopeAddress">
    <w:name w:val="envelope address"/>
    <w:basedOn w:val="Normal"/>
    <w:uiPriority w:val="99"/>
    <w:rsid w:val="00E06C1F"/>
    <w:pPr>
      <w:framePr w:w="7920" w:h="1980" w:hRule="exact" w:hSpace="180" w:wrap="auto" w:hAnchor="page" w:xAlign="center" w:yAlign="bottom"/>
      <w:ind w:left="2880"/>
    </w:pPr>
    <w:rPr>
      <w:rFonts w:ascii="Arial" w:hAnsi="Arial" w:cs="Arial"/>
      <w:szCs w:val="24"/>
    </w:rPr>
  </w:style>
  <w:style w:type="paragraph" w:customStyle="1" w:styleId="GraphicInsert">
    <w:name w:val="Graphic Insert"/>
    <w:basedOn w:val="Normal"/>
    <w:qFormat/>
    <w:rsid w:val="00E06C1F"/>
    <w:pPr>
      <w:jc w:val="center"/>
    </w:pPr>
    <w:rPr>
      <w:szCs w:val="22"/>
    </w:rPr>
  </w:style>
  <w:style w:type="character" w:styleId="HTMLAcronym">
    <w:name w:val="HTML Acronym"/>
    <w:basedOn w:val="DefaultParagraphFont"/>
    <w:uiPriority w:val="99"/>
    <w:rsid w:val="00E06C1F"/>
    <w:rPr>
      <w:rFonts w:cs="Times New Roman"/>
    </w:rPr>
  </w:style>
  <w:style w:type="paragraph" w:styleId="HTMLAddress">
    <w:name w:val="HTML Address"/>
    <w:basedOn w:val="Normal"/>
    <w:link w:val="HTMLAddressChar"/>
    <w:uiPriority w:val="99"/>
    <w:rsid w:val="00E06C1F"/>
    <w:rPr>
      <w:i/>
      <w:iCs/>
    </w:rPr>
  </w:style>
  <w:style w:type="character" w:customStyle="1" w:styleId="HTMLAddressChar">
    <w:name w:val="HTML Address Char"/>
    <w:basedOn w:val="DefaultParagraphFont"/>
    <w:link w:val="HTMLAddress"/>
    <w:uiPriority w:val="99"/>
    <w:locked/>
    <w:rsid w:val="00E06C1F"/>
    <w:rPr>
      <w:rFonts w:ascii="Times New Roman" w:hAnsi="Times New Roman" w:cs="Times New Roman"/>
      <w:i/>
      <w:iCs/>
      <w:color w:val="000000"/>
      <w:sz w:val="20"/>
      <w:szCs w:val="20"/>
      <w:lang w:bidi="ar-SA"/>
    </w:rPr>
  </w:style>
  <w:style w:type="paragraph" w:styleId="Index1">
    <w:name w:val="index 1"/>
    <w:basedOn w:val="Normal"/>
    <w:next w:val="Normal"/>
    <w:autoRedefine/>
    <w:uiPriority w:val="99"/>
    <w:qFormat/>
    <w:rsid w:val="00E06C1F"/>
    <w:pPr>
      <w:ind w:left="220" w:hanging="220"/>
    </w:pPr>
    <w:rPr>
      <w:rFonts w:eastAsia="Batang" w:cs="Calibri"/>
      <w:szCs w:val="18"/>
      <w:lang w:eastAsia="ko-KR"/>
    </w:rPr>
  </w:style>
  <w:style w:type="paragraph" w:styleId="Index2">
    <w:name w:val="index 2"/>
    <w:basedOn w:val="Normal"/>
    <w:next w:val="Normal"/>
    <w:autoRedefine/>
    <w:uiPriority w:val="99"/>
    <w:qFormat/>
    <w:rsid w:val="00E06C1F"/>
    <w:pPr>
      <w:ind w:left="440" w:hanging="220"/>
    </w:pPr>
    <w:rPr>
      <w:rFonts w:eastAsia="Batang" w:cs="Calibri"/>
      <w:szCs w:val="18"/>
      <w:lang w:eastAsia="ko-KR"/>
    </w:rPr>
  </w:style>
  <w:style w:type="paragraph" w:styleId="Index3">
    <w:name w:val="index 3"/>
    <w:basedOn w:val="Normal"/>
    <w:next w:val="Normal"/>
    <w:autoRedefine/>
    <w:uiPriority w:val="99"/>
    <w:qFormat/>
    <w:rsid w:val="00E06C1F"/>
    <w:pPr>
      <w:ind w:left="660" w:hanging="220"/>
    </w:pPr>
    <w:rPr>
      <w:rFonts w:eastAsia="Batang" w:cs="Calibri"/>
      <w:szCs w:val="18"/>
      <w:lang w:eastAsia="ko-KR"/>
    </w:rPr>
  </w:style>
  <w:style w:type="paragraph" w:styleId="Index5">
    <w:name w:val="index 5"/>
    <w:basedOn w:val="Normal"/>
    <w:next w:val="Normal"/>
    <w:autoRedefine/>
    <w:uiPriority w:val="99"/>
    <w:qFormat/>
    <w:rsid w:val="00E06C1F"/>
    <w:pPr>
      <w:ind w:left="1100" w:hanging="220"/>
    </w:pPr>
    <w:rPr>
      <w:rFonts w:eastAsia="Batang" w:cs="Calibri"/>
      <w:szCs w:val="18"/>
      <w:lang w:eastAsia="ko-KR"/>
    </w:rPr>
  </w:style>
  <w:style w:type="paragraph" w:styleId="Index6">
    <w:name w:val="index 6"/>
    <w:basedOn w:val="Normal"/>
    <w:next w:val="Normal"/>
    <w:autoRedefine/>
    <w:uiPriority w:val="99"/>
    <w:qFormat/>
    <w:rsid w:val="00E06C1F"/>
    <w:pPr>
      <w:ind w:left="1320" w:hanging="220"/>
    </w:pPr>
    <w:rPr>
      <w:rFonts w:eastAsia="Batang" w:cs="Calibri"/>
      <w:szCs w:val="18"/>
      <w:lang w:eastAsia="ko-KR"/>
    </w:rPr>
  </w:style>
  <w:style w:type="paragraph" w:styleId="Index7">
    <w:name w:val="index 7"/>
    <w:basedOn w:val="Normal"/>
    <w:next w:val="Normal"/>
    <w:autoRedefine/>
    <w:uiPriority w:val="99"/>
    <w:qFormat/>
    <w:rsid w:val="00E06C1F"/>
    <w:pPr>
      <w:ind w:left="1540" w:hanging="220"/>
    </w:pPr>
    <w:rPr>
      <w:rFonts w:eastAsia="Batang" w:cs="Calibri"/>
      <w:szCs w:val="18"/>
      <w:lang w:eastAsia="ko-KR"/>
    </w:rPr>
  </w:style>
  <w:style w:type="paragraph" w:styleId="Index8">
    <w:name w:val="index 8"/>
    <w:basedOn w:val="Normal"/>
    <w:next w:val="Normal"/>
    <w:autoRedefine/>
    <w:uiPriority w:val="99"/>
    <w:qFormat/>
    <w:rsid w:val="00E06C1F"/>
    <w:pPr>
      <w:ind w:left="1760" w:hanging="220"/>
    </w:pPr>
    <w:rPr>
      <w:rFonts w:eastAsia="Batang" w:cs="Calibri"/>
      <w:szCs w:val="18"/>
      <w:lang w:eastAsia="ko-KR"/>
    </w:rPr>
  </w:style>
  <w:style w:type="paragraph" w:styleId="Index9">
    <w:name w:val="index 9"/>
    <w:basedOn w:val="Normal"/>
    <w:next w:val="Normal"/>
    <w:autoRedefine/>
    <w:uiPriority w:val="99"/>
    <w:qFormat/>
    <w:rsid w:val="00E06C1F"/>
    <w:pPr>
      <w:ind w:left="1980" w:hanging="220"/>
    </w:pPr>
    <w:rPr>
      <w:rFonts w:eastAsia="Batang" w:cs="Calibri"/>
      <w:szCs w:val="18"/>
      <w:lang w:eastAsia="ko-KR"/>
    </w:rPr>
  </w:style>
  <w:style w:type="paragraph" w:styleId="IndexHeading">
    <w:name w:val="index heading"/>
    <w:basedOn w:val="Normal"/>
    <w:next w:val="Index1"/>
    <w:autoRedefine/>
    <w:uiPriority w:val="99"/>
    <w:qFormat/>
    <w:rsid w:val="00E06C1F"/>
    <w:pPr>
      <w:keepNext/>
      <w:keepLines/>
      <w:tabs>
        <w:tab w:val="right" w:pos="4310"/>
      </w:tabs>
      <w:spacing w:before="360" w:after="120"/>
      <w:ind w:left="144"/>
    </w:pPr>
    <w:rPr>
      <w:rFonts w:ascii="Arial Bold" w:eastAsia="Batang" w:hAnsi="Arial Bold"/>
      <w:b/>
      <w:bCs/>
      <w:sz w:val="28"/>
      <w:szCs w:val="28"/>
      <w:lang w:eastAsia="ko-KR"/>
    </w:rPr>
  </w:style>
  <w:style w:type="paragraph" w:customStyle="1" w:styleId="IndexLetter">
    <w:name w:val="Index Letter"/>
    <w:basedOn w:val="Normal"/>
    <w:rsid w:val="00E06C1F"/>
    <w:pPr>
      <w:keepNext/>
      <w:keepLines/>
      <w:spacing w:line="216" w:lineRule="auto"/>
    </w:pPr>
    <w:rPr>
      <w:b/>
      <w:noProof/>
      <w:sz w:val="28"/>
    </w:rPr>
  </w:style>
  <w:style w:type="character" w:styleId="LineNumber">
    <w:name w:val="line number"/>
    <w:basedOn w:val="DefaultParagraphFont"/>
    <w:uiPriority w:val="99"/>
    <w:rsid w:val="00E06C1F"/>
    <w:rPr>
      <w:sz w:val="20"/>
    </w:rPr>
  </w:style>
  <w:style w:type="paragraph" w:styleId="List2">
    <w:name w:val="List 2"/>
    <w:basedOn w:val="Normal"/>
    <w:uiPriority w:val="99"/>
    <w:rsid w:val="00E06C1F"/>
    <w:pPr>
      <w:ind w:left="720" w:hanging="360"/>
    </w:pPr>
  </w:style>
  <w:style w:type="paragraph" w:styleId="List3">
    <w:name w:val="List 3"/>
    <w:basedOn w:val="Normal"/>
    <w:uiPriority w:val="99"/>
    <w:rsid w:val="00E06C1F"/>
    <w:pPr>
      <w:ind w:left="1080" w:hanging="360"/>
    </w:pPr>
  </w:style>
  <w:style w:type="paragraph" w:styleId="List4">
    <w:name w:val="List 4"/>
    <w:basedOn w:val="Normal"/>
    <w:uiPriority w:val="99"/>
    <w:rsid w:val="00E06C1F"/>
    <w:pPr>
      <w:ind w:left="1440" w:hanging="360"/>
    </w:pPr>
  </w:style>
  <w:style w:type="paragraph" w:styleId="List5">
    <w:name w:val="List 5"/>
    <w:basedOn w:val="Normal"/>
    <w:uiPriority w:val="99"/>
    <w:rsid w:val="00E06C1F"/>
    <w:pPr>
      <w:ind w:left="1800" w:hanging="360"/>
    </w:pPr>
  </w:style>
  <w:style w:type="paragraph" w:styleId="ListBullet">
    <w:name w:val="List Bullet"/>
    <w:basedOn w:val="Normal"/>
    <w:link w:val="ListBulletChar"/>
    <w:uiPriority w:val="99"/>
    <w:qFormat/>
    <w:rsid w:val="00157EEA"/>
    <w:pPr>
      <w:numPr>
        <w:numId w:val="19"/>
      </w:numPr>
      <w:tabs>
        <w:tab w:val="clear" w:pos="360"/>
        <w:tab w:val="left" w:pos="720"/>
      </w:tabs>
      <w:spacing w:before="120"/>
      <w:ind w:left="720"/>
    </w:pPr>
  </w:style>
  <w:style w:type="character" w:customStyle="1" w:styleId="ListBulletChar">
    <w:name w:val="List Bullet Char"/>
    <w:link w:val="ListBullet"/>
    <w:uiPriority w:val="99"/>
    <w:locked/>
    <w:rsid w:val="00157EEA"/>
    <w:rPr>
      <w:rFonts w:ascii="Times New Roman" w:hAnsi="Times New Roman" w:cs="Times New Roman"/>
      <w:color w:val="000000"/>
      <w:sz w:val="24"/>
      <w:szCs w:val="20"/>
    </w:rPr>
  </w:style>
  <w:style w:type="paragraph" w:styleId="ListBullet2">
    <w:name w:val="List Bullet 2"/>
    <w:basedOn w:val="Normal"/>
    <w:link w:val="ListBullet2Char"/>
    <w:uiPriority w:val="99"/>
    <w:qFormat/>
    <w:rsid w:val="00E06C1F"/>
    <w:pPr>
      <w:numPr>
        <w:numId w:val="5"/>
      </w:numPr>
      <w:tabs>
        <w:tab w:val="clear" w:pos="1800"/>
        <w:tab w:val="left" w:pos="1080"/>
      </w:tabs>
      <w:spacing w:before="120"/>
      <w:ind w:left="1080"/>
    </w:pPr>
  </w:style>
  <w:style w:type="character" w:customStyle="1" w:styleId="ListBullet2Char">
    <w:name w:val="List Bullet 2 Char"/>
    <w:link w:val="ListBullet2"/>
    <w:locked/>
    <w:rsid w:val="00E06C1F"/>
    <w:rPr>
      <w:rFonts w:ascii="Times New Roman" w:hAnsi="Times New Roman"/>
      <w:color w:val="000000"/>
      <w:sz w:val="20"/>
    </w:rPr>
  </w:style>
  <w:style w:type="paragraph" w:customStyle="1" w:styleId="ListBullet2Indent2">
    <w:name w:val="List Bullet 2 Indent 2"/>
    <w:basedOn w:val="ListBullet2"/>
    <w:qFormat/>
    <w:rsid w:val="009C3B31"/>
    <w:pPr>
      <w:tabs>
        <w:tab w:val="clear" w:pos="1080"/>
        <w:tab w:val="left" w:pos="1440"/>
      </w:tabs>
      <w:ind w:left="1440"/>
    </w:pPr>
  </w:style>
  <w:style w:type="paragraph" w:customStyle="1" w:styleId="ListBullet2Indent3">
    <w:name w:val="List Bullet 2 Indent 3"/>
    <w:basedOn w:val="ListBullet2Indent2"/>
    <w:qFormat/>
    <w:rsid w:val="009C3B31"/>
    <w:pPr>
      <w:tabs>
        <w:tab w:val="clear" w:pos="1440"/>
        <w:tab w:val="left" w:pos="1800"/>
      </w:tabs>
      <w:ind w:left="1800"/>
    </w:pPr>
  </w:style>
  <w:style w:type="paragraph" w:styleId="ListBullet3">
    <w:name w:val="List Bullet 3"/>
    <w:basedOn w:val="Normal"/>
    <w:uiPriority w:val="99"/>
    <w:qFormat/>
    <w:rsid w:val="00E06C1F"/>
    <w:pPr>
      <w:numPr>
        <w:numId w:val="16"/>
      </w:numPr>
      <w:tabs>
        <w:tab w:val="left" w:pos="1440"/>
      </w:tabs>
      <w:spacing w:before="120"/>
    </w:pPr>
  </w:style>
  <w:style w:type="paragraph" w:styleId="ListBullet4">
    <w:name w:val="List Bullet 4"/>
    <w:basedOn w:val="Normal"/>
    <w:uiPriority w:val="99"/>
    <w:rsid w:val="009C3B31"/>
    <w:pPr>
      <w:numPr>
        <w:numId w:val="17"/>
      </w:numPr>
      <w:tabs>
        <w:tab w:val="left" w:pos="1800"/>
      </w:tabs>
      <w:spacing w:before="120"/>
      <w:ind w:left="1800"/>
    </w:pPr>
  </w:style>
  <w:style w:type="paragraph" w:styleId="ListBullet5">
    <w:name w:val="List Bullet 5"/>
    <w:basedOn w:val="Normal"/>
    <w:uiPriority w:val="99"/>
    <w:rsid w:val="009C3B31"/>
    <w:pPr>
      <w:numPr>
        <w:numId w:val="18"/>
      </w:numPr>
      <w:tabs>
        <w:tab w:val="left" w:pos="2160"/>
      </w:tabs>
      <w:spacing w:before="120"/>
      <w:ind w:left="2160"/>
    </w:pPr>
  </w:style>
  <w:style w:type="paragraph" w:customStyle="1" w:styleId="ListBulletIndent">
    <w:name w:val="List Bullet Indent"/>
    <w:basedOn w:val="ListBullet"/>
    <w:qFormat/>
    <w:rsid w:val="009C3B31"/>
    <w:pPr>
      <w:keepNext/>
      <w:keepLines/>
      <w:tabs>
        <w:tab w:val="clear" w:pos="720"/>
        <w:tab w:val="left" w:pos="1080"/>
      </w:tabs>
      <w:ind w:left="1080"/>
    </w:pPr>
  </w:style>
  <w:style w:type="paragraph" w:customStyle="1" w:styleId="ListBulletIndent2">
    <w:name w:val="List Bullet Indent 2"/>
    <w:basedOn w:val="ListBulletIndent"/>
    <w:qFormat/>
    <w:rsid w:val="009C3B31"/>
    <w:pPr>
      <w:tabs>
        <w:tab w:val="clear" w:pos="1080"/>
        <w:tab w:val="left" w:pos="1440"/>
      </w:tabs>
      <w:ind w:left="1440"/>
    </w:pPr>
  </w:style>
  <w:style w:type="paragraph" w:customStyle="1" w:styleId="ListBulletIndent3">
    <w:name w:val="List Bullet Indent 3"/>
    <w:basedOn w:val="ListBulletIndent2"/>
    <w:qFormat/>
    <w:rsid w:val="009C3B31"/>
    <w:pPr>
      <w:tabs>
        <w:tab w:val="clear" w:pos="1440"/>
        <w:tab w:val="left" w:pos="1800"/>
      </w:tabs>
      <w:ind w:left="1800"/>
    </w:pPr>
  </w:style>
  <w:style w:type="paragraph" w:styleId="ListContinue">
    <w:name w:val="List Continue"/>
    <w:basedOn w:val="Normal"/>
    <w:uiPriority w:val="99"/>
    <w:rsid w:val="00E06C1F"/>
    <w:pPr>
      <w:spacing w:after="120"/>
      <w:ind w:left="360"/>
      <w:contextualSpacing/>
    </w:pPr>
  </w:style>
  <w:style w:type="paragraph" w:styleId="ListContinue2">
    <w:name w:val="List Continue 2"/>
    <w:basedOn w:val="Normal"/>
    <w:uiPriority w:val="99"/>
    <w:rsid w:val="00E06C1F"/>
    <w:pPr>
      <w:spacing w:after="120"/>
      <w:ind w:left="720"/>
      <w:contextualSpacing/>
    </w:pPr>
  </w:style>
  <w:style w:type="paragraph" w:styleId="ListContinue3">
    <w:name w:val="List Continue 3"/>
    <w:basedOn w:val="Normal"/>
    <w:uiPriority w:val="99"/>
    <w:rsid w:val="00E06C1F"/>
    <w:pPr>
      <w:spacing w:after="120"/>
      <w:ind w:left="1080"/>
      <w:contextualSpacing/>
    </w:pPr>
  </w:style>
  <w:style w:type="paragraph" w:styleId="ListContinue4">
    <w:name w:val="List Continue 4"/>
    <w:basedOn w:val="Normal"/>
    <w:uiPriority w:val="99"/>
    <w:rsid w:val="00E06C1F"/>
    <w:pPr>
      <w:spacing w:after="120"/>
      <w:ind w:left="1440"/>
      <w:contextualSpacing/>
    </w:pPr>
  </w:style>
  <w:style w:type="paragraph" w:styleId="ListContinue5">
    <w:name w:val="List Continue 5"/>
    <w:basedOn w:val="Normal"/>
    <w:uiPriority w:val="99"/>
    <w:rsid w:val="00E06C1F"/>
    <w:pPr>
      <w:spacing w:after="120"/>
      <w:ind w:left="1800"/>
      <w:contextualSpacing/>
    </w:pPr>
  </w:style>
  <w:style w:type="paragraph" w:styleId="ListNumber">
    <w:name w:val="List Number"/>
    <w:basedOn w:val="Normal"/>
    <w:link w:val="ListNumberChar"/>
    <w:uiPriority w:val="99"/>
    <w:qFormat/>
    <w:rsid w:val="00540F95"/>
    <w:pPr>
      <w:numPr>
        <w:numId w:val="20"/>
      </w:numPr>
      <w:tabs>
        <w:tab w:val="left" w:pos="720"/>
      </w:tabs>
      <w:spacing w:before="120"/>
      <w:ind w:left="720"/>
    </w:pPr>
  </w:style>
  <w:style w:type="character" w:customStyle="1" w:styleId="ListNumberChar">
    <w:name w:val="List Number Char"/>
    <w:link w:val="ListNumber"/>
    <w:uiPriority w:val="99"/>
    <w:locked/>
    <w:rsid w:val="00540F95"/>
    <w:rPr>
      <w:rFonts w:ascii="Times New Roman" w:hAnsi="Times New Roman" w:cs="Times New Roman"/>
      <w:color w:val="000000"/>
      <w:sz w:val="24"/>
      <w:szCs w:val="20"/>
    </w:rPr>
  </w:style>
  <w:style w:type="paragraph" w:styleId="ListNumber2">
    <w:name w:val="List Number 2"/>
    <w:basedOn w:val="Normal"/>
    <w:uiPriority w:val="99"/>
    <w:rsid w:val="00E06C1F"/>
    <w:pPr>
      <w:numPr>
        <w:numId w:val="21"/>
      </w:numPr>
      <w:tabs>
        <w:tab w:val="left" w:pos="1080"/>
      </w:tabs>
      <w:spacing w:before="120"/>
    </w:pPr>
  </w:style>
  <w:style w:type="paragraph" w:styleId="ListNumber3">
    <w:name w:val="List Number 3"/>
    <w:basedOn w:val="Normal"/>
    <w:uiPriority w:val="99"/>
    <w:rsid w:val="00E06C1F"/>
    <w:pPr>
      <w:numPr>
        <w:numId w:val="22"/>
      </w:numPr>
    </w:pPr>
  </w:style>
  <w:style w:type="paragraph" w:styleId="ListNumber4">
    <w:name w:val="List Number 4"/>
    <w:basedOn w:val="Normal"/>
    <w:uiPriority w:val="99"/>
    <w:rsid w:val="00E06C1F"/>
    <w:pPr>
      <w:numPr>
        <w:numId w:val="23"/>
      </w:numPr>
    </w:pPr>
  </w:style>
  <w:style w:type="paragraph" w:styleId="ListNumber5">
    <w:name w:val="List Number 5"/>
    <w:basedOn w:val="Normal"/>
    <w:uiPriority w:val="99"/>
    <w:rsid w:val="00E06C1F"/>
    <w:pPr>
      <w:numPr>
        <w:numId w:val="24"/>
      </w:numPr>
    </w:pPr>
  </w:style>
  <w:style w:type="paragraph" w:styleId="MacroText">
    <w:name w:val="macro"/>
    <w:link w:val="MacroTextChar"/>
    <w:uiPriority w:val="99"/>
    <w:rsid w:val="00E06C1F"/>
    <w:pPr>
      <w:tabs>
        <w:tab w:val="left" w:pos="480"/>
        <w:tab w:val="left" w:pos="960"/>
        <w:tab w:val="left" w:pos="1440"/>
        <w:tab w:val="left" w:pos="1920"/>
        <w:tab w:val="left" w:pos="2400"/>
        <w:tab w:val="left" w:pos="2880"/>
        <w:tab w:val="left" w:pos="3360"/>
        <w:tab w:val="left" w:pos="3840"/>
        <w:tab w:val="left" w:pos="4320"/>
      </w:tabs>
      <w:spacing w:before="0" w:after="0" w:line="240" w:lineRule="auto"/>
    </w:pPr>
    <w:rPr>
      <w:rFonts w:ascii="Courier New" w:hAnsi="Courier New" w:cs="Courier New"/>
      <w:sz w:val="20"/>
      <w:szCs w:val="20"/>
    </w:rPr>
  </w:style>
  <w:style w:type="character" w:customStyle="1" w:styleId="MacroTextChar">
    <w:name w:val="Macro Text Char"/>
    <w:basedOn w:val="DefaultParagraphFont"/>
    <w:link w:val="MacroText"/>
    <w:uiPriority w:val="99"/>
    <w:locked/>
    <w:rsid w:val="00E06C1F"/>
    <w:rPr>
      <w:rFonts w:ascii="Courier New" w:hAnsi="Courier New" w:cs="Courier New"/>
      <w:sz w:val="20"/>
      <w:szCs w:val="20"/>
      <w:lang w:bidi="ar-SA"/>
    </w:rPr>
  </w:style>
  <w:style w:type="paragraph" w:customStyle="1" w:styleId="MenuBox">
    <w:name w:val="Menu Box"/>
    <w:basedOn w:val="Normal"/>
    <w:rsid w:val="00E06C1F"/>
    <w:pPr>
      <w:keepNext/>
      <w:keepLines/>
      <w:pBdr>
        <w:top w:val="single" w:sz="2" w:space="5" w:color="auto"/>
        <w:left w:val="single" w:sz="2" w:space="5" w:color="auto"/>
        <w:bottom w:val="single" w:sz="2" w:space="5" w:color="auto"/>
        <w:right w:val="single" w:sz="2" w:space="5" w:color="auto"/>
      </w:pBdr>
      <w:tabs>
        <w:tab w:val="right" w:pos="9180"/>
      </w:tabs>
      <w:overflowPunct w:val="0"/>
      <w:autoSpaceDE w:val="0"/>
      <w:autoSpaceDN w:val="0"/>
      <w:adjustRightInd w:val="0"/>
      <w:ind w:left="187" w:right="187"/>
      <w:textAlignment w:val="baseline"/>
    </w:pPr>
    <w:rPr>
      <w:rFonts w:ascii="Courier New" w:hAnsi="Courier New"/>
      <w:sz w:val="18"/>
      <w:szCs w:val="22"/>
    </w:rPr>
  </w:style>
  <w:style w:type="paragraph" w:styleId="MessageHeader">
    <w:name w:val="Message Header"/>
    <w:basedOn w:val="Normal"/>
    <w:link w:val="MessageHeaderChar"/>
    <w:uiPriority w:val="99"/>
    <w:rsid w:val="00E06C1F"/>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character" w:customStyle="1" w:styleId="MessageHeaderChar">
    <w:name w:val="Message Header Char"/>
    <w:basedOn w:val="DefaultParagraphFont"/>
    <w:link w:val="MessageHeader"/>
    <w:uiPriority w:val="99"/>
    <w:locked/>
    <w:rsid w:val="00E06C1F"/>
    <w:rPr>
      <w:rFonts w:ascii="Arial" w:hAnsi="Arial" w:cs="Arial"/>
      <w:color w:val="000000"/>
      <w:sz w:val="24"/>
      <w:szCs w:val="24"/>
      <w:shd w:val="pct20" w:color="auto" w:fill="auto"/>
      <w:lang w:bidi="ar-SA"/>
    </w:rPr>
  </w:style>
  <w:style w:type="paragraph" w:styleId="NormalIndent">
    <w:name w:val="Normal Indent"/>
    <w:basedOn w:val="Normal"/>
    <w:uiPriority w:val="99"/>
    <w:rsid w:val="00E06C1F"/>
    <w:pPr>
      <w:ind w:left="720"/>
    </w:pPr>
  </w:style>
  <w:style w:type="paragraph" w:customStyle="1" w:styleId="Note">
    <w:name w:val="Note"/>
    <w:basedOn w:val="Normal"/>
    <w:link w:val="NoteChar"/>
    <w:qFormat/>
    <w:rsid w:val="00874C5B"/>
    <w:pPr>
      <w:spacing w:before="120" w:after="120"/>
      <w:ind w:left="720" w:hanging="720"/>
    </w:pPr>
    <w:rPr>
      <w:rFonts w:eastAsia="Batang" w:cs="Arial"/>
      <w:szCs w:val="24"/>
      <w:lang w:eastAsia="ko-KR"/>
    </w:rPr>
  </w:style>
  <w:style w:type="character" w:customStyle="1" w:styleId="NoteChar">
    <w:name w:val="Note Char"/>
    <w:link w:val="Note"/>
    <w:locked/>
    <w:rsid w:val="00874C5B"/>
    <w:rPr>
      <w:rFonts w:ascii="Times New Roman" w:eastAsia="Batang" w:hAnsi="Times New Roman"/>
      <w:color w:val="000000"/>
      <w:sz w:val="24"/>
      <w:lang w:val="x-none" w:eastAsia="ko-KR"/>
    </w:rPr>
  </w:style>
  <w:style w:type="paragraph" w:customStyle="1" w:styleId="NoteIndent">
    <w:name w:val="Note Indent"/>
    <w:basedOn w:val="Note"/>
    <w:qFormat/>
    <w:rsid w:val="00874C5B"/>
    <w:pPr>
      <w:ind w:left="1080"/>
    </w:pPr>
  </w:style>
  <w:style w:type="paragraph" w:customStyle="1" w:styleId="NoteIndent2">
    <w:name w:val="Note Indent 2"/>
    <w:basedOn w:val="NoteIndent"/>
    <w:qFormat/>
    <w:rsid w:val="00874C5B"/>
    <w:pPr>
      <w:ind w:left="1440"/>
    </w:pPr>
  </w:style>
  <w:style w:type="paragraph" w:customStyle="1" w:styleId="NoteIndent3">
    <w:name w:val="Note Indent 3"/>
    <w:basedOn w:val="NoteIndent2"/>
    <w:qFormat/>
    <w:rsid w:val="00874C5B"/>
    <w:pPr>
      <w:ind w:left="1800"/>
    </w:pPr>
  </w:style>
  <w:style w:type="paragraph" w:customStyle="1" w:styleId="NoteIndent4">
    <w:name w:val="Note Indent 4"/>
    <w:basedOn w:val="NoteIndent3"/>
    <w:qFormat/>
    <w:rsid w:val="00874C5B"/>
    <w:pPr>
      <w:ind w:left="2160"/>
    </w:pPr>
  </w:style>
  <w:style w:type="paragraph" w:customStyle="1" w:styleId="NoteListBullet">
    <w:name w:val="Note List Bullet"/>
    <w:basedOn w:val="Normal"/>
    <w:qFormat/>
    <w:rsid w:val="00E06C1F"/>
    <w:pPr>
      <w:numPr>
        <w:numId w:val="25"/>
      </w:numPr>
      <w:tabs>
        <w:tab w:val="left" w:pos="1440"/>
      </w:tabs>
      <w:spacing w:before="60" w:after="60"/>
    </w:pPr>
    <w:rPr>
      <w:szCs w:val="22"/>
    </w:rPr>
  </w:style>
  <w:style w:type="paragraph" w:styleId="Salutation">
    <w:name w:val="Salutation"/>
    <w:basedOn w:val="Normal"/>
    <w:next w:val="Normal"/>
    <w:link w:val="SalutationChar"/>
    <w:uiPriority w:val="99"/>
    <w:rsid w:val="00E06C1F"/>
  </w:style>
  <w:style w:type="character" w:customStyle="1" w:styleId="SalutationChar">
    <w:name w:val="Salutation Char"/>
    <w:basedOn w:val="DefaultParagraphFont"/>
    <w:link w:val="Salutation"/>
    <w:uiPriority w:val="99"/>
    <w:locked/>
    <w:rsid w:val="00E06C1F"/>
    <w:rPr>
      <w:rFonts w:ascii="Times New Roman" w:hAnsi="Times New Roman" w:cs="Times New Roman"/>
      <w:color w:val="000000"/>
      <w:sz w:val="20"/>
      <w:szCs w:val="20"/>
      <w:lang w:bidi="ar-SA"/>
    </w:rPr>
  </w:style>
  <w:style w:type="paragraph" w:styleId="Signature">
    <w:name w:val="Signature"/>
    <w:basedOn w:val="Normal"/>
    <w:link w:val="SignatureChar"/>
    <w:uiPriority w:val="99"/>
    <w:rsid w:val="00E06C1F"/>
    <w:pPr>
      <w:ind w:left="4320"/>
    </w:pPr>
  </w:style>
  <w:style w:type="character" w:customStyle="1" w:styleId="SignatureChar">
    <w:name w:val="Signature Char"/>
    <w:basedOn w:val="DefaultParagraphFont"/>
    <w:link w:val="Signature"/>
    <w:uiPriority w:val="99"/>
    <w:locked/>
    <w:rsid w:val="00E06C1F"/>
    <w:rPr>
      <w:rFonts w:ascii="Times New Roman" w:hAnsi="Times New Roman" w:cs="Times New Roman"/>
      <w:color w:val="000000"/>
      <w:sz w:val="20"/>
      <w:szCs w:val="20"/>
      <w:lang w:bidi="ar-SA"/>
    </w:rPr>
  </w:style>
  <w:style w:type="paragraph" w:customStyle="1" w:styleId="TableCaution">
    <w:name w:val="Table Caution"/>
    <w:basedOn w:val="Caution"/>
    <w:qFormat/>
    <w:rsid w:val="00874C5B"/>
    <w:pPr>
      <w:spacing w:before="60" w:after="60"/>
      <w:ind w:left="720" w:hanging="720"/>
    </w:pPr>
    <w:rPr>
      <w:rFonts w:ascii="Arial Bold" w:eastAsia="Times New Roman" w:hAnsi="Arial Bold"/>
      <w:lang w:eastAsia="en-US"/>
    </w:rPr>
  </w:style>
  <w:style w:type="paragraph" w:customStyle="1" w:styleId="TableListBullet">
    <w:name w:val="Table List Bullet"/>
    <w:basedOn w:val="Normal"/>
    <w:qFormat/>
    <w:rsid w:val="004E25F3"/>
    <w:pPr>
      <w:numPr>
        <w:numId w:val="26"/>
      </w:numPr>
      <w:tabs>
        <w:tab w:val="left" w:pos="360"/>
      </w:tabs>
      <w:autoSpaceDE w:val="0"/>
      <w:autoSpaceDN w:val="0"/>
      <w:adjustRightInd w:val="0"/>
      <w:spacing w:before="60" w:after="60"/>
      <w:ind w:left="360"/>
    </w:pPr>
    <w:rPr>
      <w:rFonts w:ascii="Arial" w:hAnsi="Arial" w:cs="Arial"/>
      <w:sz w:val="22"/>
    </w:rPr>
  </w:style>
  <w:style w:type="paragraph" w:customStyle="1" w:styleId="TableListBullet2">
    <w:name w:val="Table List Bullet 2"/>
    <w:basedOn w:val="Normal"/>
    <w:qFormat/>
    <w:rsid w:val="004E25F3"/>
    <w:pPr>
      <w:numPr>
        <w:numId w:val="27"/>
      </w:numPr>
      <w:tabs>
        <w:tab w:val="left" w:pos="720"/>
      </w:tabs>
      <w:autoSpaceDE w:val="0"/>
      <w:autoSpaceDN w:val="0"/>
      <w:adjustRightInd w:val="0"/>
      <w:spacing w:before="60" w:after="60"/>
    </w:pPr>
    <w:rPr>
      <w:rFonts w:ascii="Arial" w:hAnsi="Arial" w:cs="Arial"/>
      <w:sz w:val="22"/>
    </w:rPr>
  </w:style>
  <w:style w:type="paragraph" w:customStyle="1" w:styleId="TableNote">
    <w:name w:val="Table Note"/>
    <w:basedOn w:val="Normal"/>
    <w:qFormat/>
    <w:rsid w:val="00876039"/>
    <w:pPr>
      <w:overflowPunct w:val="0"/>
      <w:autoSpaceDE w:val="0"/>
      <w:autoSpaceDN w:val="0"/>
      <w:adjustRightInd w:val="0"/>
      <w:spacing w:before="60" w:after="60"/>
      <w:ind w:left="533" w:hanging="533"/>
      <w:textAlignment w:val="baseline"/>
    </w:pPr>
    <w:rPr>
      <w:rFonts w:ascii="Arial" w:hAnsi="Arial"/>
      <w:sz w:val="22"/>
    </w:rPr>
  </w:style>
  <w:style w:type="paragraph" w:styleId="TableofAuthorities">
    <w:name w:val="table of authorities"/>
    <w:basedOn w:val="Normal"/>
    <w:next w:val="Normal"/>
    <w:uiPriority w:val="99"/>
    <w:rsid w:val="00E06C1F"/>
    <w:pPr>
      <w:ind w:left="220" w:hanging="220"/>
    </w:pPr>
  </w:style>
  <w:style w:type="paragraph" w:customStyle="1" w:styleId="TableTextIndent">
    <w:name w:val="Table Text Indent"/>
    <w:basedOn w:val="Normal"/>
    <w:qFormat/>
    <w:rsid w:val="00876039"/>
    <w:pPr>
      <w:overflowPunct w:val="0"/>
      <w:autoSpaceDE w:val="0"/>
      <w:autoSpaceDN w:val="0"/>
      <w:adjustRightInd w:val="0"/>
      <w:spacing w:before="60" w:after="60"/>
      <w:ind w:left="360"/>
      <w:textAlignment w:val="baseline"/>
    </w:pPr>
    <w:rPr>
      <w:rFonts w:ascii="Arial" w:hAnsi="Arial"/>
      <w:sz w:val="22"/>
    </w:rPr>
  </w:style>
  <w:style w:type="paragraph" w:customStyle="1" w:styleId="TableTextIndent2">
    <w:name w:val="Table Text Indent 2"/>
    <w:basedOn w:val="TableTextIndent"/>
    <w:qFormat/>
    <w:rsid w:val="00E06C1F"/>
    <w:pPr>
      <w:ind w:left="720"/>
    </w:pPr>
  </w:style>
  <w:style w:type="paragraph" w:customStyle="1" w:styleId="TableTextIndent3">
    <w:name w:val="Table Text Indent 3"/>
    <w:basedOn w:val="TableTextIndent2"/>
    <w:qFormat/>
    <w:rsid w:val="00E06C1F"/>
    <w:pPr>
      <w:ind w:left="1080"/>
    </w:pPr>
  </w:style>
  <w:style w:type="paragraph" w:styleId="TOAHeading">
    <w:name w:val="toa heading"/>
    <w:basedOn w:val="Normal"/>
    <w:next w:val="Normal"/>
    <w:uiPriority w:val="99"/>
    <w:rsid w:val="00E06C1F"/>
    <w:pPr>
      <w:spacing w:before="120"/>
    </w:pPr>
    <w:rPr>
      <w:rFonts w:ascii="Arial" w:hAnsi="Arial" w:cs="Arial"/>
      <w:b/>
      <w:bCs/>
      <w:szCs w:val="24"/>
    </w:rPr>
  </w:style>
  <w:style w:type="character" w:styleId="UnresolvedMention">
    <w:name w:val="Unresolved Mention"/>
    <w:basedOn w:val="DefaultParagraphFont"/>
    <w:uiPriority w:val="99"/>
    <w:semiHidden/>
    <w:unhideWhenUsed/>
    <w:rsid w:val="00F57AE9"/>
    <w:rPr>
      <w:rFonts w:cs="Times New Roman"/>
      <w:color w:val="605E5C"/>
      <w:shd w:val="clear" w:color="auto" w:fill="E1DFDD"/>
    </w:rPr>
  </w:style>
  <w:style w:type="numbering" w:customStyle="1" w:styleId="Headings">
    <w:name w:val="Headings"/>
    <w:pPr>
      <w:numPr>
        <w:numId w:val="13"/>
      </w:numPr>
    </w:pPr>
  </w:style>
  <w:style w:type="numbering" w:styleId="ArticleSection">
    <w:name w:val="Outline List 3"/>
    <w:basedOn w:val="NoList"/>
    <w:uiPriority w:val="99"/>
    <w:semiHidden/>
    <w:unhideWhenUsed/>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447947">
      <w:marLeft w:val="0"/>
      <w:marRight w:val="0"/>
      <w:marTop w:val="0"/>
      <w:marBottom w:val="0"/>
      <w:divBdr>
        <w:top w:val="none" w:sz="0" w:space="0" w:color="auto"/>
        <w:left w:val="none" w:sz="0" w:space="0" w:color="auto"/>
        <w:bottom w:val="none" w:sz="0" w:space="0" w:color="auto"/>
        <w:right w:val="none" w:sz="0" w:space="0" w:color="auto"/>
      </w:divBdr>
    </w:div>
    <w:div w:id="439447949">
      <w:marLeft w:val="0"/>
      <w:marRight w:val="0"/>
      <w:marTop w:val="0"/>
      <w:marBottom w:val="0"/>
      <w:divBdr>
        <w:top w:val="none" w:sz="0" w:space="0" w:color="auto"/>
        <w:left w:val="none" w:sz="0" w:space="0" w:color="auto"/>
        <w:bottom w:val="none" w:sz="0" w:space="0" w:color="auto"/>
        <w:right w:val="none" w:sz="0" w:space="0" w:color="auto"/>
      </w:divBdr>
    </w:div>
    <w:div w:id="439447950">
      <w:marLeft w:val="0"/>
      <w:marRight w:val="0"/>
      <w:marTop w:val="0"/>
      <w:marBottom w:val="0"/>
      <w:divBdr>
        <w:top w:val="none" w:sz="0" w:space="0" w:color="auto"/>
        <w:left w:val="none" w:sz="0" w:space="0" w:color="auto"/>
        <w:bottom w:val="none" w:sz="0" w:space="0" w:color="auto"/>
        <w:right w:val="none" w:sz="0" w:space="0" w:color="auto"/>
      </w:divBdr>
    </w:div>
    <w:div w:id="439447951">
      <w:marLeft w:val="0"/>
      <w:marRight w:val="0"/>
      <w:marTop w:val="0"/>
      <w:marBottom w:val="0"/>
      <w:divBdr>
        <w:top w:val="none" w:sz="0" w:space="0" w:color="auto"/>
        <w:left w:val="none" w:sz="0" w:space="0" w:color="auto"/>
        <w:bottom w:val="none" w:sz="0" w:space="0" w:color="auto"/>
        <w:right w:val="none" w:sz="0" w:space="0" w:color="auto"/>
      </w:divBdr>
    </w:div>
    <w:div w:id="439447952">
      <w:marLeft w:val="0"/>
      <w:marRight w:val="0"/>
      <w:marTop w:val="0"/>
      <w:marBottom w:val="0"/>
      <w:divBdr>
        <w:top w:val="none" w:sz="0" w:space="0" w:color="auto"/>
        <w:left w:val="none" w:sz="0" w:space="0" w:color="auto"/>
        <w:bottom w:val="none" w:sz="0" w:space="0" w:color="auto"/>
        <w:right w:val="none" w:sz="0" w:space="0" w:color="auto"/>
      </w:divBdr>
    </w:div>
    <w:div w:id="439447953">
      <w:marLeft w:val="0"/>
      <w:marRight w:val="0"/>
      <w:marTop w:val="0"/>
      <w:marBottom w:val="0"/>
      <w:divBdr>
        <w:top w:val="none" w:sz="0" w:space="0" w:color="auto"/>
        <w:left w:val="none" w:sz="0" w:space="0" w:color="auto"/>
        <w:bottom w:val="none" w:sz="0" w:space="0" w:color="auto"/>
        <w:right w:val="none" w:sz="0" w:space="0" w:color="auto"/>
      </w:divBdr>
    </w:div>
    <w:div w:id="439447954">
      <w:marLeft w:val="0"/>
      <w:marRight w:val="0"/>
      <w:marTop w:val="0"/>
      <w:marBottom w:val="0"/>
      <w:divBdr>
        <w:top w:val="none" w:sz="0" w:space="0" w:color="auto"/>
        <w:left w:val="none" w:sz="0" w:space="0" w:color="auto"/>
        <w:bottom w:val="none" w:sz="0" w:space="0" w:color="auto"/>
        <w:right w:val="none" w:sz="0" w:space="0" w:color="auto"/>
      </w:divBdr>
    </w:div>
    <w:div w:id="439447955">
      <w:marLeft w:val="0"/>
      <w:marRight w:val="0"/>
      <w:marTop w:val="0"/>
      <w:marBottom w:val="0"/>
      <w:divBdr>
        <w:top w:val="none" w:sz="0" w:space="0" w:color="auto"/>
        <w:left w:val="none" w:sz="0" w:space="0" w:color="auto"/>
        <w:bottom w:val="none" w:sz="0" w:space="0" w:color="auto"/>
        <w:right w:val="none" w:sz="0" w:space="0" w:color="auto"/>
      </w:divBdr>
    </w:div>
    <w:div w:id="439447956">
      <w:marLeft w:val="0"/>
      <w:marRight w:val="0"/>
      <w:marTop w:val="0"/>
      <w:marBottom w:val="0"/>
      <w:divBdr>
        <w:top w:val="none" w:sz="0" w:space="0" w:color="auto"/>
        <w:left w:val="none" w:sz="0" w:space="0" w:color="auto"/>
        <w:bottom w:val="none" w:sz="0" w:space="0" w:color="auto"/>
        <w:right w:val="none" w:sz="0" w:space="0" w:color="auto"/>
      </w:divBdr>
    </w:div>
    <w:div w:id="439447957">
      <w:marLeft w:val="0"/>
      <w:marRight w:val="0"/>
      <w:marTop w:val="0"/>
      <w:marBottom w:val="0"/>
      <w:divBdr>
        <w:top w:val="none" w:sz="0" w:space="0" w:color="auto"/>
        <w:left w:val="none" w:sz="0" w:space="0" w:color="auto"/>
        <w:bottom w:val="none" w:sz="0" w:space="0" w:color="auto"/>
        <w:right w:val="none" w:sz="0" w:space="0" w:color="auto"/>
      </w:divBdr>
    </w:div>
    <w:div w:id="439447958">
      <w:marLeft w:val="0"/>
      <w:marRight w:val="0"/>
      <w:marTop w:val="0"/>
      <w:marBottom w:val="0"/>
      <w:divBdr>
        <w:top w:val="none" w:sz="0" w:space="0" w:color="auto"/>
        <w:left w:val="none" w:sz="0" w:space="0" w:color="auto"/>
        <w:bottom w:val="none" w:sz="0" w:space="0" w:color="auto"/>
        <w:right w:val="none" w:sz="0" w:space="0" w:color="auto"/>
      </w:divBdr>
    </w:div>
    <w:div w:id="439447959">
      <w:marLeft w:val="0"/>
      <w:marRight w:val="0"/>
      <w:marTop w:val="0"/>
      <w:marBottom w:val="0"/>
      <w:divBdr>
        <w:top w:val="none" w:sz="0" w:space="0" w:color="auto"/>
        <w:left w:val="none" w:sz="0" w:space="0" w:color="auto"/>
        <w:bottom w:val="none" w:sz="0" w:space="0" w:color="auto"/>
        <w:right w:val="none" w:sz="0" w:space="0" w:color="auto"/>
      </w:divBdr>
    </w:div>
    <w:div w:id="439447960">
      <w:marLeft w:val="0"/>
      <w:marRight w:val="0"/>
      <w:marTop w:val="0"/>
      <w:marBottom w:val="0"/>
      <w:divBdr>
        <w:top w:val="none" w:sz="0" w:space="0" w:color="auto"/>
        <w:left w:val="none" w:sz="0" w:space="0" w:color="auto"/>
        <w:bottom w:val="none" w:sz="0" w:space="0" w:color="auto"/>
        <w:right w:val="none" w:sz="0" w:space="0" w:color="auto"/>
      </w:divBdr>
    </w:div>
    <w:div w:id="439447961">
      <w:marLeft w:val="27"/>
      <w:marRight w:val="27"/>
      <w:marTop w:val="0"/>
      <w:marBottom w:val="0"/>
      <w:divBdr>
        <w:top w:val="none" w:sz="0" w:space="0" w:color="auto"/>
        <w:left w:val="none" w:sz="0" w:space="0" w:color="auto"/>
        <w:bottom w:val="none" w:sz="0" w:space="0" w:color="auto"/>
        <w:right w:val="none" w:sz="0" w:space="0" w:color="auto"/>
      </w:divBdr>
      <w:divsChild>
        <w:div w:id="439448039">
          <w:marLeft w:val="0"/>
          <w:marRight w:val="0"/>
          <w:marTop w:val="0"/>
          <w:marBottom w:val="0"/>
          <w:divBdr>
            <w:top w:val="none" w:sz="0" w:space="0" w:color="auto"/>
            <w:left w:val="none" w:sz="0" w:space="0" w:color="auto"/>
            <w:bottom w:val="none" w:sz="0" w:space="0" w:color="auto"/>
            <w:right w:val="none" w:sz="0" w:space="0" w:color="auto"/>
          </w:divBdr>
          <w:divsChild>
            <w:div w:id="439448071">
              <w:marLeft w:val="0"/>
              <w:marRight w:val="0"/>
              <w:marTop w:val="0"/>
              <w:marBottom w:val="0"/>
              <w:divBdr>
                <w:top w:val="none" w:sz="0" w:space="0" w:color="auto"/>
                <w:left w:val="none" w:sz="0" w:space="0" w:color="auto"/>
                <w:bottom w:val="none" w:sz="0" w:space="0" w:color="auto"/>
                <w:right w:val="none" w:sz="0" w:space="0" w:color="auto"/>
              </w:divBdr>
              <w:divsChild>
                <w:div w:id="439447996">
                  <w:marLeft w:val="163"/>
                  <w:marRight w:val="0"/>
                  <w:marTop w:val="0"/>
                  <w:marBottom w:val="0"/>
                  <w:divBdr>
                    <w:top w:val="none" w:sz="0" w:space="0" w:color="auto"/>
                    <w:left w:val="none" w:sz="0" w:space="0" w:color="auto"/>
                    <w:bottom w:val="none" w:sz="0" w:space="0" w:color="auto"/>
                    <w:right w:val="none" w:sz="0" w:space="0" w:color="auto"/>
                  </w:divBdr>
                  <w:divsChild>
                    <w:div w:id="43944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447962">
      <w:marLeft w:val="0"/>
      <w:marRight w:val="0"/>
      <w:marTop w:val="0"/>
      <w:marBottom w:val="0"/>
      <w:divBdr>
        <w:top w:val="none" w:sz="0" w:space="0" w:color="auto"/>
        <w:left w:val="none" w:sz="0" w:space="0" w:color="auto"/>
        <w:bottom w:val="none" w:sz="0" w:space="0" w:color="auto"/>
        <w:right w:val="none" w:sz="0" w:space="0" w:color="auto"/>
      </w:divBdr>
    </w:div>
    <w:div w:id="439447963">
      <w:marLeft w:val="0"/>
      <w:marRight w:val="0"/>
      <w:marTop w:val="0"/>
      <w:marBottom w:val="0"/>
      <w:divBdr>
        <w:top w:val="none" w:sz="0" w:space="0" w:color="auto"/>
        <w:left w:val="none" w:sz="0" w:space="0" w:color="auto"/>
        <w:bottom w:val="none" w:sz="0" w:space="0" w:color="auto"/>
        <w:right w:val="none" w:sz="0" w:space="0" w:color="auto"/>
      </w:divBdr>
    </w:div>
    <w:div w:id="439447964">
      <w:marLeft w:val="0"/>
      <w:marRight w:val="0"/>
      <w:marTop w:val="0"/>
      <w:marBottom w:val="0"/>
      <w:divBdr>
        <w:top w:val="none" w:sz="0" w:space="0" w:color="auto"/>
        <w:left w:val="none" w:sz="0" w:space="0" w:color="auto"/>
        <w:bottom w:val="none" w:sz="0" w:space="0" w:color="auto"/>
        <w:right w:val="none" w:sz="0" w:space="0" w:color="auto"/>
      </w:divBdr>
    </w:div>
    <w:div w:id="439447965">
      <w:marLeft w:val="0"/>
      <w:marRight w:val="0"/>
      <w:marTop w:val="0"/>
      <w:marBottom w:val="0"/>
      <w:divBdr>
        <w:top w:val="none" w:sz="0" w:space="0" w:color="auto"/>
        <w:left w:val="none" w:sz="0" w:space="0" w:color="auto"/>
        <w:bottom w:val="none" w:sz="0" w:space="0" w:color="auto"/>
        <w:right w:val="none" w:sz="0" w:space="0" w:color="auto"/>
      </w:divBdr>
    </w:div>
    <w:div w:id="439447966">
      <w:marLeft w:val="0"/>
      <w:marRight w:val="0"/>
      <w:marTop w:val="0"/>
      <w:marBottom w:val="0"/>
      <w:divBdr>
        <w:top w:val="none" w:sz="0" w:space="0" w:color="auto"/>
        <w:left w:val="none" w:sz="0" w:space="0" w:color="auto"/>
        <w:bottom w:val="none" w:sz="0" w:space="0" w:color="auto"/>
        <w:right w:val="none" w:sz="0" w:space="0" w:color="auto"/>
      </w:divBdr>
    </w:div>
    <w:div w:id="439447967">
      <w:marLeft w:val="0"/>
      <w:marRight w:val="0"/>
      <w:marTop w:val="0"/>
      <w:marBottom w:val="0"/>
      <w:divBdr>
        <w:top w:val="none" w:sz="0" w:space="0" w:color="auto"/>
        <w:left w:val="none" w:sz="0" w:space="0" w:color="auto"/>
        <w:bottom w:val="none" w:sz="0" w:space="0" w:color="auto"/>
        <w:right w:val="none" w:sz="0" w:space="0" w:color="auto"/>
      </w:divBdr>
    </w:div>
    <w:div w:id="439447968">
      <w:marLeft w:val="0"/>
      <w:marRight w:val="0"/>
      <w:marTop w:val="0"/>
      <w:marBottom w:val="0"/>
      <w:divBdr>
        <w:top w:val="none" w:sz="0" w:space="0" w:color="auto"/>
        <w:left w:val="none" w:sz="0" w:space="0" w:color="auto"/>
        <w:bottom w:val="none" w:sz="0" w:space="0" w:color="auto"/>
        <w:right w:val="none" w:sz="0" w:space="0" w:color="auto"/>
      </w:divBdr>
    </w:div>
    <w:div w:id="439447969">
      <w:marLeft w:val="0"/>
      <w:marRight w:val="0"/>
      <w:marTop w:val="0"/>
      <w:marBottom w:val="0"/>
      <w:divBdr>
        <w:top w:val="none" w:sz="0" w:space="0" w:color="auto"/>
        <w:left w:val="none" w:sz="0" w:space="0" w:color="auto"/>
        <w:bottom w:val="none" w:sz="0" w:space="0" w:color="auto"/>
        <w:right w:val="none" w:sz="0" w:space="0" w:color="auto"/>
      </w:divBdr>
    </w:div>
    <w:div w:id="439447970">
      <w:marLeft w:val="0"/>
      <w:marRight w:val="0"/>
      <w:marTop w:val="0"/>
      <w:marBottom w:val="0"/>
      <w:divBdr>
        <w:top w:val="none" w:sz="0" w:space="0" w:color="auto"/>
        <w:left w:val="none" w:sz="0" w:space="0" w:color="auto"/>
        <w:bottom w:val="none" w:sz="0" w:space="0" w:color="auto"/>
        <w:right w:val="none" w:sz="0" w:space="0" w:color="auto"/>
      </w:divBdr>
    </w:div>
    <w:div w:id="439447971">
      <w:marLeft w:val="0"/>
      <w:marRight w:val="0"/>
      <w:marTop w:val="0"/>
      <w:marBottom w:val="0"/>
      <w:divBdr>
        <w:top w:val="none" w:sz="0" w:space="0" w:color="auto"/>
        <w:left w:val="none" w:sz="0" w:space="0" w:color="auto"/>
        <w:bottom w:val="none" w:sz="0" w:space="0" w:color="auto"/>
        <w:right w:val="none" w:sz="0" w:space="0" w:color="auto"/>
      </w:divBdr>
    </w:div>
    <w:div w:id="439447972">
      <w:marLeft w:val="0"/>
      <w:marRight w:val="0"/>
      <w:marTop w:val="0"/>
      <w:marBottom w:val="0"/>
      <w:divBdr>
        <w:top w:val="none" w:sz="0" w:space="0" w:color="auto"/>
        <w:left w:val="none" w:sz="0" w:space="0" w:color="auto"/>
        <w:bottom w:val="none" w:sz="0" w:space="0" w:color="auto"/>
        <w:right w:val="none" w:sz="0" w:space="0" w:color="auto"/>
      </w:divBdr>
    </w:div>
    <w:div w:id="439447973">
      <w:marLeft w:val="0"/>
      <w:marRight w:val="0"/>
      <w:marTop w:val="0"/>
      <w:marBottom w:val="0"/>
      <w:divBdr>
        <w:top w:val="none" w:sz="0" w:space="0" w:color="auto"/>
        <w:left w:val="none" w:sz="0" w:space="0" w:color="auto"/>
        <w:bottom w:val="none" w:sz="0" w:space="0" w:color="auto"/>
        <w:right w:val="none" w:sz="0" w:space="0" w:color="auto"/>
      </w:divBdr>
    </w:div>
    <w:div w:id="439447974">
      <w:marLeft w:val="27"/>
      <w:marRight w:val="27"/>
      <w:marTop w:val="0"/>
      <w:marBottom w:val="0"/>
      <w:divBdr>
        <w:top w:val="none" w:sz="0" w:space="0" w:color="auto"/>
        <w:left w:val="none" w:sz="0" w:space="0" w:color="auto"/>
        <w:bottom w:val="none" w:sz="0" w:space="0" w:color="auto"/>
        <w:right w:val="none" w:sz="0" w:space="0" w:color="auto"/>
      </w:divBdr>
      <w:divsChild>
        <w:div w:id="439448087">
          <w:marLeft w:val="0"/>
          <w:marRight w:val="0"/>
          <w:marTop w:val="0"/>
          <w:marBottom w:val="0"/>
          <w:divBdr>
            <w:top w:val="none" w:sz="0" w:space="0" w:color="auto"/>
            <w:left w:val="none" w:sz="0" w:space="0" w:color="auto"/>
            <w:bottom w:val="none" w:sz="0" w:space="0" w:color="auto"/>
            <w:right w:val="none" w:sz="0" w:space="0" w:color="auto"/>
          </w:divBdr>
          <w:divsChild>
            <w:div w:id="439447948">
              <w:marLeft w:val="0"/>
              <w:marRight w:val="0"/>
              <w:marTop w:val="0"/>
              <w:marBottom w:val="0"/>
              <w:divBdr>
                <w:top w:val="none" w:sz="0" w:space="0" w:color="auto"/>
                <w:left w:val="none" w:sz="0" w:space="0" w:color="auto"/>
                <w:bottom w:val="none" w:sz="0" w:space="0" w:color="auto"/>
                <w:right w:val="none" w:sz="0" w:space="0" w:color="auto"/>
              </w:divBdr>
              <w:divsChild>
                <w:div w:id="439448138">
                  <w:marLeft w:val="163"/>
                  <w:marRight w:val="0"/>
                  <w:marTop w:val="0"/>
                  <w:marBottom w:val="0"/>
                  <w:divBdr>
                    <w:top w:val="none" w:sz="0" w:space="0" w:color="auto"/>
                    <w:left w:val="none" w:sz="0" w:space="0" w:color="auto"/>
                    <w:bottom w:val="none" w:sz="0" w:space="0" w:color="auto"/>
                    <w:right w:val="none" w:sz="0" w:space="0" w:color="auto"/>
                  </w:divBdr>
                  <w:divsChild>
                    <w:div w:id="439448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447975">
      <w:marLeft w:val="0"/>
      <w:marRight w:val="0"/>
      <w:marTop w:val="0"/>
      <w:marBottom w:val="0"/>
      <w:divBdr>
        <w:top w:val="none" w:sz="0" w:space="0" w:color="auto"/>
        <w:left w:val="none" w:sz="0" w:space="0" w:color="auto"/>
        <w:bottom w:val="none" w:sz="0" w:space="0" w:color="auto"/>
        <w:right w:val="none" w:sz="0" w:space="0" w:color="auto"/>
      </w:divBdr>
    </w:div>
    <w:div w:id="439447976">
      <w:marLeft w:val="0"/>
      <w:marRight w:val="0"/>
      <w:marTop w:val="0"/>
      <w:marBottom w:val="0"/>
      <w:divBdr>
        <w:top w:val="none" w:sz="0" w:space="0" w:color="auto"/>
        <w:left w:val="none" w:sz="0" w:space="0" w:color="auto"/>
        <w:bottom w:val="none" w:sz="0" w:space="0" w:color="auto"/>
        <w:right w:val="none" w:sz="0" w:space="0" w:color="auto"/>
      </w:divBdr>
    </w:div>
    <w:div w:id="439447977">
      <w:marLeft w:val="0"/>
      <w:marRight w:val="0"/>
      <w:marTop w:val="0"/>
      <w:marBottom w:val="0"/>
      <w:divBdr>
        <w:top w:val="none" w:sz="0" w:space="0" w:color="auto"/>
        <w:left w:val="none" w:sz="0" w:space="0" w:color="auto"/>
        <w:bottom w:val="none" w:sz="0" w:space="0" w:color="auto"/>
        <w:right w:val="none" w:sz="0" w:space="0" w:color="auto"/>
      </w:divBdr>
    </w:div>
    <w:div w:id="439447978">
      <w:marLeft w:val="0"/>
      <w:marRight w:val="0"/>
      <w:marTop w:val="0"/>
      <w:marBottom w:val="0"/>
      <w:divBdr>
        <w:top w:val="none" w:sz="0" w:space="0" w:color="auto"/>
        <w:left w:val="none" w:sz="0" w:space="0" w:color="auto"/>
        <w:bottom w:val="none" w:sz="0" w:space="0" w:color="auto"/>
        <w:right w:val="none" w:sz="0" w:space="0" w:color="auto"/>
      </w:divBdr>
    </w:div>
    <w:div w:id="439447979">
      <w:marLeft w:val="0"/>
      <w:marRight w:val="0"/>
      <w:marTop w:val="0"/>
      <w:marBottom w:val="0"/>
      <w:divBdr>
        <w:top w:val="none" w:sz="0" w:space="0" w:color="auto"/>
        <w:left w:val="none" w:sz="0" w:space="0" w:color="auto"/>
        <w:bottom w:val="none" w:sz="0" w:space="0" w:color="auto"/>
        <w:right w:val="none" w:sz="0" w:space="0" w:color="auto"/>
      </w:divBdr>
    </w:div>
    <w:div w:id="439447980">
      <w:marLeft w:val="0"/>
      <w:marRight w:val="0"/>
      <w:marTop w:val="0"/>
      <w:marBottom w:val="0"/>
      <w:divBdr>
        <w:top w:val="none" w:sz="0" w:space="0" w:color="auto"/>
        <w:left w:val="none" w:sz="0" w:space="0" w:color="auto"/>
        <w:bottom w:val="none" w:sz="0" w:space="0" w:color="auto"/>
        <w:right w:val="none" w:sz="0" w:space="0" w:color="auto"/>
      </w:divBdr>
    </w:div>
    <w:div w:id="439447981">
      <w:marLeft w:val="0"/>
      <w:marRight w:val="0"/>
      <w:marTop w:val="0"/>
      <w:marBottom w:val="0"/>
      <w:divBdr>
        <w:top w:val="none" w:sz="0" w:space="0" w:color="auto"/>
        <w:left w:val="none" w:sz="0" w:space="0" w:color="auto"/>
        <w:bottom w:val="none" w:sz="0" w:space="0" w:color="auto"/>
        <w:right w:val="none" w:sz="0" w:space="0" w:color="auto"/>
      </w:divBdr>
    </w:div>
    <w:div w:id="439447982">
      <w:marLeft w:val="0"/>
      <w:marRight w:val="0"/>
      <w:marTop w:val="0"/>
      <w:marBottom w:val="0"/>
      <w:divBdr>
        <w:top w:val="none" w:sz="0" w:space="0" w:color="auto"/>
        <w:left w:val="none" w:sz="0" w:space="0" w:color="auto"/>
        <w:bottom w:val="none" w:sz="0" w:space="0" w:color="auto"/>
        <w:right w:val="none" w:sz="0" w:space="0" w:color="auto"/>
      </w:divBdr>
    </w:div>
    <w:div w:id="439447983">
      <w:marLeft w:val="0"/>
      <w:marRight w:val="0"/>
      <w:marTop w:val="0"/>
      <w:marBottom w:val="0"/>
      <w:divBdr>
        <w:top w:val="none" w:sz="0" w:space="0" w:color="auto"/>
        <w:left w:val="none" w:sz="0" w:space="0" w:color="auto"/>
        <w:bottom w:val="none" w:sz="0" w:space="0" w:color="auto"/>
        <w:right w:val="none" w:sz="0" w:space="0" w:color="auto"/>
      </w:divBdr>
    </w:div>
    <w:div w:id="439447984">
      <w:marLeft w:val="0"/>
      <w:marRight w:val="0"/>
      <w:marTop w:val="0"/>
      <w:marBottom w:val="0"/>
      <w:divBdr>
        <w:top w:val="none" w:sz="0" w:space="0" w:color="auto"/>
        <w:left w:val="none" w:sz="0" w:space="0" w:color="auto"/>
        <w:bottom w:val="none" w:sz="0" w:space="0" w:color="auto"/>
        <w:right w:val="none" w:sz="0" w:space="0" w:color="auto"/>
      </w:divBdr>
    </w:div>
    <w:div w:id="439447985">
      <w:marLeft w:val="0"/>
      <w:marRight w:val="0"/>
      <w:marTop w:val="0"/>
      <w:marBottom w:val="0"/>
      <w:divBdr>
        <w:top w:val="none" w:sz="0" w:space="0" w:color="auto"/>
        <w:left w:val="none" w:sz="0" w:space="0" w:color="auto"/>
        <w:bottom w:val="none" w:sz="0" w:space="0" w:color="auto"/>
        <w:right w:val="none" w:sz="0" w:space="0" w:color="auto"/>
      </w:divBdr>
    </w:div>
    <w:div w:id="439447986">
      <w:marLeft w:val="0"/>
      <w:marRight w:val="0"/>
      <w:marTop w:val="0"/>
      <w:marBottom w:val="0"/>
      <w:divBdr>
        <w:top w:val="none" w:sz="0" w:space="0" w:color="auto"/>
        <w:left w:val="none" w:sz="0" w:space="0" w:color="auto"/>
        <w:bottom w:val="none" w:sz="0" w:space="0" w:color="auto"/>
        <w:right w:val="none" w:sz="0" w:space="0" w:color="auto"/>
      </w:divBdr>
    </w:div>
    <w:div w:id="439447987">
      <w:marLeft w:val="0"/>
      <w:marRight w:val="0"/>
      <w:marTop w:val="0"/>
      <w:marBottom w:val="0"/>
      <w:divBdr>
        <w:top w:val="none" w:sz="0" w:space="0" w:color="auto"/>
        <w:left w:val="none" w:sz="0" w:space="0" w:color="auto"/>
        <w:bottom w:val="none" w:sz="0" w:space="0" w:color="auto"/>
        <w:right w:val="none" w:sz="0" w:space="0" w:color="auto"/>
      </w:divBdr>
    </w:div>
    <w:div w:id="439447988">
      <w:marLeft w:val="0"/>
      <w:marRight w:val="0"/>
      <w:marTop w:val="0"/>
      <w:marBottom w:val="0"/>
      <w:divBdr>
        <w:top w:val="none" w:sz="0" w:space="0" w:color="auto"/>
        <w:left w:val="none" w:sz="0" w:space="0" w:color="auto"/>
        <w:bottom w:val="none" w:sz="0" w:space="0" w:color="auto"/>
        <w:right w:val="none" w:sz="0" w:space="0" w:color="auto"/>
      </w:divBdr>
    </w:div>
    <w:div w:id="439447989">
      <w:marLeft w:val="0"/>
      <w:marRight w:val="0"/>
      <w:marTop w:val="0"/>
      <w:marBottom w:val="0"/>
      <w:divBdr>
        <w:top w:val="none" w:sz="0" w:space="0" w:color="auto"/>
        <w:left w:val="none" w:sz="0" w:space="0" w:color="auto"/>
        <w:bottom w:val="none" w:sz="0" w:space="0" w:color="auto"/>
        <w:right w:val="none" w:sz="0" w:space="0" w:color="auto"/>
      </w:divBdr>
    </w:div>
    <w:div w:id="439447990">
      <w:marLeft w:val="0"/>
      <w:marRight w:val="0"/>
      <w:marTop w:val="0"/>
      <w:marBottom w:val="0"/>
      <w:divBdr>
        <w:top w:val="none" w:sz="0" w:space="0" w:color="auto"/>
        <w:left w:val="none" w:sz="0" w:space="0" w:color="auto"/>
        <w:bottom w:val="none" w:sz="0" w:space="0" w:color="auto"/>
        <w:right w:val="none" w:sz="0" w:space="0" w:color="auto"/>
      </w:divBdr>
    </w:div>
    <w:div w:id="439447991">
      <w:marLeft w:val="0"/>
      <w:marRight w:val="0"/>
      <w:marTop w:val="0"/>
      <w:marBottom w:val="0"/>
      <w:divBdr>
        <w:top w:val="none" w:sz="0" w:space="0" w:color="auto"/>
        <w:left w:val="none" w:sz="0" w:space="0" w:color="auto"/>
        <w:bottom w:val="none" w:sz="0" w:space="0" w:color="auto"/>
        <w:right w:val="none" w:sz="0" w:space="0" w:color="auto"/>
      </w:divBdr>
    </w:div>
    <w:div w:id="439447992">
      <w:marLeft w:val="0"/>
      <w:marRight w:val="0"/>
      <w:marTop w:val="0"/>
      <w:marBottom w:val="0"/>
      <w:divBdr>
        <w:top w:val="none" w:sz="0" w:space="0" w:color="auto"/>
        <w:left w:val="none" w:sz="0" w:space="0" w:color="auto"/>
        <w:bottom w:val="none" w:sz="0" w:space="0" w:color="auto"/>
        <w:right w:val="none" w:sz="0" w:space="0" w:color="auto"/>
      </w:divBdr>
    </w:div>
    <w:div w:id="439447993">
      <w:marLeft w:val="0"/>
      <w:marRight w:val="0"/>
      <w:marTop w:val="0"/>
      <w:marBottom w:val="0"/>
      <w:divBdr>
        <w:top w:val="none" w:sz="0" w:space="0" w:color="auto"/>
        <w:left w:val="none" w:sz="0" w:space="0" w:color="auto"/>
        <w:bottom w:val="none" w:sz="0" w:space="0" w:color="auto"/>
        <w:right w:val="none" w:sz="0" w:space="0" w:color="auto"/>
      </w:divBdr>
    </w:div>
    <w:div w:id="439447994">
      <w:marLeft w:val="0"/>
      <w:marRight w:val="0"/>
      <w:marTop w:val="0"/>
      <w:marBottom w:val="0"/>
      <w:divBdr>
        <w:top w:val="none" w:sz="0" w:space="0" w:color="auto"/>
        <w:left w:val="none" w:sz="0" w:space="0" w:color="auto"/>
        <w:bottom w:val="none" w:sz="0" w:space="0" w:color="auto"/>
        <w:right w:val="none" w:sz="0" w:space="0" w:color="auto"/>
      </w:divBdr>
    </w:div>
    <w:div w:id="439447995">
      <w:marLeft w:val="0"/>
      <w:marRight w:val="0"/>
      <w:marTop w:val="0"/>
      <w:marBottom w:val="0"/>
      <w:divBdr>
        <w:top w:val="none" w:sz="0" w:space="0" w:color="auto"/>
        <w:left w:val="none" w:sz="0" w:space="0" w:color="auto"/>
        <w:bottom w:val="none" w:sz="0" w:space="0" w:color="auto"/>
        <w:right w:val="none" w:sz="0" w:space="0" w:color="auto"/>
      </w:divBdr>
    </w:div>
    <w:div w:id="439447997">
      <w:marLeft w:val="0"/>
      <w:marRight w:val="0"/>
      <w:marTop w:val="0"/>
      <w:marBottom w:val="0"/>
      <w:divBdr>
        <w:top w:val="none" w:sz="0" w:space="0" w:color="auto"/>
        <w:left w:val="none" w:sz="0" w:space="0" w:color="auto"/>
        <w:bottom w:val="none" w:sz="0" w:space="0" w:color="auto"/>
        <w:right w:val="none" w:sz="0" w:space="0" w:color="auto"/>
      </w:divBdr>
    </w:div>
    <w:div w:id="439447998">
      <w:marLeft w:val="0"/>
      <w:marRight w:val="0"/>
      <w:marTop w:val="0"/>
      <w:marBottom w:val="0"/>
      <w:divBdr>
        <w:top w:val="none" w:sz="0" w:space="0" w:color="auto"/>
        <w:left w:val="none" w:sz="0" w:space="0" w:color="auto"/>
        <w:bottom w:val="none" w:sz="0" w:space="0" w:color="auto"/>
        <w:right w:val="none" w:sz="0" w:space="0" w:color="auto"/>
      </w:divBdr>
    </w:div>
    <w:div w:id="439447999">
      <w:marLeft w:val="0"/>
      <w:marRight w:val="0"/>
      <w:marTop w:val="0"/>
      <w:marBottom w:val="0"/>
      <w:divBdr>
        <w:top w:val="none" w:sz="0" w:space="0" w:color="auto"/>
        <w:left w:val="none" w:sz="0" w:space="0" w:color="auto"/>
        <w:bottom w:val="none" w:sz="0" w:space="0" w:color="auto"/>
        <w:right w:val="none" w:sz="0" w:space="0" w:color="auto"/>
      </w:divBdr>
    </w:div>
    <w:div w:id="439448000">
      <w:marLeft w:val="0"/>
      <w:marRight w:val="0"/>
      <w:marTop w:val="0"/>
      <w:marBottom w:val="0"/>
      <w:divBdr>
        <w:top w:val="none" w:sz="0" w:space="0" w:color="auto"/>
        <w:left w:val="none" w:sz="0" w:space="0" w:color="auto"/>
        <w:bottom w:val="none" w:sz="0" w:space="0" w:color="auto"/>
        <w:right w:val="none" w:sz="0" w:space="0" w:color="auto"/>
      </w:divBdr>
    </w:div>
    <w:div w:id="439448001">
      <w:marLeft w:val="0"/>
      <w:marRight w:val="0"/>
      <w:marTop w:val="0"/>
      <w:marBottom w:val="0"/>
      <w:divBdr>
        <w:top w:val="none" w:sz="0" w:space="0" w:color="auto"/>
        <w:left w:val="none" w:sz="0" w:space="0" w:color="auto"/>
        <w:bottom w:val="none" w:sz="0" w:space="0" w:color="auto"/>
        <w:right w:val="none" w:sz="0" w:space="0" w:color="auto"/>
      </w:divBdr>
    </w:div>
    <w:div w:id="439448002">
      <w:marLeft w:val="0"/>
      <w:marRight w:val="0"/>
      <w:marTop w:val="0"/>
      <w:marBottom w:val="0"/>
      <w:divBdr>
        <w:top w:val="none" w:sz="0" w:space="0" w:color="auto"/>
        <w:left w:val="none" w:sz="0" w:space="0" w:color="auto"/>
        <w:bottom w:val="none" w:sz="0" w:space="0" w:color="auto"/>
        <w:right w:val="none" w:sz="0" w:space="0" w:color="auto"/>
      </w:divBdr>
    </w:div>
    <w:div w:id="439448003">
      <w:marLeft w:val="0"/>
      <w:marRight w:val="0"/>
      <w:marTop w:val="0"/>
      <w:marBottom w:val="0"/>
      <w:divBdr>
        <w:top w:val="none" w:sz="0" w:space="0" w:color="auto"/>
        <w:left w:val="none" w:sz="0" w:space="0" w:color="auto"/>
        <w:bottom w:val="none" w:sz="0" w:space="0" w:color="auto"/>
        <w:right w:val="none" w:sz="0" w:space="0" w:color="auto"/>
      </w:divBdr>
    </w:div>
    <w:div w:id="439448005">
      <w:marLeft w:val="30"/>
      <w:marRight w:val="30"/>
      <w:marTop w:val="0"/>
      <w:marBottom w:val="0"/>
      <w:divBdr>
        <w:top w:val="none" w:sz="0" w:space="0" w:color="auto"/>
        <w:left w:val="none" w:sz="0" w:space="0" w:color="auto"/>
        <w:bottom w:val="none" w:sz="0" w:space="0" w:color="auto"/>
        <w:right w:val="none" w:sz="0" w:space="0" w:color="auto"/>
      </w:divBdr>
      <w:divsChild>
        <w:div w:id="439448101">
          <w:marLeft w:val="0"/>
          <w:marRight w:val="0"/>
          <w:marTop w:val="0"/>
          <w:marBottom w:val="0"/>
          <w:divBdr>
            <w:top w:val="none" w:sz="0" w:space="0" w:color="auto"/>
            <w:left w:val="none" w:sz="0" w:space="0" w:color="auto"/>
            <w:bottom w:val="none" w:sz="0" w:space="0" w:color="auto"/>
            <w:right w:val="none" w:sz="0" w:space="0" w:color="auto"/>
          </w:divBdr>
          <w:divsChild>
            <w:div w:id="439448081">
              <w:marLeft w:val="0"/>
              <w:marRight w:val="0"/>
              <w:marTop w:val="0"/>
              <w:marBottom w:val="0"/>
              <w:divBdr>
                <w:top w:val="none" w:sz="0" w:space="0" w:color="auto"/>
                <w:left w:val="none" w:sz="0" w:space="0" w:color="auto"/>
                <w:bottom w:val="none" w:sz="0" w:space="0" w:color="auto"/>
                <w:right w:val="none" w:sz="0" w:space="0" w:color="auto"/>
              </w:divBdr>
              <w:divsChild>
                <w:div w:id="439448049">
                  <w:marLeft w:val="180"/>
                  <w:marRight w:val="0"/>
                  <w:marTop w:val="0"/>
                  <w:marBottom w:val="0"/>
                  <w:divBdr>
                    <w:top w:val="none" w:sz="0" w:space="0" w:color="auto"/>
                    <w:left w:val="none" w:sz="0" w:space="0" w:color="auto"/>
                    <w:bottom w:val="none" w:sz="0" w:space="0" w:color="auto"/>
                    <w:right w:val="none" w:sz="0" w:space="0" w:color="auto"/>
                  </w:divBdr>
                  <w:divsChild>
                    <w:div w:id="43944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448006">
      <w:marLeft w:val="0"/>
      <w:marRight w:val="0"/>
      <w:marTop w:val="0"/>
      <w:marBottom w:val="0"/>
      <w:divBdr>
        <w:top w:val="none" w:sz="0" w:space="0" w:color="auto"/>
        <w:left w:val="none" w:sz="0" w:space="0" w:color="auto"/>
        <w:bottom w:val="none" w:sz="0" w:space="0" w:color="auto"/>
        <w:right w:val="none" w:sz="0" w:space="0" w:color="auto"/>
      </w:divBdr>
    </w:div>
    <w:div w:id="439448007">
      <w:marLeft w:val="0"/>
      <w:marRight w:val="0"/>
      <w:marTop w:val="0"/>
      <w:marBottom w:val="0"/>
      <w:divBdr>
        <w:top w:val="none" w:sz="0" w:space="0" w:color="auto"/>
        <w:left w:val="none" w:sz="0" w:space="0" w:color="auto"/>
        <w:bottom w:val="none" w:sz="0" w:space="0" w:color="auto"/>
        <w:right w:val="none" w:sz="0" w:space="0" w:color="auto"/>
      </w:divBdr>
    </w:div>
    <w:div w:id="439448008">
      <w:marLeft w:val="0"/>
      <w:marRight w:val="0"/>
      <w:marTop w:val="0"/>
      <w:marBottom w:val="0"/>
      <w:divBdr>
        <w:top w:val="none" w:sz="0" w:space="0" w:color="auto"/>
        <w:left w:val="none" w:sz="0" w:space="0" w:color="auto"/>
        <w:bottom w:val="none" w:sz="0" w:space="0" w:color="auto"/>
        <w:right w:val="none" w:sz="0" w:space="0" w:color="auto"/>
      </w:divBdr>
    </w:div>
    <w:div w:id="439448009">
      <w:marLeft w:val="0"/>
      <w:marRight w:val="0"/>
      <w:marTop w:val="0"/>
      <w:marBottom w:val="0"/>
      <w:divBdr>
        <w:top w:val="none" w:sz="0" w:space="0" w:color="auto"/>
        <w:left w:val="none" w:sz="0" w:space="0" w:color="auto"/>
        <w:bottom w:val="none" w:sz="0" w:space="0" w:color="auto"/>
        <w:right w:val="none" w:sz="0" w:space="0" w:color="auto"/>
      </w:divBdr>
    </w:div>
    <w:div w:id="439448010">
      <w:marLeft w:val="0"/>
      <w:marRight w:val="0"/>
      <w:marTop w:val="0"/>
      <w:marBottom w:val="0"/>
      <w:divBdr>
        <w:top w:val="none" w:sz="0" w:space="0" w:color="auto"/>
        <w:left w:val="none" w:sz="0" w:space="0" w:color="auto"/>
        <w:bottom w:val="none" w:sz="0" w:space="0" w:color="auto"/>
        <w:right w:val="none" w:sz="0" w:space="0" w:color="auto"/>
      </w:divBdr>
    </w:div>
    <w:div w:id="439448013">
      <w:marLeft w:val="0"/>
      <w:marRight w:val="0"/>
      <w:marTop w:val="0"/>
      <w:marBottom w:val="0"/>
      <w:divBdr>
        <w:top w:val="none" w:sz="0" w:space="0" w:color="auto"/>
        <w:left w:val="none" w:sz="0" w:space="0" w:color="auto"/>
        <w:bottom w:val="none" w:sz="0" w:space="0" w:color="auto"/>
        <w:right w:val="none" w:sz="0" w:space="0" w:color="auto"/>
      </w:divBdr>
    </w:div>
    <w:div w:id="439448014">
      <w:marLeft w:val="0"/>
      <w:marRight w:val="0"/>
      <w:marTop w:val="0"/>
      <w:marBottom w:val="0"/>
      <w:divBdr>
        <w:top w:val="none" w:sz="0" w:space="0" w:color="auto"/>
        <w:left w:val="none" w:sz="0" w:space="0" w:color="auto"/>
        <w:bottom w:val="none" w:sz="0" w:space="0" w:color="auto"/>
        <w:right w:val="none" w:sz="0" w:space="0" w:color="auto"/>
      </w:divBdr>
    </w:div>
    <w:div w:id="439448015">
      <w:marLeft w:val="25"/>
      <w:marRight w:val="25"/>
      <w:marTop w:val="0"/>
      <w:marBottom w:val="0"/>
      <w:divBdr>
        <w:top w:val="none" w:sz="0" w:space="0" w:color="auto"/>
        <w:left w:val="none" w:sz="0" w:space="0" w:color="auto"/>
        <w:bottom w:val="none" w:sz="0" w:space="0" w:color="auto"/>
        <w:right w:val="none" w:sz="0" w:space="0" w:color="auto"/>
      </w:divBdr>
      <w:divsChild>
        <w:div w:id="439448025">
          <w:marLeft w:val="0"/>
          <w:marRight w:val="0"/>
          <w:marTop w:val="0"/>
          <w:marBottom w:val="0"/>
          <w:divBdr>
            <w:top w:val="none" w:sz="0" w:space="0" w:color="auto"/>
            <w:left w:val="none" w:sz="0" w:space="0" w:color="auto"/>
            <w:bottom w:val="none" w:sz="0" w:space="0" w:color="auto"/>
            <w:right w:val="none" w:sz="0" w:space="0" w:color="auto"/>
          </w:divBdr>
          <w:divsChild>
            <w:div w:id="439448115">
              <w:marLeft w:val="0"/>
              <w:marRight w:val="0"/>
              <w:marTop w:val="0"/>
              <w:marBottom w:val="0"/>
              <w:divBdr>
                <w:top w:val="none" w:sz="0" w:space="0" w:color="auto"/>
                <w:left w:val="none" w:sz="0" w:space="0" w:color="auto"/>
                <w:bottom w:val="none" w:sz="0" w:space="0" w:color="auto"/>
                <w:right w:val="none" w:sz="0" w:space="0" w:color="auto"/>
              </w:divBdr>
              <w:divsChild>
                <w:div w:id="439448102">
                  <w:marLeft w:val="150"/>
                  <w:marRight w:val="0"/>
                  <w:marTop w:val="0"/>
                  <w:marBottom w:val="0"/>
                  <w:divBdr>
                    <w:top w:val="none" w:sz="0" w:space="0" w:color="auto"/>
                    <w:left w:val="none" w:sz="0" w:space="0" w:color="auto"/>
                    <w:bottom w:val="none" w:sz="0" w:space="0" w:color="auto"/>
                    <w:right w:val="none" w:sz="0" w:space="0" w:color="auto"/>
                  </w:divBdr>
                  <w:divsChild>
                    <w:div w:id="43944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448016">
      <w:marLeft w:val="0"/>
      <w:marRight w:val="0"/>
      <w:marTop w:val="0"/>
      <w:marBottom w:val="0"/>
      <w:divBdr>
        <w:top w:val="none" w:sz="0" w:space="0" w:color="auto"/>
        <w:left w:val="none" w:sz="0" w:space="0" w:color="auto"/>
        <w:bottom w:val="none" w:sz="0" w:space="0" w:color="auto"/>
        <w:right w:val="none" w:sz="0" w:space="0" w:color="auto"/>
      </w:divBdr>
    </w:div>
    <w:div w:id="439448017">
      <w:marLeft w:val="0"/>
      <w:marRight w:val="0"/>
      <w:marTop w:val="0"/>
      <w:marBottom w:val="0"/>
      <w:divBdr>
        <w:top w:val="none" w:sz="0" w:space="0" w:color="auto"/>
        <w:left w:val="none" w:sz="0" w:space="0" w:color="auto"/>
        <w:bottom w:val="none" w:sz="0" w:space="0" w:color="auto"/>
        <w:right w:val="none" w:sz="0" w:space="0" w:color="auto"/>
      </w:divBdr>
    </w:div>
    <w:div w:id="439448018">
      <w:marLeft w:val="0"/>
      <w:marRight w:val="0"/>
      <w:marTop w:val="0"/>
      <w:marBottom w:val="0"/>
      <w:divBdr>
        <w:top w:val="none" w:sz="0" w:space="0" w:color="auto"/>
        <w:left w:val="none" w:sz="0" w:space="0" w:color="auto"/>
        <w:bottom w:val="none" w:sz="0" w:space="0" w:color="auto"/>
        <w:right w:val="none" w:sz="0" w:space="0" w:color="auto"/>
      </w:divBdr>
    </w:div>
    <w:div w:id="439448019">
      <w:marLeft w:val="0"/>
      <w:marRight w:val="0"/>
      <w:marTop w:val="0"/>
      <w:marBottom w:val="0"/>
      <w:divBdr>
        <w:top w:val="none" w:sz="0" w:space="0" w:color="auto"/>
        <w:left w:val="none" w:sz="0" w:space="0" w:color="auto"/>
        <w:bottom w:val="none" w:sz="0" w:space="0" w:color="auto"/>
        <w:right w:val="none" w:sz="0" w:space="0" w:color="auto"/>
      </w:divBdr>
    </w:div>
    <w:div w:id="439448020">
      <w:marLeft w:val="0"/>
      <w:marRight w:val="0"/>
      <w:marTop w:val="0"/>
      <w:marBottom w:val="0"/>
      <w:divBdr>
        <w:top w:val="none" w:sz="0" w:space="0" w:color="auto"/>
        <w:left w:val="none" w:sz="0" w:space="0" w:color="auto"/>
        <w:bottom w:val="none" w:sz="0" w:space="0" w:color="auto"/>
        <w:right w:val="none" w:sz="0" w:space="0" w:color="auto"/>
      </w:divBdr>
    </w:div>
    <w:div w:id="439448021">
      <w:marLeft w:val="0"/>
      <w:marRight w:val="0"/>
      <w:marTop w:val="0"/>
      <w:marBottom w:val="0"/>
      <w:divBdr>
        <w:top w:val="none" w:sz="0" w:space="0" w:color="auto"/>
        <w:left w:val="none" w:sz="0" w:space="0" w:color="auto"/>
        <w:bottom w:val="none" w:sz="0" w:space="0" w:color="auto"/>
        <w:right w:val="none" w:sz="0" w:space="0" w:color="auto"/>
      </w:divBdr>
    </w:div>
    <w:div w:id="439448022">
      <w:marLeft w:val="0"/>
      <w:marRight w:val="0"/>
      <w:marTop w:val="0"/>
      <w:marBottom w:val="0"/>
      <w:divBdr>
        <w:top w:val="none" w:sz="0" w:space="0" w:color="auto"/>
        <w:left w:val="none" w:sz="0" w:space="0" w:color="auto"/>
        <w:bottom w:val="none" w:sz="0" w:space="0" w:color="auto"/>
        <w:right w:val="none" w:sz="0" w:space="0" w:color="auto"/>
      </w:divBdr>
    </w:div>
    <w:div w:id="439448023">
      <w:marLeft w:val="0"/>
      <w:marRight w:val="0"/>
      <w:marTop w:val="0"/>
      <w:marBottom w:val="0"/>
      <w:divBdr>
        <w:top w:val="none" w:sz="0" w:space="0" w:color="auto"/>
        <w:left w:val="none" w:sz="0" w:space="0" w:color="auto"/>
        <w:bottom w:val="none" w:sz="0" w:space="0" w:color="auto"/>
        <w:right w:val="none" w:sz="0" w:space="0" w:color="auto"/>
      </w:divBdr>
    </w:div>
    <w:div w:id="439448024">
      <w:marLeft w:val="0"/>
      <w:marRight w:val="0"/>
      <w:marTop w:val="0"/>
      <w:marBottom w:val="0"/>
      <w:divBdr>
        <w:top w:val="none" w:sz="0" w:space="0" w:color="auto"/>
        <w:left w:val="none" w:sz="0" w:space="0" w:color="auto"/>
        <w:bottom w:val="none" w:sz="0" w:space="0" w:color="auto"/>
        <w:right w:val="none" w:sz="0" w:space="0" w:color="auto"/>
      </w:divBdr>
    </w:div>
    <w:div w:id="439448026">
      <w:marLeft w:val="0"/>
      <w:marRight w:val="0"/>
      <w:marTop w:val="0"/>
      <w:marBottom w:val="0"/>
      <w:divBdr>
        <w:top w:val="none" w:sz="0" w:space="0" w:color="auto"/>
        <w:left w:val="none" w:sz="0" w:space="0" w:color="auto"/>
        <w:bottom w:val="none" w:sz="0" w:space="0" w:color="auto"/>
        <w:right w:val="none" w:sz="0" w:space="0" w:color="auto"/>
      </w:divBdr>
    </w:div>
    <w:div w:id="439448027">
      <w:marLeft w:val="0"/>
      <w:marRight w:val="0"/>
      <w:marTop w:val="0"/>
      <w:marBottom w:val="0"/>
      <w:divBdr>
        <w:top w:val="none" w:sz="0" w:space="0" w:color="auto"/>
        <w:left w:val="none" w:sz="0" w:space="0" w:color="auto"/>
        <w:bottom w:val="none" w:sz="0" w:space="0" w:color="auto"/>
        <w:right w:val="none" w:sz="0" w:space="0" w:color="auto"/>
      </w:divBdr>
    </w:div>
    <w:div w:id="439448028">
      <w:marLeft w:val="0"/>
      <w:marRight w:val="0"/>
      <w:marTop w:val="0"/>
      <w:marBottom w:val="0"/>
      <w:divBdr>
        <w:top w:val="none" w:sz="0" w:space="0" w:color="auto"/>
        <w:left w:val="none" w:sz="0" w:space="0" w:color="auto"/>
        <w:bottom w:val="none" w:sz="0" w:space="0" w:color="auto"/>
        <w:right w:val="none" w:sz="0" w:space="0" w:color="auto"/>
      </w:divBdr>
    </w:div>
    <w:div w:id="439448029">
      <w:marLeft w:val="0"/>
      <w:marRight w:val="0"/>
      <w:marTop w:val="0"/>
      <w:marBottom w:val="0"/>
      <w:divBdr>
        <w:top w:val="none" w:sz="0" w:space="0" w:color="auto"/>
        <w:left w:val="none" w:sz="0" w:space="0" w:color="auto"/>
        <w:bottom w:val="none" w:sz="0" w:space="0" w:color="auto"/>
        <w:right w:val="none" w:sz="0" w:space="0" w:color="auto"/>
      </w:divBdr>
    </w:div>
    <w:div w:id="439448030">
      <w:marLeft w:val="0"/>
      <w:marRight w:val="0"/>
      <w:marTop w:val="0"/>
      <w:marBottom w:val="0"/>
      <w:divBdr>
        <w:top w:val="none" w:sz="0" w:space="0" w:color="auto"/>
        <w:left w:val="none" w:sz="0" w:space="0" w:color="auto"/>
        <w:bottom w:val="none" w:sz="0" w:space="0" w:color="auto"/>
        <w:right w:val="none" w:sz="0" w:space="0" w:color="auto"/>
      </w:divBdr>
    </w:div>
    <w:div w:id="439448031">
      <w:marLeft w:val="0"/>
      <w:marRight w:val="0"/>
      <w:marTop w:val="0"/>
      <w:marBottom w:val="0"/>
      <w:divBdr>
        <w:top w:val="none" w:sz="0" w:space="0" w:color="auto"/>
        <w:left w:val="none" w:sz="0" w:space="0" w:color="auto"/>
        <w:bottom w:val="none" w:sz="0" w:space="0" w:color="auto"/>
        <w:right w:val="none" w:sz="0" w:space="0" w:color="auto"/>
      </w:divBdr>
    </w:div>
    <w:div w:id="439448032">
      <w:marLeft w:val="0"/>
      <w:marRight w:val="0"/>
      <w:marTop w:val="0"/>
      <w:marBottom w:val="0"/>
      <w:divBdr>
        <w:top w:val="none" w:sz="0" w:space="0" w:color="auto"/>
        <w:left w:val="none" w:sz="0" w:space="0" w:color="auto"/>
        <w:bottom w:val="none" w:sz="0" w:space="0" w:color="auto"/>
        <w:right w:val="none" w:sz="0" w:space="0" w:color="auto"/>
      </w:divBdr>
    </w:div>
    <w:div w:id="439448033">
      <w:marLeft w:val="0"/>
      <w:marRight w:val="0"/>
      <w:marTop w:val="0"/>
      <w:marBottom w:val="0"/>
      <w:divBdr>
        <w:top w:val="none" w:sz="0" w:space="0" w:color="auto"/>
        <w:left w:val="none" w:sz="0" w:space="0" w:color="auto"/>
        <w:bottom w:val="none" w:sz="0" w:space="0" w:color="auto"/>
        <w:right w:val="none" w:sz="0" w:space="0" w:color="auto"/>
      </w:divBdr>
    </w:div>
    <w:div w:id="439448034">
      <w:marLeft w:val="0"/>
      <w:marRight w:val="0"/>
      <w:marTop w:val="0"/>
      <w:marBottom w:val="0"/>
      <w:divBdr>
        <w:top w:val="none" w:sz="0" w:space="0" w:color="auto"/>
        <w:left w:val="none" w:sz="0" w:space="0" w:color="auto"/>
        <w:bottom w:val="none" w:sz="0" w:space="0" w:color="auto"/>
        <w:right w:val="none" w:sz="0" w:space="0" w:color="auto"/>
      </w:divBdr>
    </w:div>
    <w:div w:id="439448035">
      <w:marLeft w:val="0"/>
      <w:marRight w:val="0"/>
      <w:marTop w:val="0"/>
      <w:marBottom w:val="0"/>
      <w:divBdr>
        <w:top w:val="none" w:sz="0" w:space="0" w:color="auto"/>
        <w:left w:val="none" w:sz="0" w:space="0" w:color="auto"/>
        <w:bottom w:val="none" w:sz="0" w:space="0" w:color="auto"/>
        <w:right w:val="none" w:sz="0" w:space="0" w:color="auto"/>
      </w:divBdr>
    </w:div>
    <w:div w:id="439448036">
      <w:marLeft w:val="0"/>
      <w:marRight w:val="0"/>
      <w:marTop w:val="0"/>
      <w:marBottom w:val="0"/>
      <w:divBdr>
        <w:top w:val="none" w:sz="0" w:space="0" w:color="auto"/>
        <w:left w:val="none" w:sz="0" w:space="0" w:color="auto"/>
        <w:bottom w:val="none" w:sz="0" w:space="0" w:color="auto"/>
        <w:right w:val="none" w:sz="0" w:space="0" w:color="auto"/>
      </w:divBdr>
    </w:div>
    <w:div w:id="439448038">
      <w:marLeft w:val="0"/>
      <w:marRight w:val="0"/>
      <w:marTop w:val="0"/>
      <w:marBottom w:val="0"/>
      <w:divBdr>
        <w:top w:val="none" w:sz="0" w:space="0" w:color="auto"/>
        <w:left w:val="none" w:sz="0" w:space="0" w:color="auto"/>
        <w:bottom w:val="none" w:sz="0" w:space="0" w:color="auto"/>
        <w:right w:val="none" w:sz="0" w:space="0" w:color="auto"/>
      </w:divBdr>
    </w:div>
    <w:div w:id="439448040">
      <w:marLeft w:val="0"/>
      <w:marRight w:val="0"/>
      <w:marTop w:val="0"/>
      <w:marBottom w:val="0"/>
      <w:divBdr>
        <w:top w:val="none" w:sz="0" w:space="0" w:color="auto"/>
        <w:left w:val="none" w:sz="0" w:space="0" w:color="auto"/>
        <w:bottom w:val="none" w:sz="0" w:space="0" w:color="auto"/>
        <w:right w:val="none" w:sz="0" w:space="0" w:color="auto"/>
      </w:divBdr>
    </w:div>
    <w:div w:id="439448041">
      <w:marLeft w:val="0"/>
      <w:marRight w:val="0"/>
      <w:marTop w:val="0"/>
      <w:marBottom w:val="0"/>
      <w:divBdr>
        <w:top w:val="none" w:sz="0" w:space="0" w:color="auto"/>
        <w:left w:val="none" w:sz="0" w:space="0" w:color="auto"/>
        <w:bottom w:val="none" w:sz="0" w:space="0" w:color="auto"/>
        <w:right w:val="none" w:sz="0" w:space="0" w:color="auto"/>
      </w:divBdr>
    </w:div>
    <w:div w:id="439448042">
      <w:marLeft w:val="0"/>
      <w:marRight w:val="0"/>
      <w:marTop w:val="0"/>
      <w:marBottom w:val="0"/>
      <w:divBdr>
        <w:top w:val="none" w:sz="0" w:space="0" w:color="auto"/>
        <w:left w:val="none" w:sz="0" w:space="0" w:color="auto"/>
        <w:bottom w:val="none" w:sz="0" w:space="0" w:color="auto"/>
        <w:right w:val="none" w:sz="0" w:space="0" w:color="auto"/>
      </w:divBdr>
    </w:div>
    <w:div w:id="439448043">
      <w:marLeft w:val="0"/>
      <w:marRight w:val="0"/>
      <w:marTop w:val="0"/>
      <w:marBottom w:val="0"/>
      <w:divBdr>
        <w:top w:val="none" w:sz="0" w:space="0" w:color="auto"/>
        <w:left w:val="none" w:sz="0" w:space="0" w:color="auto"/>
        <w:bottom w:val="none" w:sz="0" w:space="0" w:color="auto"/>
        <w:right w:val="none" w:sz="0" w:space="0" w:color="auto"/>
      </w:divBdr>
    </w:div>
    <w:div w:id="439448044">
      <w:marLeft w:val="0"/>
      <w:marRight w:val="0"/>
      <w:marTop w:val="0"/>
      <w:marBottom w:val="0"/>
      <w:divBdr>
        <w:top w:val="none" w:sz="0" w:space="0" w:color="auto"/>
        <w:left w:val="none" w:sz="0" w:space="0" w:color="auto"/>
        <w:bottom w:val="none" w:sz="0" w:space="0" w:color="auto"/>
        <w:right w:val="none" w:sz="0" w:space="0" w:color="auto"/>
      </w:divBdr>
    </w:div>
    <w:div w:id="439448045">
      <w:marLeft w:val="0"/>
      <w:marRight w:val="0"/>
      <w:marTop w:val="0"/>
      <w:marBottom w:val="0"/>
      <w:divBdr>
        <w:top w:val="none" w:sz="0" w:space="0" w:color="auto"/>
        <w:left w:val="none" w:sz="0" w:space="0" w:color="auto"/>
        <w:bottom w:val="none" w:sz="0" w:space="0" w:color="auto"/>
        <w:right w:val="none" w:sz="0" w:space="0" w:color="auto"/>
      </w:divBdr>
    </w:div>
    <w:div w:id="439448046">
      <w:marLeft w:val="0"/>
      <w:marRight w:val="0"/>
      <w:marTop w:val="0"/>
      <w:marBottom w:val="0"/>
      <w:divBdr>
        <w:top w:val="none" w:sz="0" w:space="0" w:color="auto"/>
        <w:left w:val="none" w:sz="0" w:space="0" w:color="auto"/>
        <w:bottom w:val="none" w:sz="0" w:space="0" w:color="auto"/>
        <w:right w:val="none" w:sz="0" w:space="0" w:color="auto"/>
      </w:divBdr>
    </w:div>
    <w:div w:id="439448047">
      <w:marLeft w:val="0"/>
      <w:marRight w:val="0"/>
      <w:marTop w:val="0"/>
      <w:marBottom w:val="0"/>
      <w:divBdr>
        <w:top w:val="none" w:sz="0" w:space="0" w:color="auto"/>
        <w:left w:val="none" w:sz="0" w:space="0" w:color="auto"/>
        <w:bottom w:val="none" w:sz="0" w:space="0" w:color="auto"/>
        <w:right w:val="none" w:sz="0" w:space="0" w:color="auto"/>
      </w:divBdr>
    </w:div>
    <w:div w:id="439448048">
      <w:marLeft w:val="0"/>
      <w:marRight w:val="0"/>
      <w:marTop w:val="0"/>
      <w:marBottom w:val="0"/>
      <w:divBdr>
        <w:top w:val="none" w:sz="0" w:space="0" w:color="auto"/>
        <w:left w:val="none" w:sz="0" w:space="0" w:color="auto"/>
        <w:bottom w:val="none" w:sz="0" w:space="0" w:color="auto"/>
        <w:right w:val="none" w:sz="0" w:space="0" w:color="auto"/>
      </w:divBdr>
    </w:div>
    <w:div w:id="439448050">
      <w:marLeft w:val="0"/>
      <w:marRight w:val="0"/>
      <w:marTop w:val="0"/>
      <w:marBottom w:val="0"/>
      <w:divBdr>
        <w:top w:val="none" w:sz="0" w:space="0" w:color="auto"/>
        <w:left w:val="none" w:sz="0" w:space="0" w:color="auto"/>
        <w:bottom w:val="none" w:sz="0" w:space="0" w:color="auto"/>
        <w:right w:val="none" w:sz="0" w:space="0" w:color="auto"/>
      </w:divBdr>
    </w:div>
    <w:div w:id="439448051">
      <w:marLeft w:val="0"/>
      <w:marRight w:val="0"/>
      <w:marTop w:val="0"/>
      <w:marBottom w:val="0"/>
      <w:divBdr>
        <w:top w:val="none" w:sz="0" w:space="0" w:color="auto"/>
        <w:left w:val="none" w:sz="0" w:space="0" w:color="auto"/>
        <w:bottom w:val="none" w:sz="0" w:space="0" w:color="auto"/>
        <w:right w:val="none" w:sz="0" w:space="0" w:color="auto"/>
      </w:divBdr>
    </w:div>
    <w:div w:id="439448052">
      <w:marLeft w:val="0"/>
      <w:marRight w:val="0"/>
      <w:marTop w:val="0"/>
      <w:marBottom w:val="0"/>
      <w:divBdr>
        <w:top w:val="none" w:sz="0" w:space="0" w:color="auto"/>
        <w:left w:val="none" w:sz="0" w:space="0" w:color="auto"/>
        <w:bottom w:val="none" w:sz="0" w:space="0" w:color="auto"/>
        <w:right w:val="none" w:sz="0" w:space="0" w:color="auto"/>
      </w:divBdr>
    </w:div>
    <w:div w:id="439448053">
      <w:marLeft w:val="0"/>
      <w:marRight w:val="0"/>
      <w:marTop w:val="0"/>
      <w:marBottom w:val="0"/>
      <w:divBdr>
        <w:top w:val="none" w:sz="0" w:space="0" w:color="auto"/>
        <w:left w:val="none" w:sz="0" w:space="0" w:color="auto"/>
        <w:bottom w:val="none" w:sz="0" w:space="0" w:color="auto"/>
        <w:right w:val="none" w:sz="0" w:space="0" w:color="auto"/>
      </w:divBdr>
    </w:div>
    <w:div w:id="439448054">
      <w:marLeft w:val="0"/>
      <w:marRight w:val="0"/>
      <w:marTop w:val="0"/>
      <w:marBottom w:val="0"/>
      <w:divBdr>
        <w:top w:val="none" w:sz="0" w:space="0" w:color="auto"/>
        <w:left w:val="none" w:sz="0" w:space="0" w:color="auto"/>
        <w:bottom w:val="none" w:sz="0" w:space="0" w:color="auto"/>
        <w:right w:val="none" w:sz="0" w:space="0" w:color="auto"/>
      </w:divBdr>
    </w:div>
    <w:div w:id="439448055">
      <w:marLeft w:val="0"/>
      <w:marRight w:val="0"/>
      <w:marTop w:val="0"/>
      <w:marBottom w:val="0"/>
      <w:divBdr>
        <w:top w:val="none" w:sz="0" w:space="0" w:color="auto"/>
        <w:left w:val="none" w:sz="0" w:space="0" w:color="auto"/>
        <w:bottom w:val="none" w:sz="0" w:space="0" w:color="auto"/>
        <w:right w:val="none" w:sz="0" w:space="0" w:color="auto"/>
      </w:divBdr>
    </w:div>
    <w:div w:id="439448056">
      <w:marLeft w:val="0"/>
      <w:marRight w:val="0"/>
      <w:marTop w:val="0"/>
      <w:marBottom w:val="0"/>
      <w:divBdr>
        <w:top w:val="none" w:sz="0" w:space="0" w:color="auto"/>
        <w:left w:val="none" w:sz="0" w:space="0" w:color="auto"/>
        <w:bottom w:val="none" w:sz="0" w:space="0" w:color="auto"/>
        <w:right w:val="none" w:sz="0" w:space="0" w:color="auto"/>
      </w:divBdr>
    </w:div>
    <w:div w:id="439448057">
      <w:marLeft w:val="0"/>
      <w:marRight w:val="0"/>
      <w:marTop w:val="0"/>
      <w:marBottom w:val="0"/>
      <w:divBdr>
        <w:top w:val="none" w:sz="0" w:space="0" w:color="auto"/>
        <w:left w:val="none" w:sz="0" w:space="0" w:color="auto"/>
        <w:bottom w:val="none" w:sz="0" w:space="0" w:color="auto"/>
        <w:right w:val="none" w:sz="0" w:space="0" w:color="auto"/>
      </w:divBdr>
    </w:div>
    <w:div w:id="439448058">
      <w:marLeft w:val="0"/>
      <w:marRight w:val="0"/>
      <w:marTop w:val="0"/>
      <w:marBottom w:val="0"/>
      <w:divBdr>
        <w:top w:val="none" w:sz="0" w:space="0" w:color="auto"/>
        <w:left w:val="none" w:sz="0" w:space="0" w:color="auto"/>
        <w:bottom w:val="none" w:sz="0" w:space="0" w:color="auto"/>
        <w:right w:val="none" w:sz="0" w:space="0" w:color="auto"/>
      </w:divBdr>
    </w:div>
    <w:div w:id="439448059">
      <w:marLeft w:val="0"/>
      <w:marRight w:val="0"/>
      <w:marTop w:val="0"/>
      <w:marBottom w:val="0"/>
      <w:divBdr>
        <w:top w:val="none" w:sz="0" w:space="0" w:color="auto"/>
        <w:left w:val="none" w:sz="0" w:space="0" w:color="auto"/>
        <w:bottom w:val="none" w:sz="0" w:space="0" w:color="auto"/>
        <w:right w:val="none" w:sz="0" w:space="0" w:color="auto"/>
      </w:divBdr>
    </w:div>
    <w:div w:id="439448060">
      <w:marLeft w:val="0"/>
      <w:marRight w:val="0"/>
      <w:marTop w:val="0"/>
      <w:marBottom w:val="0"/>
      <w:divBdr>
        <w:top w:val="none" w:sz="0" w:space="0" w:color="auto"/>
        <w:left w:val="none" w:sz="0" w:space="0" w:color="auto"/>
        <w:bottom w:val="none" w:sz="0" w:space="0" w:color="auto"/>
        <w:right w:val="none" w:sz="0" w:space="0" w:color="auto"/>
      </w:divBdr>
    </w:div>
    <w:div w:id="439448061">
      <w:marLeft w:val="0"/>
      <w:marRight w:val="0"/>
      <w:marTop w:val="0"/>
      <w:marBottom w:val="0"/>
      <w:divBdr>
        <w:top w:val="none" w:sz="0" w:space="0" w:color="auto"/>
        <w:left w:val="none" w:sz="0" w:space="0" w:color="auto"/>
        <w:bottom w:val="none" w:sz="0" w:space="0" w:color="auto"/>
        <w:right w:val="none" w:sz="0" w:space="0" w:color="auto"/>
      </w:divBdr>
    </w:div>
    <w:div w:id="439448062">
      <w:marLeft w:val="0"/>
      <w:marRight w:val="0"/>
      <w:marTop w:val="0"/>
      <w:marBottom w:val="0"/>
      <w:divBdr>
        <w:top w:val="none" w:sz="0" w:space="0" w:color="auto"/>
        <w:left w:val="none" w:sz="0" w:space="0" w:color="auto"/>
        <w:bottom w:val="none" w:sz="0" w:space="0" w:color="auto"/>
        <w:right w:val="none" w:sz="0" w:space="0" w:color="auto"/>
      </w:divBdr>
    </w:div>
    <w:div w:id="439448063">
      <w:marLeft w:val="0"/>
      <w:marRight w:val="0"/>
      <w:marTop w:val="0"/>
      <w:marBottom w:val="0"/>
      <w:divBdr>
        <w:top w:val="none" w:sz="0" w:space="0" w:color="auto"/>
        <w:left w:val="none" w:sz="0" w:space="0" w:color="auto"/>
        <w:bottom w:val="none" w:sz="0" w:space="0" w:color="auto"/>
        <w:right w:val="none" w:sz="0" w:space="0" w:color="auto"/>
      </w:divBdr>
    </w:div>
    <w:div w:id="439448064">
      <w:marLeft w:val="0"/>
      <w:marRight w:val="0"/>
      <w:marTop w:val="0"/>
      <w:marBottom w:val="0"/>
      <w:divBdr>
        <w:top w:val="none" w:sz="0" w:space="0" w:color="auto"/>
        <w:left w:val="none" w:sz="0" w:space="0" w:color="auto"/>
        <w:bottom w:val="none" w:sz="0" w:space="0" w:color="auto"/>
        <w:right w:val="none" w:sz="0" w:space="0" w:color="auto"/>
      </w:divBdr>
    </w:div>
    <w:div w:id="439448065">
      <w:marLeft w:val="0"/>
      <w:marRight w:val="0"/>
      <w:marTop w:val="0"/>
      <w:marBottom w:val="0"/>
      <w:divBdr>
        <w:top w:val="none" w:sz="0" w:space="0" w:color="auto"/>
        <w:left w:val="none" w:sz="0" w:space="0" w:color="auto"/>
        <w:bottom w:val="none" w:sz="0" w:space="0" w:color="auto"/>
        <w:right w:val="none" w:sz="0" w:space="0" w:color="auto"/>
      </w:divBdr>
    </w:div>
    <w:div w:id="439448066">
      <w:marLeft w:val="0"/>
      <w:marRight w:val="0"/>
      <w:marTop w:val="0"/>
      <w:marBottom w:val="0"/>
      <w:divBdr>
        <w:top w:val="none" w:sz="0" w:space="0" w:color="auto"/>
        <w:left w:val="none" w:sz="0" w:space="0" w:color="auto"/>
        <w:bottom w:val="none" w:sz="0" w:space="0" w:color="auto"/>
        <w:right w:val="none" w:sz="0" w:space="0" w:color="auto"/>
      </w:divBdr>
    </w:div>
    <w:div w:id="439448067">
      <w:marLeft w:val="0"/>
      <w:marRight w:val="0"/>
      <w:marTop w:val="0"/>
      <w:marBottom w:val="0"/>
      <w:divBdr>
        <w:top w:val="none" w:sz="0" w:space="0" w:color="auto"/>
        <w:left w:val="none" w:sz="0" w:space="0" w:color="auto"/>
        <w:bottom w:val="none" w:sz="0" w:space="0" w:color="auto"/>
        <w:right w:val="none" w:sz="0" w:space="0" w:color="auto"/>
      </w:divBdr>
    </w:div>
    <w:div w:id="439448068">
      <w:marLeft w:val="0"/>
      <w:marRight w:val="0"/>
      <w:marTop w:val="0"/>
      <w:marBottom w:val="0"/>
      <w:divBdr>
        <w:top w:val="none" w:sz="0" w:space="0" w:color="auto"/>
        <w:left w:val="none" w:sz="0" w:space="0" w:color="auto"/>
        <w:bottom w:val="none" w:sz="0" w:space="0" w:color="auto"/>
        <w:right w:val="none" w:sz="0" w:space="0" w:color="auto"/>
      </w:divBdr>
    </w:div>
    <w:div w:id="439448070">
      <w:marLeft w:val="0"/>
      <w:marRight w:val="0"/>
      <w:marTop w:val="0"/>
      <w:marBottom w:val="0"/>
      <w:divBdr>
        <w:top w:val="none" w:sz="0" w:space="0" w:color="auto"/>
        <w:left w:val="none" w:sz="0" w:space="0" w:color="auto"/>
        <w:bottom w:val="none" w:sz="0" w:space="0" w:color="auto"/>
        <w:right w:val="none" w:sz="0" w:space="0" w:color="auto"/>
      </w:divBdr>
    </w:div>
    <w:div w:id="439448072">
      <w:marLeft w:val="0"/>
      <w:marRight w:val="0"/>
      <w:marTop w:val="0"/>
      <w:marBottom w:val="0"/>
      <w:divBdr>
        <w:top w:val="none" w:sz="0" w:space="0" w:color="auto"/>
        <w:left w:val="none" w:sz="0" w:space="0" w:color="auto"/>
        <w:bottom w:val="none" w:sz="0" w:space="0" w:color="auto"/>
        <w:right w:val="none" w:sz="0" w:space="0" w:color="auto"/>
      </w:divBdr>
    </w:div>
    <w:div w:id="439448073">
      <w:marLeft w:val="0"/>
      <w:marRight w:val="0"/>
      <w:marTop w:val="0"/>
      <w:marBottom w:val="0"/>
      <w:divBdr>
        <w:top w:val="none" w:sz="0" w:space="0" w:color="auto"/>
        <w:left w:val="none" w:sz="0" w:space="0" w:color="auto"/>
        <w:bottom w:val="none" w:sz="0" w:space="0" w:color="auto"/>
        <w:right w:val="none" w:sz="0" w:space="0" w:color="auto"/>
      </w:divBdr>
    </w:div>
    <w:div w:id="439448074">
      <w:marLeft w:val="0"/>
      <w:marRight w:val="0"/>
      <w:marTop w:val="0"/>
      <w:marBottom w:val="0"/>
      <w:divBdr>
        <w:top w:val="none" w:sz="0" w:space="0" w:color="auto"/>
        <w:left w:val="none" w:sz="0" w:space="0" w:color="auto"/>
        <w:bottom w:val="none" w:sz="0" w:space="0" w:color="auto"/>
        <w:right w:val="none" w:sz="0" w:space="0" w:color="auto"/>
      </w:divBdr>
    </w:div>
    <w:div w:id="439448075">
      <w:marLeft w:val="0"/>
      <w:marRight w:val="0"/>
      <w:marTop w:val="0"/>
      <w:marBottom w:val="0"/>
      <w:divBdr>
        <w:top w:val="none" w:sz="0" w:space="0" w:color="auto"/>
        <w:left w:val="none" w:sz="0" w:space="0" w:color="auto"/>
        <w:bottom w:val="none" w:sz="0" w:space="0" w:color="auto"/>
        <w:right w:val="none" w:sz="0" w:space="0" w:color="auto"/>
      </w:divBdr>
    </w:div>
    <w:div w:id="439448076">
      <w:marLeft w:val="0"/>
      <w:marRight w:val="0"/>
      <w:marTop w:val="0"/>
      <w:marBottom w:val="0"/>
      <w:divBdr>
        <w:top w:val="none" w:sz="0" w:space="0" w:color="auto"/>
        <w:left w:val="none" w:sz="0" w:space="0" w:color="auto"/>
        <w:bottom w:val="none" w:sz="0" w:space="0" w:color="auto"/>
        <w:right w:val="none" w:sz="0" w:space="0" w:color="auto"/>
      </w:divBdr>
    </w:div>
    <w:div w:id="439448077">
      <w:marLeft w:val="0"/>
      <w:marRight w:val="0"/>
      <w:marTop w:val="0"/>
      <w:marBottom w:val="0"/>
      <w:divBdr>
        <w:top w:val="none" w:sz="0" w:space="0" w:color="auto"/>
        <w:left w:val="none" w:sz="0" w:space="0" w:color="auto"/>
        <w:bottom w:val="none" w:sz="0" w:space="0" w:color="auto"/>
        <w:right w:val="none" w:sz="0" w:space="0" w:color="auto"/>
      </w:divBdr>
    </w:div>
    <w:div w:id="439448078">
      <w:marLeft w:val="0"/>
      <w:marRight w:val="0"/>
      <w:marTop w:val="0"/>
      <w:marBottom w:val="0"/>
      <w:divBdr>
        <w:top w:val="none" w:sz="0" w:space="0" w:color="auto"/>
        <w:left w:val="none" w:sz="0" w:space="0" w:color="auto"/>
        <w:bottom w:val="none" w:sz="0" w:space="0" w:color="auto"/>
        <w:right w:val="none" w:sz="0" w:space="0" w:color="auto"/>
      </w:divBdr>
    </w:div>
    <w:div w:id="439448079">
      <w:marLeft w:val="0"/>
      <w:marRight w:val="0"/>
      <w:marTop w:val="0"/>
      <w:marBottom w:val="0"/>
      <w:divBdr>
        <w:top w:val="none" w:sz="0" w:space="0" w:color="auto"/>
        <w:left w:val="none" w:sz="0" w:space="0" w:color="auto"/>
        <w:bottom w:val="none" w:sz="0" w:space="0" w:color="auto"/>
        <w:right w:val="none" w:sz="0" w:space="0" w:color="auto"/>
      </w:divBdr>
    </w:div>
    <w:div w:id="439448080">
      <w:marLeft w:val="0"/>
      <w:marRight w:val="0"/>
      <w:marTop w:val="0"/>
      <w:marBottom w:val="0"/>
      <w:divBdr>
        <w:top w:val="none" w:sz="0" w:space="0" w:color="auto"/>
        <w:left w:val="none" w:sz="0" w:space="0" w:color="auto"/>
        <w:bottom w:val="none" w:sz="0" w:space="0" w:color="auto"/>
        <w:right w:val="none" w:sz="0" w:space="0" w:color="auto"/>
      </w:divBdr>
    </w:div>
    <w:div w:id="439448082">
      <w:marLeft w:val="0"/>
      <w:marRight w:val="0"/>
      <w:marTop w:val="0"/>
      <w:marBottom w:val="0"/>
      <w:divBdr>
        <w:top w:val="none" w:sz="0" w:space="0" w:color="auto"/>
        <w:left w:val="none" w:sz="0" w:space="0" w:color="auto"/>
        <w:bottom w:val="none" w:sz="0" w:space="0" w:color="auto"/>
        <w:right w:val="none" w:sz="0" w:space="0" w:color="auto"/>
      </w:divBdr>
    </w:div>
    <w:div w:id="439448083">
      <w:marLeft w:val="0"/>
      <w:marRight w:val="0"/>
      <w:marTop w:val="0"/>
      <w:marBottom w:val="0"/>
      <w:divBdr>
        <w:top w:val="none" w:sz="0" w:space="0" w:color="auto"/>
        <w:left w:val="none" w:sz="0" w:space="0" w:color="auto"/>
        <w:bottom w:val="none" w:sz="0" w:space="0" w:color="auto"/>
        <w:right w:val="none" w:sz="0" w:space="0" w:color="auto"/>
      </w:divBdr>
    </w:div>
    <w:div w:id="439448085">
      <w:marLeft w:val="0"/>
      <w:marRight w:val="0"/>
      <w:marTop w:val="0"/>
      <w:marBottom w:val="0"/>
      <w:divBdr>
        <w:top w:val="none" w:sz="0" w:space="0" w:color="auto"/>
        <w:left w:val="none" w:sz="0" w:space="0" w:color="auto"/>
        <w:bottom w:val="none" w:sz="0" w:space="0" w:color="auto"/>
        <w:right w:val="none" w:sz="0" w:space="0" w:color="auto"/>
      </w:divBdr>
    </w:div>
    <w:div w:id="439448086">
      <w:marLeft w:val="0"/>
      <w:marRight w:val="0"/>
      <w:marTop w:val="0"/>
      <w:marBottom w:val="0"/>
      <w:divBdr>
        <w:top w:val="none" w:sz="0" w:space="0" w:color="auto"/>
        <w:left w:val="none" w:sz="0" w:space="0" w:color="auto"/>
        <w:bottom w:val="none" w:sz="0" w:space="0" w:color="auto"/>
        <w:right w:val="none" w:sz="0" w:space="0" w:color="auto"/>
      </w:divBdr>
    </w:div>
    <w:div w:id="439448089">
      <w:marLeft w:val="0"/>
      <w:marRight w:val="0"/>
      <w:marTop w:val="0"/>
      <w:marBottom w:val="0"/>
      <w:divBdr>
        <w:top w:val="none" w:sz="0" w:space="0" w:color="auto"/>
        <w:left w:val="none" w:sz="0" w:space="0" w:color="auto"/>
        <w:bottom w:val="none" w:sz="0" w:space="0" w:color="auto"/>
        <w:right w:val="none" w:sz="0" w:space="0" w:color="auto"/>
      </w:divBdr>
    </w:div>
    <w:div w:id="439448090">
      <w:marLeft w:val="0"/>
      <w:marRight w:val="0"/>
      <w:marTop w:val="0"/>
      <w:marBottom w:val="0"/>
      <w:divBdr>
        <w:top w:val="none" w:sz="0" w:space="0" w:color="auto"/>
        <w:left w:val="none" w:sz="0" w:space="0" w:color="auto"/>
        <w:bottom w:val="none" w:sz="0" w:space="0" w:color="auto"/>
        <w:right w:val="none" w:sz="0" w:space="0" w:color="auto"/>
      </w:divBdr>
    </w:div>
    <w:div w:id="439448091">
      <w:marLeft w:val="0"/>
      <w:marRight w:val="0"/>
      <w:marTop w:val="0"/>
      <w:marBottom w:val="0"/>
      <w:divBdr>
        <w:top w:val="none" w:sz="0" w:space="0" w:color="auto"/>
        <w:left w:val="none" w:sz="0" w:space="0" w:color="auto"/>
        <w:bottom w:val="none" w:sz="0" w:space="0" w:color="auto"/>
        <w:right w:val="none" w:sz="0" w:space="0" w:color="auto"/>
      </w:divBdr>
    </w:div>
    <w:div w:id="439448092">
      <w:marLeft w:val="27"/>
      <w:marRight w:val="27"/>
      <w:marTop w:val="0"/>
      <w:marBottom w:val="0"/>
      <w:divBdr>
        <w:top w:val="none" w:sz="0" w:space="0" w:color="auto"/>
        <w:left w:val="none" w:sz="0" w:space="0" w:color="auto"/>
        <w:bottom w:val="none" w:sz="0" w:space="0" w:color="auto"/>
        <w:right w:val="none" w:sz="0" w:space="0" w:color="auto"/>
      </w:divBdr>
      <w:divsChild>
        <w:div w:id="439448146">
          <w:marLeft w:val="0"/>
          <w:marRight w:val="0"/>
          <w:marTop w:val="0"/>
          <w:marBottom w:val="0"/>
          <w:divBdr>
            <w:top w:val="none" w:sz="0" w:space="0" w:color="auto"/>
            <w:left w:val="none" w:sz="0" w:space="0" w:color="auto"/>
            <w:bottom w:val="none" w:sz="0" w:space="0" w:color="auto"/>
            <w:right w:val="none" w:sz="0" w:space="0" w:color="auto"/>
          </w:divBdr>
          <w:divsChild>
            <w:div w:id="439448084">
              <w:marLeft w:val="0"/>
              <w:marRight w:val="0"/>
              <w:marTop w:val="0"/>
              <w:marBottom w:val="0"/>
              <w:divBdr>
                <w:top w:val="none" w:sz="0" w:space="0" w:color="auto"/>
                <w:left w:val="none" w:sz="0" w:space="0" w:color="auto"/>
                <w:bottom w:val="none" w:sz="0" w:space="0" w:color="auto"/>
                <w:right w:val="none" w:sz="0" w:space="0" w:color="auto"/>
              </w:divBdr>
              <w:divsChild>
                <w:div w:id="439448069">
                  <w:marLeft w:val="163"/>
                  <w:marRight w:val="0"/>
                  <w:marTop w:val="0"/>
                  <w:marBottom w:val="0"/>
                  <w:divBdr>
                    <w:top w:val="none" w:sz="0" w:space="0" w:color="auto"/>
                    <w:left w:val="none" w:sz="0" w:space="0" w:color="auto"/>
                    <w:bottom w:val="none" w:sz="0" w:space="0" w:color="auto"/>
                    <w:right w:val="none" w:sz="0" w:space="0" w:color="auto"/>
                  </w:divBdr>
                  <w:divsChild>
                    <w:div w:id="43944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448093">
      <w:marLeft w:val="0"/>
      <w:marRight w:val="0"/>
      <w:marTop w:val="0"/>
      <w:marBottom w:val="0"/>
      <w:divBdr>
        <w:top w:val="none" w:sz="0" w:space="0" w:color="auto"/>
        <w:left w:val="none" w:sz="0" w:space="0" w:color="auto"/>
        <w:bottom w:val="none" w:sz="0" w:space="0" w:color="auto"/>
        <w:right w:val="none" w:sz="0" w:space="0" w:color="auto"/>
      </w:divBdr>
    </w:div>
    <w:div w:id="439448094">
      <w:marLeft w:val="0"/>
      <w:marRight w:val="0"/>
      <w:marTop w:val="0"/>
      <w:marBottom w:val="0"/>
      <w:divBdr>
        <w:top w:val="none" w:sz="0" w:space="0" w:color="auto"/>
        <w:left w:val="none" w:sz="0" w:space="0" w:color="auto"/>
        <w:bottom w:val="none" w:sz="0" w:space="0" w:color="auto"/>
        <w:right w:val="none" w:sz="0" w:space="0" w:color="auto"/>
      </w:divBdr>
    </w:div>
    <w:div w:id="439448095">
      <w:marLeft w:val="0"/>
      <w:marRight w:val="0"/>
      <w:marTop w:val="0"/>
      <w:marBottom w:val="0"/>
      <w:divBdr>
        <w:top w:val="none" w:sz="0" w:space="0" w:color="auto"/>
        <w:left w:val="none" w:sz="0" w:space="0" w:color="auto"/>
        <w:bottom w:val="none" w:sz="0" w:space="0" w:color="auto"/>
        <w:right w:val="none" w:sz="0" w:space="0" w:color="auto"/>
      </w:divBdr>
    </w:div>
    <w:div w:id="439448096">
      <w:marLeft w:val="0"/>
      <w:marRight w:val="0"/>
      <w:marTop w:val="0"/>
      <w:marBottom w:val="0"/>
      <w:divBdr>
        <w:top w:val="none" w:sz="0" w:space="0" w:color="auto"/>
        <w:left w:val="none" w:sz="0" w:space="0" w:color="auto"/>
        <w:bottom w:val="none" w:sz="0" w:space="0" w:color="auto"/>
        <w:right w:val="none" w:sz="0" w:space="0" w:color="auto"/>
      </w:divBdr>
    </w:div>
    <w:div w:id="439448098">
      <w:marLeft w:val="0"/>
      <w:marRight w:val="0"/>
      <w:marTop w:val="0"/>
      <w:marBottom w:val="0"/>
      <w:divBdr>
        <w:top w:val="none" w:sz="0" w:space="0" w:color="auto"/>
        <w:left w:val="none" w:sz="0" w:space="0" w:color="auto"/>
        <w:bottom w:val="none" w:sz="0" w:space="0" w:color="auto"/>
        <w:right w:val="none" w:sz="0" w:space="0" w:color="auto"/>
      </w:divBdr>
    </w:div>
    <w:div w:id="439448099">
      <w:marLeft w:val="0"/>
      <w:marRight w:val="0"/>
      <w:marTop w:val="0"/>
      <w:marBottom w:val="0"/>
      <w:divBdr>
        <w:top w:val="none" w:sz="0" w:space="0" w:color="auto"/>
        <w:left w:val="none" w:sz="0" w:space="0" w:color="auto"/>
        <w:bottom w:val="none" w:sz="0" w:space="0" w:color="auto"/>
        <w:right w:val="none" w:sz="0" w:space="0" w:color="auto"/>
      </w:divBdr>
    </w:div>
    <w:div w:id="439448100">
      <w:marLeft w:val="0"/>
      <w:marRight w:val="0"/>
      <w:marTop w:val="0"/>
      <w:marBottom w:val="0"/>
      <w:divBdr>
        <w:top w:val="none" w:sz="0" w:space="0" w:color="auto"/>
        <w:left w:val="none" w:sz="0" w:space="0" w:color="auto"/>
        <w:bottom w:val="none" w:sz="0" w:space="0" w:color="auto"/>
        <w:right w:val="none" w:sz="0" w:space="0" w:color="auto"/>
      </w:divBdr>
    </w:div>
    <w:div w:id="439448104">
      <w:marLeft w:val="0"/>
      <w:marRight w:val="0"/>
      <w:marTop w:val="0"/>
      <w:marBottom w:val="0"/>
      <w:divBdr>
        <w:top w:val="none" w:sz="0" w:space="0" w:color="auto"/>
        <w:left w:val="none" w:sz="0" w:space="0" w:color="auto"/>
        <w:bottom w:val="none" w:sz="0" w:space="0" w:color="auto"/>
        <w:right w:val="none" w:sz="0" w:space="0" w:color="auto"/>
      </w:divBdr>
    </w:div>
    <w:div w:id="439448105">
      <w:marLeft w:val="0"/>
      <w:marRight w:val="0"/>
      <w:marTop w:val="0"/>
      <w:marBottom w:val="0"/>
      <w:divBdr>
        <w:top w:val="none" w:sz="0" w:space="0" w:color="auto"/>
        <w:left w:val="none" w:sz="0" w:space="0" w:color="auto"/>
        <w:bottom w:val="none" w:sz="0" w:space="0" w:color="auto"/>
        <w:right w:val="none" w:sz="0" w:space="0" w:color="auto"/>
      </w:divBdr>
    </w:div>
    <w:div w:id="439448106">
      <w:marLeft w:val="0"/>
      <w:marRight w:val="0"/>
      <w:marTop w:val="0"/>
      <w:marBottom w:val="0"/>
      <w:divBdr>
        <w:top w:val="none" w:sz="0" w:space="0" w:color="auto"/>
        <w:left w:val="none" w:sz="0" w:space="0" w:color="auto"/>
        <w:bottom w:val="none" w:sz="0" w:space="0" w:color="auto"/>
        <w:right w:val="none" w:sz="0" w:space="0" w:color="auto"/>
      </w:divBdr>
    </w:div>
    <w:div w:id="439448107">
      <w:marLeft w:val="0"/>
      <w:marRight w:val="0"/>
      <w:marTop w:val="0"/>
      <w:marBottom w:val="0"/>
      <w:divBdr>
        <w:top w:val="none" w:sz="0" w:space="0" w:color="auto"/>
        <w:left w:val="none" w:sz="0" w:space="0" w:color="auto"/>
        <w:bottom w:val="none" w:sz="0" w:space="0" w:color="auto"/>
        <w:right w:val="none" w:sz="0" w:space="0" w:color="auto"/>
      </w:divBdr>
    </w:div>
    <w:div w:id="439448108">
      <w:marLeft w:val="0"/>
      <w:marRight w:val="0"/>
      <w:marTop w:val="0"/>
      <w:marBottom w:val="0"/>
      <w:divBdr>
        <w:top w:val="none" w:sz="0" w:space="0" w:color="auto"/>
        <w:left w:val="none" w:sz="0" w:space="0" w:color="auto"/>
        <w:bottom w:val="none" w:sz="0" w:space="0" w:color="auto"/>
        <w:right w:val="none" w:sz="0" w:space="0" w:color="auto"/>
      </w:divBdr>
    </w:div>
    <w:div w:id="439448109">
      <w:marLeft w:val="0"/>
      <w:marRight w:val="0"/>
      <w:marTop w:val="0"/>
      <w:marBottom w:val="0"/>
      <w:divBdr>
        <w:top w:val="none" w:sz="0" w:space="0" w:color="auto"/>
        <w:left w:val="none" w:sz="0" w:space="0" w:color="auto"/>
        <w:bottom w:val="none" w:sz="0" w:space="0" w:color="auto"/>
        <w:right w:val="none" w:sz="0" w:space="0" w:color="auto"/>
      </w:divBdr>
    </w:div>
    <w:div w:id="439448111">
      <w:marLeft w:val="0"/>
      <w:marRight w:val="0"/>
      <w:marTop w:val="0"/>
      <w:marBottom w:val="0"/>
      <w:divBdr>
        <w:top w:val="none" w:sz="0" w:space="0" w:color="auto"/>
        <w:left w:val="none" w:sz="0" w:space="0" w:color="auto"/>
        <w:bottom w:val="none" w:sz="0" w:space="0" w:color="auto"/>
        <w:right w:val="none" w:sz="0" w:space="0" w:color="auto"/>
      </w:divBdr>
    </w:div>
    <w:div w:id="439448112">
      <w:marLeft w:val="25"/>
      <w:marRight w:val="25"/>
      <w:marTop w:val="0"/>
      <w:marBottom w:val="0"/>
      <w:divBdr>
        <w:top w:val="none" w:sz="0" w:space="0" w:color="auto"/>
        <w:left w:val="none" w:sz="0" w:space="0" w:color="auto"/>
        <w:bottom w:val="none" w:sz="0" w:space="0" w:color="auto"/>
        <w:right w:val="none" w:sz="0" w:space="0" w:color="auto"/>
      </w:divBdr>
      <w:divsChild>
        <w:div w:id="439448097">
          <w:marLeft w:val="0"/>
          <w:marRight w:val="0"/>
          <w:marTop w:val="0"/>
          <w:marBottom w:val="0"/>
          <w:divBdr>
            <w:top w:val="none" w:sz="0" w:space="0" w:color="auto"/>
            <w:left w:val="none" w:sz="0" w:space="0" w:color="auto"/>
            <w:bottom w:val="none" w:sz="0" w:space="0" w:color="auto"/>
            <w:right w:val="none" w:sz="0" w:space="0" w:color="auto"/>
          </w:divBdr>
          <w:divsChild>
            <w:div w:id="439448012">
              <w:marLeft w:val="0"/>
              <w:marRight w:val="0"/>
              <w:marTop w:val="0"/>
              <w:marBottom w:val="0"/>
              <w:divBdr>
                <w:top w:val="none" w:sz="0" w:space="0" w:color="auto"/>
                <w:left w:val="none" w:sz="0" w:space="0" w:color="auto"/>
                <w:bottom w:val="none" w:sz="0" w:space="0" w:color="auto"/>
                <w:right w:val="none" w:sz="0" w:space="0" w:color="auto"/>
              </w:divBdr>
              <w:divsChild>
                <w:div w:id="439448037">
                  <w:marLeft w:val="150"/>
                  <w:marRight w:val="0"/>
                  <w:marTop w:val="0"/>
                  <w:marBottom w:val="0"/>
                  <w:divBdr>
                    <w:top w:val="none" w:sz="0" w:space="0" w:color="auto"/>
                    <w:left w:val="none" w:sz="0" w:space="0" w:color="auto"/>
                    <w:bottom w:val="none" w:sz="0" w:space="0" w:color="auto"/>
                    <w:right w:val="none" w:sz="0" w:space="0" w:color="auto"/>
                  </w:divBdr>
                  <w:divsChild>
                    <w:div w:id="43944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448113">
      <w:marLeft w:val="0"/>
      <w:marRight w:val="0"/>
      <w:marTop w:val="0"/>
      <w:marBottom w:val="0"/>
      <w:divBdr>
        <w:top w:val="none" w:sz="0" w:space="0" w:color="auto"/>
        <w:left w:val="none" w:sz="0" w:space="0" w:color="auto"/>
        <w:bottom w:val="none" w:sz="0" w:space="0" w:color="auto"/>
        <w:right w:val="none" w:sz="0" w:space="0" w:color="auto"/>
      </w:divBdr>
    </w:div>
    <w:div w:id="439448116">
      <w:marLeft w:val="0"/>
      <w:marRight w:val="0"/>
      <w:marTop w:val="0"/>
      <w:marBottom w:val="0"/>
      <w:divBdr>
        <w:top w:val="none" w:sz="0" w:space="0" w:color="auto"/>
        <w:left w:val="none" w:sz="0" w:space="0" w:color="auto"/>
        <w:bottom w:val="none" w:sz="0" w:space="0" w:color="auto"/>
        <w:right w:val="none" w:sz="0" w:space="0" w:color="auto"/>
      </w:divBdr>
    </w:div>
    <w:div w:id="439448117">
      <w:marLeft w:val="0"/>
      <w:marRight w:val="0"/>
      <w:marTop w:val="0"/>
      <w:marBottom w:val="0"/>
      <w:divBdr>
        <w:top w:val="none" w:sz="0" w:space="0" w:color="auto"/>
        <w:left w:val="none" w:sz="0" w:space="0" w:color="auto"/>
        <w:bottom w:val="none" w:sz="0" w:space="0" w:color="auto"/>
        <w:right w:val="none" w:sz="0" w:space="0" w:color="auto"/>
      </w:divBdr>
    </w:div>
    <w:div w:id="439448118">
      <w:marLeft w:val="0"/>
      <w:marRight w:val="0"/>
      <w:marTop w:val="0"/>
      <w:marBottom w:val="0"/>
      <w:divBdr>
        <w:top w:val="none" w:sz="0" w:space="0" w:color="auto"/>
        <w:left w:val="none" w:sz="0" w:space="0" w:color="auto"/>
        <w:bottom w:val="none" w:sz="0" w:space="0" w:color="auto"/>
        <w:right w:val="none" w:sz="0" w:space="0" w:color="auto"/>
      </w:divBdr>
    </w:div>
    <w:div w:id="439448119">
      <w:marLeft w:val="0"/>
      <w:marRight w:val="0"/>
      <w:marTop w:val="0"/>
      <w:marBottom w:val="0"/>
      <w:divBdr>
        <w:top w:val="none" w:sz="0" w:space="0" w:color="auto"/>
        <w:left w:val="none" w:sz="0" w:space="0" w:color="auto"/>
        <w:bottom w:val="none" w:sz="0" w:space="0" w:color="auto"/>
        <w:right w:val="none" w:sz="0" w:space="0" w:color="auto"/>
      </w:divBdr>
    </w:div>
    <w:div w:id="439448120">
      <w:marLeft w:val="0"/>
      <w:marRight w:val="0"/>
      <w:marTop w:val="0"/>
      <w:marBottom w:val="0"/>
      <w:divBdr>
        <w:top w:val="none" w:sz="0" w:space="0" w:color="auto"/>
        <w:left w:val="none" w:sz="0" w:space="0" w:color="auto"/>
        <w:bottom w:val="none" w:sz="0" w:space="0" w:color="auto"/>
        <w:right w:val="none" w:sz="0" w:space="0" w:color="auto"/>
      </w:divBdr>
    </w:div>
    <w:div w:id="439448121">
      <w:marLeft w:val="0"/>
      <w:marRight w:val="0"/>
      <w:marTop w:val="0"/>
      <w:marBottom w:val="0"/>
      <w:divBdr>
        <w:top w:val="none" w:sz="0" w:space="0" w:color="auto"/>
        <w:left w:val="none" w:sz="0" w:space="0" w:color="auto"/>
        <w:bottom w:val="none" w:sz="0" w:space="0" w:color="auto"/>
        <w:right w:val="none" w:sz="0" w:space="0" w:color="auto"/>
      </w:divBdr>
    </w:div>
    <w:div w:id="439448122">
      <w:marLeft w:val="0"/>
      <w:marRight w:val="0"/>
      <w:marTop w:val="0"/>
      <w:marBottom w:val="0"/>
      <w:divBdr>
        <w:top w:val="none" w:sz="0" w:space="0" w:color="auto"/>
        <w:left w:val="none" w:sz="0" w:space="0" w:color="auto"/>
        <w:bottom w:val="none" w:sz="0" w:space="0" w:color="auto"/>
        <w:right w:val="none" w:sz="0" w:space="0" w:color="auto"/>
      </w:divBdr>
    </w:div>
    <w:div w:id="439448123">
      <w:marLeft w:val="0"/>
      <w:marRight w:val="0"/>
      <w:marTop w:val="0"/>
      <w:marBottom w:val="0"/>
      <w:divBdr>
        <w:top w:val="none" w:sz="0" w:space="0" w:color="auto"/>
        <w:left w:val="none" w:sz="0" w:space="0" w:color="auto"/>
        <w:bottom w:val="none" w:sz="0" w:space="0" w:color="auto"/>
        <w:right w:val="none" w:sz="0" w:space="0" w:color="auto"/>
      </w:divBdr>
    </w:div>
    <w:div w:id="439448124">
      <w:marLeft w:val="0"/>
      <w:marRight w:val="0"/>
      <w:marTop w:val="0"/>
      <w:marBottom w:val="0"/>
      <w:divBdr>
        <w:top w:val="none" w:sz="0" w:space="0" w:color="auto"/>
        <w:left w:val="none" w:sz="0" w:space="0" w:color="auto"/>
        <w:bottom w:val="none" w:sz="0" w:space="0" w:color="auto"/>
        <w:right w:val="none" w:sz="0" w:space="0" w:color="auto"/>
      </w:divBdr>
    </w:div>
    <w:div w:id="439448125">
      <w:marLeft w:val="0"/>
      <w:marRight w:val="0"/>
      <w:marTop w:val="0"/>
      <w:marBottom w:val="0"/>
      <w:divBdr>
        <w:top w:val="none" w:sz="0" w:space="0" w:color="auto"/>
        <w:left w:val="none" w:sz="0" w:space="0" w:color="auto"/>
        <w:bottom w:val="none" w:sz="0" w:space="0" w:color="auto"/>
        <w:right w:val="none" w:sz="0" w:space="0" w:color="auto"/>
      </w:divBdr>
    </w:div>
    <w:div w:id="439448126">
      <w:marLeft w:val="0"/>
      <w:marRight w:val="0"/>
      <w:marTop w:val="0"/>
      <w:marBottom w:val="0"/>
      <w:divBdr>
        <w:top w:val="none" w:sz="0" w:space="0" w:color="auto"/>
        <w:left w:val="none" w:sz="0" w:space="0" w:color="auto"/>
        <w:bottom w:val="none" w:sz="0" w:space="0" w:color="auto"/>
        <w:right w:val="none" w:sz="0" w:space="0" w:color="auto"/>
      </w:divBdr>
    </w:div>
    <w:div w:id="439448127">
      <w:marLeft w:val="0"/>
      <w:marRight w:val="0"/>
      <w:marTop w:val="0"/>
      <w:marBottom w:val="0"/>
      <w:divBdr>
        <w:top w:val="none" w:sz="0" w:space="0" w:color="auto"/>
        <w:left w:val="none" w:sz="0" w:space="0" w:color="auto"/>
        <w:bottom w:val="none" w:sz="0" w:space="0" w:color="auto"/>
        <w:right w:val="none" w:sz="0" w:space="0" w:color="auto"/>
      </w:divBdr>
    </w:div>
    <w:div w:id="439448128">
      <w:marLeft w:val="0"/>
      <w:marRight w:val="0"/>
      <w:marTop w:val="0"/>
      <w:marBottom w:val="0"/>
      <w:divBdr>
        <w:top w:val="none" w:sz="0" w:space="0" w:color="auto"/>
        <w:left w:val="none" w:sz="0" w:space="0" w:color="auto"/>
        <w:bottom w:val="none" w:sz="0" w:space="0" w:color="auto"/>
        <w:right w:val="none" w:sz="0" w:space="0" w:color="auto"/>
      </w:divBdr>
    </w:div>
    <w:div w:id="439448129">
      <w:marLeft w:val="0"/>
      <w:marRight w:val="0"/>
      <w:marTop w:val="0"/>
      <w:marBottom w:val="0"/>
      <w:divBdr>
        <w:top w:val="none" w:sz="0" w:space="0" w:color="auto"/>
        <w:left w:val="none" w:sz="0" w:space="0" w:color="auto"/>
        <w:bottom w:val="none" w:sz="0" w:space="0" w:color="auto"/>
        <w:right w:val="none" w:sz="0" w:space="0" w:color="auto"/>
      </w:divBdr>
    </w:div>
    <w:div w:id="439448130">
      <w:marLeft w:val="0"/>
      <w:marRight w:val="0"/>
      <w:marTop w:val="0"/>
      <w:marBottom w:val="0"/>
      <w:divBdr>
        <w:top w:val="none" w:sz="0" w:space="0" w:color="auto"/>
        <w:left w:val="none" w:sz="0" w:space="0" w:color="auto"/>
        <w:bottom w:val="none" w:sz="0" w:space="0" w:color="auto"/>
        <w:right w:val="none" w:sz="0" w:space="0" w:color="auto"/>
      </w:divBdr>
    </w:div>
    <w:div w:id="439448131">
      <w:marLeft w:val="0"/>
      <w:marRight w:val="0"/>
      <w:marTop w:val="0"/>
      <w:marBottom w:val="0"/>
      <w:divBdr>
        <w:top w:val="none" w:sz="0" w:space="0" w:color="auto"/>
        <w:left w:val="none" w:sz="0" w:space="0" w:color="auto"/>
        <w:bottom w:val="none" w:sz="0" w:space="0" w:color="auto"/>
        <w:right w:val="none" w:sz="0" w:space="0" w:color="auto"/>
      </w:divBdr>
    </w:div>
    <w:div w:id="439448132">
      <w:marLeft w:val="0"/>
      <w:marRight w:val="0"/>
      <w:marTop w:val="0"/>
      <w:marBottom w:val="0"/>
      <w:divBdr>
        <w:top w:val="none" w:sz="0" w:space="0" w:color="auto"/>
        <w:left w:val="none" w:sz="0" w:space="0" w:color="auto"/>
        <w:bottom w:val="none" w:sz="0" w:space="0" w:color="auto"/>
        <w:right w:val="none" w:sz="0" w:space="0" w:color="auto"/>
      </w:divBdr>
    </w:div>
    <w:div w:id="439448133">
      <w:marLeft w:val="0"/>
      <w:marRight w:val="0"/>
      <w:marTop w:val="0"/>
      <w:marBottom w:val="0"/>
      <w:divBdr>
        <w:top w:val="none" w:sz="0" w:space="0" w:color="auto"/>
        <w:left w:val="none" w:sz="0" w:space="0" w:color="auto"/>
        <w:bottom w:val="none" w:sz="0" w:space="0" w:color="auto"/>
        <w:right w:val="none" w:sz="0" w:space="0" w:color="auto"/>
      </w:divBdr>
    </w:div>
    <w:div w:id="439448134">
      <w:marLeft w:val="0"/>
      <w:marRight w:val="0"/>
      <w:marTop w:val="0"/>
      <w:marBottom w:val="0"/>
      <w:divBdr>
        <w:top w:val="none" w:sz="0" w:space="0" w:color="auto"/>
        <w:left w:val="none" w:sz="0" w:space="0" w:color="auto"/>
        <w:bottom w:val="none" w:sz="0" w:space="0" w:color="auto"/>
        <w:right w:val="none" w:sz="0" w:space="0" w:color="auto"/>
      </w:divBdr>
    </w:div>
    <w:div w:id="439448135">
      <w:marLeft w:val="0"/>
      <w:marRight w:val="0"/>
      <w:marTop w:val="0"/>
      <w:marBottom w:val="0"/>
      <w:divBdr>
        <w:top w:val="none" w:sz="0" w:space="0" w:color="auto"/>
        <w:left w:val="none" w:sz="0" w:space="0" w:color="auto"/>
        <w:bottom w:val="none" w:sz="0" w:space="0" w:color="auto"/>
        <w:right w:val="none" w:sz="0" w:space="0" w:color="auto"/>
      </w:divBdr>
    </w:div>
    <w:div w:id="439448136">
      <w:marLeft w:val="0"/>
      <w:marRight w:val="0"/>
      <w:marTop w:val="0"/>
      <w:marBottom w:val="0"/>
      <w:divBdr>
        <w:top w:val="none" w:sz="0" w:space="0" w:color="auto"/>
        <w:left w:val="none" w:sz="0" w:space="0" w:color="auto"/>
        <w:bottom w:val="none" w:sz="0" w:space="0" w:color="auto"/>
        <w:right w:val="none" w:sz="0" w:space="0" w:color="auto"/>
      </w:divBdr>
    </w:div>
    <w:div w:id="439448137">
      <w:marLeft w:val="0"/>
      <w:marRight w:val="0"/>
      <w:marTop w:val="0"/>
      <w:marBottom w:val="0"/>
      <w:divBdr>
        <w:top w:val="none" w:sz="0" w:space="0" w:color="auto"/>
        <w:left w:val="none" w:sz="0" w:space="0" w:color="auto"/>
        <w:bottom w:val="none" w:sz="0" w:space="0" w:color="auto"/>
        <w:right w:val="none" w:sz="0" w:space="0" w:color="auto"/>
      </w:divBdr>
    </w:div>
    <w:div w:id="439448139">
      <w:marLeft w:val="0"/>
      <w:marRight w:val="0"/>
      <w:marTop w:val="0"/>
      <w:marBottom w:val="0"/>
      <w:divBdr>
        <w:top w:val="none" w:sz="0" w:space="0" w:color="auto"/>
        <w:left w:val="none" w:sz="0" w:space="0" w:color="auto"/>
        <w:bottom w:val="none" w:sz="0" w:space="0" w:color="auto"/>
        <w:right w:val="none" w:sz="0" w:space="0" w:color="auto"/>
      </w:divBdr>
    </w:div>
    <w:div w:id="439448140">
      <w:marLeft w:val="0"/>
      <w:marRight w:val="0"/>
      <w:marTop w:val="0"/>
      <w:marBottom w:val="0"/>
      <w:divBdr>
        <w:top w:val="none" w:sz="0" w:space="0" w:color="auto"/>
        <w:left w:val="none" w:sz="0" w:space="0" w:color="auto"/>
        <w:bottom w:val="none" w:sz="0" w:space="0" w:color="auto"/>
        <w:right w:val="none" w:sz="0" w:space="0" w:color="auto"/>
      </w:divBdr>
    </w:div>
    <w:div w:id="439448141">
      <w:marLeft w:val="0"/>
      <w:marRight w:val="0"/>
      <w:marTop w:val="0"/>
      <w:marBottom w:val="0"/>
      <w:divBdr>
        <w:top w:val="none" w:sz="0" w:space="0" w:color="auto"/>
        <w:left w:val="none" w:sz="0" w:space="0" w:color="auto"/>
        <w:bottom w:val="none" w:sz="0" w:space="0" w:color="auto"/>
        <w:right w:val="none" w:sz="0" w:space="0" w:color="auto"/>
      </w:divBdr>
    </w:div>
    <w:div w:id="439448142">
      <w:marLeft w:val="0"/>
      <w:marRight w:val="0"/>
      <w:marTop w:val="0"/>
      <w:marBottom w:val="0"/>
      <w:divBdr>
        <w:top w:val="none" w:sz="0" w:space="0" w:color="auto"/>
        <w:left w:val="none" w:sz="0" w:space="0" w:color="auto"/>
        <w:bottom w:val="none" w:sz="0" w:space="0" w:color="auto"/>
        <w:right w:val="none" w:sz="0" w:space="0" w:color="auto"/>
      </w:divBdr>
    </w:div>
    <w:div w:id="439448143">
      <w:marLeft w:val="0"/>
      <w:marRight w:val="0"/>
      <w:marTop w:val="0"/>
      <w:marBottom w:val="0"/>
      <w:divBdr>
        <w:top w:val="none" w:sz="0" w:space="0" w:color="auto"/>
        <w:left w:val="none" w:sz="0" w:space="0" w:color="auto"/>
        <w:bottom w:val="none" w:sz="0" w:space="0" w:color="auto"/>
        <w:right w:val="none" w:sz="0" w:space="0" w:color="auto"/>
      </w:divBdr>
    </w:div>
    <w:div w:id="439448144">
      <w:marLeft w:val="0"/>
      <w:marRight w:val="0"/>
      <w:marTop w:val="0"/>
      <w:marBottom w:val="0"/>
      <w:divBdr>
        <w:top w:val="none" w:sz="0" w:space="0" w:color="auto"/>
        <w:left w:val="none" w:sz="0" w:space="0" w:color="auto"/>
        <w:bottom w:val="none" w:sz="0" w:space="0" w:color="auto"/>
        <w:right w:val="none" w:sz="0" w:space="0" w:color="auto"/>
      </w:divBdr>
    </w:div>
    <w:div w:id="43944814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numbering" Target="numbering.xml"/><Relationship Id="rId18" Type="http://schemas.openxmlformats.org/officeDocument/2006/relationships/endnotes" Target="endnotes.xml"/><Relationship Id="rId26" Type="http://schemas.openxmlformats.org/officeDocument/2006/relationships/hyperlink" Target="http://www.va.gov/vdl/" TargetMode="External"/><Relationship Id="rId21" Type="http://schemas.openxmlformats.org/officeDocument/2006/relationships/header" Target="header1.xml"/><Relationship Id="rId34" Type="http://schemas.openxmlformats.org/officeDocument/2006/relationships/image" Target="media/image10.png"/><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footnotes" Target="footnotes.xml"/><Relationship Id="rId25" Type="http://schemas.openxmlformats.org/officeDocument/2006/relationships/hyperlink" Target="http://www.adobe.com/" TargetMode="External"/><Relationship Id="rId33" Type="http://schemas.openxmlformats.org/officeDocument/2006/relationships/image" Target="media/image9.png"/><Relationship Id="rId2" Type="http://schemas.openxmlformats.org/officeDocument/2006/relationships/customXml" Target="../customXml/item2.xml"/><Relationship Id="rId16" Type="http://schemas.openxmlformats.org/officeDocument/2006/relationships/webSettings" Target="webSettings.xml"/><Relationship Id="rId20" Type="http://schemas.openxmlformats.org/officeDocument/2006/relationships/footer" Target="footer1.xml"/><Relationship Id="rId29"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image" Target="media/image3.png"/><Relationship Id="rId32" Type="http://schemas.openxmlformats.org/officeDocument/2006/relationships/image" Target="media/image8.png"/><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settings" Target="settings.xml"/><Relationship Id="rId23" Type="http://schemas.openxmlformats.org/officeDocument/2006/relationships/image" Target="media/image2.png"/><Relationship Id="rId28" Type="http://schemas.openxmlformats.org/officeDocument/2006/relationships/image" Target="media/image4.png"/><Relationship Id="rId36" Type="http://schemas.openxmlformats.org/officeDocument/2006/relationships/fontTable" Target="fontTable.xml"/><Relationship Id="rId10" Type="http://schemas.openxmlformats.org/officeDocument/2006/relationships/customXml" Target="../customXml/item10.xml"/><Relationship Id="rId19" Type="http://schemas.openxmlformats.org/officeDocument/2006/relationships/image" Target="media/image1.png"/><Relationship Id="rId31" Type="http://schemas.openxmlformats.org/officeDocument/2006/relationships/image" Target="media/image7.png"/><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styles" Target="styles.xml"/><Relationship Id="rId22" Type="http://schemas.openxmlformats.org/officeDocument/2006/relationships/footer" Target="footer2.xml"/><Relationship Id="rId27" Type="http://schemas.openxmlformats.org/officeDocument/2006/relationships/hyperlink" Target="http://www.va.gov/vdl/application.asp?appid=218" TargetMode="External"/><Relationship Id="rId30" Type="http://schemas.openxmlformats.org/officeDocument/2006/relationships/image" Target="media/image6.png"/><Relationship Id="rId35" Type="http://schemas.openxmlformats.org/officeDocument/2006/relationships/header" Target="header2.xml"/><Relationship Id="rId8" Type="http://schemas.openxmlformats.org/officeDocument/2006/relationships/customXml" Target="../customXml/item8.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overPageProperties xmlns="http://schemas.microsoft.com/office/2006/coverPageProps">
  <PublishDate>2011-01-21T00:00:00</PublishDate>
  <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ct:contentTypeSchema xmlns:ct="http://schemas.microsoft.com/office/2006/metadata/contentType" xmlns:ma="http://schemas.microsoft.com/office/2006/metadata/properties/metaAttributes" ct:_="" ma:_="" ma:contentTypeName="Document" ma:contentTypeID="0x010100A0914ECFC74F7149A7478BF184E7F654" ma:contentTypeVersion="11" ma:contentTypeDescription="Create a new document." ma:contentTypeScope="" ma:versionID="890cf41bfabb82b90bdc72763774332c">
  <xsd:schema xmlns:xsd="http://www.w3.org/2001/XMLSchema" xmlns:xs="http://www.w3.org/2001/XMLSchema" xmlns:p="http://schemas.microsoft.com/office/2006/metadata/properties" xmlns:ns3="22cdf470-3f21-4250-a582-dfab207e75ee" xmlns:ns4="08043bb9-4905-4d9d-bf5f-ee5899c6aa47" targetNamespace="http://schemas.microsoft.com/office/2006/metadata/properties" ma:root="true" ma:fieldsID="b47d80b99126b87c99d7beb76df23723" ns3:_="" ns4:_="">
    <xsd:import namespace="22cdf470-3f21-4250-a582-dfab207e75ee"/>
    <xsd:import namespace="08043bb9-4905-4d9d-bf5f-ee5899c6aa4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cdf470-3f21-4250-a582-dfab207e75e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8043bb9-4905-4d9d-bf5f-ee5899c6aa4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2.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p:properties xmlns:p="http://schemas.microsoft.com/office/2006/metadata/properties" xmlns:xsi="http://www.w3.org/2001/XMLSchema-instance">
  <documentManagement/>
</p:properties>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10.xml><?xml version="1.0" encoding="utf-8"?>
<ds:datastoreItem xmlns:ds="http://schemas.openxmlformats.org/officeDocument/2006/customXml" ds:itemID="{BFCC3049-35E0-4F0C-BB73-FDA5DBBC37C8}">
  <ds:schemaRefs>
    <ds:schemaRef ds:uri="http://schemas.openxmlformats.org/officeDocument/2006/bibliography"/>
  </ds:schemaRefs>
</ds:datastoreItem>
</file>

<file path=customXml/itemProps11.xml><?xml version="1.0" encoding="utf-8"?>
<ds:datastoreItem xmlns:ds="http://schemas.openxmlformats.org/officeDocument/2006/customXml" ds:itemID="{12DAE195-379F-45B0-927E-CEB83E6305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cdf470-3f21-4250-a582-dfab207e75ee"/>
    <ds:schemaRef ds:uri="08043bb9-4905-4d9d-bf5f-ee5899c6aa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12.xml><?xml version="1.0" encoding="utf-8"?>
<ds:datastoreItem xmlns:ds="http://schemas.openxmlformats.org/officeDocument/2006/customXml" ds:itemID="{51B775FF-9D3B-4BDD-89A5-DF8DD3201B55}">
  <ds:schemaRefs>
    <ds:schemaRef ds:uri="http://schemas.openxmlformats.org/officeDocument/2006/bibliography"/>
  </ds:schemaRefs>
</ds:datastoreItem>
</file>

<file path=customXml/itemProps2.xml><?xml version="1.0" encoding="utf-8"?>
<ds:datastoreItem xmlns:ds="http://schemas.openxmlformats.org/officeDocument/2006/customXml" ds:itemID="{28705447-4003-43C9-9A45-EE3C724F5B10}">
  <ds:schemaRefs>
    <ds:schemaRef ds:uri="http://schemas.openxmlformats.org/officeDocument/2006/bibliography"/>
  </ds:schemaRefs>
</ds:datastoreItem>
</file>

<file path=customXml/itemProps3.xml><?xml version="1.0" encoding="utf-8"?>
<ds:datastoreItem xmlns:ds="http://schemas.openxmlformats.org/officeDocument/2006/customXml" ds:itemID="{94DD9C86-F7C4-4351-A53C-AB5CA10B69F1}">
  <ds:schemaRefs>
    <ds:schemaRef ds:uri="http://schemas.openxmlformats.org/officeDocument/2006/bibliography"/>
  </ds:schemaRefs>
</ds:datastoreItem>
</file>

<file path=customXml/itemProps4.xml><?xml version="1.0" encoding="utf-8"?>
<ds:datastoreItem xmlns:ds="http://schemas.openxmlformats.org/officeDocument/2006/customXml" ds:itemID="{905C2EEF-4B69-4342-8AF0-B7FA9D5FE284}">
  <ds:schemaRefs>
    <ds:schemaRef ds:uri="http://schemas.openxmlformats.org/officeDocument/2006/bibliography"/>
  </ds:schemaRefs>
</ds:datastoreItem>
</file>

<file path=customXml/itemProps5.xml><?xml version="1.0" encoding="utf-8"?>
<ds:datastoreItem xmlns:ds="http://schemas.openxmlformats.org/officeDocument/2006/customXml" ds:itemID="{1D605F61-A2B9-4975-B2C4-4B9986E2D537}">
  <ds:schemaRefs>
    <ds:schemaRef ds:uri="http://schemas.openxmlformats.org/officeDocument/2006/bibliography"/>
  </ds:schemaRefs>
</ds:datastoreItem>
</file>

<file path=customXml/itemProps6.xml><?xml version="1.0" encoding="utf-8"?>
<ds:datastoreItem xmlns:ds="http://schemas.openxmlformats.org/officeDocument/2006/customXml" ds:itemID="{AAF5BAE2-9DCE-470D-A820-BADF91C426F7}">
  <ds:schemaRefs>
    <ds:schemaRef ds:uri="http://schemas.openxmlformats.org/officeDocument/2006/bibliography"/>
  </ds:schemaRefs>
</ds:datastoreItem>
</file>

<file path=customXml/itemProps7.xml><?xml version="1.0" encoding="utf-8"?>
<ds:datastoreItem xmlns:ds="http://schemas.openxmlformats.org/officeDocument/2006/customXml" ds:itemID="{E19D9952-D2AC-4290-B5EB-2A3281EED8C0}">
  <ds:schemaRefs>
    <ds:schemaRef ds:uri="http://schemas.microsoft.com/office/2006/metadata/properties"/>
  </ds:schemaRefs>
</ds:datastoreItem>
</file>

<file path=customXml/itemProps8.xml><?xml version="1.0" encoding="utf-8"?>
<ds:datastoreItem xmlns:ds="http://schemas.openxmlformats.org/officeDocument/2006/customXml" ds:itemID="{FFC0F6CE-994C-4A34-8CB2-141671B77131}">
  <ds:schemaRefs>
    <ds:schemaRef ds:uri="http://schemas.openxmlformats.org/officeDocument/2006/bibliography"/>
  </ds:schemaRefs>
</ds:datastoreItem>
</file>

<file path=customXml/itemProps9.xml><?xml version="1.0" encoding="utf-8"?>
<ds:datastoreItem xmlns:ds="http://schemas.openxmlformats.org/officeDocument/2006/customXml" ds:itemID="{49C16594-80E6-4712-8A0C-623F66D9A58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31</Pages>
  <Words>5679</Words>
  <Characters>30592</Characters>
  <Application>Microsoft Office Word</Application>
  <DocSecurity>0</DocSecurity>
  <Lines>1002</Lines>
  <Paragraphs>598</Paragraphs>
  <ScaleCrop>false</ScaleCrop>
  <Company>Department of Veterans Affairs</Company>
  <LinksUpToDate>false</LinksUpToDate>
  <CharactersWithSpaces>35761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VistA System Monitor (VSM) 4.0 User Manual</dc:title>
  <dc:subject>VistA System Monitor (VSM) 4.0 User Manual</dc:subject>
  <dc:creator>Department of Veterans Affairs (VA)</dc:creator>
  <cp:keywords>VSM, UM, UG</cp:keywords>
  <dc:description/>
  <cp:lastModifiedBy>Heiress, Susan (SAIC)</cp:lastModifiedBy>
  <cp:revision>5</cp:revision>
  <cp:lastPrinted>2015-10-23T19:16:00Z</cp:lastPrinted>
  <dcterms:created xsi:type="dcterms:W3CDTF">2024-01-23T00:19:00Z</dcterms:created>
  <dcterms:modified xsi:type="dcterms:W3CDTF">2024-01-23T15:37:00Z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vt:lpwstr>
  </property>
  <property fmtid="{D5CDD505-2E9C-101B-9397-08002B2CF9AE}" pid="3" name="ContentTypeId">
    <vt:lpwstr>0x010100A0914ECFC74F7149A7478BF184E7F654</vt:lpwstr>
  </property>
  <property fmtid="{D5CDD505-2E9C-101B-9397-08002B2CF9AE}" pid="4" name="Reviewed?">
    <vt:lpwstr>false</vt:lpwstr>
  </property>
  <property fmtid="{D5CDD505-2E9C-101B-9397-08002B2CF9AE}" pid="5" name="Status">
    <vt:lpwstr>Draft</vt:lpwstr>
  </property>
</Properties>
</file>