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5CBEC" w14:textId="77777777" w:rsidR="00045AAC" w:rsidRDefault="00045AAC" w:rsidP="00045AAC">
      <w:pPr>
        <w:pStyle w:val="Title"/>
        <w:spacing w:after="360"/>
      </w:pPr>
      <w:bookmarkStart w:id="0" w:name="_Toc205632711"/>
      <w:bookmarkStart w:id="1" w:name="_GoBack"/>
      <w:bookmarkEnd w:id="1"/>
      <w:r>
        <w:t>Enrollment System Modernization (ESM) Phase 2</w:t>
      </w:r>
    </w:p>
    <w:p w14:paraId="398D1478" w14:textId="30C9C868" w:rsidR="00045AAC" w:rsidRDefault="00045AAC" w:rsidP="00045AAC">
      <w:pPr>
        <w:pStyle w:val="Title"/>
        <w:spacing w:after="360"/>
      </w:pPr>
      <w:r>
        <w:t>Enrollment System (ES)</w:t>
      </w:r>
      <w:r w:rsidR="00380A1F">
        <w:t xml:space="preserve"> 5.</w:t>
      </w:r>
      <w:r w:rsidR="001652C6">
        <w:t>9</w:t>
      </w:r>
    </w:p>
    <w:p w14:paraId="7457239F" w14:textId="77777777" w:rsidR="00045AAC" w:rsidRDefault="00045AAC" w:rsidP="00045AAC">
      <w:pPr>
        <w:pStyle w:val="Title"/>
      </w:pPr>
      <w:r>
        <w:t>Release Notes</w:t>
      </w:r>
    </w:p>
    <w:p w14:paraId="4DFE7768" w14:textId="77777777" w:rsidR="00045AAC" w:rsidRDefault="00045AAC" w:rsidP="00045AAC">
      <w:pPr>
        <w:pStyle w:val="screentitlep"/>
      </w:pPr>
      <w:r>
        <w:rPr>
          <w:noProof/>
        </w:rPr>
        <w:drawing>
          <wp:inline distT="0" distB="0" distL="0" distR="0" wp14:anchorId="7F75BE47" wp14:editId="6311B83B">
            <wp:extent cx="2114550" cy="2057400"/>
            <wp:effectExtent l="0" t="0" r="0" b="0"/>
            <wp:docPr id="5" name="Picture 5" descr="Department of Veterans Affairs official seal" title="Department of Veterans Affairs official seal"/>
            <wp:cNvGraphicFramePr/>
            <a:graphic xmlns:a="http://schemas.openxmlformats.org/drawingml/2006/main">
              <a:graphicData uri="http://schemas.openxmlformats.org/drawingml/2006/picture">
                <pic:pic xmlns:pic="http://schemas.openxmlformats.org/drawingml/2006/picture">
                  <pic:nvPicPr>
                    <pic:cNvPr id="2" name="Picture 2" descr="Department of Veterans Affairs official seal" title="Department of Veterans Affairs official seal"/>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3637B94F" w14:textId="189B7F1E" w:rsidR="00045AAC" w:rsidRDefault="001652C6" w:rsidP="00045AAC">
      <w:pPr>
        <w:pStyle w:val="Title2"/>
      </w:pPr>
      <w:r>
        <w:t>November</w:t>
      </w:r>
      <w:r w:rsidR="00BF6F2A">
        <w:t xml:space="preserve"> </w:t>
      </w:r>
      <w:r w:rsidR="00045AAC">
        <w:t>2019</w:t>
      </w:r>
    </w:p>
    <w:p w14:paraId="12CCCE17" w14:textId="77777777" w:rsidR="00045AAC" w:rsidRDefault="00045AAC" w:rsidP="00045AAC">
      <w:pPr>
        <w:pStyle w:val="Title2"/>
      </w:pPr>
      <w:r>
        <w:t>Department of Veterans Affairs</w:t>
      </w:r>
    </w:p>
    <w:p w14:paraId="560AF948" w14:textId="77777777" w:rsidR="00045AAC" w:rsidRDefault="00045AAC" w:rsidP="00045AAC">
      <w:pPr>
        <w:pStyle w:val="Title2"/>
      </w:pPr>
      <w:r>
        <w:t>Office of Information and Technology (OIT)</w:t>
      </w:r>
    </w:p>
    <w:p w14:paraId="6AA5B230" w14:textId="5658B1E7" w:rsidR="0010407E" w:rsidRDefault="0010407E" w:rsidP="0010407E">
      <w:pPr>
        <w:ind w:firstLine="720"/>
        <w:rPr>
          <w:rFonts w:ascii="Arial" w:hAnsi="Arial" w:cs="Arial"/>
          <w:b/>
          <w:bCs/>
          <w:sz w:val="28"/>
          <w:szCs w:val="32"/>
        </w:rPr>
      </w:pPr>
    </w:p>
    <w:p w14:paraId="7E0A3072" w14:textId="71B1BE0A" w:rsidR="0010407E" w:rsidRPr="0010407E" w:rsidRDefault="0010407E" w:rsidP="0010407E">
      <w:pPr>
        <w:sectPr w:rsidR="0010407E" w:rsidRPr="0010407E" w:rsidSect="0010407E">
          <w:footerReference w:type="default" r:id="rId9"/>
          <w:pgSz w:w="12240" w:h="15840"/>
          <w:pgMar w:top="1440" w:right="1440" w:bottom="1440" w:left="1440" w:header="720" w:footer="720" w:gutter="0"/>
          <w:pgNumType w:fmt="lowerRoman" w:start="1"/>
          <w:cols w:space="720"/>
          <w:titlePg/>
          <w:docGrid w:linePitch="299"/>
        </w:sectPr>
      </w:pPr>
    </w:p>
    <w:p w14:paraId="67F177D4" w14:textId="77777777" w:rsidR="00045AAC" w:rsidRDefault="00045AAC" w:rsidP="0010407E">
      <w:pPr>
        <w:pStyle w:val="Hdr"/>
      </w:pPr>
      <w:r>
        <w:lastRenderedPageBreak/>
        <w:t>Table of Contents</w:t>
      </w:r>
    </w:p>
    <w:p w14:paraId="59B3951C" w14:textId="59F335B2" w:rsidR="00E128E3" w:rsidRDefault="00045AAC">
      <w:pPr>
        <w:pStyle w:val="TOC1"/>
        <w:rPr>
          <w:rFonts w:asciiTheme="minorHAnsi" w:eastAsiaTheme="minorEastAsia" w:hAnsiTheme="minorHAnsi" w:cstheme="minorBidi"/>
          <w:b w:val="0"/>
          <w:noProof/>
          <w:sz w:val="22"/>
          <w:szCs w:val="22"/>
        </w:rPr>
      </w:pPr>
      <w:r>
        <w:fldChar w:fldCharType="begin"/>
      </w:r>
      <w:r>
        <w:instrText xml:space="preserve"> TOC \o "1-1" \h \z \t "Heading 2,2,Heading 3,3" </w:instrText>
      </w:r>
      <w:r>
        <w:fldChar w:fldCharType="separate"/>
      </w:r>
      <w:hyperlink w:anchor="_Toc24033966" w:history="1">
        <w:r w:rsidR="00E128E3" w:rsidRPr="00860DC5">
          <w:rPr>
            <w:rStyle w:val="Hyperlink"/>
            <w:noProof/>
          </w:rPr>
          <w:t>1</w:t>
        </w:r>
        <w:r w:rsidR="00E128E3">
          <w:rPr>
            <w:rFonts w:asciiTheme="minorHAnsi" w:eastAsiaTheme="minorEastAsia" w:hAnsiTheme="minorHAnsi" w:cstheme="minorBidi"/>
            <w:b w:val="0"/>
            <w:noProof/>
            <w:sz w:val="22"/>
            <w:szCs w:val="22"/>
          </w:rPr>
          <w:tab/>
        </w:r>
        <w:r w:rsidR="00E128E3" w:rsidRPr="00860DC5">
          <w:rPr>
            <w:rStyle w:val="Hyperlink"/>
            <w:noProof/>
          </w:rPr>
          <w:t>Introduction</w:t>
        </w:r>
        <w:r w:rsidR="00E128E3">
          <w:rPr>
            <w:noProof/>
            <w:webHidden/>
          </w:rPr>
          <w:tab/>
        </w:r>
        <w:r w:rsidR="00E128E3">
          <w:rPr>
            <w:noProof/>
            <w:webHidden/>
          </w:rPr>
          <w:fldChar w:fldCharType="begin"/>
        </w:r>
        <w:r w:rsidR="00E128E3">
          <w:rPr>
            <w:noProof/>
            <w:webHidden/>
          </w:rPr>
          <w:instrText xml:space="preserve"> PAGEREF _Toc24033966 \h </w:instrText>
        </w:r>
        <w:r w:rsidR="00E128E3">
          <w:rPr>
            <w:noProof/>
            <w:webHidden/>
          </w:rPr>
        </w:r>
        <w:r w:rsidR="00E128E3">
          <w:rPr>
            <w:noProof/>
            <w:webHidden/>
          </w:rPr>
          <w:fldChar w:fldCharType="separate"/>
        </w:r>
        <w:r w:rsidR="0035342A">
          <w:rPr>
            <w:noProof/>
            <w:webHidden/>
          </w:rPr>
          <w:t>1</w:t>
        </w:r>
        <w:r w:rsidR="00E128E3">
          <w:rPr>
            <w:noProof/>
            <w:webHidden/>
          </w:rPr>
          <w:fldChar w:fldCharType="end"/>
        </w:r>
      </w:hyperlink>
    </w:p>
    <w:p w14:paraId="596C3D32" w14:textId="6F83D73A" w:rsidR="00E128E3" w:rsidRDefault="00B7184D">
      <w:pPr>
        <w:pStyle w:val="TOC1"/>
        <w:rPr>
          <w:rFonts w:asciiTheme="minorHAnsi" w:eastAsiaTheme="minorEastAsia" w:hAnsiTheme="minorHAnsi" w:cstheme="minorBidi"/>
          <w:b w:val="0"/>
          <w:noProof/>
          <w:sz w:val="22"/>
          <w:szCs w:val="22"/>
        </w:rPr>
      </w:pPr>
      <w:hyperlink w:anchor="_Toc24033967" w:history="1">
        <w:r w:rsidR="00E128E3" w:rsidRPr="00860DC5">
          <w:rPr>
            <w:rStyle w:val="Hyperlink"/>
            <w:noProof/>
          </w:rPr>
          <w:t>2</w:t>
        </w:r>
        <w:r w:rsidR="00E128E3">
          <w:rPr>
            <w:rFonts w:asciiTheme="minorHAnsi" w:eastAsiaTheme="minorEastAsia" w:hAnsiTheme="minorHAnsi" w:cstheme="minorBidi"/>
            <w:b w:val="0"/>
            <w:noProof/>
            <w:sz w:val="22"/>
            <w:szCs w:val="22"/>
          </w:rPr>
          <w:tab/>
        </w:r>
        <w:r w:rsidR="00E128E3" w:rsidRPr="00860DC5">
          <w:rPr>
            <w:rStyle w:val="Hyperlink"/>
            <w:noProof/>
          </w:rPr>
          <w:t>Purpose</w:t>
        </w:r>
        <w:r w:rsidR="00E128E3">
          <w:rPr>
            <w:noProof/>
            <w:webHidden/>
          </w:rPr>
          <w:tab/>
        </w:r>
        <w:r w:rsidR="00E128E3">
          <w:rPr>
            <w:noProof/>
            <w:webHidden/>
          </w:rPr>
          <w:fldChar w:fldCharType="begin"/>
        </w:r>
        <w:r w:rsidR="00E128E3">
          <w:rPr>
            <w:noProof/>
            <w:webHidden/>
          </w:rPr>
          <w:instrText xml:space="preserve"> PAGEREF _Toc24033967 \h </w:instrText>
        </w:r>
        <w:r w:rsidR="00E128E3">
          <w:rPr>
            <w:noProof/>
            <w:webHidden/>
          </w:rPr>
        </w:r>
        <w:r w:rsidR="00E128E3">
          <w:rPr>
            <w:noProof/>
            <w:webHidden/>
          </w:rPr>
          <w:fldChar w:fldCharType="separate"/>
        </w:r>
        <w:r w:rsidR="0035342A">
          <w:rPr>
            <w:noProof/>
            <w:webHidden/>
          </w:rPr>
          <w:t>2</w:t>
        </w:r>
        <w:r w:rsidR="00E128E3">
          <w:rPr>
            <w:noProof/>
            <w:webHidden/>
          </w:rPr>
          <w:fldChar w:fldCharType="end"/>
        </w:r>
      </w:hyperlink>
    </w:p>
    <w:p w14:paraId="28749037" w14:textId="77C827D0" w:rsidR="00E128E3" w:rsidRDefault="00B7184D">
      <w:pPr>
        <w:pStyle w:val="TOC1"/>
        <w:rPr>
          <w:rFonts w:asciiTheme="minorHAnsi" w:eastAsiaTheme="minorEastAsia" w:hAnsiTheme="minorHAnsi" w:cstheme="minorBidi"/>
          <w:b w:val="0"/>
          <w:noProof/>
          <w:sz w:val="22"/>
          <w:szCs w:val="22"/>
        </w:rPr>
      </w:pPr>
      <w:hyperlink w:anchor="_Toc24033968" w:history="1">
        <w:r w:rsidR="00E128E3" w:rsidRPr="00860DC5">
          <w:rPr>
            <w:rStyle w:val="Hyperlink"/>
            <w:noProof/>
          </w:rPr>
          <w:t>3</w:t>
        </w:r>
        <w:r w:rsidR="00E128E3">
          <w:rPr>
            <w:rFonts w:asciiTheme="minorHAnsi" w:eastAsiaTheme="minorEastAsia" w:hAnsiTheme="minorHAnsi" w:cstheme="minorBidi"/>
            <w:b w:val="0"/>
            <w:noProof/>
            <w:sz w:val="22"/>
            <w:szCs w:val="22"/>
          </w:rPr>
          <w:tab/>
        </w:r>
        <w:r w:rsidR="00E128E3" w:rsidRPr="00860DC5">
          <w:rPr>
            <w:rStyle w:val="Hyperlink"/>
            <w:noProof/>
          </w:rPr>
          <w:t>Audience</w:t>
        </w:r>
        <w:r w:rsidR="00E128E3">
          <w:rPr>
            <w:noProof/>
            <w:webHidden/>
          </w:rPr>
          <w:tab/>
        </w:r>
        <w:r w:rsidR="00E128E3">
          <w:rPr>
            <w:noProof/>
            <w:webHidden/>
          </w:rPr>
          <w:fldChar w:fldCharType="begin"/>
        </w:r>
        <w:r w:rsidR="00E128E3">
          <w:rPr>
            <w:noProof/>
            <w:webHidden/>
          </w:rPr>
          <w:instrText xml:space="preserve"> PAGEREF _Toc24033968 \h </w:instrText>
        </w:r>
        <w:r w:rsidR="00E128E3">
          <w:rPr>
            <w:noProof/>
            <w:webHidden/>
          </w:rPr>
        </w:r>
        <w:r w:rsidR="00E128E3">
          <w:rPr>
            <w:noProof/>
            <w:webHidden/>
          </w:rPr>
          <w:fldChar w:fldCharType="separate"/>
        </w:r>
        <w:r w:rsidR="0035342A">
          <w:rPr>
            <w:noProof/>
            <w:webHidden/>
          </w:rPr>
          <w:t>2</w:t>
        </w:r>
        <w:r w:rsidR="00E128E3">
          <w:rPr>
            <w:noProof/>
            <w:webHidden/>
          </w:rPr>
          <w:fldChar w:fldCharType="end"/>
        </w:r>
      </w:hyperlink>
    </w:p>
    <w:p w14:paraId="1ACD5AC9" w14:textId="6EF47821" w:rsidR="00E128E3" w:rsidRDefault="00B7184D">
      <w:pPr>
        <w:pStyle w:val="TOC1"/>
        <w:rPr>
          <w:rFonts w:asciiTheme="minorHAnsi" w:eastAsiaTheme="minorEastAsia" w:hAnsiTheme="minorHAnsi" w:cstheme="minorBidi"/>
          <w:b w:val="0"/>
          <w:noProof/>
          <w:sz w:val="22"/>
          <w:szCs w:val="22"/>
        </w:rPr>
      </w:pPr>
      <w:hyperlink w:anchor="_Toc24033969" w:history="1">
        <w:r w:rsidR="00E128E3" w:rsidRPr="00860DC5">
          <w:rPr>
            <w:rStyle w:val="Hyperlink"/>
            <w:noProof/>
          </w:rPr>
          <w:t>4</w:t>
        </w:r>
        <w:r w:rsidR="00E128E3">
          <w:rPr>
            <w:rFonts w:asciiTheme="minorHAnsi" w:eastAsiaTheme="minorEastAsia" w:hAnsiTheme="minorHAnsi" w:cstheme="minorBidi"/>
            <w:b w:val="0"/>
            <w:noProof/>
            <w:sz w:val="22"/>
            <w:szCs w:val="22"/>
          </w:rPr>
          <w:tab/>
        </w:r>
        <w:r w:rsidR="00E128E3" w:rsidRPr="00860DC5">
          <w:rPr>
            <w:rStyle w:val="Hyperlink"/>
            <w:noProof/>
          </w:rPr>
          <w:t>This Release</w:t>
        </w:r>
        <w:r w:rsidR="00E128E3">
          <w:rPr>
            <w:noProof/>
            <w:webHidden/>
          </w:rPr>
          <w:tab/>
        </w:r>
        <w:r w:rsidR="00E128E3">
          <w:rPr>
            <w:noProof/>
            <w:webHidden/>
          </w:rPr>
          <w:fldChar w:fldCharType="begin"/>
        </w:r>
        <w:r w:rsidR="00E128E3">
          <w:rPr>
            <w:noProof/>
            <w:webHidden/>
          </w:rPr>
          <w:instrText xml:space="preserve"> PAGEREF _Toc24033969 \h </w:instrText>
        </w:r>
        <w:r w:rsidR="00E128E3">
          <w:rPr>
            <w:noProof/>
            <w:webHidden/>
          </w:rPr>
        </w:r>
        <w:r w:rsidR="00E128E3">
          <w:rPr>
            <w:noProof/>
            <w:webHidden/>
          </w:rPr>
          <w:fldChar w:fldCharType="separate"/>
        </w:r>
        <w:r w:rsidR="0035342A">
          <w:rPr>
            <w:noProof/>
            <w:webHidden/>
          </w:rPr>
          <w:t>2</w:t>
        </w:r>
        <w:r w:rsidR="00E128E3">
          <w:rPr>
            <w:noProof/>
            <w:webHidden/>
          </w:rPr>
          <w:fldChar w:fldCharType="end"/>
        </w:r>
      </w:hyperlink>
    </w:p>
    <w:p w14:paraId="53208B76" w14:textId="38C81CE5" w:rsidR="00E128E3" w:rsidRDefault="00B7184D">
      <w:pPr>
        <w:pStyle w:val="TOC2"/>
        <w:rPr>
          <w:rFonts w:asciiTheme="minorHAnsi" w:eastAsiaTheme="minorEastAsia" w:hAnsiTheme="minorHAnsi" w:cstheme="minorBidi"/>
          <w:b w:val="0"/>
          <w:noProof/>
          <w:sz w:val="22"/>
          <w:szCs w:val="22"/>
        </w:rPr>
      </w:pPr>
      <w:hyperlink w:anchor="_Toc24033970" w:history="1">
        <w:r w:rsidR="00E128E3" w:rsidRPr="00860DC5">
          <w:rPr>
            <w:rStyle w:val="Hyperlink"/>
            <w:noProof/>
          </w:rPr>
          <w:t>4.1</w:t>
        </w:r>
        <w:r w:rsidR="00E128E3">
          <w:rPr>
            <w:rFonts w:asciiTheme="minorHAnsi" w:eastAsiaTheme="minorEastAsia" w:hAnsiTheme="minorHAnsi" w:cstheme="minorBidi"/>
            <w:b w:val="0"/>
            <w:noProof/>
            <w:sz w:val="22"/>
            <w:szCs w:val="22"/>
          </w:rPr>
          <w:tab/>
        </w:r>
        <w:r w:rsidR="00E128E3" w:rsidRPr="00860DC5">
          <w:rPr>
            <w:rStyle w:val="Hyperlink"/>
            <w:noProof/>
          </w:rPr>
          <w:t>Enhancements and Modifications</w:t>
        </w:r>
        <w:r w:rsidR="00E128E3">
          <w:rPr>
            <w:noProof/>
            <w:webHidden/>
          </w:rPr>
          <w:tab/>
        </w:r>
        <w:r w:rsidR="00E128E3">
          <w:rPr>
            <w:noProof/>
            <w:webHidden/>
          </w:rPr>
          <w:fldChar w:fldCharType="begin"/>
        </w:r>
        <w:r w:rsidR="00E128E3">
          <w:rPr>
            <w:noProof/>
            <w:webHidden/>
          </w:rPr>
          <w:instrText xml:space="preserve"> PAGEREF _Toc24033970 \h </w:instrText>
        </w:r>
        <w:r w:rsidR="00E128E3">
          <w:rPr>
            <w:noProof/>
            <w:webHidden/>
          </w:rPr>
        </w:r>
        <w:r w:rsidR="00E128E3">
          <w:rPr>
            <w:noProof/>
            <w:webHidden/>
          </w:rPr>
          <w:fldChar w:fldCharType="separate"/>
        </w:r>
        <w:r w:rsidR="0035342A">
          <w:rPr>
            <w:noProof/>
            <w:webHidden/>
          </w:rPr>
          <w:t>2</w:t>
        </w:r>
        <w:r w:rsidR="00E128E3">
          <w:rPr>
            <w:noProof/>
            <w:webHidden/>
          </w:rPr>
          <w:fldChar w:fldCharType="end"/>
        </w:r>
      </w:hyperlink>
    </w:p>
    <w:p w14:paraId="229321C9" w14:textId="32F7AD16" w:rsidR="00E128E3" w:rsidRDefault="00B7184D">
      <w:pPr>
        <w:pStyle w:val="TOC2"/>
        <w:rPr>
          <w:rFonts w:asciiTheme="minorHAnsi" w:eastAsiaTheme="minorEastAsia" w:hAnsiTheme="minorHAnsi" w:cstheme="minorBidi"/>
          <w:b w:val="0"/>
          <w:noProof/>
          <w:sz w:val="22"/>
          <w:szCs w:val="22"/>
        </w:rPr>
      </w:pPr>
      <w:hyperlink w:anchor="_Toc24033971" w:history="1">
        <w:r w:rsidR="00E128E3" w:rsidRPr="00860DC5">
          <w:rPr>
            <w:rStyle w:val="Hyperlink"/>
            <w:noProof/>
          </w:rPr>
          <w:t>4.2</w:t>
        </w:r>
        <w:r w:rsidR="00E128E3">
          <w:rPr>
            <w:rFonts w:asciiTheme="minorHAnsi" w:eastAsiaTheme="minorEastAsia" w:hAnsiTheme="minorHAnsi" w:cstheme="minorBidi"/>
            <w:b w:val="0"/>
            <w:noProof/>
            <w:sz w:val="22"/>
            <w:szCs w:val="22"/>
          </w:rPr>
          <w:tab/>
        </w:r>
        <w:r w:rsidR="00E128E3" w:rsidRPr="00860DC5">
          <w:rPr>
            <w:rStyle w:val="Hyperlink"/>
            <w:noProof/>
          </w:rPr>
          <w:t>Defects and Fixes</w:t>
        </w:r>
        <w:r w:rsidR="00E128E3">
          <w:rPr>
            <w:noProof/>
            <w:webHidden/>
          </w:rPr>
          <w:tab/>
        </w:r>
        <w:r w:rsidR="00E128E3">
          <w:rPr>
            <w:noProof/>
            <w:webHidden/>
          </w:rPr>
          <w:fldChar w:fldCharType="begin"/>
        </w:r>
        <w:r w:rsidR="00E128E3">
          <w:rPr>
            <w:noProof/>
            <w:webHidden/>
          </w:rPr>
          <w:instrText xml:space="preserve"> PAGEREF _Toc24033971 \h </w:instrText>
        </w:r>
        <w:r w:rsidR="00E128E3">
          <w:rPr>
            <w:noProof/>
            <w:webHidden/>
          </w:rPr>
        </w:r>
        <w:r w:rsidR="00E128E3">
          <w:rPr>
            <w:noProof/>
            <w:webHidden/>
          </w:rPr>
          <w:fldChar w:fldCharType="separate"/>
        </w:r>
        <w:r w:rsidR="0035342A">
          <w:rPr>
            <w:noProof/>
            <w:webHidden/>
          </w:rPr>
          <w:t>13</w:t>
        </w:r>
        <w:r w:rsidR="00E128E3">
          <w:rPr>
            <w:noProof/>
            <w:webHidden/>
          </w:rPr>
          <w:fldChar w:fldCharType="end"/>
        </w:r>
      </w:hyperlink>
    </w:p>
    <w:p w14:paraId="0183CF6D" w14:textId="4595DB9F" w:rsidR="00E128E3" w:rsidRDefault="00B7184D">
      <w:pPr>
        <w:pStyle w:val="TOC2"/>
        <w:rPr>
          <w:rFonts w:asciiTheme="minorHAnsi" w:eastAsiaTheme="minorEastAsia" w:hAnsiTheme="minorHAnsi" w:cstheme="minorBidi"/>
          <w:b w:val="0"/>
          <w:noProof/>
          <w:sz w:val="22"/>
          <w:szCs w:val="22"/>
        </w:rPr>
      </w:pPr>
      <w:hyperlink w:anchor="_Toc24033972" w:history="1">
        <w:r w:rsidR="00E128E3" w:rsidRPr="00860DC5">
          <w:rPr>
            <w:rStyle w:val="Hyperlink"/>
            <w:noProof/>
          </w:rPr>
          <w:t>4.3</w:t>
        </w:r>
        <w:r w:rsidR="00E128E3">
          <w:rPr>
            <w:rFonts w:asciiTheme="minorHAnsi" w:eastAsiaTheme="minorEastAsia" w:hAnsiTheme="minorHAnsi" w:cstheme="minorBidi"/>
            <w:b w:val="0"/>
            <w:noProof/>
            <w:sz w:val="22"/>
            <w:szCs w:val="22"/>
          </w:rPr>
          <w:tab/>
        </w:r>
        <w:r w:rsidR="00E128E3" w:rsidRPr="00860DC5">
          <w:rPr>
            <w:rStyle w:val="Hyperlink"/>
            <w:noProof/>
          </w:rPr>
          <w:t>Known Issues</w:t>
        </w:r>
        <w:r w:rsidR="00E128E3">
          <w:rPr>
            <w:noProof/>
            <w:webHidden/>
          </w:rPr>
          <w:tab/>
        </w:r>
        <w:r w:rsidR="00E128E3">
          <w:rPr>
            <w:noProof/>
            <w:webHidden/>
          </w:rPr>
          <w:fldChar w:fldCharType="begin"/>
        </w:r>
        <w:r w:rsidR="00E128E3">
          <w:rPr>
            <w:noProof/>
            <w:webHidden/>
          </w:rPr>
          <w:instrText xml:space="preserve"> PAGEREF _Toc24033972 \h </w:instrText>
        </w:r>
        <w:r w:rsidR="00E128E3">
          <w:rPr>
            <w:noProof/>
            <w:webHidden/>
          </w:rPr>
        </w:r>
        <w:r w:rsidR="00E128E3">
          <w:rPr>
            <w:noProof/>
            <w:webHidden/>
          </w:rPr>
          <w:fldChar w:fldCharType="separate"/>
        </w:r>
        <w:r w:rsidR="0035342A">
          <w:rPr>
            <w:noProof/>
            <w:webHidden/>
          </w:rPr>
          <w:t>14</w:t>
        </w:r>
        <w:r w:rsidR="00E128E3">
          <w:rPr>
            <w:noProof/>
            <w:webHidden/>
          </w:rPr>
          <w:fldChar w:fldCharType="end"/>
        </w:r>
      </w:hyperlink>
    </w:p>
    <w:p w14:paraId="38B92CF0" w14:textId="15C7173D" w:rsidR="00E128E3" w:rsidRDefault="00B7184D">
      <w:pPr>
        <w:pStyle w:val="TOC1"/>
        <w:rPr>
          <w:rFonts w:asciiTheme="minorHAnsi" w:eastAsiaTheme="minorEastAsia" w:hAnsiTheme="minorHAnsi" w:cstheme="minorBidi"/>
          <w:b w:val="0"/>
          <w:noProof/>
          <w:sz w:val="22"/>
          <w:szCs w:val="22"/>
        </w:rPr>
      </w:pPr>
      <w:hyperlink w:anchor="_Toc24033973" w:history="1">
        <w:r w:rsidR="00E128E3" w:rsidRPr="00860DC5">
          <w:rPr>
            <w:rStyle w:val="Hyperlink"/>
            <w:noProof/>
          </w:rPr>
          <w:t>5</w:t>
        </w:r>
        <w:r w:rsidR="00E128E3">
          <w:rPr>
            <w:rFonts w:asciiTheme="minorHAnsi" w:eastAsiaTheme="minorEastAsia" w:hAnsiTheme="minorHAnsi" w:cstheme="minorBidi"/>
            <w:b w:val="0"/>
            <w:noProof/>
            <w:sz w:val="22"/>
            <w:szCs w:val="22"/>
          </w:rPr>
          <w:tab/>
        </w:r>
        <w:r w:rsidR="00E128E3" w:rsidRPr="00860DC5">
          <w:rPr>
            <w:rStyle w:val="Hyperlink"/>
            <w:noProof/>
          </w:rPr>
          <w:t>Product Documentation</w:t>
        </w:r>
        <w:r w:rsidR="00E128E3">
          <w:rPr>
            <w:noProof/>
            <w:webHidden/>
          </w:rPr>
          <w:tab/>
        </w:r>
        <w:r w:rsidR="00E128E3">
          <w:rPr>
            <w:noProof/>
            <w:webHidden/>
          </w:rPr>
          <w:fldChar w:fldCharType="begin"/>
        </w:r>
        <w:r w:rsidR="00E128E3">
          <w:rPr>
            <w:noProof/>
            <w:webHidden/>
          </w:rPr>
          <w:instrText xml:space="preserve"> PAGEREF _Toc24033973 \h </w:instrText>
        </w:r>
        <w:r w:rsidR="00E128E3">
          <w:rPr>
            <w:noProof/>
            <w:webHidden/>
          </w:rPr>
        </w:r>
        <w:r w:rsidR="00E128E3">
          <w:rPr>
            <w:noProof/>
            <w:webHidden/>
          </w:rPr>
          <w:fldChar w:fldCharType="separate"/>
        </w:r>
        <w:r w:rsidR="0035342A">
          <w:rPr>
            <w:noProof/>
            <w:webHidden/>
          </w:rPr>
          <w:t>14</w:t>
        </w:r>
        <w:r w:rsidR="00E128E3">
          <w:rPr>
            <w:noProof/>
            <w:webHidden/>
          </w:rPr>
          <w:fldChar w:fldCharType="end"/>
        </w:r>
      </w:hyperlink>
    </w:p>
    <w:p w14:paraId="4B0E5125" w14:textId="001FA96E" w:rsidR="00045AAC" w:rsidRDefault="00045AAC" w:rsidP="00045AAC">
      <w:r>
        <w:fldChar w:fldCharType="end"/>
      </w:r>
    </w:p>
    <w:p w14:paraId="7F4BE60F" w14:textId="77777777" w:rsidR="00045AAC" w:rsidRDefault="00045AAC" w:rsidP="00045AAC">
      <w:pPr>
        <w:spacing w:before="480" w:after="480"/>
        <w:jc w:val="center"/>
        <w:rPr>
          <w:rFonts w:ascii="Arial" w:hAnsi="Arial" w:cs="Arial"/>
          <w:b/>
          <w:sz w:val="32"/>
          <w:szCs w:val="32"/>
        </w:rPr>
      </w:pPr>
      <w:r>
        <w:rPr>
          <w:rFonts w:ascii="Arial" w:hAnsi="Arial" w:cs="Arial"/>
          <w:b/>
          <w:sz w:val="32"/>
          <w:szCs w:val="32"/>
        </w:rPr>
        <w:t>List of Tables</w:t>
      </w:r>
    </w:p>
    <w:p w14:paraId="4F858ED7" w14:textId="724FE23D" w:rsidR="00E128E3" w:rsidRDefault="00045AAC">
      <w:pPr>
        <w:pStyle w:val="TableofFigures"/>
        <w:tabs>
          <w:tab w:val="right" w:leader="dot" w:pos="9350"/>
        </w:tabs>
        <w:rPr>
          <w:rFonts w:asciiTheme="minorHAnsi" w:eastAsiaTheme="minorEastAsia" w:hAnsiTheme="minorHAnsi" w:cstheme="minorBidi"/>
          <w:noProof/>
          <w:color w:val="auto"/>
          <w:szCs w:val="22"/>
        </w:rPr>
      </w:pPr>
      <w:r>
        <w:fldChar w:fldCharType="begin"/>
      </w:r>
      <w:r>
        <w:instrText xml:space="preserve"> TOC \h \z \c "Table" </w:instrText>
      </w:r>
      <w:r>
        <w:fldChar w:fldCharType="separate"/>
      </w:r>
      <w:hyperlink w:anchor="_Toc24033974" w:history="1">
        <w:r w:rsidR="00E128E3" w:rsidRPr="0018723D">
          <w:rPr>
            <w:rStyle w:val="Hyperlink"/>
            <w:noProof/>
          </w:rPr>
          <w:t>Table 1: ES 5.9 ESM Enhancements and Modifications</w:t>
        </w:r>
        <w:r w:rsidR="00E128E3">
          <w:rPr>
            <w:noProof/>
            <w:webHidden/>
          </w:rPr>
          <w:tab/>
        </w:r>
        <w:r w:rsidR="00E128E3">
          <w:rPr>
            <w:noProof/>
            <w:webHidden/>
          </w:rPr>
          <w:fldChar w:fldCharType="begin"/>
        </w:r>
        <w:r w:rsidR="00E128E3">
          <w:rPr>
            <w:noProof/>
            <w:webHidden/>
          </w:rPr>
          <w:instrText xml:space="preserve"> PAGEREF _Toc24033974 \h </w:instrText>
        </w:r>
        <w:r w:rsidR="00E128E3">
          <w:rPr>
            <w:noProof/>
            <w:webHidden/>
          </w:rPr>
        </w:r>
        <w:r w:rsidR="00E128E3">
          <w:rPr>
            <w:noProof/>
            <w:webHidden/>
          </w:rPr>
          <w:fldChar w:fldCharType="separate"/>
        </w:r>
        <w:r w:rsidR="0035342A">
          <w:rPr>
            <w:noProof/>
            <w:webHidden/>
          </w:rPr>
          <w:t>2</w:t>
        </w:r>
        <w:r w:rsidR="00E128E3">
          <w:rPr>
            <w:noProof/>
            <w:webHidden/>
          </w:rPr>
          <w:fldChar w:fldCharType="end"/>
        </w:r>
      </w:hyperlink>
    </w:p>
    <w:p w14:paraId="51C5AE8A" w14:textId="1458243A" w:rsidR="00E128E3" w:rsidRDefault="00B7184D">
      <w:pPr>
        <w:pStyle w:val="TableofFigures"/>
        <w:tabs>
          <w:tab w:val="right" w:leader="dot" w:pos="9350"/>
        </w:tabs>
        <w:rPr>
          <w:rFonts w:asciiTheme="minorHAnsi" w:eastAsiaTheme="minorEastAsia" w:hAnsiTheme="minorHAnsi" w:cstheme="minorBidi"/>
          <w:noProof/>
          <w:color w:val="auto"/>
          <w:szCs w:val="22"/>
        </w:rPr>
      </w:pPr>
      <w:hyperlink w:anchor="_Toc24033975" w:history="1">
        <w:r w:rsidR="00E128E3" w:rsidRPr="0018723D">
          <w:rPr>
            <w:rStyle w:val="Hyperlink"/>
            <w:noProof/>
          </w:rPr>
          <w:t>Table 2: ES 5.9 ESCC Enhancements and Modifications</w:t>
        </w:r>
        <w:r w:rsidR="00E128E3">
          <w:rPr>
            <w:noProof/>
            <w:webHidden/>
          </w:rPr>
          <w:tab/>
        </w:r>
        <w:r w:rsidR="00E128E3">
          <w:rPr>
            <w:noProof/>
            <w:webHidden/>
          </w:rPr>
          <w:fldChar w:fldCharType="begin"/>
        </w:r>
        <w:r w:rsidR="00E128E3">
          <w:rPr>
            <w:noProof/>
            <w:webHidden/>
          </w:rPr>
          <w:instrText xml:space="preserve"> PAGEREF _Toc24033975 \h </w:instrText>
        </w:r>
        <w:r w:rsidR="00E128E3">
          <w:rPr>
            <w:noProof/>
            <w:webHidden/>
          </w:rPr>
        </w:r>
        <w:r w:rsidR="00E128E3">
          <w:rPr>
            <w:noProof/>
            <w:webHidden/>
          </w:rPr>
          <w:fldChar w:fldCharType="separate"/>
        </w:r>
        <w:r w:rsidR="0035342A">
          <w:rPr>
            <w:noProof/>
            <w:webHidden/>
          </w:rPr>
          <w:t>9</w:t>
        </w:r>
        <w:r w:rsidR="00E128E3">
          <w:rPr>
            <w:noProof/>
            <w:webHidden/>
          </w:rPr>
          <w:fldChar w:fldCharType="end"/>
        </w:r>
      </w:hyperlink>
    </w:p>
    <w:p w14:paraId="27C5B535" w14:textId="0847D05C" w:rsidR="00E128E3" w:rsidRDefault="00B7184D">
      <w:pPr>
        <w:pStyle w:val="TableofFigures"/>
        <w:tabs>
          <w:tab w:val="right" w:leader="dot" w:pos="9350"/>
        </w:tabs>
        <w:rPr>
          <w:rFonts w:asciiTheme="minorHAnsi" w:eastAsiaTheme="minorEastAsia" w:hAnsiTheme="minorHAnsi" w:cstheme="minorBidi"/>
          <w:noProof/>
          <w:color w:val="auto"/>
          <w:szCs w:val="22"/>
        </w:rPr>
      </w:pPr>
      <w:hyperlink w:anchor="_Toc24033976" w:history="1">
        <w:r w:rsidR="00E128E3" w:rsidRPr="0018723D">
          <w:rPr>
            <w:rStyle w:val="Hyperlink"/>
            <w:noProof/>
          </w:rPr>
          <w:t>Table 3: ES 5.9 SHRPE Enhancements and Modifications</w:t>
        </w:r>
        <w:r w:rsidR="00E128E3">
          <w:rPr>
            <w:noProof/>
            <w:webHidden/>
          </w:rPr>
          <w:tab/>
        </w:r>
        <w:r w:rsidR="00E128E3">
          <w:rPr>
            <w:noProof/>
            <w:webHidden/>
          </w:rPr>
          <w:fldChar w:fldCharType="begin"/>
        </w:r>
        <w:r w:rsidR="00E128E3">
          <w:rPr>
            <w:noProof/>
            <w:webHidden/>
          </w:rPr>
          <w:instrText xml:space="preserve"> PAGEREF _Toc24033976 \h </w:instrText>
        </w:r>
        <w:r w:rsidR="00E128E3">
          <w:rPr>
            <w:noProof/>
            <w:webHidden/>
          </w:rPr>
        </w:r>
        <w:r w:rsidR="00E128E3">
          <w:rPr>
            <w:noProof/>
            <w:webHidden/>
          </w:rPr>
          <w:fldChar w:fldCharType="separate"/>
        </w:r>
        <w:r w:rsidR="0035342A">
          <w:rPr>
            <w:noProof/>
            <w:webHidden/>
          </w:rPr>
          <w:t>10</w:t>
        </w:r>
        <w:r w:rsidR="00E128E3">
          <w:rPr>
            <w:noProof/>
            <w:webHidden/>
          </w:rPr>
          <w:fldChar w:fldCharType="end"/>
        </w:r>
      </w:hyperlink>
    </w:p>
    <w:p w14:paraId="66C57A42" w14:textId="187BD5F8" w:rsidR="00E128E3" w:rsidRDefault="00B7184D">
      <w:pPr>
        <w:pStyle w:val="TableofFigures"/>
        <w:tabs>
          <w:tab w:val="right" w:leader="dot" w:pos="9350"/>
        </w:tabs>
        <w:rPr>
          <w:rFonts w:asciiTheme="minorHAnsi" w:eastAsiaTheme="minorEastAsia" w:hAnsiTheme="minorHAnsi" w:cstheme="minorBidi"/>
          <w:noProof/>
          <w:color w:val="auto"/>
          <w:szCs w:val="22"/>
        </w:rPr>
      </w:pPr>
      <w:hyperlink w:anchor="_Toc24033977" w:history="1">
        <w:r w:rsidR="00E128E3" w:rsidRPr="0018723D">
          <w:rPr>
            <w:rStyle w:val="Hyperlink"/>
            <w:noProof/>
          </w:rPr>
          <w:t>Table 4: ES 5.9 ODM Enhancements and Modifications</w:t>
        </w:r>
        <w:r w:rsidR="00E128E3">
          <w:rPr>
            <w:noProof/>
            <w:webHidden/>
          </w:rPr>
          <w:tab/>
        </w:r>
        <w:r w:rsidR="00E128E3">
          <w:rPr>
            <w:noProof/>
            <w:webHidden/>
          </w:rPr>
          <w:fldChar w:fldCharType="begin"/>
        </w:r>
        <w:r w:rsidR="00E128E3">
          <w:rPr>
            <w:noProof/>
            <w:webHidden/>
          </w:rPr>
          <w:instrText xml:space="preserve"> PAGEREF _Toc24033977 \h </w:instrText>
        </w:r>
        <w:r w:rsidR="00E128E3">
          <w:rPr>
            <w:noProof/>
            <w:webHidden/>
          </w:rPr>
        </w:r>
        <w:r w:rsidR="00E128E3">
          <w:rPr>
            <w:noProof/>
            <w:webHidden/>
          </w:rPr>
          <w:fldChar w:fldCharType="separate"/>
        </w:r>
        <w:r w:rsidR="0035342A">
          <w:rPr>
            <w:noProof/>
            <w:webHidden/>
          </w:rPr>
          <w:t>12</w:t>
        </w:r>
        <w:r w:rsidR="00E128E3">
          <w:rPr>
            <w:noProof/>
            <w:webHidden/>
          </w:rPr>
          <w:fldChar w:fldCharType="end"/>
        </w:r>
      </w:hyperlink>
    </w:p>
    <w:p w14:paraId="40F0252C" w14:textId="75552404" w:rsidR="00E128E3" w:rsidRDefault="00B7184D">
      <w:pPr>
        <w:pStyle w:val="TableofFigures"/>
        <w:tabs>
          <w:tab w:val="right" w:leader="dot" w:pos="9350"/>
        </w:tabs>
        <w:rPr>
          <w:rFonts w:asciiTheme="minorHAnsi" w:eastAsiaTheme="minorEastAsia" w:hAnsiTheme="minorHAnsi" w:cstheme="minorBidi"/>
          <w:noProof/>
          <w:color w:val="auto"/>
          <w:szCs w:val="22"/>
        </w:rPr>
      </w:pPr>
      <w:hyperlink w:anchor="_Toc24033978" w:history="1">
        <w:r w:rsidR="00E128E3" w:rsidRPr="0018723D">
          <w:rPr>
            <w:rStyle w:val="Hyperlink"/>
            <w:noProof/>
          </w:rPr>
          <w:t>Table 5: Defects and Fixes in ES 5.9</w:t>
        </w:r>
        <w:r w:rsidR="00E128E3">
          <w:rPr>
            <w:noProof/>
            <w:webHidden/>
          </w:rPr>
          <w:tab/>
        </w:r>
        <w:r w:rsidR="00E128E3">
          <w:rPr>
            <w:noProof/>
            <w:webHidden/>
          </w:rPr>
          <w:fldChar w:fldCharType="begin"/>
        </w:r>
        <w:r w:rsidR="00E128E3">
          <w:rPr>
            <w:noProof/>
            <w:webHidden/>
          </w:rPr>
          <w:instrText xml:space="preserve"> PAGEREF _Toc24033978 \h </w:instrText>
        </w:r>
        <w:r w:rsidR="00E128E3">
          <w:rPr>
            <w:noProof/>
            <w:webHidden/>
          </w:rPr>
        </w:r>
        <w:r w:rsidR="00E128E3">
          <w:rPr>
            <w:noProof/>
            <w:webHidden/>
          </w:rPr>
          <w:fldChar w:fldCharType="separate"/>
        </w:r>
        <w:r w:rsidR="0035342A">
          <w:rPr>
            <w:noProof/>
            <w:webHidden/>
          </w:rPr>
          <w:t>13</w:t>
        </w:r>
        <w:r w:rsidR="00E128E3">
          <w:rPr>
            <w:noProof/>
            <w:webHidden/>
          </w:rPr>
          <w:fldChar w:fldCharType="end"/>
        </w:r>
      </w:hyperlink>
    </w:p>
    <w:p w14:paraId="57CED1BD" w14:textId="4A14A4F8" w:rsidR="00E128E3" w:rsidRDefault="00B7184D">
      <w:pPr>
        <w:pStyle w:val="TableofFigures"/>
        <w:tabs>
          <w:tab w:val="right" w:leader="dot" w:pos="9350"/>
        </w:tabs>
        <w:rPr>
          <w:rFonts w:asciiTheme="minorHAnsi" w:eastAsiaTheme="minorEastAsia" w:hAnsiTheme="minorHAnsi" w:cstheme="minorBidi"/>
          <w:noProof/>
          <w:color w:val="auto"/>
          <w:szCs w:val="22"/>
        </w:rPr>
      </w:pPr>
      <w:hyperlink w:anchor="_Toc24033979" w:history="1">
        <w:r w:rsidR="00E128E3" w:rsidRPr="0018723D">
          <w:rPr>
            <w:rStyle w:val="Hyperlink"/>
            <w:noProof/>
          </w:rPr>
          <w:t>Table 6: Open Defects in the ES 5.9 Release</w:t>
        </w:r>
        <w:r w:rsidR="00E128E3">
          <w:rPr>
            <w:noProof/>
            <w:webHidden/>
          </w:rPr>
          <w:tab/>
        </w:r>
        <w:r w:rsidR="00E128E3">
          <w:rPr>
            <w:noProof/>
            <w:webHidden/>
          </w:rPr>
          <w:fldChar w:fldCharType="begin"/>
        </w:r>
        <w:r w:rsidR="00E128E3">
          <w:rPr>
            <w:noProof/>
            <w:webHidden/>
          </w:rPr>
          <w:instrText xml:space="preserve"> PAGEREF _Toc24033979 \h </w:instrText>
        </w:r>
        <w:r w:rsidR="00E128E3">
          <w:rPr>
            <w:noProof/>
            <w:webHidden/>
          </w:rPr>
        </w:r>
        <w:r w:rsidR="00E128E3">
          <w:rPr>
            <w:noProof/>
            <w:webHidden/>
          </w:rPr>
          <w:fldChar w:fldCharType="separate"/>
        </w:r>
        <w:r w:rsidR="0035342A">
          <w:rPr>
            <w:noProof/>
            <w:webHidden/>
          </w:rPr>
          <w:t>14</w:t>
        </w:r>
        <w:r w:rsidR="00E128E3">
          <w:rPr>
            <w:noProof/>
            <w:webHidden/>
          </w:rPr>
          <w:fldChar w:fldCharType="end"/>
        </w:r>
      </w:hyperlink>
    </w:p>
    <w:p w14:paraId="5F581970" w14:textId="77777777" w:rsidR="00E128E3" w:rsidRDefault="00045AAC" w:rsidP="00B3183F">
      <w:pPr>
        <w:spacing w:before="480" w:after="480"/>
        <w:jc w:val="center"/>
        <w:rPr>
          <w:noProof/>
        </w:rPr>
      </w:pPr>
      <w:r>
        <w:fldChar w:fldCharType="end"/>
      </w:r>
      <w:r w:rsidR="00B3183F" w:rsidRPr="00B3183F">
        <w:rPr>
          <w:rFonts w:ascii="Arial" w:hAnsi="Arial" w:cs="Arial"/>
          <w:b/>
          <w:sz w:val="32"/>
          <w:szCs w:val="32"/>
        </w:rPr>
        <w:t xml:space="preserve"> </w:t>
      </w:r>
      <w:r w:rsidR="00B3183F">
        <w:rPr>
          <w:rFonts w:ascii="Arial" w:hAnsi="Arial" w:cs="Arial"/>
          <w:b/>
          <w:sz w:val="32"/>
          <w:szCs w:val="32"/>
        </w:rPr>
        <w:t>List of Figures</w:t>
      </w:r>
      <w:r w:rsidR="00B3183F">
        <w:fldChar w:fldCharType="begin"/>
      </w:r>
      <w:r w:rsidR="00B3183F">
        <w:instrText xml:space="preserve"> TOC \h \z \c "Figure" </w:instrText>
      </w:r>
      <w:r w:rsidR="00B3183F">
        <w:fldChar w:fldCharType="separate"/>
      </w:r>
    </w:p>
    <w:p w14:paraId="51D4CCF5" w14:textId="2CD15517" w:rsidR="00E128E3" w:rsidRDefault="00B7184D">
      <w:pPr>
        <w:pStyle w:val="TableofFigures"/>
        <w:tabs>
          <w:tab w:val="right" w:leader="dot" w:pos="9350"/>
        </w:tabs>
        <w:rPr>
          <w:rFonts w:asciiTheme="minorHAnsi" w:eastAsiaTheme="minorEastAsia" w:hAnsiTheme="minorHAnsi" w:cstheme="minorBidi"/>
          <w:noProof/>
          <w:color w:val="auto"/>
          <w:szCs w:val="22"/>
        </w:rPr>
      </w:pPr>
      <w:hyperlink w:anchor="_Toc24033980" w:history="1">
        <w:r w:rsidR="00E128E3" w:rsidRPr="00797B21">
          <w:rPr>
            <w:rStyle w:val="Hyperlink"/>
            <w:noProof/>
          </w:rPr>
          <w:t>Figure 1: Document Management Tab</w:t>
        </w:r>
        <w:r w:rsidR="00E128E3">
          <w:rPr>
            <w:noProof/>
            <w:webHidden/>
          </w:rPr>
          <w:tab/>
        </w:r>
        <w:r w:rsidR="00E128E3">
          <w:rPr>
            <w:noProof/>
            <w:webHidden/>
          </w:rPr>
          <w:fldChar w:fldCharType="begin"/>
        </w:r>
        <w:r w:rsidR="00E128E3">
          <w:rPr>
            <w:noProof/>
            <w:webHidden/>
          </w:rPr>
          <w:instrText xml:space="preserve"> PAGEREF _Toc24033980 \h </w:instrText>
        </w:r>
        <w:r w:rsidR="00E128E3">
          <w:rPr>
            <w:noProof/>
            <w:webHidden/>
          </w:rPr>
        </w:r>
        <w:r w:rsidR="00E128E3">
          <w:rPr>
            <w:noProof/>
            <w:webHidden/>
          </w:rPr>
          <w:fldChar w:fldCharType="separate"/>
        </w:r>
        <w:r w:rsidR="0035342A">
          <w:rPr>
            <w:noProof/>
            <w:webHidden/>
          </w:rPr>
          <w:t>4</w:t>
        </w:r>
        <w:r w:rsidR="00E128E3">
          <w:rPr>
            <w:noProof/>
            <w:webHidden/>
          </w:rPr>
          <w:fldChar w:fldCharType="end"/>
        </w:r>
      </w:hyperlink>
    </w:p>
    <w:p w14:paraId="6BC7A2BA" w14:textId="026D4874" w:rsidR="00E128E3" w:rsidRDefault="00B7184D">
      <w:pPr>
        <w:pStyle w:val="TableofFigures"/>
        <w:tabs>
          <w:tab w:val="right" w:leader="dot" w:pos="9350"/>
        </w:tabs>
        <w:rPr>
          <w:rFonts w:asciiTheme="minorHAnsi" w:eastAsiaTheme="minorEastAsia" w:hAnsiTheme="minorHAnsi" w:cstheme="minorBidi"/>
          <w:noProof/>
          <w:color w:val="auto"/>
          <w:szCs w:val="22"/>
        </w:rPr>
      </w:pPr>
      <w:hyperlink w:anchor="_Toc24033981" w:history="1">
        <w:r w:rsidR="00E128E3" w:rsidRPr="00797B21">
          <w:rPr>
            <w:rStyle w:val="Hyperlink"/>
            <w:noProof/>
          </w:rPr>
          <w:t>Figure 2: View Documents Panel</w:t>
        </w:r>
        <w:r w:rsidR="00E128E3">
          <w:rPr>
            <w:noProof/>
            <w:webHidden/>
          </w:rPr>
          <w:tab/>
        </w:r>
        <w:r w:rsidR="00E128E3">
          <w:rPr>
            <w:noProof/>
            <w:webHidden/>
          </w:rPr>
          <w:fldChar w:fldCharType="begin"/>
        </w:r>
        <w:r w:rsidR="00E128E3">
          <w:rPr>
            <w:noProof/>
            <w:webHidden/>
          </w:rPr>
          <w:instrText xml:space="preserve"> PAGEREF _Toc24033981 \h </w:instrText>
        </w:r>
        <w:r w:rsidR="00E128E3">
          <w:rPr>
            <w:noProof/>
            <w:webHidden/>
          </w:rPr>
        </w:r>
        <w:r w:rsidR="00E128E3">
          <w:rPr>
            <w:noProof/>
            <w:webHidden/>
          </w:rPr>
          <w:fldChar w:fldCharType="separate"/>
        </w:r>
        <w:r w:rsidR="0035342A">
          <w:rPr>
            <w:noProof/>
            <w:webHidden/>
          </w:rPr>
          <w:t>4</w:t>
        </w:r>
        <w:r w:rsidR="00E128E3">
          <w:rPr>
            <w:noProof/>
            <w:webHidden/>
          </w:rPr>
          <w:fldChar w:fldCharType="end"/>
        </w:r>
      </w:hyperlink>
    </w:p>
    <w:p w14:paraId="64BA9D99" w14:textId="383CFE0F" w:rsidR="00E128E3" w:rsidRDefault="00B7184D">
      <w:pPr>
        <w:pStyle w:val="TableofFigures"/>
        <w:tabs>
          <w:tab w:val="right" w:leader="dot" w:pos="9350"/>
        </w:tabs>
        <w:rPr>
          <w:rFonts w:asciiTheme="minorHAnsi" w:eastAsiaTheme="minorEastAsia" w:hAnsiTheme="minorHAnsi" w:cstheme="minorBidi"/>
          <w:noProof/>
          <w:color w:val="auto"/>
          <w:szCs w:val="22"/>
        </w:rPr>
      </w:pPr>
      <w:hyperlink w:anchor="_Toc24033982" w:history="1">
        <w:r w:rsidR="00E128E3" w:rsidRPr="00797B21">
          <w:rPr>
            <w:rStyle w:val="Hyperlink"/>
            <w:noProof/>
          </w:rPr>
          <w:t>Figure 3: Document Management Panel</w:t>
        </w:r>
        <w:r w:rsidR="00E128E3">
          <w:rPr>
            <w:noProof/>
            <w:webHidden/>
          </w:rPr>
          <w:tab/>
        </w:r>
        <w:r w:rsidR="00E128E3">
          <w:rPr>
            <w:noProof/>
            <w:webHidden/>
          </w:rPr>
          <w:fldChar w:fldCharType="begin"/>
        </w:r>
        <w:r w:rsidR="00E128E3">
          <w:rPr>
            <w:noProof/>
            <w:webHidden/>
          </w:rPr>
          <w:instrText xml:space="preserve"> PAGEREF _Toc24033982 \h </w:instrText>
        </w:r>
        <w:r w:rsidR="00E128E3">
          <w:rPr>
            <w:noProof/>
            <w:webHidden/>
          </w:rPr>
        </w:r>
        <w:r w:rsidR="00E128E3">
          <w:rPr>
            <w:noProof/>
            <w:webHidden/>
          </w:rPr>
          <w:fldChar w:fldCharType="separate"/>
        </w:r>
        <w:r w:rsidR="0035342A">
          <w:rPr>
            <w:noProof/>
            <w:webHidden/>
          </w:rPr>
          <w:t>4</w:t>
        </w:r>
        <w:r w:rsidR="00E128E3">
          <w:rPr>
            <w:noProof/>
            <w:webHidden/>
          </w:rPr>
          <w:fldChar w:fldCharType="end"/>
        </w:r>
      </w:hyperlink>
    </w:p>
    <w:p w14:paraId="663CE34D" w14:textId="5DD61583" w:rsidR="00E128E3" w:rsidRDefault="00B7184D">
      <w:pPr>
        <w:pStyle w:val="TableofFigures"/>
        <w:tabs>
          <w:tab w:val="right" w:leader="dot" w:pos="9350"/>
        </w:tabs>
        <w:rPr>
          <w:rFonts w:asciiTheme="minorHAnsi" w:eastAsiaTheme="minorEastAsia" w:hAnsiTheme="minorHAnsi" w:cstheme="minorBidi"/>
          <w:noProof/>
          <w:color w:val="auto"/>
          <w:szCs w:val="22"/>
        </w:rPr>
      </w:pPr>
      <w:hyperlink w:anchor="_Toc24033983" w:history="1">
        <w:r w:rsidR="00E128E3" w:rsidRPr="00797B21">
          <w:rPr>
            <w:rStyle w:val="Hyperlink"/>
            <w:noProof/>
          </w:rPr>
          <w:t>Figure 4: Search Documents Screen</w:t>
        </w:r>
        <w:r w:rsidR="00E128E3">
          <w:rPr>
            <w:noProof/>
            <w:webHidden/>
          </w:rPr>
          <w:tab/>
        </w:r>
        <w:r w:rsidR="00E128E3">
          <w:rPr>
            <w:noProof/>
            <w:webHidden/>
          </w:rPr>
          <w:fldChar w:fldCharType="begin"/>
        </w:r>
        <w:r w:rsidR="00E128E3">
          <w:rPr>
            <w:noProof/>
            <w:webHidden/>
          </w:rPr>
          <w:instrText xml:space="preserve"> PAGEREF _Toc24033983 \h </w:instrText>
        </w:r>
        <w:r w:rsidR="00E128E3">
          <w:rPr>
            <w:noProof/>
            <w:webHidden/>
          </w:rPr>
        </w:r>
        <w:r w:rsidR="00E128E3">
          <w:rPr>
            <w:noProof/>
            <w:webHidden/>
          </w:rPr>
          <w:fldChar w:fldCharType="separate"/>
        </w:r>
        <w:r w:rsidR="0035342A">
          <w:rPr>
            <w:noProof/>
            <w:webHidden/>
          </w:rPr>
          <w:t>5</w:t>
        </w:r>
        <w:r w:rsidR="00E128E3">
          <w:rPr>
            <w:noProof/>
            <w:webHidden/>
          </w:rPr>
          <w:fldChar w:fldCharType="end"/>
        </w:r>
      </w:hyperlink>
    </w:p>
    <w:p w14:paraId="48E8F051" w14:textId="2F41C86F" w:rsidR="00E128E3" w:rsidRDefault="00B7184D">
      <w:pPr>
        <w:pStyle w:val="TableofFigures"/>
        <w:tabs>
          <w:tab w:val="right" w:leader="dot" w:pos="9350"/>
        </w:tabs>
        <w:rPr>
          <w:rFonts w:asciiTheme="minorHAnsi" w:eastAsiaTheme="minorEastAsia" w:hAnsiTheme="minorHAnsi" w:cstheme="minorBidi"/>
          <w:noProof/>
          <w:color w:val="auto"/>
          <w:szCs w:val="22"/>
        </w:rPr>
      </w:pPr>
      <w:hyperlink w:anchor="_Toc24033984" w:history="1">
        <w:r w:rsidR="00E128E3" w:rsidRPr="00797B21">
          <w:rPr>
            <w:rStyle w:val="Hyperlink"/>
            <w:noProof/>
          </w:rPr>
          <w:t>Figure 5: Add New Comment Screen</w:t>
        </w:r>
        <w:r w:rsidR="00E128E3">
          <w:rPr>
            <w:noProof/>
            <w:webHidden/>
          </w:rPr>
          <w:tab/>
        </w:r>
        <w:r w:rsidR="00E128E3">
          <w:rPr>
            <w:noProof/>
            <w:webHidden/>
          </w:rPr>
          <w:fldChar w:fldCharType="begin"/>
        </w:r>
        <w:r w:rsidR="00E128E3">
          <w:rPr>
            <w:noProof/>
            <w:webHidden/>
          </w:rPr>
          <w:instrText xml:space="preserve"> PAGEREF _Toc24033984 \h </w:instrText>
        </w:r>
        <w:r w:rsidR="00E128E3">
          <w:rPr>
            <w:noProof/>
            <w:webHidden/>
          </w:rPr>
        </w:r>
        <w:r w:rsidR="00E128E3">
          <w:rPr>
            <w:noProof/>
            <w:webHidden/>
          </w:rPr>
          <w:fldChar w:fldCharType="separate"/>
        </w:r>
        <w:r w:rsidR="0035342A">
          <w:rPr>
            <w:noProof/>
            <w:webHidden/>
          </w:rPr>
          <w:t>5</w:t>
        </w:r>
        <w:r w:rsidR="00E128E3">
          <w:rPr>
            <w:noProof/>
            <w:webHidden/>
          </w:rPr>
          <w:fldChar w:fldCharType="end"/>
        </w:r>
      </w:hyperlink>
    </w:p>
    <w:p w14:paraId="2B582A1F" w14:textId="36CA4497" w:rsidR="00E128E3" w:rsidRDefault="00B7184D">
      <w:pPr>
        <w:pStyle w:val="TableofFigures"/>
        <w:tabs>
          <w:tab w:val="right" w:leader="dot" w:pos="9350"/>
        </w:tabs>
        <w:rPr>
          <w:rFonts w:asciiTheme="minorHAnsi" w:eastAsiaTheme="minorEastAsia" w:hAnsiTheme="minorHAnsi" w:cstheme="minorBidi"/>
          <w:noProof/>
          <w:color w:val="auto"/>
          <w:szCs w:val="22"/>
        </w:rPr>
      </w:pPr>
      <w:hyperlink w:anchor="_Toc24033985" w:history="1">
        <w:r w:rsidR="00E128E3" w:rsidRPr="00797B21">
          <w:rPr>
            <w:rStyle w:val="Hyperlink"/>
            <w:noProof/>
          </w:rPr>
          <w:t>Figure 6: Upload Documents Panel</w:t>
        </w:r>
        <w:r w:rsidR="00E128E3">
          <w:rPr>
            <w:noProof/>
            <w:webHidden/>
          </w:rPr>
          <w:tab/>
        </w:r>
        <w:r w:rsidR="00E128E3">
          <w:rPr>
            <w:noProof/>
            <w:webHidden/>
          </w:rPr>
          <w:fldChar w:fldCharType="begin"/>
        </w:r>
        <w:r w:rsidR="00E128E3">
          <w:rPr>
            <w:noProof/>
            <w:webHidden/>
          </w:rPr>
          <w:instrText xml:space="preserve"> PAGEREF _Toc24033985 \h </w:instrText>
        </w:r>
        <w:r w:rsidR="00E128E3">
          <w:rPr>
            <w:noProof/>
            <w:webHidden/>
          </w:rPr>
        </w:r>
        <w:r w:rsidR="00E128E3">
          <w:rPr>
            <w:noProof/>
            <w:webHidden/>
          </w:rPr>
          <w:fldChar w:fldCharType="separate"/>
        </w:r>
        <w:r w:rsidR="0035342A">
          <w:rPr>
            <w:noProof/>
            <w:webHidden/>
          </w:rPr>
          <w:t>6</w:t>
        </w:r>
        <w:r w:rsidR="00E128E3">
          <w:rPr>
            <w:noProof/>
            <w:webHidden/>
          </w:rPr>
          <w:fldChar w:fldCharType="end"/>
        </w:r>
      </w:hyperlink>
    </w:p>
    <w:p w14:paraId="7054A0CE" w14:textId="4C3C2199" w:rsidR="00E128E3" w:rsidRDefault="00B7184D">
      <w:pPr>
        <w:pStyle w:val="TableofFigures"/>
        <w:tabs>
          <w:tab w:val="right" w:leader="dot" w:pos="9350"/>
        </w:tabs>
        <w:rPr>
          <w:rFonts w:asciiTheme="minorHAnsi" w:eastAsiaTheme="minorEastAsia" w:hAnsiTheme="minorHAnsi" w:cstheme="minorBidi"/>
          <w:noProof/>
          <w:color w:val="auto"/>
          <w:szCs w:val="22"/>
        </w:rPr>
      </w:pPr>
      <w:hyperlink w:anchor="_Toc24033986" w:history="1">
        <w:r w:rsidR="00E128E3" w:rsidRPr="00797B21">
          <w:rPr>
            <w:rStyle w:val="Hyperlink"/>
            <w:noProof/>
          </w:rPr>
          <w:t>Figure 7: Remove Document Screen</w:t>
        </w:r>
        <w:r w:rsidR="00E128E3">
          <w:rPr>
            <w:noProof/>
            <w:webHidden/>
          </w:rPr>
          <w:tab/>
        </w:r>
        <w:r w:rsidR="00E128E3">
          <w:rPr>
            <w:noProof/>
            <w:webHidden/>
          </w:rPr>
          <w:fldChar w:fldCharType="begin"/>
        </w:r>
        <w:r w:rsidR="00E128E3">
          <w:rPr>
            <w:noProof/>
            <w:webHidden/>
          </w:rPr>
          <w:instrText xml:space="preserve"> PAGEREF _Toc24033986 \h </w:instrText>
        </w:r>
        <w:r w:rsidR="00E128E3">
          <w:rPr>
            <w:noProof/>
            <w:webHidden/>
          </w:rPr>
        </w:r>
        <w:r w:rsidR="00E128E3">
          <w:rPr>
            <w:noProof/>
            <w:webHidden/>
          </w:rPr>
          <w:fldChar w:fldCharType="separate"/>
        </w:r>
        <w:r w:rsidR="0035342A">
          <w:rPr>
            <w:noProof/>
            <w:webHidden/>
          </w:rPr>
          <w:t>6</w:t>
        </w:r>
        <w:r w:rsidR="00E128E3">
          <w:rPr>
            <w:noProof/>
            <w:webHidden/>
          </w:rPr>
          <w:fldChar w:fldCharType="end"/>
        </w:r>
      </w:hyperlink>
    </w:p>
    <w:p w14:paraId="79A9EBDA" w14:textId="28978E1C" w:rsidR="00E128E3" w:rsidRDefault="00B7184D">
      <w:pPr>
        <w:pStyle w:val="TableofFigures"/>
        <w:tabs>
          <w:tab w:val="right" w:leader="dot" w:pos="9350"/>
        </w:tabs>
        <w:rPr>
          <w:rFonts w:asciiTheme="minorHAnsi" w:eastAsiaTheme="minorEastAsia" w:hAnsiTheme="minorHAnsi" w:cstheme="minorBidi"/>
          <w:noProof/>
          <w:color w:val="auto"/>
          <w:szCs w:val="22"/>
        </w:rPr>
      </w:pPr>
      <w:hyperlink w:anchor="_Toc24033987" w:history="1">
        <w:r w:rsidR="00E128E3" w:rsidRPr="00797B21">
          <w:rPr>
            <w:rStyle w:val="Hyperlink"/>
            <w:noProof/>
          </w:rPr>
          <w:t>Figure 8: Document Management History Screen</w:t>
        </w:r>
        <w:r w:rsidR="00E128E3">
          <w:rPr>
            <w:noProof/>
            <w:webHidden/>
          </w:rPr>
          <w:tab/>
        </w:r>
        <w:r w:rsidR="00E128E3">
          <w:rPr>
            <w:noProof/>
            <w:webHidden/>
          </w:rPr>
          <w:fldChar w:fldCharType="begin"/>
        </w:r>
        <w:r w:rsidR="00E128E3">
          <w:rPr>
            <w:noProof/>
            <w:webHidden/>
          </w:rPr>
          <w:instrText xml:space="preserve"> PAGEREF _Toc24033987 \h </w:instrText>
        </w:r>
        <w:r w:rsidR="00E128E3">
          <w:rPr>
            <w:noProof/>
            <w:webHidden/>
          </w:rPr>
        </w:r>
        <w:r w:rsidR="00E128E3">
          <w:rPr>
            <w:noProof/>
            <w:webHidden/>
          </w:rPr>
          <w:fldChar w:fldCharType="separate"/>
        </w:r>
        <w:r w:rsidR="0035342A">
          <w:rPr>
            <w:noProof/>
            <w:webHidden/>
          </w:rPr>
          <w:t>7</w:t>
        </w:r>
        <w:r w:rsidR="00E128E3">
          <w:rPr>
            <w:noProof/>
            <w:webHidden/>
          </w:rPr>
          <w:fldChar w:fldCharType="end"/>
        </w:r>
      </w:hyperlink>
    </w:p>
    <w:p w14:paraId="06CA157E" w14:textId="2B7C6E8B" w:rsidR="00E128E3" w:rsidRDefault="00B7184D">
      <w:pPr>
        <w:pStyle w:val="TableofFigures"/>
        <w:tabs>
          <w:tab w:val="right" w:leader="dot" w:pos="9350"/>
        </w:tabs>
        <w:rPr>
          <w:rFonts w:asciiTheme="minorHAnsi" w:eastAsiaTheme="minorEastAsia" w:hAnsiTheme="minorHAnsi" w:cstheme="minorBidi"/>
          <w:noProof/>
          <w:color w:val="auto"/>
          <w:szCs w:val="22"/>
        </w:rPr>
      </w:pPr>
      <w:hyperlink w:anchor="_Toc24033988" w:history="1">
        <w:r w:rsidR="00E128E3" w:rsidRPr="00797B21">
          <w:rPr>
            <w:rStyle w:val="Hyperlink"/>
            <w:noProof/>
          </w:rPr>
          <w:t>Figure 9: Add Associate</w:t>
        </w:r>
        <w:r w:rsidR="00E128E3">
          <w:rPr>
            <w:noProof/>
            <w:webHidden/>
          </w:rPr>
          <w:tab/>
        </w:r>
        <w:r w:rsidR="00E128E3">
          <w:rPr>
            <w:noProof/>
            <w:webHidden/>
          </w:rPr>
          <w:fldChar w:fldCharType="begin"/>
        </w:r>
        <w:r w:rsidR="00E128E3">
          <w:rPr>
            <w:noProof/>
            <w:webHidden/>
          </w:rPr>
          <w:instrText xml:space="preserve"> PAGEREF _Toc24033988 \h </w:instrText>
        </w:r>
        <w:r w:rsidR="00E128E3">
          <w:rPr>
            <w:noProof/>
            <w:webHidden/>
          </w:rPr>
        </w:r>
        <w:r w:rsidR="00E128E3">
          <w:rPr>
            <w:noProof/>
            <w:webHidden/>
          </w:rPr>
          <w:fldChar w:fldCharType="separate"/>
        </w:r>
        <w:r w:rsidR="0035342A">
          <w:rPr>
            <w:noProof/>
            <w:webHidden/>
          </w:rPr>
          <w:t>7</w:t>
        </w:r>
        <w:r w:rsidR="00E128E3">
          <w:rPr>
            <w:noProof/>
            <w:webHidden/>
          </w:rPr>
          <w:fldChar w:fldCharType="end"/>
        </w:r>
      </w:hyperlink>
    </w:p>
    <w:p w14:paraId="11A729AA" w14:textId="04DC84ED" w:rsidR="00E128E3" w:rsidRDefault="00B7184D">
      <w:pPr>
        <w:pStyle w:val="TableofFigures"/>
        <w:tabs>
          <w:tab w:val="right" w:leader="dot" w:pos="9350"/>
        </w:tabs>
        <w:rPr>
          <w:rFonts w:asciiTheme="minorHAnsi" w:eastAsiaTheme="minorEastAsia" w:hAnsiTheme="minorHAnsi" w:cstheme="minorBidi"/>
          <w:noProof/>
          <w:color w:val="auto"/>
          <w:szCs w:val="22"/>
        </w:rPr>
      </w:pPr>
      <w:hyperlink w:anchor="_Toc24033989" w:history="1">
        <w:r w:rsidR="00E128E3" w:rsidRPr="00797B21">
          <w:rPr>
            <w:rStyle w:val="Hyperlink"/>
            <w:noProof/>
          </w:rPr>
          <w:t>Figure 10: Edit Associate</w:t>
        </w:r>
        <w:r w:rsidR="00E128E3">
          <w:rPr>
            <w:noProof/>
            <w:webHidden/>
          </w:rPr>
          <w:tab/>
        </w:r>
        <w:r w:rsidR="00E128E3">
          <w:rPr>
            <w:noProof/>
            <w:webHidden/>
          </w:rPr>
          <w:fldChar w:fldCharType="begin"/>
        </w:r>
        <w:r w:rsidR="00E128E3">
          <w:rPr>
            <w:noProof/>
            <w:webHidden/>
          </w:rPr>
          <w:instrText xml:space="preserve"> PAGEREF _Toc24033989 \h </w:instrText>
        </w:r>
        <w:r w:rsidR="00E128E3">
          <w:rPr>
            <w:noProof/>
            <w:webHidden/>
          </w:rPr>
        </w:r>
        <w:r w:rsidR="00E128E3">
          <w:rPr>
            <w:noProof/>
            <w:webHidden/>
          </w:rPr>
          <w:fldChar w:fldCharType="separate"/>
        </w:r>
        <w:r w:rsidR="0035342A">
          <w:rPr>
            <w:noProof/>
            <w:webHidden/>
          </w:rPr>
          <w:t>8</w:t>
        </w:r>
        <w:r w:rsidR="00E128E3">
          <w:rPr>
            <w:noProof/>
            <w:webHidden/>
          </w:rPr>
          <w:fldChar w:fldCharType="end"/>
        </w:r>
      </w:hyperlink>
    </w:p>
    <w:p w14:paraId="54F61CA6" w14:textId="3D714332" w:rsidR="00E128E3" w:rsidRDefault="00B7184D">
      <w:pPr>
        <w:pStyle w:val="TableofFigures"/>
        <w:tabs>
          <w:tab w:val="right" w:leader="dot" w:pos="9350"/>
        </w:tabs>
        <w:rPr>
          <w:rFonts w:asciiTheme="minorHAnsi" w:eastAsiaTheme="minorEastAsia" w:hAnsiTheme="minorHAnsi" w:cstheme="minorBidi"/>
          <w:noProof/>
          <w:color w:val="auto"/>
          <w:szCs w:val="22"/>
        </w:rPr>
      </w:pPr>
      <w:hyperlink w:anchor="_Toc24033990" w:history="1">
        <w:r w:rsidR="00E128E3" w:rsidRPr="00797B21">
          <w:rPr>
            <w:rStyle w:val="Hyperlink"/>
            <w:noProof/>
          </w:rPr>
          <w:t>Figure 11: Delete Associate</w:t>
        </w:r>
        <w:r w:rsidR="00E128E3">
          <w:rPr>
            <w:noProof/>
            <w:webHidden/>
          </w:rPr>
          <w:tab/>
        </w:r>
        <w:r w:rsidR="00E128E3">
          <w:rPr>
            <w:noProof/>
            <w:webHidden/>
          </w:rPr>
          <w:fldChar w:fldCharType="begin"/>
        </w:r>
        <w:r w:rsidR="00E128E3">
          <w:rPr>
            <w:noProof/>
            <w:webHidden/>
          </w:rPr>
          <w:instrText xml:space="preserve"> PAGEREF _Toc24033990 \h </w:instrText>
        </w:r>
        <w:r w:rsidR="00E128E3">
          <w:rPr>
            <w:noProof/>
            <w:webHidden/>
          </w:rPr>
        </w:r>
        <w:r w:rsidR="00E128E3">
          <w:rPr>
            <w:noProof/>
            <w:webHidden/>
          </w:rPr>
          <w:fldChar w:fldCharType="separate"/>
        </w:r>
        <w:r w:rsidR="0035342A">
          <w:rPr>
            <w:noProof/>
            <w:webHidden/>
          </w:rPr>
          <w:t>8</w:t>
        </w:r>
        <w:r w:rsidR="00E128E3">
          <w:rPr>
            <w:noProof/>
            <w:webHidden/>
          </w:rPr>
          <w:fldChar w:fldCharType="end"/>
        </w:r>
      </w:hyperlink>
    </w:p>
    <w:p w14:paraId="35E2B474" w14:textId="3B945836" w:rsidR="00045AAC" w:rsidRPr="00B3183F" w:rsidRDefault="00B3183F" w:rsidP="00B3183F">
      <w:pPr>
        <w:spacing w:before="480" w:after="480"/>
        <w:rPr>
          <w:rFonts w:ascii="Arial" w:hAnsi="Arial" w:cs="Arial"/>
          <w:b/>
          <w:sz w:val="32"/>
          <w:szCs w:val="32"/>
        </w:rPr>
        <w:sectPr w:rsidR="00045AAC" w:rsidRPr="00B3183F" w:rsidSect="0010407E">
          <w:pgSz w:w="12240" w:h="15840"/>
          <w:pgMar w:top="1440" w:right="1440" w:bottom="1440" w:left="1440" w:header="720" w:footer="720" w:gutter="0"/>
          <w:pgNumType w:fmt="lowerRoman"/>
          <w:cols w:space="720"/>
          <w:docGrid w:linePitch="299"/>
        </w:sectPr>
      </w:pPr>
      <w:r>
        <w:fldChar w:fldCharType="end"/>
      </w:r>
    </w:p>
    <w:p w14:paraId="55319D35" w14:textId="77777777" w:rsidR="00045AAC" w:rsidRDefault="00045AAC" w:rsidP="00045AAC">
      <w:pPr>
        <w:pStyle w:val="Heading1"/>
      </w:pPr>
      <w:bookmarkStart w:id="2" w:name="_Toc24033966"/>
      <w:r>
        <w:lastRenderedPageBreak/>
        <w:t>Introduction</w:t>
      </w:r>
      <w:bookmarkEnd w:id="2"/>
    </w:p>
    <w:p w14:paraId="6B68D6A3" w14:textId="77777777" w:rsidR="00045AAC" w:rsidRPr="00F60E09" w:rsidRDefault="00045AAC" w:rsidP="00045AAC">
      <w:pPr>
        <w:pStyle w:val="BodyText"/>
      </w:pPr>
      <w:r w:rsidRPr="00F60E09">
        <w:t>The mission of the Department of Veterans Affairs (VA) Office of Information and Technology (OIT), Enterprise Program Management Office (EPMO) is to provide benefits to Veterans and their families. To meet this overarching goal, OIT is charged with providing high quality, effective, and efficient IT services and Operations and Maintenance (O&amp;M) to persons and organizations that provide point-of-care services to our Veterans.</w:t>
      </w:r>
    </w:p>
    <w:p w14:paraId="2FFF29FF" w14:textId="77777777" w:rsidR="00045AAC" w:rsidRPr="00F60E09" w:rsidRDefault="00045AAC" w:rsidP="00045AAC">
      <w:pPr>
        <w:pStyle w:val="BodyText"/>
      </w:pPr>
      <w:r w:rsidRPr="00F60E09">
        <w:t>The VA’s goals for its Veterans and families include:</w:t>
      </w:r>
    </w:p>
    <w:p w14:paraId="6AFADBFF" w14:textId="77777777"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Make it easier for Veterans and their families to receive the right benefits, and meet their expectations for quality, timeliness, and responsiveness.</w:t>
      </w:r>
    </w:p>
    <w:p w14:paraId="34D6C6F7" w14:textId="77777777"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Improve the quality and accessibility of health care, benefits, and memorial services while optimizing value.</w:t>
      </w:r>
    </w:p>
    <w:p w14:paraId="2E9BB8FD" w14:textId="77777777"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Provide world-class health care delivery by partnering with each Veteran to create a personalized, proactive strategy to optimize health and well-being, while providing state-of-the-art disease management.</w:t>
      </w:r>
    </w:p>
    <w:p w14:paraId="271491C9" w14:textId="77777777"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Ensure awareness and understanding of the personalized, proactive, and patient-driven health care model through education and monitoring.</w:t>
      </w:r>
    </w:p>
    <w:p w14:paraId="5B29979F" w14:textId="77777777"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Provide convenient access to information regarding VA health benefits, medical records, health information, expert advice, and ongoing support needed to make informed health decisions and successfully implement the Veteran’s personal health plans.</w:t>
      </w:r>
    </w:p>
    <w:p w14:paraId="65AA932A" w14:textId="77777777"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Receive timely, high quality, personalized, safe, effective, and equitable health care, not dependent upon geography, gender, age, culture, race, or sexual orientation.</w:t>
      </w:r>
    </w:p>
    <w:p w14:paraId="5BDC9B61" w14:textId="77777777"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Strengthen collaborations with communities and organizations, such as the Department of Defense (DoD), Department of Health and Human Services (DHHS), academic affiliates, and other service organizations.</w:t>
      </w:r>
    </w:p>
    <w:p w14:paraId="3941D25F" w14:textId="77777777" w:rsidR="00045AAC" w:rsidRPr="00F60E09" w:rsidRDefault="00045AAC" w:rsidP="00045AAC">
      <w:pPr>
        <w:pStyle w:val="BodyText"/>
      </w:pPr>
      <w:r w:rsidRPr="00F60E09">
        <w:t>To assist in meeting these goals, the Enterprise Health Benefits Determination (EHBD) program provides enterprise-wide enhancements and sustainment for the following systems/applications:</w:t>
      </w:r>
    </w:p>
    <w:p w14:paraId="2D306333" w14:textId="193E55AE"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 xml:space="preserve">The Enrollment System (ES) </w:t>
      </w:r>
      <w:r w:rsidR="00493EBD">
        <w:rPr>
          <w:rFonts w:ascii="Times New Roman" w:hAnsi="Times New Roman" w:cs="Times New Roman"/>
        </w:rPr>
        <w:t>is the authoritative system for VA enrollment determination</w:t>
      </w:r>
      <w:r w:rsidRPr="00F60E09">
        <w:rPr>
          <w:rFonts w:ascii="Times New Roman" w:hAnsi="Times New Roman" w:cs="Times New Roman"/>
        </w:rPr>
        <w:t>.</w:t>
      </w:r>
    </w:p>
    <w:p w14:paraId="345A6974" w14:textId="50684145"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Income Verification Match (IVM)</w:t>
      </w:r>
      <w:r w:rsidR="00AB3930">
        <w:rPr>
          <w:rFonts w:ascii="Times New Roman" w:hAnsi="Times New Roman" w:cs="Times New Roman"/>
        </w:rPr>
        <w:t>/Enrollment Database (EDB)</w:t>
      </w:r>
      <w:r w:rsidRPr="00F60E09">
        <w:rPr>
          <w:rFonts w:ascii="Times New Roman" w:hAnsi="Times New Roman" w:cs="Times New Roman"/>
        </w:rPr>
        <w:t xml:space="preserve"> assists in determining priority grouping for healthcare eligibility.</w:t>
      </w:r>
    </w:p>
    <w:p w14:paraId="0B8C5D63" w14:textId="03124987"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 xml:space="preserve">Veterans Information Systems and Technology Architecture (VistA) Registration, Eligibility &amp; Enrollment (REE) shares information with other VistA applications and enables registration and </w:t>
      </w:r>
      <w:r w:rsidR="00493EBD">
        <w:rPr>
          <w:rFonts w:ascii="Times New Roman" w:hAnsi="Times New Roman" w:cs="Times New Roman"/>
        </w:rPr>
        <w:t xml:space="preserve">preliminary </w:t>
      </w:r>
      <w:r w:rsidRPr="00F60E09">
        <w:rPr>
          <w:rFonts w:ascii="Times New Roman" w:hAnsi="Times New Roman" w:cs="Times New Roman"/>
        </w:rPr>
        <w:t>eligibility determinations and enrollment at VA Medical Centers (VAMC).</w:t>
      </w:r>
      <w:r w:rsidR="00493EBD">
        <w:rPr>
          <w:rFonts w:ascii="Times New Roman" w:hAnsi="Times New Roman" w:cs="Times New Roman"/>
        </w:rPr>
        <w:t xml:space="preserve"> ES makes the final eligibility determinations.</w:t>
      </w:r>
    </w:p>
    <w:p w14:paraId="22E75511" w14:textId="1932635E" w:rsidR="00045AAC" w:rsidRPr="00F60E09" w:rsidRDefault="00DE0DDA" w:rsidP="00045AAC">
      <w:pPr>
        <w:pStyle w:val="BodyTextBullet1"/>
        <w:rPr>
          <w:rFonts w:ascii="Times New Roman" w:hAnsi="Times New Roman" w:cs="Times New Roman"/>
        </w:rPr>
      </w:pPr>
      <w:r>
        <w:rPr>
          <w:rFonts w:ascii="Times New Roman" w:hAnsi="Times New Roman" w:cs="Times New Roman"/>
        </w:rPr>
        <w:t xml:space="preserve">The </w:t>
      </w:r>
      <w:r w:rsidR="00045AAC" w:rsidRPr="00F60E09">
        <w:rPr>
          <w:rFonts w:ascii="Times New Roman" w:hAnsi="Times New Roman" w:cs="Times New Roman"/>
        </w:rPr>
        <w:t>Veteran’s On-Line Application (VOA)</w:t>
      </w:r>
      <w:r>
        <w:rPr>
          <w:rFonts w:ascii="Times New Roman" w:hAnsi="Times New Roman" w:cs="Times New Roman"/>
        </w:rPr>
        <w:t xml:space="preserve">, now referred to as </w:t>
      </w:r>
      <w:r w:rsidR="00D84A58">
        <w:rPr>
          <w:rFonts w:ascii="Times New Roman" w:hAnsi="Times New Roman" w:cs="Times New Roman"/>
        </w:rPr>
        <w:t>Healthcare Application (</w:t>
      </w:r>
      <w:r w:rsidR="008803CA">
        <w:rPr>
          <w:rFonts w:ascii="Times New Roman" w:hAnsi="Times New Roman" w:cs="Times New Roman"/>
        </w:rPr>
        <w:t>HCA</w:t>
      </w:r>
      <w:r w:rsidR="00D84A58">
        <w:rPr>
          <w:rFonts w:ascii="Times New Roman" w:hAnsi="Times New Roman" w:cs="Times New Roman"/>
        </w:rPr>
        <w:t xml:space="preserve">), </w:t>
      </w:r>
      <w:r w:rsidR="00500776" w:rsidRPr="00500776">
        <w:rPr>
          <w:rFonts w:ascii="Times New Roman" w:hAnsi="Times New Roman" w:cs="Times New Roman"/>
        </w:rPr>
        <w:t xml:space="preserve">enables Veterans to self-enroll in VA healthcare </w:t>
      </w:r>
      <w:r w:rsidR="00DD6A0C">
        <w:rPr>
          <w:rFonts w:ascii="Times New Roman" w:hAnsi="Times New Roman" w:cs="Times New Roman"/>
        </w:rPr>
        <w:t xml:space="preserve">and is another entry point for records to be added to ES. </w:t>
      </w:r>
    </w:p>
    <w:p w14:paraId="1FB72633" w14:textId="786AD1F7" w:rsidR="00045AAC" w:rsidRPr="00F60E09" w:rsidRDefault="00045AAC" w:rsidP="00045AAC">
      <w:pPr>
        <w:pStyle w:val="BodyText"/>
      </w:pPr>
      <w:r w:rsidRPr="00F60E09">
        <w:t xml:space="preserve">Enrollment System Modernization (ESM) defines </w:t>
      </w:r>
      <w:r w:rsidR="003A4D8E">
        <w:t xml:space="preserve">Veteran Medical </w:t>
      </w:r>
      <w:r w:rsidR="005C4077">
        <w:t>Benefit Plans (</w:t>
      </w:r>
      <w:r w:rsidR="003A4D8E">
        <w:t>VM</w:t>
      </w:r>
      <w:r w:rsidR="005C4077">
        <w:t>BP)</w:t>
      </w:r>
      <w:r w:rsidRPr="00F60E09">
        <w:t xml:space="preserve"> for which a client (Veteran, </w:t>
      </w:r>
      <w:r w:rsidR="00833BF9">
        <w:t>s</w:t>
      </w:r>
      <w:r w:rsidRPr="00F60E09">
        <w:t xml:space="preserve">ervice </w:t>
      </w:r>
      <w:r w:rsidR="00833BF9">
        <w:t>m</w:t>
      </w:r>
      <w:r w:rsidRPr="00F60E09">
        <w:t xml:space="preserve">ember, or beneficiary) is eligible and ties them to the authority for care. Key enhancements to be completed include </w:t>
      </w:r>
      <w:r w:rsidR="00833BF9">
        <w:t>p</w:t>
      </w:r>
      <w:r w:rsidRPr="00F60E09">
        <w:t xml:space="preserve">ending </w:t>
      </w:r>
      <w:r w:rsidR="00833BF9">
        <w:t>e</w:t>
      </w:r>
      <w:r w:rsidRPr="00F60E09">
        <w:t xml:space="preserve">ligibility </w:t>
      </w:r>
      <w:r w:rsidR="00833BF9">
        <w:t>d</w:t>
      </w:r>
      <w:r w:rsidRPr="00F60E09">
        <w:t xml:space="preserve">etermination, fixes to the Enrollment System, </w:t>
      </w:r>
      <w:r w:rsidR="00833BF9">
        <w:t>d</w:t>
      </w:r>
      <w:r w:rsidRPr="00F60E09">
        <w:t xml:space="preserve">ate of </w:t>
      </w:r>
      <w:r w:rsidR="00833BF9">
        <w:t>d</w:t>
      </w:r>
      <w:r w:rsidRPr="00F60E09">
        <w:t xml:space="preserve">eath, </w:t>
      </w:r>
      <w:r w:rsidR="00833BF9">
        <w:t>i</w:t>
      </w:r>
      <w:r w:rsidRPr="00F60E09">
        <w:t xml:space="preserve">nternal </w:t>
      </w:r>
      <w:r w:rsidR="00833BF9">
        <w:t>c</w:t>
      </w:r>
      <w:r w:rsidRPr="00F60E09">
        <w:t xml:space="preserve">ontrols, </w:t>
      </w:r>
      <w:r w:rsidR="00833BF9">
        <w:t>w</w:t>
      </w:r>
      <w:r w:rsidRPr="00F60E09">
        <w:t>orkflow, Veterans Financial Assessment, converting of Military Service Data Sharing (MSDS) to Enterprise Military Information Service (eMIS), Manage Relationships, Veteran Contact Service, and support for Enrollment System Community Care (ESCC).</w:t>
      </w:r>
    </w:p>
    <w:p w14:paraId="50412EC5" w14:textId="77777777" w:rsidR="00045AAC" w:rsidRDefault="00045AAC" w:rsidP="00045AAC">
      <w:pPr>
        <w:pStyle w:val="Heading1"/>
      </w:pPr>
      <w:bookmarkStart w:id="3" w:name="_Toc520380586"/>
      <w:bookmarkStart w:id="4" w:name="_Toc24033967"/>
      <w:r>
        <w:lastRenderedPageBreak/>
        <w:t>Purpose</w:t>
      </w:r>
      <w:bookmarkEnd w:id="3"/>
      <w:bookmarkEnd w:id="4"/>
    </w:p>
    <w:p w14:paraId="6FAC16E7" w14:textId="34FC9BE0" w:rsidR="00045AAC" w:rsidRDefault="00045AAC" w:rsidP="00045AAC">
      <w:pPr>
        <w:pStyle w:val="BodyText"/>
      </w:pPr>
      <w:r>
        <w:t>The purpose of this Release Notes document is to announce the release of the ES 5.</w:t>
      </w:r>
      <w:r w:rsidR="00D2636B">
        <w:t>9</w:t>
      </w:r>
      <w:r>
        <w:t xml:space="preserve">. This release, developed in Java technology, contains Enrollment System Modernization (ESM) Phase 2 development and upgrade efforts, including enhancements and defect fixes to support </w:t>
      </w:r>
      <w:r w:rsidR="00B8146F">
        <w:t xml:space="preserve">Enrollment System Community Care </w:t>
      </w:r>
      <w:r w:rsidR="00656D3F" w:rsidRPr="00656D3F">
        <w:t>(</w:t>
      </w:r>
      <w:r w:rsidR="00B8146F">
        <w:t>ESCC</w:t>
      </w:r>
      <w:r w:rsidR="00656D3F" w:rsidRPr="00656D3F">
        <w:t>)</w:t>
      </w:r>
      <w:r w:rsidR="0074039F">
        <w:t xml:space="preserve">, </w:t>
      </w:r>
      <w:r w:rsidR="0074039F" w:rsidRPr="009A57F2">
        <w:t>Suicide High Risk Patient Enhancements (SHRPE</w:t>
      </w:r>
      <w:r w:rsidR="0074039F">
        <w:t>),</w:t>
      </w:r>
      <w:r w:rsidR="0074039F" w:rsidRPr="00656D3F">
        <w:t xml:space="preserve"> </w:t>
      </w:r>
      <w:r>
        <w:t>and ES Sustainment.</w:t>
      </w:r>
    </w:p>
    <w:p w14:paraId="37F785DE" w14:textId="77777777" w:rsidR="00045AAC" w:rsidRDefault="00045AAC" w:rsidP="00045AAC">
      <w:pPr>
        <w:pStyle w:val="Heading1"/>
      </w:pPr>
      <w:bookmarkStart w:id="5" w:name="_Toc520380587"/>
      <w:bookmarkStart w:id="6" w:name="_Toc24033968"/>
      <w:r>
        <w:t>Audience</w:t>
      </w:r>
      <w:bookmarkEnd w:id="5"/>
      <w:bookmarkEnd w:id="6"/>
    </w:p>
    <w:p w14:paraId="2DD7697F" w14:textId="62D5804E" w:rsidR="00045AAC" w:rsidRDefault="00045AAC" w:rsidP="00045AAC">
      <w:pPr>
        <w:pStyle w:val="BodyText"/>
      </w:pPr>
      <w:r>
        <w:t>This document targets users and administrators of ES 5.</w:t>
      </w:r>
      <w:r w:rsidR="000156B1">
        <w:t>9</w:t>
      </w:r>
      <w:r>
        <w:t xml:space="preserve"> and applies to the changes made between this release and any previous release for this software.</w:t>
      </w:r>
    </w:p>
    <w:p w14:paraId="3BF6EA6E" w14:textId="77777777" w:rsidR="00045AAC" w:rsidRDefault="00045AAC" w:rsidP="00045AAC">
      <w:pPr>
        <w:pStyle w:val="Heading1"/>
      </w:pPr>
      <w:bookmarkStart w:id="7" w:name="_Toc520380588"/>
      <w:bookmarkStart w:id="8" w:name="_Toc24033969"/>
      <w:r>
        <w:t>This Release</w:t>
      </w:r>
      <w:bookmarkEnd w:id="7"/>
      <w:bookmarkEnd w:id="8"/>
    </w:p>
    <w:p w14:paraId="0A8C47C5" w14:textId="7B74E400" w:rsidR="00045AAC" w:rsidRDefault="00045AAC" w:rsidP="00045AAC">
      <w:pPr>
        <w:pStyle w:val="BodyText"/>
      </w:pPr>
      <w:r>
        <w:t>ES will be upgraded from Versio</w:t>
      </w:r>
      <w:r w:rsidR="00B44704">
        <w:t xml:space="preserve">n </w:t>
      </w:r>
      <w:r w:rsidR="00386833" w:rsidRPr="00386833">
        <w:t>5.8.0.16001</w:t>
      </w:r>
      <w:r w:rsidR="00386833">
        <w:t xml:space="preserve"> </w:t>
      </w:r>
      <w:r>
        <w:t>to Version 5.</w:t>
      </w:r>
      <w:r w:rsidR="000156B1">
        <w:t>9</w:t>
      </w:r>
      <w:r>
        <w:t xml:space="preserve"> and hosted at the Austin Information Technology Center (AITC). </w:t>
      </w:r>
    </w:p>
    <w:p w14:paraId="42AA00D2" w14:textId="095DF7C5" w:rsidR="00045AAC" w:rsidRDefault="00045AAC" w:rsidP="00045AAC">
      <w:pPr>
        <w:pStyle w:val="BodyText"/>
      </w:pPr>
      <w:r>
        <w:t>The following sections provide a summary of the enhancements and updates to the existing software and any known issues for ES 5.</w:t>
      </w:r>
      <w:r w:rsidR="000156B1">
        <w:t>9</w:t>
      </w:r>
      <w:r>
        <w:t>.</w:t>
      </w:r>
    </w:p>
    <w:p w14:paraId="0EEE513B" w14:textId="77777777" w:rsidR="00045AAC" w:rsidRDefault="00045AAC" w:rsidP="00045AAC">
      <w:pPr>
        <w:pStyle w:val="Heading2"/>
      </w:pPr>
      <w:bookmarkStart w:id="9" w:name="_Toc7775918"/>
      <w:bookmarkStart w:id="10" w:name="_Toc24033970"/>
      <w:r>
        <w:t>Enhancements and Modifications</w:t>
      </w:r>
      <w:bookmarkEnd w:id="9"/>
      <w:bookmarkEnd w:id="10"/>
    </w:p>
    <w:p w14:paraId="67AF0F36" w14:textId="71C526FA" w:rsidR="00045AAC" w:rsidRDefault="00656D3F" w:rsidP="00045AAC">
      <w:pPr>
        <w:pStyle w:val="Header"/>
        <w:spacing w:before="120" w:after="120"/>
        <w:rPr>
          <w:b/>
        </w:rPr>
      </w:pPr>
      <w:bookmarkStart w:id="11" w:name="_Toc520380490"/>
      <w:bookmarkStart w:id="12" w:name="_Toc518390234"/>
      <w:bookmarkStart w:id="13" w:name="_Hlk518928673"/>
      <w:r>
        <w:rPr>
          <w:b/>
        </w:rPr>
        <w:t>Enrollment System Modernization (</w:t>
      </w:r>
      <w:r w:rsidR="00045AAC">
        <w:rPr>
          <w:b/>
        </w:rPr>
        <w:t>ESM</w:t>
      </w:r>
      <w:bookmarkEnd w:id="11"/>
      <w:bookmarkEnd w:id="12"/>
      <w:r>
        <w:rPr>
          <w:b/>
        </w:rPr>
        <w:t>)</w:t>
      </w:r>
    </w:p>
    <w:p w14:paraId="41E76F19" w14:textId="7E04BA73" w:rsidR="00045AAC" w:rsidRDefault="00045AAC" w:rsidP="00045AAC">
      <w:pPr>
        <w:pStyle w:val="BodyText"/>
      </w:pPr>
      <w:r>
        <w:fldChar w:fldCharType="begin"/>
      </w:r>
      <w:r>
        <w:instrText xml:space="preserve"> REF _Ref533696768 \h </w:instrText>
      </w:r>
      <w:r>
        <w:fldChar w:fldCharType="separate"/>
      </w:r>
      <w:r w:rsidR="0035342A">
        <w:t xml:space="preserve">Table </w:t>
      </w:r>
      <w:r w:rsidR="0035342A">
        <w:rPr>
          <w:noProof/>
        </w:rPr>
        <w:t>1</w:t>
      </w:r>
      <w:r>
        <w:fldChar w:fldCharType="end"/>
      </w:r>
      <w:r>
        <w:t xml:space="preserve"> shows the ESM enhancements and modifications included in the ES 5.</w:t>
      </w:r>
      <w:r w:rsidR="000156B1">
        <w:t>9</w:t>
      </w:r>
      <w:r>
        <w:t xml:space="preserve"> release as tracked in Rational Team Concert (RTC) Requirements Management (RM).</w:t>
      </w:r>
    </w:p>
    <w:p w14:paraId="669DDBCF" w14:textId="1DE92C52" w:rsidR="00045AAC" w:rsidRDefault="00045AAC" w:rsidP="00B3183F">
      <w:pPr>
        <w:pStyle w:val="Caption"/>
      </w:pPr>
      <w:bookmarkStart w:id="14" w:name="_Ref533696768"/>
      <w:bookmarkStart w:id="15" w:name="_Toc7775922"/>
      <w:bookmarkStart w:id="16" w:name="_Toc24033974"/>
      <w:bookmarkStart w:id="17" w:name="_Hlk14190097"/>
      <w:bookmarkStart w:id="18" w:name="_Hlk527737050"/>
      <w:r>
        <w:t xml:space="preserve">Table </w:t>
      </w:r>
      <w:r>
        <w:fldChar w:fldCharType="begin"/>
      </w:r>
      <w:r>
        <w:rPr>
          <w:noProof/>
        </w:rPr>
        <w:instrText xml:space="preserve"> SEQ Table \* ARABIC </w:instrText>
      </w:r>
      <w:r>
        <w:fldChar w:fldCharType="separate"/>
      </w:r>
      <w:r w:rsidR="0035342A">
        <w:rPr>
          <w:noProof/>
        </w:rPr>
        <w:t>1</w:t>
      </w:r>
      <w:r>
        <w:fldChar w:fldCharType="end"/>
      </w:r>
      <w:bookmarkEnd w:id="14"/>
      <w:r>
        <w:t>: ES 5.</w:t>
      </w:r>
      <w:r w:rsidR="000156B1">
        <w:t>9</w:t>
      </w:r>
      <w:r>
        <w:t xml:space="preserve"> ESM Enhancements and Modifications</w:t>
      </w:r>
      <w:bookmarkEnd w:id="15"/>
      <w:bookmarkEnd w:id="16"/>
    </w:p>
    <w:tbl>
      <w:tblPr>
        <w:tblStyle w:val="TableGrid4"/>
        <w:tblW w:w="5000" w:type="pct"/>
        <w:tblInd w:w="0" w:type="dxa"/>
        <w:tblCellMar>
          <w:left w:w="115" w:type="dxa"/>
          <w:right w:w="115" w:type="dxa"/>
        </w:tblCellMar>
        <w:tblLook w:val="0620" w:firstRow="1" w:lastRow="0" w:firstColumn="0" w:lastColumn="0" w:noHBand="1" w:noVBand="1"/>
        <w:tblDescription w:val="Table listing RM numbers and summaries of ESM updates included in this release"/>
      </w:tblPr>
      <w:tblGrid>
        <w:gridCol w:w="1073"/>
        <w:gridCol w:w="8277"/>
      </w:tblGrid>
      <w:tr w:rsidR="00F60C86" w14:paraId="646ED602" w14:textId="77777777" w:rsidTr="007B59A3">
        <w:trPr>
          <w:trHeight w:val="233"/>
          <w:tblHeader/>
        </w:trPr>
        <w:tc>
          <w:tcPr>
            <w:tcW w:w="574"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060400DA" w14:textId="77777777" w:rsidR="00F60C86" w:rsidRDefault="00F60C86">
            <w:pPr>
              <w:pStyle w:val="BodyText"/>
              <w:spacing w:before="60" w:after="60"/>
              <w:rPr>
                <w:rFonts w:ascii="Arial" w:hAnsi="Arial" w:cs="Arial"/>
                <w:b/>
              </w:rPr>
            </w:pPr>
            <w:r>
              <w:rPr>
                <w:rFonts w:ascii="Arial" w:hAnsi="Arial" w:cs="Arial"/>
                <w:b/>
              </w:rPr>
              <w:t>RTC</w:t>
            </w:r>
            <w:r>
              <w:rPr>
                <w:rFonts w:ascii="Arial" w:hAnsi="Arial" w:cs="Arial"/>
                <w:b/>
              </w:rPr>
              <w:br/>
              <w:t>RM #</w:t>
            </w:r>
          </w:p>
        </w:tc>
        <w:tc>
          <w:tcPr>
            <w:tcW w:w="4426"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62A16364" w14:textId="77777777" w:rsidR="00F60C86" w:rsidRDefault="00F60C86">
            <w:pPr>
              <w:pStyle w:val="BodyText"/>
              <w:spacing w:before="60" w:after="60"/>
              <w:rPr>
                <w:rFonts w:ascii="Arial" w:hAnsi="Arial" w:cs="Arial"/>
                <w:b/>
              </w:rPr>
            </w:pPr>
            <w:r>
              <w:rPr>
                <w:rFonts w:ascii="Arial" w:hAnsi="Arial" w:cs="Arial"/>
                <w:b/>
              </w:rPr>
              <w:t>Summary</w:t>
            </w:r>
          </w:p>
        </w:tc>
      </w:tr>
      <w:tr w:rsidR="00F60C86" w:rsidRPr="00F60C86" w14:paraId="003ECD5F"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0B14ED09" w14:textId="77777777" w:rsidR="00F60C86" w:rsidRPr="00F60C86" w:rsidRDefault="00F60C86" w:rsidP="00F60C86">
            <w:pPr>
              <w:pStyle w:val="BodyText"/>
              <w:spacing w:before="60" w:after="60"/>
              <w:rPr>
                <w:rFonts w:ascii="Arial" w:hAnsi="Arial" w:cs="Arial"/>
              </w:rPr>
            </w:pPr>
            <w:r w:rsidRPr="00F60C86">
              <w:rPr>
                <w:rFonts w:ascii="Arial" w:hAnsi="Arial" w:cs="Arial"/>
              </w:rPr>
              <w:t>773025</w:t>
            </w:r>
          </w:p>
        </w:tc>
        <w:tc>
          <w:tcPr>
            <w:tcW w:w="4426" w:type="pct"/>
            <w:hideMark/>
          </w:tcPr>
          <w:p w14:paraId="3CD631BC" w14:textId="77777777" w:rsidR="00F60C86" w:rsidRPr="00F60C86" w:rsidRDefault="00F60C86" w:rsidP="00F60C86">
            <w:pPr>
              <w:pStyle w:val="BodyText"/>
              <w:spacing w:before="60" w:after="60"/>
              <w:rPr>
                <w:rFonts w:ascii="Arial" w:hAnsi="Arial" w:cs="Arial"/>
              </w:rPr>
            </w:pPr>
            <w:r w:rsidRPr="00F60C86">
              <w:rPr>
                <w:rFonts w:ascii="Arial" w:hAnsi="Arial" w:cs="Arial"/>
              </w:rPr>
              <w:t>Manage Documents in the Enrollment System</w:t>
            </w:r>
          </w:p>
        </w:tc>
      </w:tr>
      <w:tr w:rsidR="00F60C86" w:rsidRPr="00F60C86" w14:paraId="183FA20C"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04596159" w14:textId="77777777" w:rsidR="00F60C86" w:rsidRPr="00F60C86" w:rsidRDefault="00F60C86" w:rsidP="00F60C86">
            <w:pPr>
              <w:pStyle w:val="BodyText"/>
              <w:spacing w:before="60" w:after="60"/>
              <w:rPr>
                <w:rFonts w:ascii="Arial" w:hAnsi="Arial" w:cs="Arial"/>
              </w:rPr>
            </w:pPr>
            <w:r w:rsidRPr="00F60C86">
              <w:rPr>
                <w:rFonts w:ascii="Arial" w:hAnsi="Arial" w:cs="Arial"/>
              </w:rPr>
              <w:t>888420</w:t>
            </w:r>
          </w:p>
        </w:tc>
        <w:tc>
          <w:tcPr>
            <w:tcW w:w="4426" w:type="pct"/>
            <w:hideMark/>
          </w:tcPr>
          <w:p w14:paraId="73F850C6" w14:textId="0EC42A0C" w:rsidR="00F60C86" w:rsidRPr="00F60C86" w:rsidRDefault="00F60C86" w:rsidP="00F60C86">
            <w:pPr>
              <w:pStyle w:val="BodyText"/>
              <w:spacing w:before="60" w:after="60"/>
              <w:rPr>
                <w:rFonts w:ascii="Arial" w:hAnsi="Arial" w:cs="Arial"/>
              </w:rPr>
            </w:pPr>
            <w:r w:rsidRPr="00F60C86">
              <w:rPr>
                <w:rFonts w:ascii="Arial" w:hAnsi="Arial" w:cs="Arial"/>
              </w:rPr>
              <w:t>Edit Existing Next of Kin Information</w:t>
            </w:r>
          </w:p>
        </w:tc>
      </w:tr>
      <w:tr w:rsidR="00F60C86" w:rsidRPr="00F60C86" w14:paraId="3E4FF0FE"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5C385916" w14:textId="77777777" w:rsidR="00F60C86" w:rsidRPr="00F60C86" w:rsidRDefault="00F60C86" w:rsidP="00F60C86">
            <w:pPr>
              <w:pStyle w:val="BodyText"/>
              <w:spacing w:before="60" w:after="60"/>
              <w:rPr>
                <w:rFonts w:ascii="Arial" w:hAnsi="Arial" w:cs="Arial"/>
              </w:rPr>
            </w:pPr>
            <w:r w:rsidRPr="00F60C86">
              <w:rPr>
                <w:rFonts w:ascii="Arial" w:hAnsi="Arial" w:cs="Arial"/>
              </w:rPr>
              <w:t>888421</w:t>
            </w:r>
          </w:p>
        </w:tc>
        <w:tc>
          <w:tcPr>
            <w:tcW w:w="4426" w:type="pct"/>
            <w:hideMark/>
          </w:tcPr>
          <w:p w14:paraId="78BE79B4" w14:textId="168DC1FD" w:rsidR="00F60C86" w:rsidRPr="00F60C86" w:rsidRDefault="00F60C86" w:rsidP="00F60C86">
            <w:pPr>
              <w:pStyle w:val="BodyText"/>
              <w:spacing w:before="60" w:after="60"/>
              <w:rPr>
                <w:rFonts w:ascii="Arial" w:hAnsi="Arial" w:cs="Arial"/>
              </w:rPr>
            </w:pPr>
            <w:r w:rsidRPr="00F60C86">
              <w:rPr>
                <w:rFonts w:ascii="Arial" w:hAnsi="Arial" w:cs="Arial"/>
              </w:rPr>
              <w:t>Capture Emergency Contact Information Audit History</w:t>
            </w:r>
          </w:p>
        </w:tc>
      </w:tr>
      <w:tr w:rsidR="00F60C86" w:rsidRPr="00F60C86" w14:paraId="1F3C14F3"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1BDD0AD4" w14:textId="77777777" w:rsidR="00F60C86" w:rsidRPr="00F60C86" w:rsidRDefault="00F60C86" w:rsidP="00F60C86">
            <w:pPr>
              <w:pStyle w:val="BodyText"/>
              <w:spacing w:before="60" w:after="60"/>
              <w:rPr>
                <w:rFonts w:ascii="Arial" w:hAnsi="Arial" w:cs="Arial"/>
              </w:rPr>
            </w:pPr>
            <w:r w:rsidRPr="00F60C86">
              <w:rPr>
                <w:rFonts w:ascii="Arial" w:hAnsi="Arial" w:cs="Arial"/>
              </w:rPr>
              <w:t>888422</w:t>
            </w:r>
          </w:p>
        </w:tc>
        <w:tc>
          <w:tcPr>
            <w:tcW w:w="4426" w:type="pct"/>
            <w:hideMark/>
          </w:tcPr>
          <w:p w14:paraId="09F53698" w14:textId="5757C027" w:rsidR="00F60C86" w:rsidRPr="00F60C86" w:rsidRDefault="00F60C86" w:rsidP="00F60C86">
            <w:pPr>
              <w:pStyle w:val="BodyText"/>
              <w:spacing w:before="60" w:after="60"/>
              <w:rPr>
                <w:rFonts w:ascii="Arial" w:hAnsi="Arial" w:cs="Arial"/>
              </w:rPr>
            </w:pPr>
            <w:r w:rsidRPr="00F60C86">
              <w:rPr>
                <w:rFonts w:ascii="Arial" w:hAnsi="Arial" w:cs="Arial"/>
              </w:rPr>
              <w:t>View Emergency Contact Information</w:t>
            </w:r>
          </w:p>
        </w:tc>
      </w:tr>
      <w:tr w:rsidR="00F60C86" w:rsidRPr="00F60C86" w14:paraId="73731CF0"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5EFC7CCD" w14:textId="77777777" w:rsidR="00F60C86" w:rsidRPr="00F60C86" w:rsidRDefault="00F60C86" w:rsidP="00F60C86">
            <w:pPr>
              <w:pStyle w:val="BodyText"/>
              <w:spacing w:before="60" w:after="60"/>
              <w:rPr>
                <w:rFonts w:ascii="Arial" w:hAnsi="Arial" w:cs="Arial"/>
              </w:rPr>
            </w:pPr>
            <w:r w:rsidRPr="00F60C86">
              <w:rPr>
                <w:rFonts w:ascii="Arial" w:hAnsi="Arial" w:cs="Arial"/>
              </w:rPr>
              <w:t>888426</w:t>
            </w:r>
          </w:p>
        </w:tc>
        <w:tc>
          <w:tcPr>
            <w:tcW w:w="4426" w:type="pct"/>
            <w:hideMark/>
          </w:tcPr>
          <w:p w14:paraId="174CAC1A" w14:textId="5C738FAD" w:rsidR="00F60C86" w:rsidRPr="00F60C86" w:rsidRDefault="00F60C86" w:rsidP="00F60C86">
            <w:pPr>
              <w:pStyle w:val="BodyText"/>
              <w:spacing w:before="60" w:after="60"/>
              <w:rPr>
                <w:rFonts w:ascii="Arial" w:hAnsi="Arial" w:cs="Arial"/>
              </w:rPr>
            </w:pPr>
            <w:r w:rsidRPr="00F60C86">
              <w:rPr>
                <w:rFonts w:ascii="Arial" w:hAnsi="Arial" w:cs="Arial"/>
              </w:rPr>
              <w:t>Primary, Secondary Emergency Contact Information</w:t>
            </w:r>
          </w:p>
        </w:tc>
      </w:tr>
      <w:tr w:rsidR="00F60C86" w:rsidRPr="00F60C86" w14:paraId="2F3169C7"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222A0592" w14:textId="77777777" w:rsidR="00F60C86" w:rsidRPr="00F60C86" w:rsidRDefault="00F60C86" w:rsidP="00F60C86">
            <w:pPr>
              <w:pStyle w:val="BodyText"/>
              <w:spacing w:before="60" w:after="60"/>
              <w:rPr>
                <w:rFonts w:ascii="Arial" w:hAnsi="Arial" w:cs="Arial"/>
              </w:rPr>
            </w:pPr>
            <w:r w:rsidRPr="00F60C86">
              <w:rPr>
                <w:rFonts w:ascii="Arial" w:hAnsi="Arial" w:cs="Arial"/>
              </w:rPr>
              <w:t>888427</w:t>
            </w:r>
          </w:p>
        </w:tc>
        <w:tc>
          <w:tcPr>
            <w:tcW w:w="4426" w:type="pct"/>
            <w:hideMark/>
          </w:tcPr>
          <w:p w14:paraId="4124788C" w14:textId="585BD52F" w:rsidR="00F60C86" w:rsidRPr="00F60C86" w:rsidRDefault="00F60C86" w:rsidP="00F60C86">
            <w:pPr>
              <w:pStyle w:val="BodyText"/>
              <w:spacing w:before="60" w:after="60"/>
              <w:rPr>
                <w:rFonts w:ascii="Arial" w:hAnsi="Arial" w:cs="Arial"/>
              </w:rPr>
            </w:pPr>
            <w:r w:rsidRPr="00F60C86">
              <w:rPr>
                <w:rFonts w:ascii="Arial" w:hAnsi="Arial" w:cs="Arial"/>
              </w:rPr>
              <w:t>Add New Next of Kin Information</w:t>
            </w:r>
          </w:p>
        </w:tc>
      </w:tr>
      <w:tr w:rsidR="00F60C86" w:rsidRPr="00F60C86" w14:paraId="59F8FB30"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15B3C5BF" w14:textId="77777777" w:rsidR="00F60C86" w:rsidRPr="00F60C86" w:rsidRDefault="00F60C86" w:rsidP="00F60C86">
            <w:pPr>
              <w:pStyle w:val="BodyText"/>
              <w:spacing w:before="60" w:after="60"/>
              <w:rPr>
                <w:rFonts w:ascii="Arial" w:hAnsi="Arial" w:cs="Arial"/>
              </w:rPr>
            </w:pPr>
            <w:r w:rsidRPr="00F60C86">
              <w:rPr>
                <w:rFonts w:ascii="Arial" w:hAnsi="Arial" w:cs="Arial"/>
              </w:rPr>
              <w:t>888429</w:t>
            </w:r>
          </w:p>
        </w:tc>
        <w:tc>
          <w:tcPr>
            <w:tcW w:w="4426" w:type="pct"/>
            <w:hideMark/>
          </w:tcPr>
          <w:p w14:paraId="2CB5EAAF" w14:textId="560E5725" w:rsidR="00F60C86" w:rsidRPr="00F60C86" w:rsidRDefault="00F60C86" w:rsidP="00F60C86">
            <w:pPr>
              <w:pStyle w:val="BodyText"/>
              <w:spacing w:before="60" w:after="60"/>
              <w:rPr>
                <w:rFonts w:ascii="Arial" w:hAnsi="Arial" w:cs="Arial"/>
              </w:rPr>
            </w:pPr>
            <w:r w:rsidRPr="00F60C86">
              <w:rPr>
                <w:rFonts w:ascii="Arial" w:hAnsi="Arial" w:cs="Arial"/>
              </w:rPr>
              <w:t>View Next of Kin Information</w:t>
            </w:r>
          </w:p>
        </w:tc>
      </w:tr>
      <w:tr w:rsidR="00F60C86" w:rsidRPr="00F60C86" w14:paraId="4CCDCFB4"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3FC94272" w14:textId="77777777" w:rsidR="00F60C86" w:rsidRPr="00F60C86" w:rsidRDefault="00F60C86" w:rsidP="00F60C86">
            <w:pPr>
              <w:pStyle w:val="BodyText"/>
              <w:spacing w:before="60" w:after="60"/>
              <w:rPr>
                <w:rFonts w:ascii="Arial" w:hAnsi="Arial" w:cs="Arial"/>
              </w:rPr>
            </w:pPr>
            <w:r w:rsidRPr="00F60C86">
              <w:rPr>
                <w:rFonts w:ascii="Arial" w:hAnsi="Arial" w:cs="Arial"/>
              </w:rPr>
              <w:t>888432</w:t>
            </w:r>
          </w:p>
        </w:tc>
        <w:tc>
          <w:tcPr>
            <w:tcW w:w="4426" w:type="pct"/>
            <w:hideMark/>
          </w:tcPr>
          <w:p w14:paraId="2706D95F" w14:textId="7F3215EE" w:rsidR="00F60C86" w:rsidRPr="00F60C86" w:rsidRDefault="00F60C86" w:rsidP="00F60C86">
            <w:pPr>
              <w:pStyle w:val="BodyText"/>
              <w:spacing w:before="60" w:after="60"/>
              <w:rPr>
                <w:rFonts w:ascii="Arial" w:hAnsi="Arial" w:cs="Arial"/>
              </w:rPr>
            </w:pPr>
            <w:r w:rsidRPr="00F60C86">
              <w:rPr>
                <w:rFonts w:ascii="Arial" w:hAnsi="Arial" w:cs="Arial"/>
              </w:rPr>
              <w:t>Add New Emergency Contact Information</w:t>
            </w:r>
          </w:p>
        </w:tc>
      </w:tr>
      <w:tr w:rsidR="00F60C86" w:rsidRPr="00F60C86" w14:paraId="283F898A"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0EA5FD17" w14:textId="77777777" w:rsidR="00F60C86" w:rsidRPr="00F60C86" w:rsidRDefault="00F60C86" w:rsidP="00F60C86">
            <w:pPr>
              <w:pStyle w:val="BodyText"/>
              <w:spacing w:before="60" w:after="60"/>
              <w:rPr>
                <w:rFonts w:ascii="Arial" w:hAnsi="Arial" w:cs="Arial"/>
              </w:rPr>
            </w:pPr>
            <w:r w:rsidRPr="00F60C86">
              <w:rPr>
                <w:rFonts w:ascii="Arial" w:hAnsi="Arial" w:cs="Arial"/>
              </w:rPr>
              <w:t>888438</w:t>
            </w:r>
          </w:p>
        </w:tc>
        <w:tc>
          <w:tcPr>
            <w:tcW w:w="4426" w:type="pct"/>
            <w:hideMark/>
          </w:tcPr>
          <w:p w14:paraId="10EB26E3" w14:textId="3F805674" w:rsidR="00F60C86" w:rsidRPr="00F60C86" w:rsidRDefault="00F60C86" w:rsidP="00F60C86">
            <w:pPr>
              <w:pStyle w:val="BodyText"/>
              <w:spacing w:before="60" w:after="60"/>
              <w:rPr>
                <w:rFonts w:ascii="Arial" w:hAnsi="Arial" w:cs="Arial"/>
              </w:rPr>
            </w:pPr>
            <w:r w:rsidRPr="00F60C86">
              <w:rPr>
                <w:rFonts w:ascii="Arial" w:hAnsi="Arial" w:cs="Arial"/>
              </w:rPr>
              <w:t>Delete Emergency Contact Information</w:t>
            </w:r>
          </w:p>
        </w:tc>
      </w:tr>
      <w:tr w:rsidR="00F60C86" w:rsidRPr="00F60C86" w14:paraId="10012B0B"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288C3A04" w14:textId="77777777" w:rsidR="00F60C86" w:rsidRPr="00F60C86" w:rsidRDefault="00F60C86" w:rsidP="00F60C86">
            <w:pPr>
              <w:pStyle w:val="BodyText"/>
              <w:spacing w:before="60" w:after="60"/>
              <w:rPr>
                <w:rFonts w:ascii="Arial" w:hAnsi="Arial" w:cs="Arial"/>
              </w:rPr>
            </w:pPr>
            <w:r w:rsidRPr="00F60C86">
              <w:rPr>
                <w:rFonts w:ascii="Arial" w:hAnsi="Arial" w:cs="Arial"/>
              </w:rPr>
              <w:t>888442</w:t>
            </w:r>
          </w:p>
        </w:tc>
        <w:tc>
          <w:tcPr>
            <w:tcW w:w="4426" w:type="pct"/>
            <w:hideMark/>
          </w:tcPr>
          <w:p w14:paraId="269A7EDA" w14:textId="398177E2" w:rsidR="00F60C86" w:rsidRPr="00F60C86" w:rsidRDefault="00F60C86" w:rsidP="00F60C86">
            <w:pPr>
              <w:pStyle w:val="BodyText"/>
              <w:spacing w:before="60" w:after="60"/>
              <w:rPr>
                <w:rFonts w:ascii="Arial" w:hAnsi="Arial" w:cs="Arial"/>
              </w:rPr>
            </w:pPr>
            <w:r w:rsidRPr="00F60C86">
              <w:rPr>
                <w:rFonts w:ascii="Arial" w:hAnsi="Arial" w:cs="Arial"/>
              </w:rPr>
              <w:t>Save Edited Emergency Contact Information</w:t>
            </w:r>
          </w:p>
        </w:tc>
      </w:tr>
      <w:tr w:rsidR="00F60C86" w:rsidRPr="00F60C86" w14:paraId="6CF3F431"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17DD012B" w14:textId="77777777" w:rsidR="00F60C86" w:rsidRPr="00F60C86" w:rsidRDefault="00F60C86" w:rsidP="00F60C86">
            <w:pPr>
              <w:pStyle w:val="BodyText"/>
              <w:spacing w:before="60" w:after="60"/>
              <w:rPr>
                <w:rFonts w:ascii="Arial" w:hAnsi="Arial" w:cs="Arial"/>
              </w:rPr>
            </w:pPr>
            <w:r w:rsidRPr="00F60C86">
              <w:rPr>
                <w:rFonts w:ascii="Arial" w:hAnsi="Arial" w:cs="Arial"/>
              </w:rPr>
              <w:t>888443</w:t>
            </w:r>
          </w:p>
        </w:tc>
        <w:tc>
          <w:tcPr>
            <w:tcW w:w="4426" w:type="pct"/>
            <w:hideMark/>
          </w:tcPr>
          <w:p w14:paraId="14827CA1" w14:textId="36E0E77A" w:rsidR="00F60C86" w:rsidRPr="00F60C86" w:rsidRDefault="00F60C86" w:rsidP="00F60C86">
            <w:pPr>
              <w:pStyle w:val="BodyText"/>
              <w:spacing w:before="60" w:after="60"/>
              <w:rPr>
                <w:rFonts w:ascii="Arial" w:hAnsi="Arial" w:cs="Arial"/>
              </w:rPr>
            </w:pPr>
            <w:r w:rsidRPr="00F60C86">
              <w:rPr>
                <w:rFonts w:ascii="Arial" w:hAnsi="Arial" w:cs="Arial"/>
              </w:rPr>
              <w:t>Transmit Emergency Contact Information to  VistA REE</w:t>
            </w:r>
          </w:p>
        </w:tc>
      </w:tr>
      <w:tr w:rsidR="00F60C86" w:rsidRPr="00F60C86" w14:paraId="24FB2A2C"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65EBF57B" w14:textId="77777777" w:rsidR="00F60C86" w:rsidRPr="00F60C86" w:rsidRDefault="00F60C86" w:rsidP="00F60C86">
            <w:pPr>
              <w:pStyle w:val="BodyText"/>
              <w:spacing w:before="60" w:after="60"/>
              <w:rPr>
                <w:rFonts w:ascii="Arial" w:hAnsi="Arial" w:cs="Arial"/>
              </w:rPr>
            </w:pPr>
            <w:r w:rsidRPr="00F60C86">
              <w:rPr>
                <w:rFonts w:ascii="Arial" w:hAnsi="Arial" w:cs="Arial"/>
              </w:rPr>
              <w:t>888444</w:t>
            </w:r>
          </w:p>
        </w:tc>
        <w:tc>
          <w:tcPr>
            <w:tcW w:w="4426" w:type="pct"/>
            <w:hideMark/>
          </w:tcPr>
          <w:p w14:paraId="28356F4A" w14:textId="6D1D0D02" w:rsidR="00F60C86" w:rsidRPr="00F60C86" w:rsidRDefault="00F60C86" w:rsidP="00F60C86">
            <w:pPr>
              <w:pStyle w:val="BodyText"/>
              <w:spacing w:before="60" w:after="60"/>
              <w:rPr>
                <w:rFonts w:ascii="Arial" w:hAnsi="Arial" w:cs="Arial"/>
              </w:rPr>
            </w:pPr>
            <w:r w:rsidRPr="00F60C86">
              <w:rPr>
                <w:rFonts w:ascii="Arial" w:hAnsi="Arial" w:cs="Arial"/>
              </w:rPr>
              <w:t>Edit Existing Emergency Contact Information</w:t>
            </w:r>
          </w:p>
        </w:tc>
      </w:tr>
      <w:tr w:rsidR="00F60C86" w:rsidRPr="00F60C86" w14:paraId="74D24111"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528DADFA" w14:textId="77777777" w:rsidR="00F60C86" w:rsidRPr="00F60C86" w:rsidRDefault="00F60C86" w:rsidP="00F60C86">
            <w:pPr>
              <w:pStyle w:val="BodyText"/>
              <w:spacing w:before="60" w:after="60"/>
              <w:rPr>
                <w:rFonts w:ascii="Arial" w:hAnsi="Arial" w:cs="Arial"/>
              </w:rPr>
            </w:pPr>
            <w:r w:rsidRPr="00F60C86">
              <w:rPr>
                <w:rFonts w:ascii="Arial" w:hAnsi="Arial" w:cs="Arial"/>
              </w:rPr>
              <w:lastRenderedPageBreak/>
              <w:t>888448</w:t>
            </w:r>
          </w:p>
        </w:tc>
        <w:tc>
          <w:tcPr>
            <w:tcW w:w="4426" w:type="pct"/>
            <w:hideMark/>
          </w:tcPr>
          <w:p w14:paraId="2058416A" w14:textId="0E88EFD4" w:rsidR="00F60C86" w:rsidRPr="00F60C86" w:rsidRDefault="00F60C86" w:rsidP="00F60C86">
            <w:pPr>
              <w:pStyle w:val="BodyText"/>
              <w:spacing w:before="60" w:after="60"/>
              <w:rPr>
                <w:rFonts w:ascii="Arial" w:hAnsi="Arial" w:cs="Arial"/>
              </w:rPr>
            </w:pPr>
            <w:r w:rsidRPr="00F60C86">
              <w:rPr>
                <w:rFonts w:ascii="Arial" w:hAnsi="Arial" w:cs="Arial"/>
              </w:rPr>
              <w:t>Delete Next of Kin Information</w:t>
            </w:r>
          </w:p>
        </w:tc>
      </w:tr>
      <w:tr w:rsidR="00F60C86" w:rsidRPr="00F60C86" w14:paraId="17E1C063"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411726E8" w14:textId="77777777" w:rsidR="00F60C86" w:rsidRPr="00F60C86" w:rsidRDefault="00F60C86" w:rsidP="00F60C86">
            <w:pPr>
              <w:pStyle w:val="BodyText"/>
              <w:spacing w:before="60" w:after="60"/>
              <w:rPr>
                <w:rFonts w:ascii="Arial" w:hAnsi="Arial" w:cs="Arial"/>
              </w:rPr>
            </w:pPr>
            <w:r w:rsidRPr="00F60C86">
              <w:rPr>
                <w:rFonts w:ascii="Arial" w:hAnsi="Arial" w:cs="Arial"/>
              </w:rPr>
              <w:t>888452</w:t>
            </w:r>
          </w:p>
        </w:tc>
        <w:tc>
          <w:tcPr>
            <w:tcW w:w="4426" w:type="pct"/>
            <w:hideMark/>
          </w:tcPr>
          <w:p w14:paraId="303C6454" w14:textId="36655349" w:rsidR="00F60C86" w:rsidRPr="00F60C86" w:rsidRDefault="00F60C86" w:rsidP="00F60C86">
            <w:pPr>
              <w:pStyle w:val="BodyText"/>
              <w:spacing w:before="60" w:after="60"/>
              <w:rPr>
                <w:rFonts w:ascii="Arial" w:hAnsi="Arial" w:cs="Arial"/>
              </w:rPr>
            </w:pPr>
            <w:r w:rsidRPr="00F60C86">
              <w:rPr>
                <w:rFonts w:ascii="Arial" w:hAnsi="Arial" w:cs="Arial"/>
              </w:rPr>
              <w:t>Capture Next of Kin Information Audit History</w:t>
            </w:r>
          </w:p>
        </w:tc>
      </w:tr>
      <w:tr w:rsidR="00F60C86" w:rsidRPr="00F60C86" w14:paraId="1B318EA2"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4A9E4F96" w14:textId="77777777" w:rsidR="00F60C86" w:rsidRPr="00F60C86" w:rsidRDefault="00F60C86" w:rsidP="00F60C86">
            <w:pPr>
              <w:pStyle w:val="BodyText"/>
              <w:spacing w:before="60" w:after="60"/>
              <w:rPr>
                <w:rFonts w:ascii="Arial" w:hAnsi="Arial" w:cs="Arial"/>
              </w:rPr>
            </w:pPr>
            <w:r w:rsidRPr="00F60C86">
              <w:rPr>
                <w:rFonts w:ascii="Arial" w:hAnsi="Arial" w:cs="Arial"/>
              </w:rPr>
              <w:t>888456</w:t>
            </w:r>
          </w:p>
        </w:tc>
        <w:tc>
          <w:tcPr>
            <w:tcW w:w="4426" w:type="pct"/>
            <w:hideMark/>
          </w:tcPr>
          <w:p w14:paraId="365FFB1E" w14:textId="6838E4FE" w:rsidR="00F60C86" w:rsidRPr="00F60C86" w:rsidRDefault="00F60C86" w:rsidP="00F60C86">
            <w:pPr>
              <w:pStyle w:val="BodyText"/>
              <w:spacing w:before="60" w:after="60"/>
              <w:rPr>
                <w:rFonts w:ascii="Arial" w:hAnsi="Arial" w:cs="Arial"/>
              </w:rPr>
            </w:pPr>
            <w:r w:rsidRPr="00F60C86">
              <w:rPr>
                <w:rFonts w:ascii="Arial" w:hAnsi="Arial" w:cs="Arial"/>
              </w:rPr>
              <w:t>Transmit Next of Kin Information to  VistA REE</w:t>
            </w:r>
          </w:p>
        </w:tc>
      </w:tr>
      <w:tr w:rsidR="00F60C86" w:rsidRPr="00F60C86" w14:paraId="7C645CF1"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5739A36F" w14:textId="77777777" w:rsidR="00F60C86" w:rsidRPr="00F60C86" w:rsidRDefault="00F60C86" w:rsidP="00F60C86">
            <w:pPr>
              <w:pStyle w:val="BodyText"/>
              <w:spacing w:before="60" w:after="60"/>
              <w:rPr>
                <w:rFonts w:ascii="Arial" w:hAnsi="Arial" w:cs="Arial"/>
              </w:rPr>
            </w:pPr>
            <w:r w:rsidRPr="00F60C86">
              <w:rPr>
                <w:rFonts w:ascii="Arial" w:hAnsi="Arial" w:cs="Arial"/>
              </w:rPr>
              <w:t>888463</w:t>
            </w:r>
          </w:p>
        </w:tc>
        <w:tc>
          <w:tcPr>
            <w:tcW w:w="4426" w:type="pct"/>
            <w:hideMark/>
          </w:tcPr>
          <w:p w14:paraId="593FB735" w14:textId="69B5DD6E" w:rsidR="00F60C86" w:rsidRPr="00F60C86" w:rsidRDefault="00F60C86" w:rsidP="00F60C86">
            <w:pPr>
              <w:pStyle w:val="BodyText"/>
              <w:spacing w:before="60" w:after="60"/>
              <w:rPr>
                <w:rFonts w:ascii="Arial" w:hAnsi="Arial" w:cs="Arial"/>
              </w:rPr>
            </w:pPr>
            <w:r w:rsidRPr="00F60C86">
              <w:rPr>
                <w:rFonts w:ascii="Arial" w:hAnsi="Arial" w:cs="Arial"/>
              </w:rPr>
              <w:t>Save Edited Next of Kin Information</w:t>
            </w:r>
          </w:p>
        </w:tc>
      </w:tr>
      <w:tr w:rsidR="00F60C86" w:rsidRPr="00F60C86" w14:paraId="6E9BC7C8"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314E90F3" w14:textId="77777777" w:rsidR="00F60C86" w:rsidRPr="00F60C86" w:rsidRDefault="00F60C86" w:rsidP="00F60C86">
            <w:pPr>
              <w:pStyle w:val="BodyText"/>
              <w:spacing w:before="60" w:after="60"/>
              <w:rPr>
                <w:rFonts w:ascii="Arial" w:hAnsi="Arial" w:cs="Arial"/>
              </w:rPr>
            </w:pPr>
            <w:r w:rsidRPr="00F60C86">
              <w:rPr>
                <w:rFonts w:ascii="Arial" w:hAnsi="Arial" w:cs="Arial"/>
              </w:rPr>
              <w:t>888464</w:t>
            </w:r>
          </w:p>
        </w:tc>
        <w:tc>
          <w:tcPr>
            <w:tcW w:w="4426" w:type="pct"/>
            <w:hideMark/>
          </w:tcPr>
          <w:p w14:paraId="2E1B7672" w14:textId="00FCBA27" w:rsidR="00F60C86" w:rsidRPr="00F60C86" w:rsidRDefault="00F60C86" w:rsidP="00F60C86">
            <w:pPr>
              <w:pStyle w:val="BodyText"/>
              <w:spacing w:before="60" w:after="60"/>
              <w:rPr>
                <w:rFonts w:ascii="Arial" w:hAnsi="Arial" w:cs="Arial"/>
              </w:rPr>
            </w:pPr>
            <w:r w:rsidRPr="00F60C86">
              <w:rPr>
                <w:rFonts w:ascii="Arial" w:hAnsi="Arial" w:cs="Arial"/>
              </w:rPr>
              <w:t>Primary, Secondary Next of Kin Information</w:t>
            </w:r>
          </w:p>
        </w:tc>
      </w:tr>
      <w:tr w:rsidR="00854877" w:rsidRPr="00F60C86" w14:paraId="4BAAF6B5" w14:textId="77777777" w:rsidTr="007B59A3">
        <w:tblPrEx>
          <w:tblCellMar>
            <w:left w:w="108" w:type="dxa"/>
            <w:right w:w="108" w:type="dxa"/>
          </w:tblCellMar>
          <w:tblLook w:val="04A0" w:firstRow="1" w:lastRow="0" w:firstColumn="1" w:lastColumn="0" w:noHBand="0" w:noVBand="1"/>
        </w:tblPrEx>
        <w:trPr>
          <w:trHeight w:val="324"/>
        </w:trPr>
        <w:tc>
          <w:tcPr>
            <w:tcW w:w="574" w:type="pct"/>
          </w:tcPr>
          <w:p w14:paraId="716E37C7" w14:textId="77777777" w:rsidR="00854877" w:rsidRPr="00F60C86" w:rsidRDefault="00854877" w:rsidP="005E7559">
            <w:pPr>
              <w:pStyle w:val="BodyText"/>
              <w:spacing w:before="60" w:after="60"/>
              <w:rPr>
                <w:rFonts w:ascii="Arial" w:hAnsi="Arial" w:cs="Arial"/>
              </w:rPr>
            </w:pPr>
            <w:r>
              <w:rPr>
                <w:rFonts w:ascii="Arial" w:hAnsi="Arial" w:cs="Arial"/>
              </w:rPr>
              <w:t>914301</w:t>
            </w:r>
          </w:p>
        </w:tc>
        <w:tc>
          <w:tcPr>
            <w:tcW w:w="4426" w:type="pct"/>
          </w:tcPr>
          <w:p w14:paraId="2C5ECB53" w14:textId="77777777" w:rsidR="00854877" w:rsidRPr="00F60C86" w:rsidRDefault="00854877" w:rsidP="005E7559">
            <w:pPr>
              <w:pStyle w:val="BodyText"/>
              <w:spacing w:before="60" w:after="60"/>
              <w:rPr>
                <w:rFonts w:ascii="Arial" w:hAnsi="Arial" w:cs="Arial"/>
              </w:rPr>
            </w:pPr>
            <w:r w:rsidRPr="00691E86">
              <w:rPr>
                <w:rFonts w:ascii="Arial" w:hAnsi="Arial" w:cs="Arial"/>
              </w:rPr>
              <w:t>C</w:t>
            </w:r>
            <w:r>
              <w:rPr>
                <w:rFonts w:ascii="Arial" w:hAnsi="Arial" w:cs="Arial"/>
              </w:rPr>
              <w:t>hange Request (C</w:t>
            </w:r>
            <w:r w:rsidRPr="00691E86">
              <w:rPr>
                <w:rFonts w:ascii="Arial" w:hAnsi="Arial" w:cs="Arial"/>
              </w:rPr>
              <w:t>R</w:t>
            </w:r>
            <w:r>
              <w:rPr>
                <w:rFonts w:ascii="Arial" w:hAnsi="Arial" w:cs="Arial"/>
              </w:rPr>
              <w:t>)</w:t>
            </w:r>
            <w:r w:rsidRPr="00691E86">
              <w:rPr>
                <w:rFonts w:ascii="Arial" w:hAnsi="Arial" w:cs="Arial"/>
              </w:rPr>
              <w:t xml:space="preserve"> 548398</w:t>
            </w:r>
            <w:r>
              <w:rPr>
                <w:rFonts w:ascii="Arial" w:hAnsi="Arial" w:cs="Arial"/>
              </w:rPr>
              <w:t xml:space="preserve">: </w:t>
            </w:r>
            <w:r w:rsidRPr="00691E86">
              <w:rPr>
                <w:rFonts w:ascii="Arial" w:hAnsi="Arial" w:cs="Arial"/>
              </w:rPr>
              <w:t>Ability to Copy Permanent Address to Other Address Fields</w:t>
            </w:r>
          </w:p>
        </w:tc>
      </w:tr>
      <w:tr w:rsidR="00E50FB1" w:rsidRPr="00F60C86" w14:paraId="3E4AF78F" w14:textId="77777777" w:rsidTr="007B59A3">
        <w:tblPrEx>
          <w:tblCellMar>
            <w:left w:w="108" w:type="dxa"/>
            <w:right w:w="108" w:type="dxa"/>
          </w:tblCellMar>
          <w:tblLook w:val="04A0" w:firstRow="1" w:lastRow="0" w:firstColumn="1" w:lastColumn="0" w:noHBand="0" w:noVBand="1"/>
        </w:tblPrEx>
        <w:trPr>
          <w:trHeight w:val="324"/>
        </w:trPr>
        <w:tc>
          <w:tcPr>
            <w:tcW w:w="574" w:type="pct"/>
            <w:vAlign w:val="center"/>
          </w:tcPr>
          <w:p w14:paraId="3E897D2E" w14:textId="77777777" w:rsidR="00E50FB1" w:rsidRDefault="00E50FB1" w:rsidP="005E7559">
            <w:pPr>
              <w:pStyle w:val="BodyText"/>
              <w:spacing w:before="60" w:after="60"/>
              <w:rPr>
                <w:rFonts w:ascii="Arial" w:hAnsi="Arial" w:cs="Arial"/>
              </w:rPr>
            </w:pPr>
            <w:r w:rsidRPr="00E72276">
              <w:rPr>
                <w:rFonts w:ascii="Arial" w:hAnsi="Arial" w:cs="Arial"/>
              </w:rPr>
              <w:t>1076769</w:t>
            </w:r>
          </w:p>
        </w:tc>
        <w:tc>
          <w:tcPr>
            <w:tcW w:w="4426" w:type="pct"/>
          </w:tcPr>
          <w:p w14:paraId="3B942B39" w14:textId="77777777" w:rsidR="00E50FB1" w:rsidRPr="00691E86" w:rsidRDefault="00E50FB1" w:rsidP="005E7559">
            <w:pPr>
              <w:pStyle w:val="BodyText"/>
              <w:spacing w:before="60" w:after="60"/>
              <w:rPr>
                <w:rFonts w:ascii="Arial" w:hAnsi="Arial" w:cs="Arial"/>
              </w:rPr>
            </w:pPr>
            <w:r>
              <w:rPr>
                <w:rFonts w:ascii="Arial" w:hAnsi="Arial" w:cs="Arial"/>
                <w:color w:val="0F0F0F"/>
                <w:sz w:val="23"/>
                <w:szCs w:val="23"/>
                <w:shd w:val="clear" w:color="auto" w:fill="FFFFFF"/>
              </w:rPr>
              <w:t>CR 933624: Add New Designee Information</w:t>
            </w:r>
          </w:p>
        </w:tc>
      </w:tr>
      <w:tr w:rsidR="00E50FB1" w:rsidRPr="00F60C86" w14:paraId="151B8CE5" w14:textId="77777777" w:rsidTr="007B59A3">
        <w:tblPrEx>
          <w:tblCellMar>
            <w:left w:w="108" w:type="dxa"/>
            <w:right w:w="108" w:type="dxa"/>
          </w:tblCellMar>
          <w:tblLook w:val="04A0" w:firstRow="1" w:lastRow="0" w:firstColumn="1" w:lastColumn="0" w:noHBand="0" w:noVBand="1"/>
        </w:tblPrEx>
        <w:trPr>
          <w:trHeight w:val="324"/>
        </w:trPr>
        <w:tc>
          <w:tcPr>
            <w:tcW w:w="574" w:type="pct"/>
            <w:vAlign w:val="center"/>
          </w:tcPr>
          <w:p w14:paraId="5D07F839" w14:textId="77777777" w:rsidR="00E50FB1" w:rsidRDefault="00E50FB1" w:rsidP="005E7559">
            <w:pPr>
              <w:pStyle w:val="BodyText"/>
              <w:spacing w:before="60" w:after="60"/>
              <w:rPr>
                <w:rFonts w:ascii="Arial" w:hAnsi="Arial" w:cs="Arial"/>
              </w:rPr>
            </w:pPr>
            <w:r w:rsidRPr="00E72276">
              <w:rPr>
                <w:rFonts w:ascii="Arial" w:hAnsi="Arial" w:cs="Arial"/>
              </w:rPr>
              <w:t>1076771</w:t>
            </w:r>
          </w:p>
        </w:tc>
        <w:tc>
          <w:tcPr>
            <w:tcW w:w="4426" w:type="pct"/>
          </w:tcPr>
          <w:p w14:paraId="15CA834B" w14:textId="77777777" w:rsidR="00E50FB1" w:rsidRPr="00691E86" w:rsidRDefault="00E50FB1" w:rsidP="005E7559">
            <w:pPr>
              <w:pStyle w:val="BodyText"/>
              <w:spacing w:before="60" w:after="60"/>
              <w:rPr>
                <w:rFonts w:ascii="Arial" w:hAnsi="Arial" w:cs="Arial"/>
              </w:rPr>
            </w:pPr>
            <w:r>
              <w:rPr>
                <w:rFonts w:ascii="Arial" w:hAnsi="Arial" w:cs="Arial"/>
                <w:color w:val="0F0F0F"/>
                <w:sz w:val="23"/>
                <w:szCs w:val="23"/>
                <w:shd w:val="clear" w:color="auto" w:fill="FFFFFF"/>
              </w:rPr>
              <w:t>CR 933624: Edit Existing Designee Information</w:t>
            </w:r>
          </w:p>
        </w:tc>
      </w:tr>
      <w:tr w:rsidR="00E50FB1" w:rsidRPr="00F60C86" w14:paraId="2ECC0835" w14:textId="77777777" w:rsidTr="007B59A3">
        <w:tblPrEx>
          <w:tblCellMar>
            <w:left w:w="108" w:type="dxa"/>
            <w:right w:w="108" w:type="dxa"/>
          </w:tblCellMar>
          <w:tblLook w:val="04A0" w:firstRow="1" w:lastRow="0" w:firstColumn="1" w:lastColumn="0" w:noHBand="0" w:noVBand="1"/>
        </w:tblPrEx>
        <w:trPr>
          <w:trHeight w:val="324"/>
        </w:trPr>
        <w:tc>
          <w:tcPr>
            <w:tcW w:w="574" w:type="pct"/>
            <w:vAlign w:val="center"/>
          </w:tcPr>
          <w:p w14:paraId="5CF8ECF4" w14:textId="77777777" w:rsidR="00E50FB1" w:rsidRDefault="00E50FB1" w:rsidP="005E7559">
            <w:pPr>
              <w:pStyle w:val="BodyText"/>
              <w:spacing w:before="60" w:after="60"/>
              <w:rPr>
                <w:rFonts w:ascii="Arial" w:hAnsi="Arial" w:cs="Arial"/>
              </w:rPr>
            </w:pPr>
            <w:r w:rsidRPr="00E72276">
              <w:rPr>
                <w:rFonts w:ascii="Arial" w:hAnsi="Arial" w:cs="Arial"/>
              </w:rPr>
              <w:t>1076772</w:t>
            </w:r>
          </w:p>
        </w:tc>
        <w:tc>
          <w:tcPr>
            <w:tcW w:w="4426" w:type="pct"/>
          </w:tcPr>
          <w:p w14:paraId="54A73C95" w14:textId="77777777" w:rsidR="00E50FB1" w:rsidRPr="00691E86" w:rsidRDefault="00E50FB1" w:rsidP="005E7559">
            <w:pPr>
              <w:pStyle w:val="BodyText"/>
              <w:spacing w:before="60" w:after="60"/>
              <w:rPr>
                <w:rFonts w:ascii="Arial" w:hAnsi="Arial" w:cs="Arial"/>
              </w:rPr>
            </w:pPr>
            <w:r>
              <w:rPr>
                <w:rFonts w:ascii="Arial" w:hAnsi="Arial" w:cs="Arial"/>
                <w:color w:val="0F0F0F"/>
                <w:sz w:val="23"/>
                <w:szCs w:val="23"/>
                <w:shd w:val="clear" w:color="auto" w:fill="FFFFFF"/>
              </w:rPr>
              <w:t>CR 933624: Save Edited Designee Information</w:t>
            </w:r>
          </w:p>
        </w:tc>
      </w:tr>
      <w:tr w:rsidR="00E50FB1" w:rsidRPr="00F60C86" w14:paraId="357E63F8" w14:textId="77777777" w:rsidTr="007B59A3">
        <w:tblPrEx>
          <w:tblCellMar>
            <w:left w:w="108" w:type="dxa"/>
            <w:right w:w="108" w:type="dxa"/>
          </w:tblCellMar>
          <w:tblLook w:val="04A0" w:firstRow="1" w:lastRow="0" w:firstColumn="1" w:lastColumn="0" w:noHBand="0" w:noVBand="1"/>
        </w:tblPrEx>
        <w:trPr>
          <w:trHeight w:val="324"/>
        </w:trPr>
        <w:tc>
          <w:tcPr>
            <w:tcW w:w="574" w:type="pct"/>
            <w:vAlign w:val="center"/>
          </w:tcPr>
          <w:p w14:paraId="64639831" w14:textId="77777777" w:rsidR="00E50FB1" w:rsidRDefault="00E50FB1" w:rsidP="005E7559">
            <w:pPr>
              <w:pStyle w:val="BodyText"/>
              <w:spacing w:before="60" w:after="60"/>
              <w:rPr>
                <w:rFonts w:ascii="Arial" w:hAnsi="Arial" w:cs="Arial"/>
              </w:rPr>
            </w:pPr>
            <w:r w:rsidRPr="00E72276">
              <w:rPr>
                <w:rFonts w:ascii="Arial" w:hAnsi="Arial" w:cs="Arial"/>
              </w:rPr>
              <w:t>1076773</w:t>
            </w:r>
          </w:p>
        </w:tc>
        <w:tc>
          <w:tcPr>
            <w:tcW w:w="4426" w:type="pct"/>
          </w:tcPr>
          <w:p w14:paraId="5BD27FD1" w14:textId="317418A4" w:rsidR="00E50FB1" w:rsidRPr="00691E86" w:rsidRDefault="00935AF6" w:rsidP="005E7559">
            <w:pPr>
              <w:pStyle w:val="BodyText"/>
              <w:spacing w:before="60" w:after="60"/>
              <w:rPr>
                <w:rFonts w:ascii="Arial" w:hAnsi="Arial" w:cs="Arial"/>
              </w:rPr>
            </w:pPr>
            <w:r w:rsidRPr="00935AF6">
              <w:rPr>
                <w:rFonts w:ascii="Arial" w:hAnsi="Arial" w:cs="Arial"/>
                <w:color w:val="0F0F0F"/>
                <w:sz w:val="23"/>
                <w:szCs w:val="23"/>
                <w:shd w:val="clear" w:color="auto" w:fill="FFFFFF"/>
              </w:rPr>
              <w:t>CR</w:t>
            </w:r>
            <w:r>
              <w:rPr>
                <w:rFonts w:ascii="Arial" w:hAnsi="Arial" w:cs="Arial"/>
                <w:color w:val="0F0F0F"/>
                <w:sz w:val="23"/>
                <w:szCs w:val="23"/>
                <w:shd w:val="clear" w:color="auto" w:fill="FFFFFF"/>
              </w:rPr>
              <w:t xml:space="preserve"> </w:t>
            </w:r>
            <w:r w:rsidRPr="00935AF6">
              <w:rPr>
                <w:rFonts w:ascii="Arial" w:hAnsi="Arial" w:cs="Arial"/>
                <w:color w:val="0F0F0F"/>
                <w:sz w:val="23"/>
                <w:szCs w:val="23"/>
                <w:shd w:val="clear" w:color="auto" w:fill="FFFFFF"/>
              </w:rPr>
              <w:t>933624</w:t>
            </w:r>
            <w:r>
              <w:rPr>
                <w:rFonts w:ascii="Arial" w:hAnsi="Arial" w:cs="Arial"/>
                <w:color w:val="0F0F0F"/>
                <w:sz w:val="23"/>
                <w:szCs w:val="23"/>
                <w:shd w:val="clear" w:color="auto" w:fill="FFFFFF"/>
              </w:rPr>
              <w:t>:</w:t>
            </w:r>
            <w:r w:rsidRPr="00935AF6">
              <w:rPr>
                <w:rFonts w:ascii="Arial" w:hAnsi="Arial" w:cs="Arial"/>
                <w:color w:val="0F0F0F"/>
                <w:sz w:val="23"/>
                <w:szCs w:val="23"/>
                <w:shd w:val="clear" w:color="auto" w:fill="FFFFFF"/>
              </w:rPr>
              <w:t xml:space="preserve"> View Designee Information</w:t>
            </w:r>
          </w:p>
        </w:tc>
      </w:tr>
      <w:tr w:rsidR="00E50FB1" w:rsidRPr="00F60C86" w14:paraId="50168ECF" w14:textId="77777777" w:rsidTr="007B59A3">
        <w:tblPrEx>
          <w:tblCellMar>
            <w:left w:w="108" w:type="dxa"/>
            <w:right w:w="108" w:type="dxa"/>
          </w:tblCellMar>
          <w:tblLook w:val="04A0" w:firstRow="1" w:lastRow="0" w:firstColumn="1" w:lastColumn="0" w:noHBand="0" w:noVBand="1"/>
        </w:tblPrEx>
        <w:trPr>
          <w:trHeight w:val="324"/>
        </w:trPr>
        <w:tc>
          <w:tcPr>
            <w:tcW w:w="574" w:type="pct"/>
            <w:vAlign w:val="center"/>
          </w:tcPr>
          <w:p w14:paraId="4CCE0246" w14:textId="77777777" w:rsidR="00E50FB1" w:rsidRDefault="00E50FB1" w:rsidP="005E7559">
            <w:pPr>
              <w:pStyle w:val="BodyText"/>
              <w:spacing w:before="60" w:after="60"/>
              <w:rPr>
                <w:rFonts w:ascii="Arial" w:hAnsi="Arial" w:cs="Arial"/>
              </w:rPr>
            </w:pPr>
            <w:r w:rsidRPr="00E72276">
              <w:rPr>
                <w:rFonts w:ascii="Arial" w:hAnsi="Arial" w:cs="Arial"/>
              </w:rPr>
              <w:t>1076774</w:t>
            </w:r>
          </w:p>
        </w:tc>
        <w:tc>
          <w:tcPr>
            <w:tcW w:w="4426" w:type="pct"/>
          </w:tcPr>
          <w:p w14:paraId="163A27D3" w14:textId="7341AFE3" w:rsidR="00E50FB1" w:rsidRPr="00691E86" w:rsidRDefault="00935AF6" w:rsidP="005E7559">
            <w:pPr>
              <w:pStyle w:val="BodyText"/>
              <w:spacing w:before="60" w:after="60"/>
              <w:rPr>
                <w:rFonts w:ascii="Arial" w:hAnsi="Arial" w:cs="Arial"/>
              </w:rPr>
            </w:pPr>
            <w:r w:rsidRPr="00935AF6">
              <w:rPr>
                <w:rFonts w:ascii="Arial" w:hAnsi="Arial" w:cs="Arial"/>
                <w:color w:val="0F0F0F"/>
                <w:sz w:val="23"/>
                <w:szCs w:val="23"/>
                <w:shd w:val="clear" w:color="auto" w:fill="FFFFFF"/>
              </w:rPr>
              <w:t>CR</w:t>
            </w:r>
            <w:r>
              <w:rPr>
                <w:rFonts w:ascii="Arial" w:hAnsi="Arial" w:cs="Arial"/>
                <w:color w:val="0F0F0F"/>
                <w:sz w:val="23"/>
                <w:szCs w:val="23"/>
                <w:shd w:val="clear" w:color="auto" w:fill="FFFFFF"/>
              </w:rPr>
              <w:t xml:space="preserve"> </w:t>
            </w:r>
            <w:r w:rsidRPr="00935AF6">
              <w:rPr>
                <w:rFonts w:ascii="Arial" w:hAnsi="Arial" w:cs="Arial"/>
                <w:color w:val="0F0F0F"/>
                <w:sz w:val="23"/>
                <w:szCs w:val="23"/>
                <w:shd w:val="clear" w:color="auto" w:fill="FFFFFF"/>
              </w:rPr>
              <w:t>933624</w:t>
            </w:r>
            <w:r>
              <w:rPr>
                <w:rFonts w:ascii="Arial" w:hAnsi="Arial" w:cs="Arial"/>
                <w:color w:val="0F0F0F"/>
                <w:sz w:val="23"/>
                <w:szCs w:val="23"/>
                <w:shd w:val="clear" w:color="auto" w:fill="FFFFFF"/>
              </w:rPr>
              <w:t>:</w:t>
            </w:r>
            <w:r w:rsidRPr="00935AF6">
              <w:rPr>
                <w:rFonts w:ascii="Arial" w:hAnsi="Arial" w:cs="Arial"/>
                <w:color w:val="0F0F0F"/>
                <w:sz w:val="23"/>
                <w:szCs w:val="23"/>
                <w:shd w:val="clear" w:color="auto" w:fill="FFFFFF"/>
              </w:rPr>
              <w:t xml:space="preserve"> Capture Designee Information Audit History</w:t>
            </w:r>
          </w:p>
        </w:tc>
      </w:tr>
      <w:tr w:rsidR="00F60C86" w:rsidRPr="00F60C86" w14:paraId="7F6606EF"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694C31B9" w14:textId="77777777" w:rsidR="00F60C86" w:rsidRPr="00F60C86" w:rsidRDefault="00F60C86" w:rsidP="00F60C86">
            <w:pPr>
              <w:pStyle w:val="BodyText"/>
              <w:spacing w:before="60" w:after="60"/>
              <w:rPr>
                <w:rFonts w:ascii="Arial" w:hAnsi="Arial" w:cs="Arial"/>
              </w:rPr>
            </w:pPr>
            <w:bookmarkStart w:id="19" w:name="_Hlk23248189"/>
            <w:r w:rsidRPr="00F60C86">
              <w:rPr>
                <w:rFonts w:ascii="Arial" w:hAnsi="Arial" w:cs="Arial"/>
              </w:rPr>
              <w:t>1089472</w:t>
            </w:r>
          </w:p>
        </w:tc>
        <w:tc>
          <w:tcPr>
            <w:tcW w:w="4426" w:type="pct"/>
            <w:hideMark/>
          </w:tcPr>
          <w:p w14:paraId="2B1C7FF8" w14:textId="6C55909A" w:rsidR="00F60C86" w:rsidRPr="00F60C86" w:rsidRDefault="00F60C86" w:rsidP="00F60C86">
            <w:pPr>
              <w:pStyle w:val="BodyText"/>
              <w:spacing w:before="60" w:after="60"/>
              <w:rPr>
                <w:rFonts w:ascii="Arial" w:hAnsi="Arial" w:cs="Arial"/>
              </w:rPr>
            </w:pPr>
            <w:r w:rsidRPr="00F60C86">
              <w:rPr>
                <w:rFonts w:ascii="Arial" w:hAnsi="Arial" w:cs="Arial"/>
              </w:rPr>
              <w:t xml:space="preserve">Enable the </w:t>
            </w:r>
            <w:r w:rsidR="00A042A5">
              <w:rPr>
                <w:rFonts w:ascii="Arial" w:hAnsi="Arial" w:cs="Arial"/>
              </w:rPr>
              <w:t>Administrative Data Repository (</w:t>
            </w:r>
            <w:r w:rsidRPr="00F60C86">
              <w:rPr>
                <w:rFonts w:ascii="Arial" w:hAnsi="Arial" w:cs="Arial"/>
              </w:rPr>
              <w:t>ADR</w:t>
            </w:r>
            <w:r w:rsidR="00A042A5">
              <w:rPr>
                <w:rFonts w:ascii="Arial" w:hAnsi="Arial" w:cs="Arial"/>
              </w:rPr>
              <w:t>)</w:t>
            </w:r>
            <w:r w:rsidRPr="00F60C86">
              <w:rPr>
                <w:rFonts w:ascii="Arial" w:hAnsi="Arial" w:cs="Arial"/>
              </w:rPr>
              <w:t xml:space="preserve"> Adapter to check address matching in ES before applying a BAI from </w:t>
            </w:r>
            <w:r w:rsidR="00FA2BE1">
              <w:rPr>
                <w:rFonts w:ascii="Arial" w:hAnsi="Arial" w:cs="Arial"/>
              </w:rPr>
              <w:t>VA Profile</w:t>
            </w:r>
          </w:p>
        </w:tc>
      </w:tr>
      <w:tr w:rsidR="00F60C86" w:rsidRPr="00F60C86" w14:paraId="05A13AE0"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59C37026" w14:textId="77777777" w:rsidR="00F60C86" w:rsidRPr="00F60C86" w:rsidRDefault="00F60C86" w:rsidP="00F60C86">
            <w:pPr>
              <w:pStyle w:val="BodyText"/>
              <w:spacing w:before="60" w:after="60"/>
              <w:rPr>
                <w:rFonts w:ascii="Arial" w:hAnsi="Arial" w:cs="Arial"/>
              </w:rPr>
            </w:pPr>
            <w:r w:rsidRPr="00F60C86">
              <w:rPr>
                <w:rFonts w:ascii="Arial" w:hAnsi="Arial" w:cs="Arial"/>
              </w:rPr>
              <w:t>1113664</w:t>
            </w:r>
          </w:p>
        </w:tc>
        <w:tc>
          <w:tcPr>
            <w:tcW w:w="4426" w:type="pct"/>
            <w:hideMark/>
          </w:tcPr>
          <w:p w14:paraId="39B23B7F" w14:textId="7CA6B758" w:rsidR="00F60C86" w:rsidRPr="00F60C86" w:rsidRDefault="00F60C86" w:rsidP="00F60C86">
            <w:pPr>
              <w:pStyle w:val="BodyText"/>
              <w:spacing w:before="60" w:after="60"/>
              <w:rPr>
                <w:rFonts w:ascii="Arial" w:hAnsi="Arial" w:cs="Arial"/>
              </w:rPr>
            </w:pPr>
            <w:r w:rsidRPr="00F60C86">
              <w:rPr>
                <w:rFonts w:ascii="Arial" w:hAnsi="Arial" w:cs="Arial"/>
              </w:rPr>
              <w:t xml:space="preserve">Map Bad Address Reasons options in ES to Y when sending to </w:t>
            </w:r>
            <w:r w:rsidR="00FA2BE1">
              <w:rPr>
                <w:rFonts w:ascii="Arial" w:hAnsi="Arial" w:cs="Arial"/>
              </w:rPr>
              <w:t>VA Profile</w:t>
            </w:r>
          </w:p>
        </w:tc>
      </w:tr>
      <w:bookmarkEnd w:id="19"/>
      <w:tr w:rsidR="00F60C86" w:rsidRPr="00F60C86" w14:paraId="22B4B4AB" w14:textId="77777777" w:rsidTr="007B59A3">
        <w:tblPrEx>
          <w:tblCellMar>
            <w:left w:w="108" w:type="dxa"/>
            <w:right w:w="108" w:type="dxa"/>
          </w:tblCellMar>
          <w:tblLook w:val="04A0" w:firstRow="1" w:lastRow="0" w:firstColumn="1" w:lastColumn="0" w:noHBand="0" w:noVBand="1"/>
        </w:tblPrEx>
        <w:trPr>
          <w:trHeight w:val="324"/>
        </w:trPr>
        <w:tc>
          <w:tcPr>
            <w:tcW w:w="574" w:type="pct"/>
            <w:hideMark/>
          </w:tcPr>
          <w:p w14:paraId="155C5EA5" w14:textId="77777777" w:rsidR="00F60C86" w:rsidRPr="00F60C86" w:rsidRDefault="00F60C86" w:rsidP="00F60C86">
            <w:pPr>
              <w:pStyle w:val="BodyText"/>
              <w:spacing w:before="60" w:after="60"/>
              <w:rPr>
                <w:rFonts w:ascii="Arial" w:hAnsi="Arial" w:cs="Arial"/>
              </w:rPr>
            </w:pPr>
            <w:r w:rsidRPr="00F60C86">
              <w:rPr>
                <w:rFonts w:ascii="Arial" w:hAnsi="Arial" w:cs="Arial"/>
              </w:rPr>
              <w:t>1147271</w:t>
            </w:r>
          </w:p>
        </w:tc>
        <w:tc>
          <w:tcPr>
            <w:tcW w:w="4426" w:type="pct"/>
            <w:hideMark/>
          </w:tcPr>
          <w:p w14:paraId="13A7AD6C" w14:textId="04A56A1C" w:rsidR="00F60C86" w:rsidRPr="00F60C86" w:rsidRDefault="00A93FD6" w:rsidP="00F60C86">
            <w:pPr>
              <w:pStyle w:val="BodyText"/>
              <w:spacing w:before="60" w:after="60"/>
              <w:rPr>
                <w:rFonts w:ascii="Arial" w:hAnsi="Arial" w:cs="Arial"/>
              </w:rPr>
            </w:pPr>
            <w:r>
              <w:rPr>
                <w:rFonts w:ascii="Arial" w:hAnsi="Arial" w:cs="Arial"/>
              </w:rPr>
              <w:t>Veteran Medical Benefit Plan (</w:t>
            </w:r>
            <w:r w:rsidR="00F60C86" w:rsidRPr="00F60C86">
              <w:rPr>
                <w:rFonts w:ascii="Arial" w:hAnsi="Arial" w:cs="Arial"/>
              </w:rPr>
              <w:t>VMBP</w:t>
            </w:r>
            <w:r>
              <w:rPr>
                <w:rFonts w:ascii="Arial" w:hAnsi="Arial" w:cs="Arial"/>
              </w:rPr>
              <w:t>)</w:t>
            </w:r>
            <w:r w:rsidR="00F60C86" w:rsidRPr="00F60C86">
              <w:rPr>
                <w:rFonts w:ascii="Arial" w:hAnsi="Arial" w:cs="Arial"/>
              </w:rPr>
              <w:t>: Urgent Care Gap</w:t>
            </w:r>
          </w:p>
        </w:tc>
      </w:tr>
      <w:tr w:rsidR="007B59A3" w:rsidRPr="00F60C86" w14:paraId="7819EFDE" w14:textId="77777777" w:rsidTr="007B59A3">
        <w:tblPrEx>
          <w:tblCellMar>
            <w:left w:w="108" w:type="dxa"/>
            <w:right w:w="108" w:type="dxa"/>
          </w:tblCellMar>
          <w:tblLook w:val="04A0" w:firstRow="1" w:lastRow="0" w:firstColumn="1" w:lastColumn="0" w:noHBand="0" w:noVBand="1"/>
        </w:tblPrEx>
        <w:trPr>
          <w:trHeight w:val="324"/>
        </w:trPr>
        <w:tc>
          <w:tcPr>
            <w:tcW w:w="574" w:type="pct"/>
          </w:tcPr>
          <w:p w14:paraId="6A66D1BD" w14:textId="77777777" w:rsidR="007B59A3" w:rsidRPr="00F60C86" w:rsidRDefault="007B59A3" w:rsidP="005E7559">
            <w:pPr>
              <w:pStyle w:val="BodyText"/>
              <w:spacing w:before="60" w:after="60"/>
              <w:rPr>
                <w:rFonts w:ascii="Arial" w:hAnsi="Arial" w:cs="Arial"/>
              </w:rPr>
            </w:pPr>
            <w:r>
              <w:rPr>
                <w:rFonts w:ascii="Arial" w:hAnsi="Arial" w:cs="Arial"/>
              </w:rPr>
              <w:t>1155787</w:t>
            </w:r>
          </w:p>
        </w:tc>
        <w:tc>
          <w:tcPr>
            <w:tcW w:w="4426" w:type="pct"/>
          </w:tcPr>
          <w:p w14:paraId="05891C93" w14:textId="78D89C3B" w:rsidR="007B59A3" w:rsidRDefault="007B59A3" w:rsidP="005E7559">
            <w:pPr>
              <w:pStyle w:val="BodyText"/>
              <w:spacing w:before="60" w:after="60"/>
              <w:rPr>
                <w:rFonts w:ascii="Arial" w:hAnsi="Arial" w:cs="Arial"/>
              </w:rPr>
            </w:pPr>
            <w:r>
              <w:rPr>
                <w:rFonts w:ascii="Arial" w:hAnsi="Arial" w:cs="Arial"/>
                <w:color w:val="0F0F0F"/>
                <w:sz w:val="23"/>
                <w:szCs w:val="23"/>
                <w:shd w:val="clear" w:color="auto" w:fill="FFFFFF"/>
              </w:rPr>
              <w:t>Add Guardian Civil, Guardian VA, Power of Attorney options to Add a Person (AAP) - Add Associate Screen</w:t>
            </w:r>
          </w:p>
        </w:tc>
      </w:tr>
    </w:tbl>
    <w:p w14:paraId="1BE6620E" w14:textId="5642E548" w:rsidR="009A2E68" w:rsidRDefault="009A2E68" w:rsidP="009A2E68">
      <w:pPr>
        <w:pStyle w:val="BodyText"/>
        <w:rPr>
          <w:szCs w:val="22"/>
        </w:rPr>
      </w:pPr>
      <w:r w:rsidRPr="000B6EDB">
        <w:rPr>
          <w:szCs w:val="22"/>
        </w:rPr>
        <w:t>ES includes a new functionality that enables users to view and upload a Veteran’s documents in the Enrollment System.</w:t>
      </w:r>
    </w:p>
    <w:p w14:paraId="2B96F8A6" w14:textId="750B157C" w:rsidR="007664C5" w:rsidRPr="007664C5" w:rsidRDefault="007664C5" w:rsidP="007664C5">
      <w:pPr>
        <w:pStyle w:val="BodyText"/>
        <w:numPr>
          <w:ilvl w:val="0"/>
          <w:numId w:val="14"/>
        </w:numPr>
        <w:rPr>
          <w:szCs w:val="22"/>
        </w:rPr>
      </w:pPr>
      <w:r w:rsidRPr="007664C5">
        <w:rPr>
          <w:szCs w:val="22"/>
        </w:rPr>
        <w:t>The system provides the Document Management capability setting for a user or role. This setting defines the user’s access to the Upload Documents panel on the Document Management screen.</w:t>
      </w:r>
      <w:r>
        <w:rPr>
          <w:szCs w:val="22"/>
        </w:rPr>
        <w:t xml:space="preserve"> </w:t>
      </w:r>
      <w:r w:rsidRPr="007664C5">
        <w:rPr>
          <w:szCs w:val="22"/>
        </w:rPr>
        <w:t>There are three capabilities:</w:t>
      </w:r>
    </w:p>
    <w:p w14:paraId="7D916F27" w14:textId="22E31383" w:rsidR="007664C5" w:rsidRDefault="007664C5" w:rsidP="007664C5">
      <w:pPr>
        <w:pStyle w:val="BodyText"/>
        <w:numPr>
          <w:ilvl w:val="1"/>
          <w:numId w:val="14"/>
        </w:numPr>
        <w:rPr>
          <w:szCs w:val="22"/>
        </w:rPr>
      </w:pPr>
      <w:r w:rsidRPr="007664C5">
        <w:rPr>
          <w:szCs w:val="22"/>
        </w:rPr>
        <w:t>View – ES User</w:t>
      </w:r>
      <w:r>
        <w:rPr>
          <w:szCs w:val="22"/>
        </w:rPr>
        <w:t xml:space="preserve"> (</w:t>
      </w:r>
      <w:r w:rsidRPr="007664C5">
        <w:rPr>
          <w:szCs w:val="22"/>
        </w:rPr>
        <w:t>Add to the existing Observer Role</w:t>
      </w:r>
      <w:r>
        <w:rPr>
          <w:szCs w:val="22"/>
        </w:rPr>
        <w:t>)</w:t>
      </w:r>
    </w:p>
    <w:p w14:paraId="34DB2323" w14:textId="5BA7F542" w:rsidR="007664C5" w:rsidRDefault="007664C5" w:rsidP="007664C5">
      <w:pPr>
        <w:pStyle w:val="BodyText"/>
        <w:numPr>
          <w:ilvl w:val="1"/>
          <w:numId w:val="14"/>
        </w:numPr>
        <w:rPr>
          <w:szCs w:val="22"/>
        </w:rPr>
      </w:pPr>
      <w:r w:rsidRPr="007664C5">
        <w:rPr>
          <w:szCs w:val="22"/>
        </w:rPr>
        <w:t>View and Upload - ES User</w:t>
      </w:r>
      <w:r>
        <w:rPr>
          <w:szCs w:val="22"/>
        </w:rPr>
        <w:t xml:space="preserve"> (</w:t>
      </w:r>
      <w:r w:rsidRPr="007664C5">
        <w:rPr>
          <w:szCs w:val="22"/>
        </w:rPr>
        <w:t>Add to the existing Edit Capability Role or Add a Person Role</w:t>
      </w:r>
      <w:r>
        <w:rPr>
          <w:szCs w:val="22"/>
        </w:rPr>
        <w:t>)</w:t>
      </w:r>
    </w:p>
    <w:p w14:paraId="49226BFD" w14:textId="05B8B9FB" w:rsidR="007664C5" w:rsidRDefault="007664C5" w:rsidP="007664C5">
      <w:pPr>
        <w:pStyle w:val="BodyText"/>
        <w:ind w:left="1440"/>
        <w:contextualSpacing/>
        <w:rPr>
          <w:szCs w:val="22"/>
        </w:rPr>
      </w:pPr>
      <w:r w:rsidRPr="007664C5">
        <w:rPr>
          <w:szCs w:val="22"/>
        </w:rPr>
        <w:t xml:space="preserve">ES </w:t>
      </w:r>
      <w:r>
        <w:rPr>
          <w:szCs w:val="22"/>
        </w:rPr>
        <w:t>u</w:t>
      </w:r>
      <w:r w:rsidRPr="007664C5">
        <w:rPr>
          <w:szCs w:val="22"/>
        </w:rPr>
        <w:t>sers cannot edit or delete their own comment after it has been added.</w:t>
      </w:r>
    </w:p>
    <w:p w14:paraId="10E91DB7" w14:textId="592DBE9A" w:rsidR="007664C5" w:rsidRDefault="007664C5" w:rsidP="007664C5">
      <w:pPr>
        <w:pStyle w:val="BodyText"/>
        <w:ind w:left="1440"/>
        <w:contextualSpacing/>
        <w:rPr>
          <w:szCs w:val="22"/>
        </w:rPr>
      </w:pPr>
      <w:r w:rsidRPr="007664C5">
        <w:rPr>
          <w:szCs w:val="22"/>
        </w:rPr>
        <w:t xml:space="preserve">ES </w:t>
      </w:r>
      <w:r>
        <w:rPr>
          <w:szCs w:val="22"/>
        </w:rPr>
        <w:t>u</w:t>
      </w:r>
      <w:r w:rsidRPr="007664C5">
        <w:rPr>
          <w:szCs w:val="22"/>
        </w:rPr>
        <w:t>sers can add multiple comments to their own record, one comment at a time.</w:t>
      </w:r>
    </w:p>
    <w:p w14:paraId="1B88430A" w14:textId="59093284" w:rsidR="007664C5" w:rsidRPr="007664C5" w:rsidRDefault="007664C5" w:rsidP="007664C5">
      <w:pPr>
        <w:pStyle w:val="BodyText"/>
        <w:ind w:left="1440"/>
        <w:rPr>
          <w:szCs w:val="22"/>
        </w:rPr>
      </w:pPr>
      <w:r w:rsidRPr="007664C5">
        <w:rPr>
          <w:szCs w:val="22"/>
        </w:rPr>
        <w:t xml:space="preserve">ES </w:t>
      </w:r>
      <w:r>
        <w:rPr>
          <w:szCs w:val="22"/>
        </w:rPr>
        <w:t>u</w:t>
      </w:r>
      <w:r w:rsidRPr="007664C5">
        <w:rPr>
          <w:szCs w:val="22"/>
        </w:rPr>
        <w:t>sers can view and upload a document.</w:t>
      </w:r>
    </w:p>
    <w:p w14:paraId="6858B72E" w14:textId="77777777" w:rsidR="007664C5" w:rsidRDefault="007664C5" w:rsidP="007664C5">
      <w:pPr>
        <w:pStyle w:val="BodyText"/>
        <w:numPr>
          <w:ilvl w:val="1"/>
          <w:numId w:val="14"/>
        </w:numPr>
        <w:rPr>
          <w:szCs w:val="22"/>
        </w:rPr>
      </w:pPr>
      <w:r w:rsidRPr="007664C5">
        <w:rPr>
          <w:szCs w:val="22"/>
        </w:rPr>
        <w:t>View, Upload, and Remove – ES Advanced User</w:t>
      </w:r>
    </w:p>
    <w:p w14:paraId="17FB4C31" w14:textId="7C24B185" w:rsidR="007664C5" w:rsidRDefault="007664C5" w:rsidP="007664C5">
      <w:pPr>
        <w:pStyle w:val="BodyText"/>
        <w:ind w:left="1440"/>
        <w:contextualSpacing/>
        <w:rPr>
          <w:szCs w:val="22"/>
        </w:rPr>
      </w:pPr>
      <w:r w:rsidRPr="007664C5">
        <w:rPr>
          <w:szCs w:val="22"/>
        </w:rPr>
        <w:t>ES Advanced Users can go into their own or others</w:t>
      </w:r>
      <w:r>
        <w:rPr>
          <w:szCs w:val="22"/>
        </w:rPr>
        <w:t>’</w:t>
      </w:r>
      <w:r w:rsidRPr="007664C5">
        <w:rPr>
          <w:szCs w:val="22"/>
        </w:rPr>
        <w:t xml:space="preserve"> </w:t>
      </w:r>
      <w:r>
        <w:rPr>
          <w:szCs w:val="22"/>
        </w:rPr>
        <w:t>r</w:t>
      </w:r>
      <w:r w:rsidRPr="007664C5">
        <w:rPr>
          <w:szCs w:val="22"/>
        </w:rPr>
        <w:t>ecords, back in time, to add a comment.</w:t>
      </w:r>
    </w:p>
    <w:p w14:paraId="50602A8B" w14:textId="77777777" w:rsidR="007664C5" w:rsidRDefault="007664C5" w:rsidP="007664C5">
      <w:pPr>
        <w:pStyle w:val="BodyText"/>
        <w:ind w:left="1440"/>
        <w:contextualSpacing/>
        <w:rPr>
          <w:szCs w:val="22"/>
        </w:rPr>
      </w:pPr>
      <w:r w:rsidRPr="007664C5">
        <w:rPr>
          <w:szCs w:val="22"/>
        </w:rPr>
        <w:t>ES Advanced Users can add multiple comments to an existing record.</w:t>
      </w:r>
    </w:p>
    <w:p w14:paraId="5F62DB96" w14:textId="7AA2BE01" w:rsidR="007664C5" w:rsidRDefault="007664C5" w:rsidP="007664C5">
      <w:pPr>
        <w:pStyle w:val="BodyText"/>
        <w:ind w:left="1440"/>
        <w:rPr>
          <w:szCs w:val="22"/>
        </w:rPr>
      </w:pPr>
      <w:r w:rsidRPr="007664C5">
        <w:rPr>
          <w:szCs w:val="22"/>
        </w:rPr>
        <w:t>ES Advanced Users can view, upload and remove documents.</w:t>
      </w:r>
    </w:p>
    <w:p w14:paraId="138531E1" w14:textId="77777777" w:rsidR="007664C5" w:rsidRDefault="007664C5">
      <w:pPr>
        <w:spacing w:before="0" w:after="160" w:line="259" w:lineRule="auto"/>
        <w:rPr>
          <w:szCs w:val="22"/>
        </w:rPr>
      </w:pPr>
      <w:r>
        <w:rPr>
          <w:szCs w:val="22"/>
        </w:rPr>
        <w:br w:type="page"/>
      </w:r>
    </w:p>
    <w:p w14:paraId="71E6AAA2" w14:textId="5578BA05" w:rsidR="00154F32" w:rsidRDefault="00154F32" w:rsidP="00154F32">
      <w:pPr>
        <w:pStyle w:val="BodyText"/>
        <w:numPr>
          <w:ilvl w:val="0"/>
          <w:numId w:val="8"/>
        </w:numPr>
        <w:rPr>
          <w:szCs w:val="22"/>
        </w:rPr>
      </w:pPr>
      <w:r w:rsidRPr="00154F32">
        <w:rPr>
          <w:szCs w:val="22"/>
        </w:rPr>
        <w:lastRenderedPageBreak/>
        <w:t>A new “Document Management” tab is added to the ES Main Menu.</w:t>
      </w:r>
      <w:r>
        <w:rPr>
          <w:szCs w:val="22"/>
        </w:rPr>
        <w:t xml:space="preserve"> </w:t>
      </w:r>
      <w:r w:rsidRPr="00154F32">
        <w:rPr>
          <w:szCs w:val="22"/>
        </w:rPr>
        <w:t>All ES users have access to this tab.</w:t>
      </w:r>
    </w:p>
    <w:p w14:paraId="3DAF02EF" w14:textId="77777777" w:rsidR="005E7559" w:rsidRDefault="00154F32" w:rsidP="005E7559">
      <w:pPr>
        <w:pStyle w:val="BodyText"/>
        <w:keepNext/>
        <w:jc w:val="center"/>
      </w:pPr>
      <w:r w:rsidRPr="00154F32">
        <w:rPr>
          <w:noProof/>
          <w:szCs w:val="22"/>
        </w:rPr>
        <w:drawing>
          <wp:inline distT="0" distB="0" distL="0" distR="0" wp14:anchorId="3BE5558C" wp14:editId="0725B0EA">
            <wp:extent cx="5943600" cy="274955"/>
            <wp:effectExtent l="19050" t="19050" r="19050" b="10795"/>
            <wp:docPr id="6" name="Picture 5" descr="Document Management Tab">
              <a:extLst xmlns:a="http://schemas.openxmlformats.org/drawingml/2006/main">
                <a:ext uri="{FF2B5EF4-FFF2-40B4-BE49-F238E27FC236}">
                  <a16:creationId xmlns:a16="http://schemas.microsoft.com/office/drawing/2014/main" id="{DCB5EA5D-C206-4553-83A9-60B6CE7C1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ocument Management Tab">
                      <a:extLst>
                        <a:ext uri="{FF2B5EF4-FFF2-40B4-BE49-F238E27FC236}">
                          <a16:creationId xmlns:a16="http://schemas.microsoft.com/office/drawing/2014/main" id="{DCB5EA5D-C206-4553-83A9-60B6CE7C1420}"/>
                        </a:ext>
                      </a:extLst>
                    </pic:cNvPr>
                    <pic:cNvPicPr>
                      <a:picLocks noChangeAspect="1"/>
                    </pic:cNvPicPr>
                  </pic:nvPicPr>
                  <pic:blipFill>
                    <a:blip r:embed="rId10"/>
                    <a:stretch>
                      <a:fillRect/>
                    </a:stretch>
                  </pic:blipFill>
                  <pic:spPr>
                    <a:xfrm>
                      <a:off x="0" y="0"/>
                      <a:ext cx="5943600" cy="274955"/>
                    </a:xfrm>
                    <a:prstGeom prst="rect">
                      <a:avLst/>
                    </a:prstGeom>
                    <a:ln w="3175">
                      <a:solidFill>
                        <a:schemeClr val="tx1"/>
                      </a:solidFill>
                    </a:ln>
                  </pic:spPr>
                </pic:pic>
              </a:graphicData>
            </a:graphic>
          </wp:inline>
        </w:drawing>
      </w:r>
    </w:p>
    <w:p w14:paraId="1DD94E78" w14:textId="2B61E0C9" w:rsidR="00154F32" w:rsidRPr="00B3183F" w:rsidRDefault="005E7559" w:rsidP="00B3183F">
      <w:pPr>
        <w:pStyle w:val="Caption"/>
      </w:pPr>
      <w:bookmarkStart w:id="20" w:name="_Toc24033980"/>
      <w:r w:rsidRPr="00B3183F">
        <w:t xml:space="preserve">Figure </w:t>
      </w:r>
      <w:fldSimple w:instr=" SEQ Figure \* ARABIC ">
        <w:r w:rsidR="0035342A">
          <w:rPr>
            <w:noProof/>
          </w:rPr>
          <w:t>1</w:t>
        </w:r>
      </w:fldSimple>
      <w:r w:rsidRPr="00B3183F">
        <w:t>: Document Management Tab</w:t>
      </w:r>
      <w:bookmarkEnd w:id="20"/>
    </w:p>
    <w:p w14:paraId="340A8423" w14:textId="1379E3E8" w:rsidR="00154F32" w:rsidRPr="00154F32" w:rsidRDefault="00154F32" w:rsidP="00154F32">
      <w:pPr>
        <w:pStyle w:val="BodyText"/>
        <w:numPr>
          <w:ilvl w:val="0"/>
          <w:numId w:val="8"/>
        </w:numPr>
        <w:rPr>
          <w:szCs w:val="22"/>
        </w:rPr>
      </w:pPr>
      <w:r w:rsidRPr="00154F32">
        <w:rPr>
          <w:szCs w:val="22"/>
        </w:rPr>
        <w:t>A new “View Documents” panel is added to the Overview page.</w:t>
      </w:r>
      <w:r w:rsidR="00CE3F58">
        <w:rPr>
          <w:szCs w:val="22"/>
        </w:rPr>
        <w:t xml:space="preserve"> Th</w:t>
      </w:r>
      <w:r w:rsidR="00CE3F58" w:rsidRPr="00CE3F58">
        <w:rPr>
          <w:szCs w:val="22"/>
        </w:rPr>
        <w:t>e system displays the message “No Data on File” if no documents have been added to the Veteran’s View Documents panel.</w:t>
      </w:r>
    </w:p>
    <w:p w14:paraId="2DC2FA52" w14:textId="77777777" w:rsidR="005E7559" w:rsidRDefault="00154F32" w:rsidP="005E7559">
      <w:pPr>
        <w:pStyle w:val="BodyText"/>
        <w:keepNext/>
        <w:jc w:val="center"/>
      </w:pPr>
      <w:r w:rsidRPr="00154F32">
        <w:rPr>
          <w:noProof/>
          <w:szCs w:val="22"/>
        </w:rPr>
        <w:drawing>
          <wp:inline distT="0" distB="0" distL="0" distR="0" wp14:anchorId="10773537" wp14:editId="6311CFD4">
            <wp:extent cx="4114800" cy="577654"/>
            <wp:effectExtent l="19050" t="19050" r="19050" b="13335"/>
            <wp:docPr id="7" name="Picture 6" descr="View Documents panel">
              <a:extLst xmlns:a="http://schemas.openxmlformats.org/drawingml/2006/main">
                <a:ext uri="{FF2B5EF4-FFF2-40B4-BE49-F238E27FC236}">
                  <a16:creationId xmlns:a16="http://schemas.microsoft.com/office/drawing/2014/main" id="{7169CD50-4160-4097-AB98-D7C12798E1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View Documents panel">
                      <a:extLst>
                        <a:ext uri="{FF2B5EF4-FFF2-40B4-BE49-F238E27FC236}">
                          <a16:creationId xmlns:a16="http://schemas.microsoft.com/office/drawing/2014/main" id="{7169CD50-4160-4097-AB98-D7C12798E10F}"/>
                        </a:ext>
                      </a:extLst>
                    </pic:cNvPr>
                    <pic:cNvPicPr>
                      <a:picLocks noChangeAspect="1"/>
                    </pic:cNvPicPr>
                  </pic:nvPicPr>
                  <pic:blipFill>
                    <a:blip r:embed="rId11"/>
                    <a:stretch>
                      <a:fillRect/>
                    </a:stretch>
                  </pic:blipFill>
                  <pic:spPr>
                    <a:xfrm>
                      <a:off x="0" y="0"/>
                      <a:ext cx="4114800" cy="577654"/>
                    </a:xfrm>
                    <a:prstGeom prst="rect">
                      <a:avLst/>
                    </a:prstGeom>
                    <a:ln w="3175">
                      <a:solidFill>
                        <a:schemeClr val="tx1"/>
                      </a:solidFill>
                    </a:ln>
                  </pic:spPr>
                </pic:pic>
              </a:graphicData>
            </a:graphic>
          </wp:inline>
        </w:drawing>
      </w:r>
    </w:p>
    <w:p w14:paraId="7B18B9F3" w14:textId="64B47C4D" w:rsidR="00154F32" w:rsidRDefault="005E7559" w:rsidP="00B3183F">
      <w:pPr>
        <w:pStyle w:val="Caption"/>
        <w:rPr>
          <w:szCs w:val="22"/>
        </w:rPr>
      </w:pPr>
      <w:bookmarkStart w:id="21" w:name="_Toc24033981"/>
      <w:r>
        <w:t xml:space="preserve">Figure </w:t>
      </w:r>
      <w:fldSimple w:instr=" SEQ Figure \* ARABIC ">
        <w:r w:rsidR="0035342A">
          <w:rPr>
            <w:noProof/>
          </w:rPr>
          <w:t>2</w:t>
        </w:r>
      </w:fldSimple>
      <w:r>
        <w:t>: View Documents Panel</w:t>
      </w:r>
      <w:bookmarkEnd w:id="21"/>
    </w:p>
    <w:p w14:paraId="6DE0B05A" w14:textId="21FB35D9" w:rsidR="00154F32" w:rsidRPr="00154F32" w:rsidRDefault="00154F32" w:rsidP="00154F32">
      <w:pPr>
        <w:pStyle w:val="BodyText"/>
        <w:numPr>
          <w:ilvl w:val="0"/>
          <w:numId w:val="8"/>
        </w:numPr>
        <w:rPr>
          <w:szCs w:val="22"/>
        </w:rPr>
      </w:pPr>
      <w:r w:rsidRPr="00154F32">
        <w:rPr>
          <w:szCs w:val="22"/>
        </w:rPr>
        <w:t>The system displays the Document Management panel on the Overview screen.</w:t>
      </w:r>
    </w:p>
    <w:p w14:paraId="12F15FC5" w14:textId="77777777" w:rsidR="005E7559" w:rsidRDefault="00154F32" w:rsidP="005E7559">
      <w:pPr>
        <w:pStyle w:val="BodyText"/>
        <w:keepNext/>
        <w:jc w:val="center"/>
      </w:pPr>
      <w:r w:rsidRPr="00154F32">
        <w:rPr>
          <w:noProof/>
          <w:szCs w:val="22"/>
        </w:rPr>
        <w:drawing>
          <wp:inline distT="0" distB="0" distL="0" distR="0" wp14:anchorId="24E0E11A" wp14:editId="5CC4D661">
            <wp:extent cx="5029200" cy="3200203"/>
            <wp:effectExtent l="19050" t="19050" r="19050" b="19685"/>
            <wp:docPr id="8" name="Content Placeholder 7" descr="Document Management Panel (Overview Screen)">
              <a:extLst xmlns:a="http://schemas.openxmlformats.org/drawingml/2006/main">
                <a:ext uri="{FF2B5EF4-FFF2-40B4-BE49-F238E27FC236}">
                  <a16:creationId xmlns:a16="http://schemas.microsoft.com/office/drawing/2014/main" id="{8B28C6F7-9227-48E6-B747-7403794CAB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Document Management Panel (Overview Screen)">
                      <a:extLst>
                        <a:ext uri="{FF2B5EF4-FFF2-40B4-BE49-F238E27FC236}">
                          <a16:creationId xmlns:a16="http://schemas.microsoft.com/office/drawing/2014/main" id="{8B28C6F7-9227-48E6-B747-7403794CAB21}"/>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029200" cy="3200203"/>
                    </a:xfrm>
                    <a:prstGeom prst="rect">
                      <a:avLst/>
                    </a:prstGeom>
                    <a:ln w="3175">
                      <a:solidFill>
                        <a:schemeClr val="tx1"/>
                      </a:solidFill>
                    </a:ln>
                  </pic:spPr>
                </pic:pic>
              </a:graphicData>
            </a:graphic>
          </wp:inline>
        </w:drawing>
      </w:r>
    </w:p>
    <w:p w14:paraId="7EE91621" w14:textId="34A900DB" w:rsidR="00154F32" w:rsidRDefault="005E7559" w:rsidP="00B3183F">
      <w:pPr>
        <w:pStyle w:val="Caption"/>
        <w:rPr>
          <w:szCs w:val="22"/>
        </w:rPr>
      </w:pPr>
      <w:bookmarkStart w:id="22" w:name="_Toc24033982"/>
      <w:r>
        <w:t xml:space="preserve">Figure </w:t>
      </w:r>
      <w:fldSimple w:instr=" SEQ Figure \* ARABIC ">
        <w:r w:rsidR="0035342A">
          <w:rPr>
            <w:noProof/>
          </w:rPr>
          <w:t>3</w:t>
        </w:r>
      </w:fldSimple>
      <w:r>
        <w:t>: Document Management Panel</w:t>
      </w:r>
      <w:bookmarkEnd w:id="22"/>
    </w:p>
    <w:p w14:paraId="2F1856B6" w14:textId="77777777" w:rsidR="007664C5" w:rsidRDefault="007664C5">
      <w:pPr>
        <w:spacing w:before="0" w:after="160" w:line="259" w:lineRule="auto"/>
        <w:rPr>
          <w:szCs w:val="22"/>
        </w:rPr>
      </w:pPr>
      <w:r>
        <w:rPr>
          <w:szCs w:val="22"/>
        </w:rPr>
        <w:br w:type="page"/>
      </w:r>
    </w:p>
    <w:p w14:paraId="43806057" w14:textId="15CB30B5" w:rsidR="00CE3F58" w:rsidRPr="00CE3F58" w:rsidRDefault="00154F32" w:rsidP="00CE3F58">
      <w:pPr>
        <w:pStyle w:val="BodyText"/>
        <w:numPr>
          <w:ilvl w:val="0"/>
          <w:numId w:val="10"/>
        </w:numPr>
        <w:rPr>
          <w:szCs w:val="22"/>
        </w:rPr>
      </w:pPr>
      <w:r w:rsidRPr="00154F32">
        <w:rPr>
          <w:szCs w:val="22"/>
        </w:rPr>
        <w:lastRenderedPageBreak/>
        <w:t>Upon selection of the “Document Management” hyperlink or clicking Document Management, the system will display the “Search Documents” screen for all ES Users as the default view</w:t>
      </w:r>
      <w:r w:rsidR="00CE3F58">
        <w:rPr>
          <w:szCs w:val="22"/>
        </w:rPr>
        <w:t xml:space="preserve">. </w:t>
      </w:r>
      <w:r w:rsidR="00CE3F58" w:rsidRPr="00CE3F58">
        <w:rPr>
          <w:szCs w:val="22"/>
        </w:rPr>
        <w:t>The “View Documents” panel within the Search Documents screen contains a table with information about the document</w:t>
      </w:r>
      <w:r w:rsidR="007664C5">
        <w:rPr>
          <w:szCs w:val="22"/>
        </w:rPr>
        <w:t>s</w:t>
      </w:r>
      <w:r w:rsidR="00CE3F58" w:rsidRPr="00CE3F58">
        <w:rPr>
          <w:szCs w:val="22"/>
        </w:rPr>
        <w:t>.</w:t>
      </w:r>
    </w:p>
    <w:p w14:paraId="3FBF7325" w14:textId="77777777" w:rsidR="005E7559" w:rsidRDefault="00154F32" w:rsidP="005E7559">
      <w:pPr>
        <w:pStyle w:val="BodyText"/>
        <w:keepNext/>
        <w:jc w:val="center"/>
      </w:pPr>
      <w:r w:rsidRPr="00154F32">
        <w:rPr>
          <w:noProof/>
          <w:szCs w:val="22"/>
        </w:rPr>
        <w:drawing>
          <wp:inline distT="0" distB="0" distL="0" distR="0" wp14:anchorId="656B6EAA" wp14:editId="7F6721BA">
            <wp:extent cx="5029200" cy="2921880"/>
            <wp:effectExtent l="19050" t="19050" r="19050" b="12065"/>
            <wp:docPr id="1" name="Content Placeholder 7" descr="Search Documents Screen (Default)">
              <a:extLst xmlns:a="http://schemas.openxmlformats.org/drawingml/2006/main">
                <a:ext uri="{FF2B5EF4-FFF2-40B4-BE49-F238E27FC236}">
                  <a16:creationId xmlns:a16="http://schemas.microsoft.com/office/drawing/2014/main" id="{90E6AEC1-ACF5-4377-9313-DD7C778AFC4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Search Documents Screen (Default)">
                      <a:extLst>
                        <a:ext uri="{FF2B5EF4-FFF2-40B4-BE49-F238E27FC236}">
                          <a16:creationId xmlns:a16="http://schemas.microsoft.com/office/drawing/2014/main" id="{90E6AEC1-ACF5-4377-9313-DD7C778AFC44}"/>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029200" cy="2921880"/>
                    </a:xfrm>
                    <a:prstGeom prst="rect">
                      <a:avLst/>
                    </a:prstGeom>
                    <a:ln w="3175">
                      <a:solidFill>
                        <a:schemeClr val="tx1"/>
                      </a:solidFill>
                    </a:ln>
                  </pic:spPr>
                </pic:pic>
              </a:graphicData>
            </a:graphic>
          </wp:inline>
        </w:drawing>
      </w:r>
    </w:p>
    <w:p w14:paraId="0C6F7A2C" w14:textId="3ED876D7" w:rsidR="00154F32" w:rsidRDefault="005E7559" w:rsidP="00B3183F">
      <w:pPr>
        <w:pStyle w:val="Caption"/>
        <w:rPr>
          <w:szCs w:val="22"/>
        </w:rPr>
      </w:pPr>
      <w:bookmarkStart w:id="23" w:name="_Toc24033983"/>
      <w:r>
        <w:t xml:space="preserve">Figure </w:t>
      </w:r>
      <w:fldSimple w:instr=" SEQ Figure \* ARABIC ">
        <w:r w:rsidR="0035342A">
          <w:rPr>
            <w:noProof/>
          </w:rPr>
          <w:t>4</w:t>
        </w:r>
      </w:fldSimple>
      <w:r>
        <w:t>: Search Documents Screen</w:t>
      </w:r>
      <w:bookmarkEnd w:id="23"/>
    </w:p>
    <w:p w14:paraId="19D3EBDF" w14:textId="6561BFCB" w:rsidR="00CE3F58" w:rsidRDefault="00CE3F58" w:rsidP="00CE3F58">
      <w:pPr>
        <w:pStyle w:val="BodyText"/>
        <w:numPr>
          <w:ilvl w:val="0"/>
          <w:numId w:val="8"/>
        </w:numPr>
        <w:rPr>
          <w:szCs w:val="22"/>
        </w:rPr>
      </w:pPr>
      <w:r w:rsidRPr="00CE3F58">
        <w:rPr>
          <w:szCs w:val="22"/>
        </w:rPr>
        <w:t xml:space="preserve">The record that was chosen on the “Search Documents” screen will populate the “Add New Comment” screen (for authorized ES users). </w:t>
      </w:r>
    </w:p>
    <w:p w14:paraId="6C82BE77" w14:textId="77777777" w:rsidR="005E7559" w:rsidRDefault="00CE3F58" w:rsidP="005E7559">
      <w:pPr>
        <w:pStyle w:val="BodyText"/>
        <w:keepNext/>
        <w:jc w:val="center"/>
      </w:pPr>
      <w:r w:rsidRPr="00CE3F58">
        <w:rPr>
          <w:noProof/>
          <w:szCs w:val="22"/>
        </w:rPr>
        <w:drawing>
          <wp:inline distT="0" distB="0" distL="0" distR="0" wp14:anchorId="674CFD5F" wp14:editId="40A35F3C">
            <wp:extent cx="5029200" cy="2868685"/>
            <wp:effectExtent l="19050" t="19050" r="19050" b="27305"/>
            <wp:docPr id="11" name="Picture 7" descr="Add New Comment Screen">
              <a:extLst xmlns:a="http://schemas.openxmlformats.org/drawingml/2006/main">
                <a:ext uri="{FF2B5EF4-FFF2-40B4-BE49-F238E27FC236}">
                  <a16:creationId xmlns:a16="http://schemas.microsoft.com/office/drawing/2014/main" id="{DEB0C49B-6D05-470F-BCC2-E39240BD22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dd New Comment Screen">
                      <a:extLst>
                        <a:ext uri="{FF2B5EF4-FFF2-40B4-BE49-F238E27FC236}">
                          <a16:creationId xmlns:a16="http://schemas.microsoft.com/office/drawing/2014/main" id="{DEB0C49B-6D05-470F-BCC2-E39240BD22E6}"/>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29200" cy="2868685"/>
                    </a:xfrm>
                    <a:prstGeom prst="rect">
                      <a:avLst/>
                    </a:prstGeom>
                    <a:ln w="3175">
                      <a:solidFill>
                        <a:schemeClr val="tx1"/>
                      </a:solidFill>
                    </a:ln>
                  </pic:spPr>
                </pic:pic>
              </a:graphicData>
            </a:graphic>
          </wp:inline>
        </w:drawing>
      </w:r>
    </w:p>
    <w:p w14:paraId="7207BDDD" w14:textId="4F5F81DA" w:rsidR="00CE3F58" w:rsidRPr="00CE3F58" w:rsidRDefault="005E7559" w:rsidP="00B3183F">
      <w:pPr>
        <w:pStyle w:val="Caption"/>
        <w:rPr>
          <w:szCs w:val="22"/>
        </w:rPr>
      </w:pPr>
      <w:bookmarkStart w:id="24" w:name="_Toc24033984"/>
      <w:r>
        <w:t xml:space="preserve">Figure </w:t>
      </w:r>
      <w:fldSimple w:instr=" SEQ Figure \* ARABIC ">
        <w:r w:rsidR="0035342A">
          <w:rPr>
            <w:noProof/>
          </w:rPr>
          <w:t>5</w:t>
        </w:r>
      </w:fldSimple>
      <w:r>
        <w:t>: Add New Comment Screen</w:t>
      </w:r>
      <w:bookmarkEnd w:id="24"/>
    </w:p>
    <w:p w14:paraId="35A84F50" w14:textId="2A6B473C" w:rsidR="00CE3F58" w:rsidRDefault="00CE3F58" w:rsidP="00CE3F58">
      <w:pPr>
        <w:pStyle w:val="BodyText"/>
        <w:numPr>
          <w:ilvl w:val="0"/>
          <w:numId w:val="8"/>
        </w:numPr>
        <w:rPr>
          <w:szCs w:val="22"/>
        </w:rPr>
      </w:pPr>
      <w:r>
        <w:rPr>
          <w:szCs w:val="22"/>
        </w:rPr>
        <w:lastRenderedPageBreak/>
        <w:t>The system displays the Upload Documents panel for authorized users.</w:t>
      </w:r>
      <w:r w:rsidR="007664C5">
        <w:rPr>
          <w:szCs w:val="22"/>
        </w:rPr>
        <w:t xml:space="preserve"> </w:t>
      </w:r>
      <w:r w:rsidR="007664C5" w:rsidRPr="007664C5">
        <w:rPr>
          <w:szCs w:val="22"/>
        </w:rPr>
        <w:t>The ”View Documents” panel within the Upload Documents screen</w:t>
      </w:r>
      <w:r w:rsidR="007664C5">
        <w:rPr>
          <w:szCs w:val="22"/>
        </w:rPr>
        <w:t xml:space="preserve"> contains a table with information about the documents.</w:t>
      </w:r>
    </w:p>
    <w:p w14:paraId="79B94F17" w14:textId="77777777" w:rsidR="005E7559" w:rsidRDefault="00E22C5D" w:rsidP="00B3183F">
      <w:pPr>
        <w:pStyle w:val="BodyText"/>
        <w:keepNext/>
        <w:jc w:val="center"/>
      </w:pPr>
      <w:r w:rsidRPr="00E22C5D">
        <w:rPr>
          <w:noProof/>
          <w:szCs w:val="22"/>
        </w:rPr>
        <w:drawing>
          <wp:inline distT="0" distB="0" distL="0" distR="0" wp14:anchorId="05878AB3" wp14:editId="3DA2650F">
            <wp:extent cx="5029200" cy="2890175"/>
            <wp:effectExtent l="19050" t="19050" r="19050" b="24765"/>
            <wp:docPr id="9" name="Picture 7" descr="UPLOAD DOCUMENT PANEL – Screen ">
              <a:extLst xmlns:a="http://schemas.openxmlformats.org/drawingml/2006/main">
                <a:ext uri="{FF2B5EF4-FFF2-40B4-BE49-F238E27FC236}">
                  <a16:creationId xmlns:a16="http://schemas.microsoft.com/office/drawing/2014/main" id="{1C660BA9-4D94-4CD3-9785-EE486DEA10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UPLOAD DOCUMENT PANEL – Screen ">
                      <a:extLst>
                        <a:ext uri="{FF2B5EF4-FFF2-40B4-BE49-F238E27FC236}">
                          <a16:creationId xmlns:a16="http://schemas.microsoft.com/office/drawing/2014/main" id="{1C660BA9-4D94-4CD3-9785-EE486DEA10E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29200" cy="2890175"/>
                    </a:xfrm>
                    <a:prstGeom prst="rect">
                      <a:avLst/>
                    </a:prstGeom>
                    <a:ln w="3175">
                      <a:solidFill>
                        <a:schemeClr val="tx1"/>
                      </a:solidFill>
                    </a:ln>
                  </pic:spPr>
                </pic:pic>
              </a:graphicData>
            </a:graphic>
          </wp:inline>
        </w:drawing>
      </w:r>
    </w:p>
    <w:p w14:paraId="1D55F43D" w14:textId="05962AEC" w:rsidR="00E22C5D" w:rsidRDefault="005E7559" w:rsidP="00B3183F">
      <w:pPr>
        <w:pStyle w:val="Caption"/>
        <w:rPr>
          <w:szCs w:val="22"/>
        </w:rPr>
      </w:pPr>
      <w:bookmarkStart w:id="25" w:name="_Toc24033985"/>
      <w:r>
        <w:t xml:space="preserve">Figure </w:t>
      </w:r>
      <w:fldSimple w:instr=" SEQ Figure \* ARABIC ">
        <w:r w:rsidR="0035342A">
          <w:rPr>
            <w:noProof/>
          </w:rPr>
          <w:t>6</w:t>
        </w:r>
      </w:fldSimple>
      <w:r>
        <w:t>: Upload Documents Panel</w:t>
      </w:r>
      <w:bookmarkEnd w:id="25"/>
    </w:p>
    <w:p w14:paraId="52500A62" w14:textId="1CA0C935" w:rsidR="007664C5" w:rsidRPr="007664C5" w:rsidRDefault="007664C5" w:rsidP="007664C5">
      <w:pPr>
        <w:pStyle w:val="BodyText"/>
        <w:numPr>
          <w:ilvl w:val="0"/>
          <w:numId w:val="13"/>
        </w:numPr>
        <w:rPr>
          <w:szCs w:val="22"/>
        </w:rPr>
      </w:pPr>
      <w:r w:rsidRPr="007664C5">
        <w:rPr>
          <w:szCs w:val="22"/>
        </w:rPr>
        <w:t xml:space="preserve">When an authorized user selects the </w:t>
      </w:r>
      <w:r w:rsidR="00F1541B">
        <w:rPr>
          <w:szCs w:val="22"/>
        </w:rPr>
        <w:t>“Remove”</w:t>
      </w:r>
      <w:r w:rsidRPr="007664C5">
        <w:rPr>
          <w:szCs w:val="22"/>
        </w:rPr>
        <w:t xml:space="preserve"> button for one document at a time, the system navigates them to the Remove Document Screen.</w:t>
      </w:r>
      <w:r>
        <w:rPr>
          <w:szCs w:val="22"/>
        </w:rPr>
        <w:t xml:space="preserve"> </w:t>
      </w:r>
      <w:r w:rsidRPr="007664C5">
        <w:rPr>
          <w:szCs w:val="22"/>
        </w:rPr>
        <w:t>The Remove Document Screen populates</w:t>
      </w:r>
      <w:r w:rsidR="00F1541B">
        <w:rPr>
          <w:szCs w:val="22"/>
        </w:rPr>
        <w:t xml:space="preserve"> and </w:t>
      </w:r>
      <w:r w:rsidRPr="007664C5">
        <w:rPr>
          <w:szCs w:val="22"/>
        </w:rPr>
        <w:t>a Comment is required.</w:t>
      </w:r>
    </w:p>
    <w:p w14:paraId="70DE2F4A" w14:textId="77777777" w:rsidR="005E7559" w:rsidRDefault="007664C5" w:rsidP="005E7559">
      <w:pPr>
        <w:pStyle w:val="BodyText"/>
        <w:keepNext/>
        <w:jc w:val="center"/>
      </w:pPr>
      <w:r w:rsidRPr="007664C5">
        <w:rPr>
          <w:noProof/>
          <w:szCs w:val="22"/>
        </w:rPr>
        <w:drawing>
          <wp:inline distT="0" distB="0" distL="0" distR="0" wp14:anchorId="0BF12A09" wp14:editId="2DC341E9">
            <wp:extent cx="5029200" cy="2892863"/>
            <wp:effectExtent l="19050" t="19050" r="19050" b="22225"/>
            <wp:docPr id="12" name="Picture 7" descr="Remove Document Screen">
              <a:extLst xmlns:a="http://schemas.openxmlformats.org/drawingml/2006/main">
                <a:ext uri="{FF2B5EF4-FFF2-40B4-BE49-F238E27FC236}">
                  <a16:creationId xmlns:a16="http://schemas.microsoft.com/office/drawing/2014/main" id="{28480EA8-A5FE-404C-AE25-5F1CB53E4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Remove Document Screen">
                      <a:extLst>
                        <a:ext uri="{FF2B5EF4-FFF2-40B4-BE49-F238E27FC236}">
                          <a16:creationId xmlns:a16="http://schemas.microsoft.com/office/drawing/2014/main" id="{28480EA8-A5FE-404C-AE25-5F1CB53E42EF}"/>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029200" cy="2892863"/>
                    </a:xfrm>
                    <a:prstGeom prst="rect">
                      <a:avLst/>
                    </a:prstGeom>
                    <a:ln w="3175">
                      <a:solidFill>
                        <a:schemeClr val="tx1"/>
                      </a:solidFill>
                    </a:ln>
                  </pic:spPr>
                </pic:pic>
              </a:graphicData>
            </a:graphic>
          </wp:inline>
        </w:drawing>
      </w:r>
    </w:p>
    <w:p w14:paraId="3F4DF0A2" w14:textId="3DDB192F" w:rsidR="007664C5" w:rsidRDefault="005E7559" w:rsidP="00B3183F">
      <w:pPr>
        <w:pStyle w:val="Caption"/>
        <w:rPr>
          <w:szCs w:val="22"/>
        </w:rPr>
      </w:pPr>
      <w:bookmarkStart w:id="26" w:name="_Toc24033986"/>
      <w:r>
        <w:t xml:space="preserve">Figure </w:t>
      </w:r>
      <w:fldSimple w:instr=" SEQ Figure \* ARABIC ">
        <w:r w:rsidR="0035342A">
          <w:rPr>
            <w:noProof/>
          </w:rPr>
          <w:t>7</w:t>
        </w:r>
      </w:fldSimple>
      <w:r>
        <w:t>: Remove Document Screen</w:t>
      </w:r>
      <w:bookmarkEnd w:id="26"/>
    </w:p>
    <w:p w14:paraId="46D0D258" w14:textId="77777777" w:rsidR="00B3183F" w:rsidRDefault="00B3183F">
      <w:pPr>
        <w:spacing w:before="0" w:after="160" w:line="259" w:lineRule="auto"/>
        <w:rPr>
          <w:szCs w:val="22"/>
        </w:rPr>
      </w:pPr>
      <w:r>
        <w:rPr>
          <w:szCs w:val="22"/>
        </w:rPr>
        <w:br w:type="page"/>
      </w:r>
    </w:p>
    <w:p w14:paraId="10DF923C" w14:textId="38C05D87" w:rsidR="00154F32" w:rsidRDefault="00CE3F58" w:rsidP="00CE3F58">
      <w:pPr>
        <w:pStyle w:val="BodyText"/>
        <w:numPr>
          <w:ilvl w:val="0"/>
          <w:numId w:val="8"/>
        </w:numPr>
        <w:rPr>
          <w:szCs w:val="22"/>
        </w:rPr>
      </w:pPr>
      <w:r>
        <w:rPr>
          <w:szCs w:val="22"/>
        </w:rPr>
        <w:lastRenderedPageBreak/>
        <w:t>T</w:t>
      </w:r>
      <w:r w:rsidRPr="00CE3F58">
        <w:rPr>
          <w:szCs w:val="22"/>
        </w:rPr>
        <w:t>he Document Management History Screen</w:t>
      </w:r>
      <w:r>
        <w:rPr>
          <w:szCs w:val="22"/>
        </w:rPr>
        <w:t xml:space="preserve"> </w:t>
      </w:r>
      <w:r w:rsidRPr="00CE3F58">
        <w:rPr>
          <w:szCs w:val="22"/>
        </w:rPr>
        <w:t>includes viewing the history for a specific document and export features.</w:t>
      </w:r>
    </w:p>
    <w:p w14:paraId="29D3F409" w14:textId="77777777" w:rsidR="005E7559" w:rsidRDefault="00CE3F58" w:rsidP="005E7559">
      <w:pPr>
        <w:pStyle w:val="BodyText"/>
        <w:keepNext/>
        <w:ind w:left="360"/>
        <w:jc w:val="center"/>
      </w:pPr>
      <w:r w:rsidRPr="00CE3F58">
        <w:rPr>
          <w:noProof/>
          <w:szCs w:val="22"/>
        </w:rPr>
        <w:drawing>
          <wp:inline distT="0" distB="0" distL="0" distR="0" wp14:anchorId="14A55851" wp14:editId="01CC675E">
            <wp:extent cx="5029200" cy="2909525"/>
            <wp:effectExtent l="19050" t="19050" r="19050" b="24765"/>
            <wp:docPr id="10" name="Picture 7" descr="Document Management History Screen">
              <a:extLst xmlns:a="http://schemas.openxmlformats.org/drawingml/2006/main">
                <a:ext uri="{FF2B5EF4-FFF2-40B4-BE49-F238E27FC236}">
                  <a16:creationId xmlns:a16="http://schemas.microsoft.com/office/drawing/2014/main" id="{CA4F0DFB-AEF8-4F9C-8BFB-DDF16E9E46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ocument Management History Screen">
                      <a:extLst>
                        <a:ext uri="{FF2B5EF4-FFF2-40B4-BE49-F238E27FC236}">
                          <a16:creationId xmlns:a16="http://schemas.microsoft.com/office/drawing/2014/main" id="{CA4F0DFB-AEF8-4F9C-8BFB-DDF16E9E46DB}"/>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029200" cy="2909525"/>
                    </a:xfrm>
                    <a:prstGeom prst="rect">
                      <a:avLst/>
                    </a:prstGeom>
                    <a:ln w="3175">
                      <a:solidFill>
                        <a:schemeClr val="tx1"/>
                      </a:solidFill>
                    </a:ln>
                  </pic:spPr>
                </pic:pic>
              </a:graphicData>
            </a:graphic>
          </wp:inline>
        </w:drawing>
      </w:r>
    </w:p>
    <w:p w14:paraId="34336F12" w14:textId="7D081F6B" w:rsidR="00CE3F58" w:rsidRPr="00CE3F58" w:rsidRDefault="005E7559" w:rsidP="00B3183F">
      <w:pPr>
        <w:pStyle w:val="Caption"/>
        <w:rPr>
          <w:szCs w:val="22"/>
        </w:rPr>
      </w:pPr>
      <w:bookmarkStart w:id="27" w:name="_Toc24033987"/>
      <w:r>
        <w:t xml:space="preserve">Figure </w:t>
      </w:r>
      <w:fldSimple w:instr=" SEQ Figure \* ARABIC ">
        <w:r w:rsidR="0035342A">
          <w:rPr>
            <w:noProof/>
          </w:rPr>
          <w:t>8</w:t>
        </w:r>
      </w:fldSimple>
      <w:r>
        <w:t>: Document Management History Screen</w:t>
      </w:r>
      <w:bookmarkEnd w:id="27"/>
    </w:p>
    <w:p w14:paraId="554F3C7D" w14:textId="6E8BB12A" w:rsidR="000B6EDB" w:rsidRDefault="00404AD9" w:rsidP="000B6EDB">
      <w:pPr>
        <w:pStyle w:val="BodyText"/>
        <w:rPr>
          <w:szCs w:val="22"/>
        </w:rPr>
      </w:pPr>
      <w:r w:rsidRPr="00404AD9">
        <w:rPr>
          <w:szCs w:val="22"/>
        </w:rPr>
        <w:t>ES is enhanced to allow entry, editing, and deletion of all associate types within Add a Person</w:t>
      </w:r>
      <w:r w:rsidR="00780256">
        <w:rPr>
          <w:szCs w:val="22"/>
        </w:rPr>
        <w:t xml:space="preserve"> (AAP)</w:t>
      </w:r>
      <w:r w:rsidRPr="00404AD9">
        <w:rPr>
          <w:szCs w:val="22"/>
        </w:rPr>
        <w:t xml:space="preserve"> and </w:t>
      </w:r>
      <w:r w:rsidR="00780256">
        <w:rPr>
          <w:szCs w:val="22"/>
        </w:rPr>
        <w:t>the Associates tab within the Demographics tab.</w:t>
      </w:r>
      <w:r w:rsidRPr="00404AD9">
        <w:rPr>
          <w:szCs w:val="22"/>
        </w:rPr>
        <w:t xml:space="preserve"> ES is also enhanced to send all associate updates to VistA sites</w:t>
      </w:r>
      <w:r>
        <w:rPr>
          <w:szCs w:val="22"/>
        </w:rPr>
        <w:t>.</w:t>
      </w:r>
    </w:p>
    <w:p w14:paraId="75EAB387" w14:textId="06464D20" w:rsidR="006A7D26" w:rsidRPr="006A7D26" w:rsidRDefault="006A7D26" w:rsidP="006A7D26">
      <w:pPr>
        <w:pStyle w:val="BodyText"/>
        <w:numPr>
          <w:ilvl w:val="0"/>
          <w:numId w:val="8"/>
        </w:numPr>
        <w:rPr>
          <w:szCs w:val="22"/>
        </w:rPr>
      </w:pPr>
      <w:r w:rsidRPr="006A7D26">
        <w:rPr>
          <w:szCs w:val="22"/>
        </w:rPr>
        <w:t>A “Copy Existing Associate” dropdown field is added for all associate types in the </w:t>
      </w:r>
      <w:r w:rsidRPr="006A7D26">
        <w:rPr>
          <w:szCs w:val="22"/>
          <w:u w:val="single"/>
        </w:rPr>
        <w:t>Demographics</w:t>
      </w:r>
      <w:r w:rsidRPr="006A7D26">
        <w:rPr>
          <w:szCs w:val="22"/>
        </w:rPr>
        <w:t xml:space="preserve"> -&gt; </w:t>
      </w:r>
      <w:r w:rsidRPr="006A7D26">
        <w:rPr>
          <w:szCs w:val="22"/>
          <w:u w:val="single"/>
        </w:rPr>
        <w:t>Associates</w:t>
      </w:r>
      <w:r w:rsidRPr="006A7D26">
        <w:rPr>
          <w:szCs w:val="22"/>
        </w:rPr>
        <w:t xml:space="preserve"> -&gt; </w:t>
      </w:r>
      <w:r w:rsidRPr="006A7D26">
        <w:rPr>
          <w:szCs w:val="22"/>
          <w:u w:val="single"/>
        </w:rPr>
        <w:t>Add Associate</w:t>
      </w:r>
      <w:r w:rsidRPr="006A7D26">
        <w:rPr>
          <w:szCs w:val="22"/>
        </w:rPr>
        <w:t> and the </w:t>
      </w:r>
      <w:r w:rsidRPr="006A7D26">
        <w:rPr>
          <w:szCs w:val="22"/>
          <w:u w:val="single"/>
        </w:rPr>
        <w:t>Demographics</w:t>
      </w:r>
      <w:r w:rsidRPr="006A7D26">
        <w:rPr>
          <w:szCs w:val="22"/>
        </w:rPr>
        <w:t xml:space="preserve"> -&gt; </w:t>
      </w:r>
      <w:r w:rsidRPr="006A7D26">
        <w:rPr>
          <w:szCs w:val="22"/>
          <w:u w:val="single"/>
        </w:rPr>
        <w:t>Associates</w:t>
      </w:r>
      <w:r w:rsidRPr="006A7D26">
        <w:rPr>
          <w:szCs w:val="22"/>
        </w:rPr>
        <w:t xml:space="preserve"> -&gt; </w:t>
      </w:r>
      <w:r w:rsidRPr="006A7D26">
        <w:rPr>
          <w:szCs w:val="22"/>
          <w:u w:val="single"/>
        </w:rPr>
        <w:t>Update Associate</w:t>
      </w:r>
      <w:r w:rsidRPr="006A7D26">
        <w:rPr>
          <w:szCs w:val="22"/>
        </w:rPr>
        <w:t> pages</w:t>
      </w:r>
      <w:r>
        <w:rPr>
          <w:szCs w:val="22"/>
        </w:rPr>
        <w:t xml:space="preserve"> and a</w:t>
      </w:r>
      <w:r w:rsidRPr="006A7D26">
        <w:rPr>
          <w:szCs w:val="22"/>
        </w:rPr>
        <w:t xml:space="preserve"> “Copy Permanent Mailing Address from Veteran” checkbox is added</w:t>
      </w:r>
      <w:r>
        <w:rPr>
          <w:szCs w:val="22"/>
        </w:rPr>
        <w:t>.</w:t>
      </w:r>
    </w:p>
    <w:p w14:paraId="4F3F2709" w14:textId="77777777" w:rsidR="005E7559" w:rsidRDefault="006A7D26" w:rsidP="005E7559">
      <w:pPr>
        <w:pStyle w:val="BodyText"/>
        <w:keepNext/>
        <w:jc w:val="center"/>
      </w:pPr>
      <w:r w:rsidRPr="006A7D26">
        <w:rPr>
          <w:noProof/>
          <w:szCs w:val="22"/>
        </w:rPr>
        <w:drawing>
          <wp:inline distT="0" distB="0" distL="0" distR="0" wp14:anchorId="23470293" wp14:editId="75B67989">
            <wp:extent cx="5029200" cy="2867070"/>
            <wp:effectExtent l="19050" t="19050" r="19050" b="28575"/>
            <wp:docPr id="13" name="Picture 4" descr="Add Associate UI">
              <a:extLst xmlns:a="http://schemas.openxmlformats.org/drawingml/2006/main">
                <a:ext uri="{FF2B5EF4-FFF2-40B4-BE49-F238E27FC236}">
                  <a16:creationId xmlns:a16="http://schemas.microsoft.com/office/drawing/2014/main" id="{24E08E87-C6B1-4C76-B6BA-BDEACCD6F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dd Associate UI">
                      <a:extLst>
                        <a:ext uri="{FF2B5EF4-FFF2-40B4-BE49-F238E27FC236}">
                          <a16:creationId xmlns:a16="http://schemas.microsoft.com/office/drawing/2014/main" id="{24E08E87-C6B1-4C76-B6BA-BDEACCD6FFEC}"/>
                        </a:ext>
                      </a:extLst>
                    </pic:cNvPr>
                    <pic:cNvPicPr>
                      <a:picLocks noChangeAspect="1"/>
                    </pic:cNvPicPr>
                  </pic:nvPicPr>
                  <pic:blipFill>
                    <a:blip r:embed="rId18"/>
                    <a:stretch>
                      <a:fillRect/>
                    </a:stretch>
                  </pic:blipFill>
                  <pic:spPr>
                    <a:xfrm>
                      <a:off x="0" y="0"/>
                      <a:ext cx="5029200" cy="2867070"/>
                    </a:xfrm>
                    <a:prstGeom prst="rect">
                      <a:avLst/>
                    </a:prstGeom>
                    <a:ln w="3175">
                      <a:solidFill>
                        <a:schemeClr val="tx1"/>
                      </a:solidFill>
                    </a:ln>
                  </pic:spPr>
                </pic:pic>
              </a:graphicData>
            </a:graphic>
          </wp:inline>
        </w:drawing>
      </w:r>
    </w:p>
    <w:p w14:paraId="00188655" w14:textId="6BE21892" w:rsidR="006A7D26" w:rsidRDefault="005E7559" w:rsidP="00B3183F">
      <w:pPr>
        <w:pStyle w:val="Caption"/>
        <w:rPr>
          <w:szCs w:val="22"/>
        </w:rPr>
      </w:pPr>
      <w:bookmarkStart w:id="28" w:name="_Toc24033988"/>
      <w:r>
        <w:t xml:space="preserve">Figure </w:t>
      </w:r>
      <w:fldSimple w:instr=" SEQ Figure \* ARABIC ">
        <w:r w:rsidR="0035342A">
          <w:rPr>
            <w:noProof/>
          </w:rPr>
          <w:t>9</w:t>
        </w:r>
      </w:fldSimple>
      <w:r>
        <w:t>: Add Associate</w:t>
      </w:r>
      <w:bookmarkEnd w:id="28"/>
    </w:p>
    <w:p w14:paraId="34095132" w14:textId="64855351" w:rsidR="006A7D26" w:rsidRPr="006A7D26" w:rsidRDefault="00C34F9F" w:rsidP="006928C9">
      <w:pPr>
        <w:pStyle w:val="BodyText"/>
        <w:numPr>
          <w:ilvl w:val="0"/>
          <w:numId w:val="16"/>
        </w:numPr>
        <w:rPr>
          <w:szCs w:val="22"/>
        </w:rPr>
      </w:pPr>
      <w:r w:rsidRPr="00C34F9F">
        <w:rPr>
          <w:szCs w:val="22"/>
        </w:rPr>
        <w:lastRenderedPageBreak/>
        <w:t>Only a single Designee, Emergency Contact, Other Emergency Contact, Primary Next of Kin, or Other Next of Kin is allowed.</w:t>
      </w:r>
      <w:r>
        <w:rPr>
          <w:szCs w:val="22"/>
        </w:rPr>
        <w:t xml:space="preserve"> </w:t>
      </w:r>
      <w:r w:rsidRPr="00C34F9F">
        <w:rPr>
          <w:szCs w:val="22"/>
        </w:rPr>
        <w:t>If a user selects the “Role” of an existing associate</w:t>
      </w:r>
      <w:r>
        <w:rPr>
          <w:szCs w:val="22"/>
        </w:rPr>
        <w:t xml:space="preserve"> in that list</w:t>
      </w:r>
      <w:r w:rsidRPr="00C34F9F">
        <w:rPr>
          <w:szCs w:val="22"/>
        </w:rPr>
        <w:t>, a popup is displayed asking if the user would like to delete the existing associate.</w:t>
      </w:r>
      <w:r w:rsidR="006928C9">
        <w:rPr>
          <w:szCs w:val="22"/>
        </w:rPr>
        <w:t xml:space="preserve"> </w:t>
      </w:r>
      <w:r w:rsidR="006A7D26" w:rsidRPr="006A7D26">
        <w:rPr>
          <w:szCs w:val="22"/>
        </w:rPr>
        <w:t>Along with the existing editable associates (Guardian Civil, Guardian VA, Power of Attorney), Designee, Emergency Contact, Other Emergency Contact, Primary Next of Kin, and Other Next of Kin associate types display as hyperlinks within the Name column on the </w:t>
      </w:r>
      <w:r w:rsidR="006A7D26" w:rsidRPr="006A7D26">
        <w:rPr>
          <w:szCs w:val="22"/>
          <w:u w:val="single"/>
        </w:rPr>
        <w:t>Demographics</w:t>
      </w:r>
      <w:r w:rsidR="006A7D26" w:rsidRPr="006A7D26">
        <w:rPr>
          <w:szCs w:val="22"/>
        </w:rPr>
        <w:t xml:space="preserve"> -&gt;</w:t>
      </w:r>
      <w:r w:rsidR="006A7D26" w:rsidRPr="006A7D26">
        <w:rPr>
          <w:szCs w:val="22"/>
          <w:u w:val="single"/>
        </w:rPr>
        <w:t xml:space="preserve"> Associates</w:t>
      </w:r>
      <w:r w:rsidR="006A7D26" w:rsidRPr="006A7D26">
        <w:rPr>
          <w:szCs w:val="22"/>
        </w:rPr>
        <w:t> page when outside of the Add a Person module.</w:t>
      </w:r>
    </w:p>
    <w:p w14:paraId="282C5360" w14:textId="01805C00" w:rsidR="005E7559" w:rsidRDefault="005531B3" w:rsidP="005E7559">
      <w:pPr>
        <w:pStyle w:val="BodyText"/>
        <w:keepNext/>
        <w:jc w:val="center"/>
      </w:pPr>
      <w:r>
        <w:rPr>
          <w:noProof/>
          <w:szCs w:val="22"/>
        </w:rPr>
        <w:t>REDACTED</w:t>
      </w:r>
    </w:p>
    <w:p w14:paraId="511FE15A" w14:textId="4ECC5AA9" w:rsidR="006A7D26" w:rsidRDefault="005E7559" w:rsidP="00B3183F">
      <w:pPr>
        <w:pStyle w:val="Caption"/>
        <w:rPr>
          <w:szCs w:val="22"/>
        </w:rPr>
      </w:pPr>
      <w:bookmarkStart w:id="29" w:name="_Toc24033989"/>
      <w:r>
        <w:t xml:space="preserve">Figure </w:t>
      </w:r>
      <w:fldSimple w:instr=" SEQ Figure \* ARABIC ">
        <w:r w:rsidR="0035342A">
          <w:rPr>
            <w:noProof/>
          </w:rPr>
          <w:t>10</w:t>
        </w:r>
      </w:fldSimple>
      <w:r>
        <w:t>: Edit Associate</w:t>
      </w:r>
      <w:bookmarkEnd w:id="29"/>
    </w:p>
    <w:p w14:paraId="6887E89A" w14:textId="27BC1F99" w:rsidR="006A7D26" w:rsidRPr="006A7D26" w:rsidRDefault="006A7D26" w:rsidP="006A7D26">
      <w:pPr>
        <w:pStyle w:val="BodyText"/>
        <w:numPr>
          <w:ilvl w:val="0"/>
          <w:numId w:val="17"/>
        </w:numPr>
        <w:rPr>
          <w:szCs w:val="22"/>
        </w:rPr>
      </w:pPr>
      <w:r w:rsidRPr="006A7D26">
        <w:rPr>
          <w:szCs w:val="22"/>
        </w:rPr>
        <w:t>A “Delete” button is added to the </w:t>
      </w:r>
      <w:r w:rsidRPr="006A7D26">
        <w:rPr>
          <w:szCs w:val="22"/>
          <w:u w:val="single"/>
        </w:rPr>
        <w:t>Demographics</w:t>
      </w:r>
      <w:r w:rsidRPr="006A7D26">
        <w:rPr>
          <w:szCs w:val="22"/>
        </w:rPr>
        <w:t xml:space="preserve"> -&gt; </w:t>
      </w:r>
      <w:r w:rsidRPr="006A7D26">
        <w:rPr>
          <w:szCs w:val="22"/>
          <w:u w:val="single"/>
        </w:rPr>
        <w:t>Associates</w:t>
      </w:r>
      <w:r w:rsidRPr="006A7D26">
        <w:rPr>
          <w:szCs w:val="22"/>
        </w:rPr>
        <w:t> page.</w:t>
      </w:r>
    </w:p>
    <w:p w14:paraId="4E23A509" w14:textId="77777777" w:rsidR="005E7559" w:rsidRDefault="006A7D26" w:rsidP="005E7559">
      <w:pPr>
        <w:pStyle w:val="BodyText"/>
        <w:keepNext/>
        <w:jc w:val="center"/>
      </w:pPr>
      <w:r w:rsidRPr="006A7D26">
        <w:rPr>
          <w:noProof/>
          <w:szCs w:val="22"/>
        </w:rPr>
        <w:drawing>
          <wp:inline distT="0" distB="0" distL="0" distR="0" wp14:anchorId="7CD7788A" wp14:editId="2D6179EA">
            <wp:extent cx="5943600" cy="1494790"/>
            <wp:effectExtent l="0" t="0" r="0" b="0"/>
            <wp:docPr id="15" name="Picture 2" descr="Delete Emergency Contact/Next of Kin (1) ">
              <a:extLst xmlns:a="http://schemas.openxmlformats.org/drawingml/2006/main">
                <a:ext uri="{FF2B5EF4-FFF2-40B4-BE49-F238E27FC236}">
                  <a16:creationId xmlns:a16="http://schemas.microsoft.com/office/drawing/2014/main" id="{502E50FE-6F36-4234-82A7-1C8802E71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elete Emergency Contact/Next of Kin (1) ">
                      <a:extLst>
                        <a:ext uri="{FF2B5EF4-FFF2-40B4-BE49-F238E27FC236}">
                          <a16:creationId xmlns:a16="http://schemas.microsoft.com/office/drawing/2014/main" id="{502E50FE-6F36-4234-82A7-1C8802E71AC1}"/>
                        </a:ext>
                      </a:extLst>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43600" cy="1494790"/>
                    </a:xfrm>
                    <a:prstGeom prst="rect">
                      <a:avLst/>
                    </a:prstGeom>
                    <a:noFill/>
                  </pic:spPr>
                </pic:pic>
              </a:graphicData>
            </a:graphic>
          </wp:inline>
        </w:drawing>
      </w:r>
    </w:p>
    <w:p w14:paraId="7EE9CD8F" w14:textId="672A6C74" w:rsidR="006A7D26" w:rsidRDefault="005E7559" w:rsidP="00B3183F">
      <w:pPr>
        <w:pStyle w:val="Caption"/>
        <w:rPr>
          <w:szCs w:val="22"/>
        </w:rPr>
      </w:pPr>
      <w:bookmarkStart w:id="30" w:name="_Toc24033990"/>
      <w:r>
        <w:t xml:space="preserve">Figure </w:t>
      </w:r>
      <w:fldSimple w:instr=" SEQ Figure \* ARABIC ">
        <w:r w:rsidR="0035342A">
          <w:rPr>
            <w:noProof/>
          </w:rPr>
          <w:t>11</w:t>
        </w:r>
      </w:fldSimple>
      <w:r>
        <w:t>: Delete Associate</w:t>
      </w:r>
      <w:bookmarkEnd w:id="30"/>
    </w:p>
    <w:p w14:paraId="75BF8BCF" w14:textId="2D135B70" w:rsidR="0022115A" w:rsidRDefault="0022115A" w:rsidP="000B6EDB">
      <w:pPr>
        <w:pStyle w:val="BodyText"/>
        <w:rPr>
          <w:szCs w:val="22"/>
        </w:rPr>
      </w:pPr>
      <w:r>
        <w:rPr>
          <w:szCs w:val="22"/>
        </w:rPr>
        <w:t xml:space="preserve">The ADR Adaptor has been enabled to check address matching in ES before applying a bad address indicator (BAI) from </w:t>
      </w:r>
      <w:r w:rsidR="00FA2BE1">
        <w:rPr>
          <w:szCs w:val="22"/>
        </w:rPr>
        <w:t>VA Profile</w:t>
      </w:r>
      <w:r>
        <w:rPr>
          <w:szCs w:val="22"/>
        </w:rPr>
        <w:t>. There are no user interface changes associated with this enhancement.</w:t>
      </w:r>
    </w:p>
    <w:p w14:paraId="4A853611" w14:textId="19C355CE" w:rsidR="000B6EDB" w:rsidRPr="000B6EDB" w:rsidRDefault="000B6EDB" w:rsidP="000B6EDB">
      <w:pPr>
        <w:pStyle w:val="BodyText"/>
        <w:rPr>
          <w:szCs w:val="22"/>
        </w:rPr>
      </w:pPr>
      <w:r w:rsidRPr="000B6EDB">
        <w:rPr>
          <w:szCs w:val="22"/>
        </w:rPr>
        <w:t xml:space="preserve">ES has added two new </w:t>
      </w:r>
      <w:r w:rsidR="00833BF9">
        <w:rPr>
          <w:szCs w:val="22"/>
        </w:rPr>
        <w:t>c</w:t>
      </w:r>
      <w:r w:rsidRPr="000B6EDB">
        <w:rPr>
          <w:szCs w:val="22"/>
        </w:rPr>
        <w:t>ore Veteran Medical Benefit Plans and the necessary rules to support their assignment to specific groups of Veterans:</w:t>
      </w:r>
    </w:p>
    <w:p w14:paraId="737817A5" w14:textId="1941921C" w:rsidR="000B6EDB" w:rsidRPr="000B6EDB" w:rsidRDefault="000B6EDB" w:rsidP="00E71DDE">
      <w:pPr>
        <w:pStyle w:val="BodyText"/>
        <w:numPr>
          <w:ilvl w:val="0"/>
          <w:numId w:val="6"/>
        </w:numPr>
        <w:spacing w:after="0"/>
        <w:ind w:left="540"/>
        <w:rPr>
          <w:szCs w:val="22"/>
        </w:rPr>
      </w:pPr>
      <w:r w:rsidRPr="000B6EDB">
        <w:rPr>
          <w:szCs w:val="22"/>
        </w:rPr>
        <w:t xml:space="preserve">Veteran - Full Medical Benefits Treatment &amp; Rx Copay Exempt (X) </w:t>
      </w:r>
      <w:r w:rsidR="007024C8">
        <w:rPr>
          <w:szCs w:val="22"/>
        </w:rPr>
        <w:t xml:space="preserve">(Short Description: </w:t>
      </w:r>
      <w:r w:rsidRPr="000B6EDB">
        <w:rPr>
          <w:szCs w:val="22"/>
        </w:rPr>
        <w:t>FM 6</w:t>
      </w:r>
      <w:r w:rsidR="007024C8">
        <w:rPr>
          <w:szCs w:val="22"/>
        </w:rPr>
        <w:t>)</w:t>
      </w:r>
    </w:p>
    <w:p w14:paraId="7AE80380" w14:textId="7508A136" w:rsidR="000B6EDB" w:rsidRDefault="000B6EDB" w:rsidP="00E71DDE">
      <w:pPr>
        <w:pStyle w:val="BodyText"/>
        <w:numPr>
          <w:ilvl w:val="0"/>
          <w:numId w:val="6"/>
        </w:numPr>
        <w:spacing w:before="0"/>
        <w:ind w:left="540"/>
        <w:rPr>
          <w:szCs w:val="22"/>
        </w:rPr>
      </w:pPr>
      <w:r w:rsidRPr="000B6EDB">
        <w:rPr>
          <w:szCs w:val="22"/>
        </w:rPr>
        <w:t>Veteran - Full Medical Benefits Treatment Copay Exempt &amp; Rx Copay</w:t>
      </w:r>
      <w:r w:rsidR="00F219E4">
        <w:rPr>
          <w:szCs w:val="22"/>
        </w:rPr>
        <w:t xml:space="preserve"> </w:t>
      </w:r>
      <w:r w:rsidRPr="000B6EDB">
        <w:rPr>
          <w:szCs w:val="22"/>
        </w:rPr>
        <w:t xml:space="preserve">Required (Y) </w:t>
      </w:r>
      <w:r w:rsidR="007024C8">
        <w:rPr>
          <w:szCs w:val="22"/>
        </w:rPr>
        <w:t xml:space="preserve">(Short Description: </w:t>
      </w:r>
      <w:r w:rsidRPr="000B6EDB">
        <w:rPr>
          <w:szCs w:val="22"/>
        </w:rPr>
        <w:t xml:space="preserve">FM </w:t>
      </w:r>
      <w:proofErr w:type="spellStart"/>
      <w:r w:rsidRPr="000B6EDB">
        <w:rPr>
          <w:szCs w:val="22"/>
        </w:rPr>
        <w:t>RxCo</w:t>
      </w:r>
      <w:proofErr w:type="spellEnd"/>
      <w:r w:rsidRPr="000B6EDB">
        <w:rPr>
          <w:szCs w:val="22"/>
        </w:rPr>
        <w:t xml:space="preserve"> 6</w:t>
      </w:r>
      <w:r w:rsidR="007024C8">
        <w:rPr>
          <w:szCs w:val="22"/>
        </w:rPr>
        <w:t>)</w:t>
      </w:r>
    </w:p>
    <w:bookmarkEnd w:id="17"/>
    <w:bookmarkEnd w:id="18"/>
    <w:p w14:paraId="42E4EA28" w14:textId="77777777" w:rsidR="00B3183F" w:rsidRDefault="00B3183F">
      <w:pPr>
        <w:spacing w:before="0" w:after="160" w:line="259" w:lineRule="auto"/>
        <w:rPr>
          <w:rFonts w:ascii="Arial" w:hAnsi="Arial"/>
          <w:b/>
          <w:sz w:val="24"/>
        </w:rPr>
      </w:pPr>
      <w:r>
        <w:rPr>
          <w:b/>
        </w:rPr>
        <w:br w:type="page"/>
      </w:r>
    </w:p>
    <w:p w14:paraId="18F2918F" w14:textId="54224CB0" w:rsidR="00045AAC" w:rsidRDefault="00F60C86" w:rsidP="00045AAC">
      <w:pPr>
        <w:pStyle w:val="Header"/>
        <w:spacing w:after="120"/>
        <w:rPr>
          <w:b/>
        </w:rPr>
      </w:pPr>
      <w:r>
        <w:rPr>
          <w:b/>
        </w:rPr>
        <w:lastRenderedPageBreak/>
        <w:t>Enrollment System Community Care</w:t>
      </w:r>
      <w:r w:rsidR="00656D3F" w:rsidRPr="00656D3F">
        <w:rPr>
          <w:b/>
        </w:rPr>
        <w:t xml:space="preserve"> Enhancements </w:t>
      </w:r>
      <w:r w:rsidR="00656D3F">
        <w:rPr>
          <w:b/>
        </w:rPr>
        <w:t>(</w:t>
      </w:r>
      <w:r>
        <w:rPr>
          <w:b/>
        </w:rPr>
        <w:t>ESCC</w:t>
      </w:r>
      <w:r w:rsidR="00656D3F">
        <w:rPr>
          <w:b/>
        </w:rPr>
        <w:t>)</w:t>
      </w:r>
    </w:p>
    <w:p w14:paraId="2CC6EC19" w14:textId="5BF3EB95" w:rsidR="00045AAC" w:rsidRDefault="00045AAC" w:rsidP="00656D3F">
      <w:pPr>
        <w:pStyle w:val="BodyText"/>
      </w:pPr>
      <w:r>
        <w:fldChar w:fldCharType="begin"/>
      </w:r>
      <w:r>
        <w:instrText xml:space="preserve"> REF _Ref533696782 \h </w:instrText>
      </w:r>
      <w:r>
        <w:fldChar w:fldCharType="separate"/>
      </w:r>
      <w:r w:rsidR="0035342A">
        <w:t xml:space="preserve">Table </w:t>
      </w:r>
      <w:r w:rsidR="0035342A">
        <w:rPr>
          <w:noProof/>
        </w:rPr>
        <w:t>2</w:t>
      </w:r>
      <w:r>
        <w:fldChar w:fldCharType="end"/>
      </w:r>
      <w:r>
        <w:t xml:space="preserve"> shows the </w:t>
      </w:r>
      <w:r w:rsidR="00F60C86">
        <w:t>ESCC</w:t>
      </w:r>
      <w:r>
        <w:t xml:space="preserve"> enhancements and modifications included in the ES 5.</w:t>
      </w:r>
      <w:r w:rsidR="00E40AB1">
        <w:t>9</w:t>
      </w:r>
      <w:r>
        <w:t xml:space="preserve"> release as tracked in RTC RM.</w:t>
      </w:r>
    </w:p>
    <w:p w14:paraId="665C4A0E" w14:textId="42BAE77C" w:rsidR="00045AAC" w:rsidRDefault="00045AAC" w:rsidP="00B3183F">
      <w:pPr>
        <w:pStyle w:val="Caption"/>
      </w:pPr>
      <w:bookmarkStart w:id="31" w:name="_Ref533696782"/>
      <w:bookmarkStart w:id="32" w:name="_Toc7775923"/>
      <w:bookmarkStart w:id="33" w:name="_Toc24033975"/>
      <w:r>
        <w:t xml:space="preserve">Table </w:t>
      </w:r>
      <w:r>
        <w:fldChar w:fldCharType="begin"/>
      </w:r>
      <w:r>
        <w:rPr>
          <w:noProof/>
        </w:rPr>
        <w:instrText xml:space="preserve"> SEQ Table \* ARABIC </w:instrText>
      </w:r>
      <w:r>
        <w:fldChar w:fldCharType="separate"/>
      </w:r>
      <w:r w:rsidR="0035342A">
        <w:rPr>
          <w:noProof/>
        </w:rPr>
        <w:t>2</w:t>
      </w:r>
      <w:r>
        <w:fldChar w:fldCharType="end"/>
      </w:r>
      <w:bookmarkEnd w:id="31"/>
      <w:r>
        <w:t>: ES 5.</w:t>
      </w:r>
      <w:r w:rsidR="00E40AB1">
        <w:t>9</w:t>
      </w:r>
      <w:r>
        <w:t xml:space="preserve"> </w:t>
      </w:r>
      <w:r w:rsidR="00F60C86">
        <w:t>ESCC</w:t>
      </w:r>
      <w:r>
        <w:t xml:space="preserve"> Enhancements and Modifications</w:t>
      </w:r>
      <w:bookmarkEnd w:id="32"/>
      <w:bookmarkEnd w:id="33"/>
    </w:p>
    <w:tbl>
      <w:tblPr>
        <w:tblStyle w:val="TableGrid4"/>
        <w:tblW w:w="0" w:type="auto"/>
        <w:tblInd w:w="0" w:type="dxa"/>
        <w:tblCellMar>
          <w:left w:w="115" w:type="dxa"/>
          <w:right w:w="115" w:type="dxa"/>
        </w:tblCellMar>
        <w:tblLook w:val="0620" w:firstRow="1" w:lastRow="0" w:firstColumn="0" w:lastColumn="0" w:noHBand="1" w:noVBand="1"/>
        <w:tblDescription w:val="Table listing RM numbers and summaries of ESCC updates included in this release"/>
      </w:tblPr>
      <w:tblGrid>
        <w:gridCol w:w="1087"/>
        <w:gridCol w:w="8263"/>
      </w:tblGrid>
      <w:tr w:rsidR="00F60C86" w14:paraId="3CEC0D06" w14:textId="77777777" w:rsidTr="00F60C86">
        <w:trPr>
          <w:trHeight w:val="626"/>
          <w:tblHeader/>
        </w:trPr>
        <w:tc>
          <w:tcPr>
            <w:tcW w:w="108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899E132" w14:textId="77777777" w:rsidR="00F60C86" w:rsidRDefault="00F60C86">
            <w:pPr>
              <w:pStyle w:val="BodyText"/>
              <w:spacing w:before="60" w:after="60"/>
              <w:rPr>
                <w:rFonts w:ascii="Arial" w:hAnsi="Arial" w:cs="Arial"/>
                <w:b/>
              </w:rPr>
            </w:pPr>
            <w:r>
              <w:rPr>
                <w:rFonts w:ascii="Arial" w:hAnsi="Arial" w:cs="Arial"/>
                <w:b/>
              </w:rPr>
              <w:t>RTC</w:t>
            </w:r>
            <w:r>
              <w:rPr>
                <w:rFonts w:ascii="Arial" w:hAnsi="Arial" w:cs="Arial"/>
                <w:b/>
              </w:rPr>
              <w:br/>
              <w:t>RM #</w:t>
            </w:r>
          </w:p>
        </w:tc>
        <w:tc>
          <w:tcPr>
            <w:tcW w:w="826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260F6E1" w14:textId="77777777" w:rsidR="00F60C86" w:rsidRDefault="00F60C86">
            <w:pPr>
              <w:pStyle w:val="BodyText"/>
              <w:spacing w:before="60" w:after="60"/>
              <w:rPr>
                <w:rFonts w:ascii="Arial" w:hAnsi="Arial" w:cs="Arial"/>
                <w:b/>
              </w:rPr>
            </w:pPr>
            <w:r>
              <w:rPr>
                <w:rFonts w:ascii="Arial" w:hAnsi="Arial" w:cs="Arial"/>
                <w:b/>
              </w:rPr>
              <w:t>Summary</w:t>
            </w:r>
          </w:p>
        </w:tc>
      </w:tr>
      <w:tr w:rsidR="00F60C86" w:rsidRPr="00F60C86" w14:paraId="34A9FA65" w14:textId="77777777" w:rsidTr="00F60C86">
        <w:tblPrEx>
          <w:tblCellMar>
            <w:left w:w="108" w:type="dxa"/>
            <w:right w:w="108" w:type="dxa"/>
          </w:tblCellMar>
          <w:tblLook w:val="04A0" w:firstRow="1" w:lastRow="0" w:firstColumn="1" w:lastColumn="0" w:noHBand="0" w:noVBand="1"/>
        </w:tblPrEx>
        <w:trPr>
          <w:trHeight w:val="324"/>
        </w:trPr>
        <w:tc>
          <w:tcPr>
            <w:tcW w:w="1087" w:type="dxa"/>
            <w:hideMark/>
          </w:tcPr>
          <w:p w14:paraId="5480D2B3" w14:textId="77777777" w:rsidR="00F60C86" w:rsidRPr="006718FB" w:rsidRDefault="00F60C86" w:rsidP="00F60C86">
            <w:pPr>
              <w:pStyle w:val="BodyText"/>
              <w:spacing w:before="60" w:after="60"/>
              <w:rPr>
                <w:rFonts w:ascii="Arial" w:hAnsi="Arial" w:cs="Arial"/>
              </w:rPr>
            </w:pPr>
            <w:r w:rsidRPr="006718FB">
              <w:rPr>
                <w:rFonts w:ascii="Arial" w:hAnsi="Arial" w:cs="Arial"/>
              </w:rPr>
              <w:t>1051868</w:t>
            </w:r>
          </w:p>
        </w:tc>
        <w:tc>
          <w:tcPr>
            <w:tcW w:w="8263" w:type="dxa"/>
            <w:hideMark/>
          </w:tcPr>
          <w:p w14:paraId="6D1FF1EB" w14:textId="77777777" w:rsidR="00F60C86" w:rsidRPr="006718FB" w:rsidRDefault="00F60C86" w:rsidP="00F60C86">
            <w:pPr>
              <w:pStyle w:val="BodyText"/>
              <w:spacing w:before="60" w:after="60"/>
              <w:rPr>
                <w:rFonts w:ascii="Arial" w:hAnsi="Arial" w:cs="Arial"/>
              </w:rPr>
            </w:pPr>
            <w:r w:rsidRPr="006718FB">
              <w:rPr>
                <w:rFonts w:ascii="Arial" w:hAnsi="Arial" w:cs="Arial"/>
              </w:rPr>
              <w:t>ESCC Quality</w:t>
            </w:r>
          </w:p>
          <w:p w14:paraId="7D90BCDA" w14:textId="2BBEBCA1" w:rsidR="00F60C86" w:rsidRPr="006718FB" w:rsidRDefault="00F60C86" w:rsidP="00F60C86">
            <w:pPr>
              <w:pStyle w:val="BodyText"/>
              <w:spacing w:before="60" w:after="60"/>
              <w:rPr>
                <w:rFonts w:ascii="Arial" w:hAnsi="Arial" w:cs="Arial"/>
              </w:rPr>
            </w:pPr>
            <w:r w:rsidRPr="0085113B">
              <w:rPr>
                <w:rFonts w:ascii="Arial" w:hAnsi="Arial" w:cs="Arial"/>
              </w:rPr>
              <w:t xml:space="preserve">* Will not include data for </w:t>
            </w:r>
            <w:r w:rsidR="00A93FD6" w:rsidRPr="0085113B">
              <w:rPr>
                <w:rFonts w:ascii="Arial" w:hAnsi="Arial" w:cs="Arial"/>
              </w:rPr>
              <w:t>Planning System Support Group (</w:t>
            </w:r>
            <w:r w:rsidRPr="0085113B">
              <w:rPr>
                <w:rFonts w:ascii="Arial" w:hAnsi="Arial" w:cs="Arial"/>
              </w:rPr>
              <w:t>PSSG</w:t>
            </w:r>
            <w:r w:rsidR="00A93FD6" w:rsidRPr="0085113B">
              <w:rPr>
                <w:rFonts w:ascii="Arial" w:hAnsi="Arial" w:cs="Arial"/>
              </w:rPr>
              <w:t>)</w:t>
            </w:r>
            <w:r w:rsidRPr="0085113B">
              <w:rPr>
                <w:rFonts w:ascii="Arial" w:hAnsi="Arial" w:cs="Arial"/>
              </w:rPr>
              <w:t xml:space="preserve"> Geocoding</w:t>
            </w:r>
            <w:r w:rsidR="00833BF9">
              <w:rPr>
                <w:rFonts w:ascii="Arial" w:hAnsi="Arial" w:cs="Arial"/>
              </w:rPr>
              <w:t xml:space="preserve"> or for</w:t>
            </w:r>
            <w:r w:rsidRPr="0085113B">
              <w:rPr>
                <w:rFonts w:ascii="Arial" w:hAnsi="Arial" w:cs="Arial"/>
              </w:rPr>
              <w:t xml:space="preserve"> Veteran Medical Benefit Plan</w:t>
            </w:r>
          </w:p>
        </w:tc>
      </w:tr>
      <w:tr w:rsidR="00003509" w:rsidRPr="00F60C86" w14:paraId="352F5226" w14:textId="77777777" w:rsidTr="00E128E3">
        <w:tblPrEx>
          <w:tblCellMar>
            <w:left w:w="108" w:type="dxa"/>
            <w:right w:w="108" w:type="dxa"/>
          </w:tblCellMar>
          <w:tblLook w:val="04A0" w:firstRow="1" w:lastRow="0" w:firstColumn="1" w:lastColumn="0" w:noHBand="0" w:noVBand="1"/>
        </w:tblPrEx>
        <w:trPr>
          <w:trHeight w:val="324"/>
        </w:trPr>
        <w:tc>
          <w:tcPr>
            <w:tcW w:w="1087" w:type="dxa"/>
            <w:hideMark/>
          </w:tcPr>
          <w:p w14:paraId="2D7BF431" w14:textId="77777777" w:rsidR="00003509" w:rsidRPr="006718FB" w:rsidRDefault="00003509" w:rsidP="00E128E3">
            <w:pPr>
              <w:pStyle w:val="BodyText"/>
              <w:spacing w:before="60" w:after="60"/>
              <w:rPr>
                <w:rFonts w:ascii="Arial" w:hAnsi="Arial" w:cs="Arial"/>
              </w:rPr>
            </w:pPr>
            <w:r w:rsidRPr="00230907">
              <w:rPr>
                <w:rFonts w:ascii="Arial" w:hAnsi="Arial" w:cs="Arial"/>
              </w:rPr>
              <w:t>1153510</w:t>
            </w:r>
          </w:p>
        </w:tc>
        <w:tc>
          <w:tcPr>
            <w:tcW w:w="8263" w:type="dxa"/>
            <w:hideMark/>
          </w:tcPr>
          <w:p w14:paraId="0753CEC0" w14:textId="243B4317" w:rsidR="00003509" w:rsidRPr="006718FB" w:rsidRDefault="00003509" w:rsidP="00E128E3">
            <w:pPr>
              <w:pStyle w:val="BodyText"/>
              <w:spacing w:before="60" w:after="60"/>
              <w:rPr>
                <w:rFonts w:ascii="Arial" w:hAnsi="Arial" w:cs="Arial"/>
              </w:rPr>
            </w:pPr>
            <w:r w:rsidRPr="00230907">
              <w:rPr>
                <w:rFonts w:ascii="Arial" w:hAnsi="Arial" w:cs="Arial"/>
              </w:rPr>
              <w:t>ES 5.9.0 Maintain the Enrollment System</w:t>
            </w:r>
            <w:r>
              <w:rPr>
                <w:rFonts w:ascii="Arial" w:hAnsi="Arial" w:cs="Arial"/>
              </w:rPr>
              <w:t xml:space="preserve"> (Feature 1147917: </w:t>
            </w:r>
            <w:r w:rsidRPr="00003509">
              <w:rPr>
                <w:rFonts w:ascii="Arial" w:hAnsi="Arial" w:cs="Arial"/>
              </w:rPr>
              <w:t>986813</w:t>
            </w:r>
            <w:r>
              <w:rPr>
                <w:rFonts w:ascii="Arial" w:hAnsi="Arial" w:cs="Arial"/>
              </w:rPr>
              <w:t xml:space="preserve"> </w:t>
            </w:r>
            <w:r w:rsidRPr="00003509">
              <w:rPr>
                <w:rFonts w:ascii="Arial" w:hAnsi="Arial" w:cs="Arial"/>
              </w:rPr>
              <w:t>Defect Fix for Veteran Health Benefit Plan History</w:t>
            </w:r>
            <w:r>
              <w:rPr>
                <w:rFonts w:ascii="Arial" w:hAnsi="Arial" w:cs="Arial"/>
              </w:rPr>
              <w:t xml:space="preserve"> –</w:t>
            </w:r>
            <w:r w:rsidR="008302B0">
              <w:rPr>
                <w:rFonts w:ascii="Arial" w:hAnsi="Arial" w:cs="Arial"/>
              </w:rPr>
              <w:t xml:space="preserve"> </w:t>
            </w:r>
            <w:r>
              <w:rPr>
                <w:rFonts w:ascii="Arial" w:hAnsi="Arial" w:cs="Arial"/>
              </w:rPr>
              <w:t>Display “</w:t>
            </w:r>
            <w:r w:rsidRPr="00230907">
              <w:rPr>
                <w:rFonts w:ascii="Arial" w:hAnsi="Arial" w:cs="Arial"/>
              </w:rPr>
              <w:t>Last Updated</w:t>
            </w:r>
            <w:r>
              <w:rPr>
                <w:rFonts w:ascii="Arial" w:hAnsi="Arial" w:cs="Arial"/>
              </w:rPr>
              <w:t>”</w:t>
            </w:r>
            <w:r w:rsidRPr="00230907">
              <w:rPr>
                <w:rFonts w:ascii="Arial" w:hAnsi="Arial" w:cs="Arial"/>
              </w:rPr>
              <w:t xml:space="preserve"> time and </w:t>
            </w:r>
            <w:r>
              <w:rPr>
                <w:rFonts w:ascii="Arial" w:hAnsi="Arial" w:cs="Arial"/>
              </w:rPr>
              <w:t>“</w:t>
            </w:r>
            <w:r w:rsidRPr="00230907">
              <w:rPr>
                <w:rFonts w:ascii="Arial" w:hAnsi="Arial" w:cs="Arial"/>
              </w:rPr>
              <w:t>Last Updated By</w:t>
            </w:r>
            <w:r>
              <w:rPr>
                <w:rFonts w:ascii="Arial" w:hAnsi="Arial" w:cs="Arial"/>
              </w:rPr>
              <w:t>”</w:t>
            </w:r>
            <w:r w:rsidRPr="00230907">
              <w:rPr>
                <w:rFonts w:ascii="Arial" w:hAnsi="Arial" w:cs="Arial"/>
              </w:rPr>
              <w:t xml:space="preserve"> fields of deleted Medical Benefit Plans on the Medical Benefit Plans History screen</w:t>
            </w:r>
          </w:p>
        </w:tc>
      </w:tr>
      <w:tr w:rsidR="00F60C86" w:rsidRPr="00F60C86" w14:paraId="4A0BB2BE" w14:textId="77777777" w:rsidTr="00F60C86">
        <w:tblPrEx>
          <w:tblCellMar>
            <w:left w:w="108" w:type="dxa"/>
            <w:right w:w="108" w:type="dxa"/>
          </w:tblCellMar>
          <w:tblLook w:val="04A0" w:firstRow="1" w:lastRow="0" w:firstColumn="1" w:lastColumn="0" w:noHBand="0" w:noVBand="1"/>
        </w:tblPrEx>
        <w:trPr>
          <w:trHeight w:val="324"/>
        </w:trPr>
        <w:tc>
          <w:tcPr>
            <w:tcW w:w="1087" w:type="dxa"/>
            <w:hideMark/>
          </w:tcPr>
          <w:p w14:paraId="77F7D0A0" w14:textId="77777777" w:rsidR="00F60C86" w:rsidRPr="00F60C86" w:rsidRDefault="00F60C86" w:rsidP="00F60C86">
            <w:pPr>
              <w:pStyle w:val="BodyText"/>
              <w:spacing w:before="60" w:after="60"/>
              <w:rPr>
                <w:rFonts w:ascii="Arial" w:hAnsi="Arial" w:cs="Arial"/>
              </w:rPr>
            </w:pPr>
            <w:r w:rsidRPr="00F60C86">
              <w:rPr>
                <w:rFonts w:ascii="Arial" w:hAnsi="Arial" w:cs="Arial"/>
              </w:rPr>
              <w:t>1153551</w:t>
            </w:r>
          </w:p>
        </w:tc>
        <w:tc>
          <w:tcPr>
            <w:tcW w:w="8263" w:type="dxa"/>
            <w:hideMark/>
          </w:tcPr>
          <w:p w14:paraId="790B8574" w14:textId="461A05E9" w:rsidR="00F60C86" w:rsidRPr="00F60C86" w:rsidRDefault="00F60C86" w:rsidP="00F60C86">
            <w:pPr>
              <w:pStyle w:val="BodyText"/>
              <w:spacing w:before="60" w:after="60"/>
              <w:rPr>
                <w:rFonts w:ascii="Arial" w:hAnsi="Arial" w:cs="Arial"/>
              </w:rPr>
            </w:pPr>
            <w:r w:rsidRPr="00F60C86">
              <w:rPr>
                <w:rFonts w:ascii="Arial" w:hAnsi="Arial" w:cs="Arial"/>
              </w:rPr>
              <w:t xml:space="preserve">Determining Community Care </w:t>
            </w:r>
            <w:r w:rsidR="00A93FD6">
              <w:rPr>
                <w:rFonts w:ascii="Arial" w:hAnsi="Arial" w:cs="Arial"/>
              </w:rPr>
              <w:t>e</w:t>
            </w:r>
            <w:r w:rsidRPr="00F60C86">
              <w:rPr>
                <w:rFonts w:ascii="Arial" w:hAnsi="Arial" w:cs="Arial"/>
              </w:rPr>
              <w:t xml:space="preserve">ligibility </w:t>
            </w:r>
            <w:r w:rsidR="00A93FD6">
              <w:rPr>
                <w:rFonts w:ascii="Arial" w:hAnsi="Arial" w:cs="Arial"/>
              </w:rPr>
              <w:t>u</w:t>
            </w:r>
            <w:r w:rsidRPr="00F60C86">
              <w:rPr>
                <w:rFonts w:ascii="Arial" w:hAnsi="Arial" w:cs="Arial"/>
              </w:rPr>
              <w:t xml:space="preserve">sing </w:t>
            </w:r>
            <w:r w:rsidR="00A93FD6">
              <w:rPr>
                <w:rFonts w:ascii="Arial" w:hAnsi="Arial" w:cs="Arial"/>
              </w:rPr>
              <w:t>s</w:t>
            </w:r>
            <w:r w:rsidRPr="00F60C86">
              <w:rPr>
                <w:rFonts w:ascii="Arial" w:hAnsi="Arial" w:cs="Arial"/>
              </w:rPr>
              <w:t xml:space="preserve">urviving and </w:t>
            </w:r>
            <w:r w:rsidR="00A93FD6">
              <w:rPr>
                <w:rFonts w:ascii="Arial" w:hAnsi="Arial" w:cs="Arial"/>
              </w:rPr>
              <w:t>d</w:t>
            </w:r>
            <w:r w:rsidRPr="00F60C86">
              <w:rPr>
                <w:rFonts w:ascii="Arial" w:hAnsi="Arial" w:cs="Arial"/>
              </w:rPr>
              <w:t xml:space="preserve">eprecated </w:t>
            </w:r>
            <w:r w:rsidR="00A93FD6">
              <w:rPr>
                <w:rFonts w:ascii="Arial" w:hAnsi="Arial" w:cs="Arial"/>
              </w:rPr>
              <w:t>r</w:t>
            </w:r>
            <w:r w:rsidRPr="00F60C86">
              <w:rPr>
                <w:rFonts w:ascii="Arial" w:hAnsi="Arial" w:cs="Arial"/>
              </w:rPr>
              <w:t xml:space="preserve">ecords for the </w:t>
            </w:r>
            <w:r w:rsidR="00A93FD6">
              <w:rPr>
                <w:rFonts w:ascii="Arial" w:hAnsi="Arial" w:cs="Arial"/>
              </w:rPr>
              <w:t>s</w:t>
            </w:r>
            <w:r w:rsidRPr="00F60C86">
              <w:rPr>
                <w:rFonts w:ascii="Arial" w:hAnsi="Arial" w:cs="Arial"/>
              </w:rPr>
              <w:t xml:space="preserve">ame </w:t>
            </w:r>
            <w:r w:rsidR="00A93FD6">
              <w:rPr>
                <w:rFonts w:ascii="Arial" w:hAnsi="Arial" w:cs="Arial"/>
              </w:rPr>
              <w:t>p</w:t>
            </w:r>
            <w:r w:rsidRPr="00F60C86">
              <w:rPr>
                <w:rFonts w:ascii="Arial" w:hAnsi="Arial" w:cs="Arial"/>
              </w:rPr>
              <w:t xml:space="preserve">erson </w:t>
            </w:r>
          </w:p>
        </w:tc>
      </w:tr>
      <w:tr w:rsidR="00F60C86" w:rsidRPr="00F60C86" w14:paraId="31F06497" w14:textId="77777777" w:rsidTr="00F60C86">
        <w:tblPrEx>
          <w:tblCellMar>
            <w:left w:w="108" w:type="dxa"/>
            <w:right w:w="108" w:type="dxa"/>
          </w:tblCellMar>
          <w:tblLook w:val="04A0" w:firstRow="1" w:lastRow="0" w:firstColumn="1" w:lastColumn="0" w:noHBand="0" w:noVBand="1"/>
        </w:tblPrEx>
        <w:trPr>
          <w:trHeight w:val="324"/>
        </w:trPr>
        <w:tc>
          <w:tcPr>
            <w:tcW w:w="1087" w:type="dxa"/>
            <w:hideMark/>
          </w:tcPr>
          <w:p w14:paraId="3DD509C0" w14:textId="77777777" w:rsidR="00F60C86" w:rsidRPr="00F60C86" w:rsidRDefault="00F60C86" w:rsidP="00F60C86">
            <w:pPr>
              <w:pStyle w:val="BodyText"/>
              <w:spacing w:before="60" w:after="60"/>
              <w:rPr>
                <w:rFonts w:ascii="Arial" w:hAnsi="Arial" w:cs="Arial"/>
              </w:rPr>
            </w:pPr>
            <w:r w:rsidRPr="00F60C86">
              <w:rPr>
                <w:rFonts w:ascii="Arial" w:hAnsi="Arial" w:cs="Arial"/>
              </w:rPr>
              <w:t>1156756</w:t>
            </w:r>
          </w:p>
        </w:tc>
        <w:tc>
          <w:tcPr>
            <w:tcW w:w="8263" w:type="dxa"/>
            <w:hideMark/>
          </w:tcPr>
          <w:p w14:paraId="30E3E5B7" w14:textId="175172E6" w:rsidR="00F60C86" w:rsidRPr="00F60C86" w:rsidRDefault="00F60C86" w:rsidP="00F60C86">
            <w:pPr>
              <w:pStyle w:val="BodyText"/>
              <w:spacing w:before="60" w:after="60"/>
              <w:rPr>
                <w:rFonts w:ascii="Arial" w:hAnsi="Arial" w:cs="Arial"/>
              </w:rPr>
            </w:pPr>
            <w:r w:rsidRPr="00F60C86">
              <w:rPr>
                <w:rFonts w:ascii="Arial" w:hAnsi="Arial" w:cs="Arial"/>
              </w:rPr>
              <w:t xml:space="preserve">Manual </w:t>
            </w:r>
            <w:r w:rsidR="00A93FD6">
              <w:rPr>
                <w:rFonts w:ascii="Arial" w:hAnsi="Arial" w:cs="Arial"/>
              </w:rPr>
              <w:t>o</w:t>
            </w:r>
            <w:r w:rsidRPr="00F60C86">
              <w:rPr>
                <w:rFonts w:ascii="Arial" w:hAnsi="Arial" w:cs="Arial"/>
              </w:rPr>
              <w:t>verride/</w:t>
            </w:r>
            <w:r w:rsidR="00A93FD6">
              <w:rPr>
                <w:rFonts w:ascii="Arial" w:hAnsi="Arial" w:cs="Arial"/>
              </w:rPr>
              <w:t>g</w:t>
            </w:r>
            <w:r w:rsidRPr="00F60C86">
              <w:rPr>
                <w:rFonts w:ascii="Arial" w:hAnsi="Arial" w:cs="Arial"/>
              </w:rPr>
              <w:t xml:space="preserve">rant </w:t>
            </w:r>
            <w:r w:rsidR="00A93FD6">
              <w:rPr>
                <w:rFonts w:ascii="Arial" w:hAnsi="Arial" w:cs="Arial"/>
              </w:rPr>
              <w:t>U</w:t>
            </w:r>
            <w:r w:rsidRPr="00F60C86">
              <w:rPr>
                <w:rFonts w:ascii="Arial" w:hAnsi="Arial" w:cs="Arial"/>
              </w:rPr>
              <w:t xml:space="preserve">rgent </w:t>
            </w:r>
            <w:r w:rsidR="00A93FD6">
              <w:rPr>
                <w:rFonts w:ascii="Arial" w:hAnsi="Arial" w:cs="Arial"/>
              </w:rPr>
              <w:t>C</w:t>
            </w:r>
            <w:r w:rsidRPr="00F60C86">
              <w:rPr>
                <w:rFonts w:ascii="Arial" w:hAnsi="Arial" w:cs="Arial"/>
              </w:rPr>
              <w:t xml:space="preserve">are </w:t>
            </w:r>
            <w:r w:rsidR="00A93FD6">
              <w:rPr>
                <w:rFonts w:ascii="Arial" w:hAnsi="Arial" w:cs="Arial"/>
              </w:rPr>
              <w:t>e</w:t>
            </w:r>
            <w:r w:rsidRPr="00F60C86">
              <w:rPr>
                <w:rFonts w:ascii="Arial" w:hAnsi="Arial" w:cs="Arial"/>
              </w:rPr>
              <w:t>ligibility</w:t>
            </w:r>
          </w:p>
        </w:tc>
      </w:tr>
    </w:tbl>
    <w:p w14:paraId="0A907310" w14:textId="77777777" w:rsidR="00B232D1" w:rsidRDefault="00B232D1" w:rsidP="00B232D1">
      <w:pPr>
        <w:pStyle w:val="BodyText"/>
        <w:rPr>
          <w:szCs w:val="22"/>
        </w:rPr>
      </w:pPr>
      <w:bookmarkStart w:id="34" w:name="_Hlk527737516"/>
      <w:bookmarkEnd w:id="13"/>
      <w:r w:rsidRPr="000B6EDB">
        <w:rPr>
          <w:szCs w:val="22"/>
        </w:rPr>
        <w:t>ES has discontinued filtering out deprecated records for the same person when matching records for the qualifications for the Community Care Program, so if either one of the duplicate records have qualifying criteria in which the Veteran is considered enrolled, then that data can be applied to the surviving record for determining Community Care eligibility.</w:t>
      </w:r>
      <w:r>
        <w:rPr>
          <w:szCs w:val="22"/>
        </w:rPr>
        <w:t xml:space="preserve"> Community Care eligibility will be calculated based on </w:t>
      </w:r>
      <w:r w:rsidRPr="002F7BA7">
        <w:rPr>
          <w:szCs w:val="22"/>
        </w:rPr>
        <w:t xml:space="preserve">eligibility factors found on the surviving and deprecated record(s) for that Veteran and the eligibility outcome(s) and/or </w:t>
      </w:r>
      <w:r>
        <w:rPr>
          <w:szCs w:val="22"/>
        </w:rPr>
        <w:t>Veteran Medical</w:t>
      </w:r>
      <w:r w:rsidRPr="002F7BA7">
        <w:rPr>
          <w:szCs w:val="22"/>
        </w:rPr>
        <w:t xml:space="preserve"> Benefit Plan(s) are </w:t>
      </w:r>
      <w:r>
        <w:rPr>
          <w:szCs w:val="22"/>
        </w:rPr>
        <w:t>made/</w:t>
      </w:r>
      <w:r w:rsidRPr="002F7BA7">
        <w:rPr>
          <w:szCs w:val="22"/>
        </w:rPr>
        <w:t xml:space="preserve">stored/displayed/shared in ES, VistA, </w:t>
      </w:r>
      <w:r w:rsidRPr="00A613E7">
        <w:rPr>
          <w:szCs w:val="22"/>
        </w:rPr>
        <w:t xml:space="preserve">Computerized Patient Record System </w:t>
      </w:r>
      <w:r>
        <w:rPr>
          <w:szCs w:val="22"/>
        </w:rPr>
        <w:t>(</w:t>
      </w:r>
      <w:r w:rsidRPr="002F7BA7">
        <w:rPr>
          <w:szCs w:val="22"/>
        </w:rPr>
        <w:t>CPRS</w:t>
      </w:r>
      <w:r>
        <w:rPr>
          <w:szCs w:val="22"/>
        </w:rPr>
        <w:t>)</w:t>
      </w:r>
      <w:r w:rsidRPr="002F7BA7">
        <w:rPr>
          <w:szCs w:val="22"/>
        </w:rPr>
        <w:t>,</w:t>
      </w:r>
      <w:r>
        <w:rPr>
          <w:szCs w:val="22"/>
        </w:rPr>
        <w:t xml:space="preserve"> </w:t>
      </w:r>
      <w:r w:rsidRPr="00A613E7">
        <w:rPr>
          <w:szCs w:val="22"/>
        </w:rPr>
        <w:t xml:space="preserve">Eligibility and Enrollment </w:t>
      </w:r>
      <w:r>
        <w:rPr>
          <w:szCs w:val="22"/>
        </w:rPr>
        <w:t>(</w:t>
      </w:r>
      <w:r w:rsidRPr="002F7BA7">
        <w:rPr>
          <w:szCs w:val="22"/>
        </w:rPr>
        <w:t>E&amp;E</w:t>
      </w:r>
      <w:r>
        <w:rPr>
          <w:szCs w:val="22"/>
        </w:rPr>
        <w:t>)</w:t>
      </w:r>
      <w:r w:rsidRPr="002F7BA7">
        <w:rPr>
          <w:szCs w:val="22"/>
        </w:rPr>
        <w:t xml:space="preserve"> web service, and in files to the contractors (</w:t>
      </w:r>
      <w:r>
        <w:rPr>
          <w:szCs w:val="22"/>
        </w:rPr>
        <w:t>i.e., Third-Party Administrator (</w:t>
      </w:r>
      <w:r w:rsidRPr="002F7BA7">
        <w:rPr>
          <w:szCs w:val="22"/>
        </w:rPr>
        <w:t>TPA</w:t>
      </w:r>
      <w:r>
        <w:rPr>
          <w:szCs w:val="22"/>
        </w:rPr>
        <w:t xml:space="preserve">) and </w:t>
      </w:r>
      <w:r w:rsidRPr="002F7BA7">
        <w:rPr>
          <w:szCs w:val="22"/>
        </w:rPr>
        <w:t>CCN</w:t>
      </w:r>
      <w:r>
        <w:rPr>
          <w:szCs w:val="22"/>
        </w:rPr>
        <w:t>)</w:t>
      </w:r>
      <w:r w:rsidRPr="002F7BA7">
        <w:rPr>
          <w:szCs w:val="22"/>
        </w:rPr>
        <w:t>.</w:t>
      </w:r>
    </w:p>
    <w:p w14:paraId="52364B0A" w14:textId="7B88B6EF" w:rsidR="009A2E68" w:rsidRDefault="009A2E68" w:rsidP="009A2E68">
      <w:pPr>
        <w:pStyle w:val="BodyText"/>
        <w:rPr>
          <w:szCs w:val="22"/>
        </w:rPr>
      </w:pPr>
      <w:r w:rsidRPr="000B6EDB">
        <w:rPr>
          <w:szCs w:val="22"/>
        </w:rPr>
        <w:t>A daily report</w:t>
      </w:r>
      <w:r w:rsidR="009F58D4">
        <w:rPr>
          <w:szCs w:val="22"/>
        </w:rPr>
        <w:t>, specifically for Community Care,</w:t>
      </w:r>
      <w:r w:rsidRPr="000B6EDB">
        <w:rPr>
          <w:szCs w:val="22"/>
        </w:rPr>
        <w:t xml:space="preserve"> is generated out of ES to optimize and expose any potential trouble areas in the extract, transform, load (ETL) jobs and specific ES interfaces.  This report is created out of Oracle and displayed as part of a daily email sent to an authorized E</w:t>
      </w:r>
      <w:r w:rsidR="009F58D4">
        <w:rPr>
          <w:szCs w:val="22"/>
        </w:rPr>
        <w:t>S</w:t>
      </w:r>
      <w:r w:rsidRPr="000B6EDB">
        <w:rPr>
          <w:szCs w:val="22"/>
        </w:rPr>
        <w:t xml:space="preserve"> User Mail Group. The report is generated in the morning to include data fr</w:t>
      </w:r>
      <w:r w:rsidR="00833BF9">
        <w:rPr>
          <w:szCs w:val="22"/>
        </w:rPr>
        <w:t>om</w:t>
      </w:r>
      <w:r w:rsidRPr="000B6EDB">
        <w:rPr>
          <w:szCs w:val="22"/>
        </w:rPr>
        <w:t xml:space="preserve"> the day before.</w:t>
      </w:r>
    </w:p>
    <w:p w14:paraId="46A39117" w14:textId="35BBB038" w:rsidR="009A2E68" w:rsidRDefault="009A2E68" w:rsidP="009A2E68">
      <w:pPr>
        <w:pStyle w:val="BodyText"/>
        <w:rPr>
          <w:szCs w:val="22"/>
        </w:rPr>
      </w:pPr>
      <w:r w:rsidRPr="000B6EDB">
        <w:rPr>
          <w:szCs w:val="22"/>
        </w:rPr>
        <w:t xml:space="preserve">Authorized ES </w:t>
      </w:r>
      <w:r w:rsidR="00833BF9">
        <w:rPr>
          <w:szCs w:val="22"/>
        </w:rPr>
        <w:t>u</w:t>
      </w:r>
      <w:r w:rsidRPr="000B6EDB">
        <w:rPr>
          <w:szCs w:val="22"/>
        </w:rPr>
        <w:t xml:space="preserve">sers can manually grant </w:t>
      </w:r>
      <w:r w:rsidR="009F58D4">
        <w:rPr>
          <w:szCs w:val="22"/>
        </w:rPr>
        <w:t xml:space="preserve">Community Care </w:t>
      </w:r>
      <w:r w:rsidRPr="000B6EDB">
        <w:rPr>
          <w:szCs w:val="22"/>
        </w:rPr>
        <w:t>Urgent Care</w:t>
      </w:r>
      <w:r w:rsidR="009F58D4">
        <w:rPr>
          <w:szCs w:val="22"/>
        </w:rPr>
        <w:t xml:space="preserve"> static</w:t>
      </w:r>
      <w:r w:rsidRPr="000B6EDB">
        <w:rPr>
          <w:szCs w:val="22"/>
        </w:rPr>
        <w:t xml:space="preserve"> eligibility for an enrolled Veteran when approval is received </w:t>
      </w:r>
      <w:r w:rsidR="009F58D4">
        <w:rPr>
          <w:szCs w:val="22"/>
        </w:rPr>
        <w:t xml:space="preserve">from the Office of Community Care </w:t>
      </w:r>
      <w:r w:rsidRPr="000B6EDB">
        <w:rPr>
          <w:szCs w:val="22"/>
        </w:rPr>
        <w:t xml:space="preserve">so that Veterans’ records can reflect the accurate eligibility for 2 years. The updated Urgent Care eligibility displays on the </w:t>
      </w:r>
      <w:r w:rsidR="009F58D4">
        <w:rPr>
          <w:szCs w:val="22"/>
        </w:rPr>
        <w:t xml:space="preserve">Overview page, </w:t>
      </w:r>
      <w:r w:rsidRPr="000B6EDB">
        <w:rPr>
          <w:szCs w:val="22"/>
        </w:rPr>
        <w:t>Community Care Determination Screen</w:t>
      </w:r>
      <w:r w:rsidR="009F58D4">
        <w:rPr>
          <w:szCs w:val="22"/>
        </w:rPr>
        <w:t>,</w:t>
      </w:r>
      <w:r w:rsidRPr="000B6EDB">
        <w:rPr>
          <w:szCs w:val="22"/>
        </w:rPr>
        <w:t xml:space="preserve"> and on the Community Care Determination History Screen and triggers downstream processes to include determining the VMBP and communicating Community Care eligibility within VA and with external partners.</w:t>
      </w:r>
    </w:p>
    <w:p w14:paraId="5A9DD361" w14:textId="77777777" w:rsidR="00B3183F" w:rsidRDefault="00B3183F">
      <w:pPr>
        <w:spacing w:before="0" w:after="160" w:line="259" w:lineRule="auto"/>
        <w:rPr>
          <w:rFonts w:ascii="Arial" w:hAnsi="Arial"/>
          <w:b/>
          <w:bCs/>
          <w:sz w:val="24"/>
        </w:rPr>
      </w:pPr>
      <w:r>
        <w:rPr>
          <w:b/>
          <w:bCs/>
        </w:rPr>
        <w:br w:type="page"/>
      </w:r>
    </w:p>
    <w:p w14:paraId="682BD799" w14:textId="62F7E1C9" w:rsidR="0074039F" w:rsidRDefault="0074039F" w:rsidP="0074039F">
      <w:pPr>
        <w:pStyle w:val="Header"/>
        <w:spacing w:after="120"/>
        <w:rPr>
          <w:b/>
          <w:bCs/>
        </w:rPr>
      </w:pPr>
      <w:r>
        <w:rPr>
          <w:b/>
          <w:bCs/>
        </w:rPr>
        <w:lastRenderedPageBreak/>
        <w:t>Suicide High Risk Patient Enhancements (SHRPE)</w:t>
      </w:r>
    </w:p>
    <w:p w14:paraId="74FAFDC4" w14:textId="35DA27B7" w:rsidR="0074039F" w:rsidRDefault="009E6FD9" w:rsidP="0074039F">
      <w:pPr>
        <w:pStyle w:val="BodyText"/>
      </w:pPr>
      <w:r>
        <w:fldChar w:fldCharType="begin"/>
      </w:r>
      <w:r>
        <w:instrText xml:space="preserve"> REF _Ref23430172 \h </w:instrText>
      </w:r>
      <w:r>
        <w:fldChar w:fldCharType="separate"/>
      </w:r>
      <w:r w:rsidR="0035342A">
        <w:t xml:space="preserve">Table </w:t>
      </w:r>
      <w:r w:rsidR="0035342A">
        <w:rPr>
          <w:noProof/>
        </w:rPr>
        <w:t>3</w:t>
      </w:r>
      <w:r>
        <w:fldChar w:fldCharType="end"/>
      </w:r>
      <w:r w:rsidR="0074039F">
        <w:t xml:space="preserve"> shows the SHRPE enhancements and modifications included in the ES 5.</w:t>
      </w:r>
      <w:r w:rsidR="00386833">
        <w:t>9</w:t>
      </w:r>
      <w:r w:rsidR="0074039F">
        <w:t xml:space="preserve"> release as tracked in RTC RM.</w:t>
      </w:r>
    </w:p>
    <w:p w14:paraId="447BEF8A" w14:textId="0A9525C6" w:rsidR="009E6FD9" w:rsidRDefault="009E6FD9" w:rsidP="00B3183F">
      <w:pPr>
        <w:pStyle w:val="Caption"/>
      </w:pPr>
      <w:bookmarkStart w:id="35" w:name="_Ref23430172"/>
      <w:bookmarkStart w:id="36" w:name="_Toc24033976"/>
      <w:r>
        <w:t xml:space="preserve">Table </w:t>
      </w:r>
      <w:fldSimple w:instr=" SEQ Table \* ARABIC ">
        <w:r w:rsidR="0035342A">
          <w:rPr>
            <w:noProof/>
          </w:rPr>
          <w:t>3</w:t>
        </w:r>
      </w:fldSimple>
      <w:bookmarkEnd w:id="35"/>
      <w:r>
        <w:t xml:space="preserve">: </w:t>
      </w:r>
      <w:r w:rsidRPr="003F195E">
        <w:t>ES 5.</w:t>
      </w:r>
      <w:r>
        <w:t>9</w:t>
      </w:r>
      <w:r w:rsidRPr="003F195E">
        <w:t xml:space="preserve"> SHRPE Enhancements and Modifications</w:t>
      </w:r>
      <w:bookmarkEnd w:id="36"/>
    </w:p>
    <w:tbl>
      <w:tblPr>
        <w:tblStyle w:val="TableGrid4"/>
        <w:tblW w:w="0" w:type="auto"/>
        <w:tblInd w:w="5" w:type="dxa"/>
        <w:tblLook w:val="04A0" w:firstRow="1" w:lastRow="0" w:firstColumn="1" w:lastColumn="0" w:noHBand="0" w:noVBand="1"/>
        <w:tblDescription w:val="Table listing RM numbers and summaries of ESCC updates included in this release"/>
      </w:tblPr>
      <w:tblGrid>
        <w:gridCol w:w="1087"/>
        <w:gridCol w:w="8253"/>
      </w:tblGrid>
      <w:tr w:rsidR="0074039F" w14:paraId="175A1872" w14:textId="77777777" w:rsidTr="00B3183F">
        <w:trPr>
          <w:trHeight w:val="626"/>
          <w:tblHeader/>
        </w:trPr>
        <w:tc>
          <w:tcPr>
            <w:tcW w:w="1087" w:type="dxa"/>
            <w:shd w:val="clear" w:color="auto" w:fill="E7E6E6" w:themeFill="background2"/>
            <w:hideMark/>
          </w:tcPr>
          <w:p w14:paraId="2CF309D7" w14:textId="77777777" w:rsidR="0074039F" w:rsidRDefault="0074039F" w:rsidP="005E7559">
            <w:pPr>
              <w:pStyle w:val="BodyText"/>
              <w:spacing w:before="60" w:after="60"/>
              <w:rPr>
                <w:rFonts w:ascii="Arial" w:hAnsi="Arial" w:cs="Arial"/>
                <w:b/>
                <w:bCs/>
              </w:rPr>
            </w:pPr>
            <w:r>
              <w:rPr>
                <w:rFonts w:ascii="Arial" w:hAnsi="Arial" w:cs="Arial"/>
                <w:b/>
                <w:bCs/>
              </w:rPr>
              <w:t>RTC</w:t>
            </w:r>
            <w:r>
              <w:rPr>
                <w:rFonts w:ascii="Arial" w:hAnsi="Arial" w:cs="Arial"/>
                <w:b/>
                <w:bCs/>
              </w:rPr>
              <w:br/>
              <w:t>RM #</w:t>
            </w:r>
          </w:p>
        </w:tc>
        <w:tc>
          <w:tcPr>
            <w:tcW w:w="8253" w:type="dxa"/>
            <w:shd w:val="clear" w:color="auto" w:fill="E7E6E6" w:themeFill="background2"/>
            <w:hideMark/>
          </w:tcPr>
          <w:p w14:paraId="02CD4198" w14:textId="77777777" w:rsidR="0074039F" w:rsidRDefault="0074039F" w:rsidP="005E7559">
            <w:pPr>
              <w:pStyle w:val="BodyText"/>
              <w:spacing w:before="60" w:after="60"/>
              <w:rPr>
                <w:rFonts w:ascii="Arial" w:hAnsi="Arial" w:cs="Arial"/>
                <w:b/>
                <w:bCs/>
              </w:rPr>
            </w:pPr>
            <w:r>
              <w:rPr>
                <w:rFonts w:ascii="Arial" w:hAnsi="Arial" w:cs="Arial"/>
                <w:b/>
                <w:bCs/>
              </w:rPr>
              <w:t>Summary</w:t>
            </w:r>
          </w:p>
        </w:tc>
      </w:tr>
      <w:tr w:rsidR="0074039F" w14:paraId="31965C8D" w14:textId="77777777" w:rsidTr="00B3183F">
        <w:trPr>
          <w:trHeight w:val="324"/>
        </w:trPr>
        <w:tc>
          <w:tcPr>
            <w:tcW w:w="1087" w:type="dxa"/>
            <w:hideMark/>
          </w:tcPr>
          <w:p w14:paraId="7668980B" w14:textId="77777777" w:rsidR="0074039F" w:rsidRDefault="0074039F" w:rsidP="005E7559">
            <w:pPr>
              <w:pStyle w:val="BodyText"/>
              <w:spacing w:before="60" w:after="60"/>
              <w:rPr>
                <w:rFonts w:ascii="Arial" w:hAnsi="Arial" w:cs="Arial"/>
              </w:rPr>
            </w:pPr>
            <w:r>
              <w:rPr>
                <w:rFonts w:ascii="Arial" w:hAnsi="Arial" w:cs="Arial"/>
              </w:rPr>
              <w:t>1088851</w:t>
            </w:r>
          </w:p>
        </w:tc>
        <w:tc>
          <w:tcPr>
            <w:tcW w:w="8253" w:type="dxa"/>
            <w:hideMark/>
          </w:tcPr>
          <w:p w14:paraId="259DCB8B" w14:textId="77777777" w:rsidR="0074039F" w:rsidRDefault="0074039F" w:rsidP="005E7559">
            <w:pPr>
              <w:pStyle w:val="BodyText"/>
              <w:spacing w:before="60" w:after="60"/>
              <w:rPr>
                <w:rFonts w:ascii="Arial" w:hAnsi="Arial" w:cs="Arial"/>
              </w:rPr>
            </w:pPr>
            <w:r>
              <w:rPr>
                <w:rFonts w:ascii="Arial" w:hAnsi="Arial" w:cs="Arial"/>
              </w:rPr>
              <w:t>Implement EXPANDED MH CARE NON-VETERANS as Primary Eligibility Code</w:t>
            </w:r>
          </w:p>
        </w:tc>
      </w:tr>
      <w:tr w:rsidR="0074039F" w14:paraId="16A460F0" w14:textId="77777777" w:rsidTr="00B3183F">
        <w:trPr>
          <w:trHeight w:val="324"/>
        </w:trPr>
        <w:tc>
          <w:tcPr>
            <w:tcW w:w="1087" w:type="dxa"/>
            <w:hideMark/>
          </w:tcPr>
          <w:p w14:paraId="70696AE1" w14:textId="77777777" w:rsidR="0074039F" w:rsidRDefault="0074039F" w:rsidP="005E7559">
            <w:pPr>
              <w:pStyle w:val="BodyText"/>
              <w:spacing w:before="60" w:after="60"/>
              <w:rPr>
                <w:rFonts w:ascii="Arial" w:hAnsi="Arial" w:cs="Arial"/>
              </w:rPr>
            </w:pPr>
            <w:r>
              <w:rPr>
                <w:rFonts w:ascii="Arial" w:hAnsi="Arial" w:cs="Arial"/>
              </w:rPr>
              <w:t>1088852</w:t>
            </w:r>
          </w:p>
        </w:tc>
        <w:tc>
          <w:tcPr>
            <w:tcW w:w="8253" w:type="dxa"/>
            <w:hideMark/>
          </w:tcPr>
          <w:p w14:paraId="17363BE4" w14:textId="77777777" w:rsidR="0074039F" w:rsidRDefault="0074039F" w:rsidP="005E7559">
            <w:pPr>
              <w:pStyle w:val="BodyText"/>
              <w:spacing w:before="60" w:after="60"/>
              <w:rPr>
                <w:rFonts w:ascii="Arial" w:hAnsi="Arial" w:cs="Arial"/>
              </w:rPr>
            </w:pPr>
            <w:r>
              <w:rPr>
                <w:rFonts w:ascii="Arial" w:hAnsi="Arial" w:cs="Arial"/>
              </w:rPr>
              <w:t>Implement EMERGENT MH OTH as Eligibility Factor</w:t>
            </w:r>
          </w:p>
        </w:tc>
      </w:tr>
      <w:tr w:rsidR="0074039F" w14:paraId="632BC33F" w14:textId="77777777" w:rsidTr="00B3183F">
        <w:trPr>
          <w:trHeight w:val="324"/>
        </w:trPr>
        <w:tc>
          <w:tcPr>
            <w:tcW w:w="1087" w:type="dxa"/>
            <w:hideMark/>
          </w:tcPr>
          <w:p w14:paraId="3B279920" w14:textId="77777777" w:rsidR="0074039F" w:rsidRDefault="0074039F" w:rsidP="005E7559">
            <w:pPr>
              <w:pStyle w:val="BodyText"/>
              <w:spacing w:before="60" w:after="60"/>
              <w:rPr>
                <w:rFonts w:ascii="Arial" w:hAnsi="Arial" w:cs="Arial"/>
              </w:rPr>
            </w:pPr>
            <w:r>
              <w:rPr>
                <w:rFonts w:ascii="Arial" w:hAnsi="Arial" w:cs="Arial"/>
              </w:rPr>
              <w:t>1088853</w:t>
            </w:r>
          </w:p>
        </w:tc>
        <w:tc>
          <w:tcPr>
            <w:tcW w:w="8253" w:type="dxa"/>
            <w:hideMark/>
          </w:tcPr>
          <w:p w14:paraId="792A3477" w14:textId="77777777" w:rsidR="0074039F" w:rsidRDefault="0074039F" w:rsidP="005E7559">
            <w:pPr>
              <w:pStyle w:val="BodyText"/>
              <w:spacing w:before="60" w:after="60"/>
              <w:rPr>
                <w:rFonts w:ascii="Arial" w:hAnsi="Arial" w:cs="Arial"/>
              </w:rPr>
            </w:pPr>
            <w:r>
              <w:rPr>
                <w:rFonts w:ascii="Arial" w:hAnsi="Arial" w:cs="Arial"/>
              </w:rPr>
              <w:t>EMERGENT MH OTH mapped to EXPANDED MH CARE NON-VETERANS</w:t>
            </w:r>
          </w:p>
        </w:tc>
      </w:tr>
      <w:tr w:rsidR="0074039F" w14:paraId="05FD711E" w14:textId="77777777" w:rsidTr="00B3183F">
        <w:trPr>
          <w:trHeight w:val="324"/>
        </w:trPr>
        <w:tc>
          <w:tcPr>
            <w:tcW w:w="1087" w:type="dxa"/>
            <w:hideMark/>
          </w:tcPr>
          <w:p w14:paraId="20EE3835" w14:textId="77777777" w:rsidR="0074039F" w:rsidRDefault="0074039F" w:rsidP="005E7559">
            <w:pPr>
              <w:pStyle w:val="BodyText"/>
              <w:spacing w:before="60" w:after="60"/>
              <w:rPr>
                <w:rFonts w:ascii="Arial" w:hAnsi="Arial" w:cs="Arial"/>
              </w:rPr>
            </w:pPr>
            <w:r>
              <w:rPr>
                <w:rFonts w:ascii="Arial" w:hAnsi="Arial" w:cs="Arial"/>
              </w:rPr>
              <w:t>1088854</w:t>
            </w:r>
          </w:p>
        </w:tc>
        <w:tc>
          <w:tcPr>
            <w:tcW w:w="8253" w:type="dxa"/>
            <w:hideMark/>
          </w:tcPr>
          <w:p w14:paraId="6DEF0771" w14:textId="77777777" w:rsidR="0074039F" w:rsidRDefault="0074039F" w:rsidP="005E7559">
            <w:pPr>
              <w:pStyle w:val="BodyText"/>
              <w:spacing w:before="60" w:after="60"/>
              <w:rPr>
                <w:rFonts w:ascii="Arial" w:hAnsi="Arial" w:cs="Arial"/>
              </w:rPr>
            </w:pPr>
            <w:r>
              <w:rPr>
                <w:rFonts w:ascii="Arial" w:hAnsi="Arial" w:cs="Arial"/>
              </w:rPr>
              <w:t>EMERGENT MH OTH mapped to NOT APPLICABLE</w:t>
            </w:r>
          </w:p>
        </w:tc>
      </w:tr>
      <w:tr w:rsidR="0074039F" w14:paraId="271E9806" w14:textId="77777777" w:rsidTr="00B3183F">
        <w:trPr>
          <w:trHeight w:val="324"/>
        </w:trPr>
        <w:tc>
          <w:tcPr>
            <w:tcW w:w="1087" w:type="dxa"/>
            <w:hideMark/>
          </w:tcPr>
          <w:p w14:paraId="66E93123" w14:textId="77777777" w:rsidR="0074039F" w:rsidRDefault="0074039F" w:rsidP="005E7559">
            <w:pPr>
              <w:pStyle w:val="BodyText"/>
              <w:spacing w:before="60" w:after="60"/>
              <w:rPr>
                <w:rFonts w:ascii="Arial" w:hAnsi="Arial" w:cs="Arial"/>
              </w:rPr>
            </w:pPr>
            <w:r>
              <w:rPr>
                <w:rFonts w:ascii="Arial" w:hAnsi="Arial" w:cs="Arial"/>
              </w:rPr>
              <w:t>1088855</w:t>
            </w:r>
          </w:p>
        </w:tc>
        <w:tc>
          <w:tcPr>
            <w:tcW w:w="8253" w:type="dxa"/>
            <w:hideMark/>
          </w:tcPr>
          <w:p w14:paraId="1B0EF01F" w14:textId="77777777" w:rsidR="0074039F" w:rsidRDefault="0074039F" w:rsidP="005E7559">
            <w:pPr>
              <w:pStyle w:val="BodyText"/>
              <w:spacing w:before="60" w:after="60"/>
              <w:rPr>
                <w:rFonts w:ascii="Arial" w:hAnsi="Arial" w:cs="Arial"/>
              </w:rPr>
            </w:pPr>
            <w:r>
              <w:rPr>
                <w:rFonts w:ascii="Arial" w:hAnsi="Arial" w:cs="Arial"/>
              </w:rPr>
              <w:t>Eligibility Code Changes Reflected in VistA</w:t>
            </w:r>
          </w:p>
        </w:tc>
      </w:tr>
      <w:tr w:rsidR="0074039F" w14:paraId="253078A8" w14:textId="77777777" w:rsidTr="00B3183F">
        <w:trPr>
          <w:trHeight w:val="324"/>
        </w:trPr>
        <w:tc>
          <w:tcPr>
            <w:tcW w:w="1087" w:type="dxa"/>
            <w:hideMark/>
          </w:tcPr>
          <w:p w14:paraId="5BBAF1F3" w14:textId="77777777" w:rsidR="0074039F" w:rsidRDefault="0074039F" w:rsidP="005E7559">
            <w:pPr>
              <w:pStyle w:val="BodyText"/>
              <w:spacing w:before="60" w:after="60"/>
              <w:rPr>
                <w:rFonts w:ascii="Arial" w:hAnsi="Arial" w:cs="Arial"/>
              </w:rPr>
            </w:pPr>
            <w:r>
              <w:rPr>
                <w:rFonts w:ascii="Arial" w:hAnsi="Arial" w:cs="Arial"/>
              </w:rPr>
              <w:t>1088856</w:t>
            </w:r>
          </w:p>
        </w:tc>
        <w:tc>
          <w:tcPr>
            <w:tcW w:w="8253" w:type="dxa"/>
            <w:hideMark/>
          </w:tcPr>
          <w:p w14:paraId="2DE0D3F7" w14:textId="77777777" w:rsidR="0074039F" w:rsidRDefault="0074039F" w:rsidP="005E7559">
            <w:pPr>
              <w:pStyle w:val="BodyText"/>
              <w:spacing w:before="60" w:after="60"/>
              <w:rPr>
                <w:rFonts w:ascii="Arial" w:hAnsi="Arial" w:cs="Arial"/>
              </w:rPr>
            </w:pPr>
            <w:r>
              <w:rPr>
                <w:rFonts w:ascii="Arial" w:hAnsi="Arial" w:cs="Arial"/>
              </w:rPr>
              <w:t>Track OTH Eligibility Periods of Care</w:t>
            </w:r>
          </w:p>
        </w:tc>
      </w:tr>
      <w:tr w:rsidR="0074039F" w14:paraId="07A21237" w14:textId="77777777" w:rsidTr="00B3183F">
        <w:trPr>
          <w:trHeight w:val="324"/>
        </w:trPr>
        <w:tc>
          <w:tcPr>
            <w:tcW w:w="1087" w:type="dxa"/>
            <w:hideMark/>
          </w:tcPr>
          <w:p w14:paraId="4F919B46" w14:textId="77777777" w:rsidR="0074039F" w:rsidRDefault="0074039F" w:rsidP="005E7559">
            <w:pPr>
              <w:pStyle w:val="BodyText"/>
              <w:spacing w:before="60" w:after="60"/>
              <w:rPr>
                <w:rFonts w:ascii="Arial" w:hAnsi="Arial" w:cs="Arial"/>
              </w:rPr>
            </w:pPr>
            <w:r>
              <w:rPr>
                <w:rFonts w:ascii="Arial" w:hAnsi="Arial" w:cs="Arial"/>
              </w:rPr>
              <w:t>1089003</w:t>
            </w:r>
          </w:p>
        </w:tc>
        <w:tc>
          <w:tcPr>
            <w:tcW w:w="8253" w:type="dxa"/>
            <w:hideMark/>
          </w:tcPr>
          <w:p w14:paraId="1FFEA8E5" w14:textId="77777777" w:rsidR="0074039F" w:rsidRDefault="0074039F" w:rsidP="005E7559">
            <w:pPr>
              <w:pStyle w:val="BodyText"/>
              <w:spacing w:before="60" w:after="60"/>
              <w:rPr>
                <w:rFonts w:ascii="Arial" w:hAnsi="Arial" w:cs="Arial"/>
              </w:rPr>
            </w:pPr>
            <w:r>
              <w:rPr>
                <w:rFonts w:ascii="Arial" w:hAnsi="Arial" w:cs="Arial"/>
              </w:rPr>
              <w:t>Implement Extended MH OTH as Eligibility Factor</w:t>
            </w:r>
          </w:p>
        </w:tc>
      </w:tr>
      <w:tr w:rsidR="0074039F" w14:paraId="7F3D4204" w14:textId="77777777" w:rsidTr="00B3183F">
        <w:trPr>
          <w:trHeight w:val="324"/>
        </w:trPr>
        <w:tc>
          <w:tcPr>
            <w:tcW w:w="1087" w:type="dxa"/>
            <w:hideMark/>
          </w:tcPr>
          <w:p w14:paraId="6FA18438" w14:textId="77777777" w:rsidR="0074039F" w:rsidRDefault="0074039F" w:rsidP="005E7559">
            <w:pPr>
              <w:pStyle w:val="BodyText"/>
              <w:spacing w:before="60" w:after="60"/>
              <w:rPr>
                <w:rFonts w:ascii="Arial" w:hAnsi="Arial" w:cs="Arial"/>
              </w:rPr>
            </w:pPr>
            <w:r>
              <w:rPr>
                <w:rFonts w:ascii="Arial" w:hAnsi="Arial" w:cs="Arial"/>
              </w:rPr>
              <w:t>1089004</w:t>
            </w:r>
          </w:p>
        </w:tc>
        <w:tc>
          <w:tcPr>
            <w:tcW w:w="8253" w:type="dxa"/>
            <w:hideMark/>
          </w:tcPr>
          <w:p w14:paraId="225A5A0C" w14:textId="77777777" w:rsidR="0074039F" w:rsidRDefault="0074039F" w:rsidP="005E7559">
            <w:pPr>
              <w:pStyle w:val="BodyText"/>
              <w:spacing w:before="60" w:after="60"/>
              <w:rPr>
                <w:rFonts w:ascii="Arial" w:hAnsi="Arial" w:cs="Arial"/>
              </w:rPr>
            </w:pPr>
            <w:r>
              <w:rPr>
                <w:rFonts w:ascii="Arial" w:hAnsi="Arial" w:cs="Arial"/>
              </w:rPr>
              <w:t>Extended OTH Mapped to EXPANDED MH CARE NON-VETERANS</w:t>
            </w:r>
          </w:p>
        </w:tc>
      </w:tr>
      <w:tr w:rsidR="0074039F" w14:paraId="0519D066" w14:textId="77777777" w:rsidTr="00B3183F">
        <w:trPr>
          <w:trHeight w:val="324"/>
        </w:trPr>
        <w:tc>
          <w:tcPr>
            <w:tcW w:w="1087" w:type="dxa"/>
            <w:hideMark/>
          </w:tcPr>
          <w:p w14:paraId="6C1A947A" w14:textId="77777777" w:rsidR="0074039F" w:rsidRDefault="0074039F" w:rsidP="005E7559">
            <w:pPr>
              <w:pStyle w:val="BodyText"/>
              <w:spacing w:before="60" w:after="60"/>
              <w:rPr>
                <w:rFonts w:ascii="Arial" w:hAnsi="Arial" w:cs="Arial"/>
              </w:rPr>
            </w:pPr>
            <w:r>
              <w:rPr>
                <w:rFonts w:ascii="Arial" w:hAnsi="Arial" w:cs="Arial"/>
              </w:rPr>
              <w:t>1089005</w:t>
            </w:r>
          </w:p>
        </w:tc>
        <w:tc>
          <w:tcPr>
            <w:tcW w:w="8253" w:type="dxa"/>
            <w:hideMark/>
          </w:tcPr>
          <w:p w14:paraId="52BF046E" w14:textId="77777777" w:rsidR="0074039F" w:rsidRDefault="0074039F" w:rsidP="005E7559">
            <w:pPr>
              <w:pStyle w:val="BodyText"/>
              <w:spacing w:before="60" w:after="60"/>
              <w:rPr>
                <w:rFonts w:ascii="Arial" w:hAnsi="Arial" w:cs="Arial"/>
              </w:rPr>
            </w:pPr>
            <w:r>
              <w:rPr>
                <w:rFonts w:ascii="Arial" w:hAnsi="Arial" w:cs="Arial"/>
              </w:rPr>
              <w:t>Extended OTH Mapped to NOT APPLICABLE</w:t>
            </w:r>
          </w:p>
        </w:tc>
      </w:tr>
      <w:tr w:rsidR="00A34522" w14:paraId="5C854B33" w14:textId="77777777" w:rsidTr="00B3183F">
        <w:trPr>
          <w:trHeight w:val="324"/>
        </w:trPr>
        <w:tc>
          <w:tcPr>
            <w:tcW w:w="1087" w:type="dxa"/>
          </w:tcPr>
          <w:p w14:paraId="2123D83E" w14:textId="77777777" w:rsidR="00A34522" w:rsidRDefault="00A34522" w:rsidP="005E7559">
            <w:pPr>
              <w:pStyle w:val="BodyText"/>
              <w:spacing w:before="60" w:after="60"/>
              <w:rPr>
                <w:rFonts w:ascii="Arial" w:hAnsi="Arial" w:cs="Arial"/>
              </w:rPr>
            </w:pPr>
            <w:r w:rsidRPr="00301FFE">
              <w:rPr>
                <w:rFonts w:ascii="Arial" w:hAnsi="Arial" w:cs="Arial"/>
              </w:rPr>
              <w:t>1161819</w:t>
            </w:r>
          </w:p>
        </w:tc>
        <w:tc>
          <w:tcPr>
            <w:tcW w:w="8253" w:type="dxa"/>
          </w:tcPr>
          <w:p w14:paraId="772B8B20" w14:textId="77777777" w:rsidR="00A34522" w:rsidRDefault="00A34522" w:rsidP="005E7559">
            <w:pPr>
              <w:pStyle w:val="BodyText"/>
              <w:spacing w:before="60" w:after="60"/>
              <w:rPr>
                <w:rFonts w:ascii="Arial" w:hAnsi="Arial" w:cs="Arial"/>
              </w:rPr>
            </w:pPr>
            <w:r>
              <w:rPr>
                <w:rFonts w:ascii="Arial" w:hAnsi="Arial" w:cs="Arial"/>
                <w:color w:val="0F0F0F"/>
                <w:sz w:val="23"/>
                <w:szCs w:val="23"/>
                <w:shd w:val="clear" w:color="auto" w:fill="FFFFFF"/>
              </w:rPr>
              <w:t>New "Expanded Mental Health" Eligibility Functionality and OTH Periods</w:t>
            </w:r>
          </w:p>
        </w:tc>
      </w:tr>
    </w:tbl>
    <w:p w14:paraId="49FD9288" w14:textId="77893831" w:rsidR="0074039F" w:rsidRPr="00287B07" w:rsidRDefault="0074039F" w:rsidP="00230907">
      <w:pPr>
        <w:pStyle w:val="Header"/>
        <w:spacing w:after="120"/>
        <w:rPr>
          <w:rFonts w:ascii="Times New Roman" w:hAnsi="Times New Roman"/>
          <w:sz w:val="22"/>
          <w:szCs w:val="22"/>
        </w:rPr>
      </w:pPr>
      <w:r>
        <w:rPr>
          <w:rFonts w:ascii="Times New Roman" w:hAnsi="Times New Roman"/>
          <w:sz w:val="22"/>
          <w:szCs w:val="22"/>
        </w:rPr>
        <w:t xml:space="preserve">The SHRPE enhancements will identify eligibility for emergency mental health care services for former </w:t>
      </w:r>
      <w:r w:rsidR="00230907">
        <w:rPr>
          <w:rFonts w:ascii="Times New Roman" w:hAnsi="Times New Roman"/>
          <w:sz w:val="22"/>
          <w:szCs w:val="22"/>
        </w:rPr>
        <w:t>s</w:t>
      </w:r>
      <w:r>
        <w:rPr>
          <w:rFonts w:ascii="Times New Roman" w:hAnsi="Times New Roman"/>
          <w:sz w:val="22"/>
          <w:szCs w:val="22"/>
        </w:rPr>
        <w:t>ervice members with other than honorable (OTH) administrative discharge and track their care. The enhancements involve</w:t>
      </w:r>
      <w:r w:rsidR="00287B07">
        <w:rPr>
          <w:rFonts w:ascii="Times New Roman" w:hAnsi="Times New Roman"/>
          <w:sz w:val="22"/>
          <w:szCs w:val="22"/>
        </w:rPr>
        <w:t xml:space="preserve"> a</w:t>
      </w:r>
      <w:r>
        <w:rPr>
          <w:rFonts w:ascii="Times New Roman" w:hAnsi="Times New Roman"/>
          <w:sz w:val="22"/>
          <w:szCs w:val="22"/>
        </w:rPr>
        <w:t>ddition of a new "Expanded MH Care Non-</w:t>
      </w:r>
      <w:r w:rsidR="00230907">
        <w:rPr>
          <w:rFonts w:ascii="Times New Roman" w:hAnsi="Times New Roman"/>
          <w:sz w:val="22"/>
          <w:szCs w:val="22"/>
        </w:rPr>
        <w:t>Enrollee</w:t>
      </w:r>
      <w:r>
        <w:rPr>
          <w:rFonts w:ascii="Times New Roman" w:hAnsi="Times New Roman"/>
          <w:sz w:val="22"/>
          <w:szCs w:val="22"/>
        </w:rPr>
        <w:t>" non-Veteran primary eligibility code</w:t>
      </w:r>
      <w:r w:rsidR="00287B07">
        <w:rPr>
          <w:rFonts w:ascii="Times New Roman" w:hAnsi="Times New Roman"/>
          <w:sz w:val="22"/>
          <w:szCs w:val="22"/>
        </w:rPr>
        <w:t>; a</w:t>
      </w:r>
      <w:r>
        <w:rPr>
          <w:rFonts w:ascii="Times New Roman" w:hAnsi="Times New Roman"/>
          <w:sz w:val="22"/>
          <w:szCs w:val="22"/>
        </w:rPr>
        <w:t>ddition of two new eligibility factors to identify the OTH-related mental health care reason</w:t>
      </w:r>
      <w:r w:rsidR="00287B07">
        <w:rPr>
          <w:rFonts w:ascii="Times New Roman" w:hAnsi="Times New Roman"/>
          <w:sz w:val="22"/>
          <w:szCs w:val="22"/>
        </w:rPr>
        <w:t>; and a</w:t>
      </w:r>
      <w:r w:rsidRPr="00287B07">
        <w:rPr>
          <w:rFonts w:ascii="Times New Roman" w:hAnsi="Times New Roman"/>
          <w:sz w:val="22"/>
          <w:szCs w:val="22"/>
        </w:rPr>
        <w:t>ddition of 90-day tracking cycles, where applicable, in ES.</w:t>
      </w:r>
      <w:r w:rsidR="00230907">
        <w:rPr>
          <w:rFonts w:ascii="Times New Roman" w:hAnsi="Times New Roman"/>
          <w:sz w:val="22"/>
          <w:szCs w:val="22"/>
        </w:rPr>
        <w:t xml:space="preserve"> </w:t>
      </w:r>
      <w:r w:rsidR="00230907" w:rsidRPr="00230907">
        <w:rPr>
          <w:rFonts w:ascii="Times New Roman" w:hAnsi="Times New Roman"/>
          <w:sz w:val="22"/>
          <w:szCs w:val="22"/>
        </w:rPr>
        <w:t>ES will send the new eligibility code, the OTH eligibility factor</w:t>
      </w:r>
      <w:r w:rsidR="00EE5D77">
        <w:rPr>
          <w:rFonts w:ascii="Times New Roman" w:hAnsi="Times New Roman"/>
          <w:sz w:val="22"/>
          <w:szCs w:val="22"/>
        </w:rPr>
        <w:t>,</w:t>
      </w:r>
      <w:r w:rsidR="00230907" w:rsidRPr="00230907">
        <w:rPr>
          <w:rFonts w:ascii="Times New Roman" w:hAnsi="Times New Roman"/>
          <w:sz w:val="22"/>
          <w:szCs w:val="22"/>
        </w:rPr>
        <w:t xml:space="preserve"> and</w:t>
      </w:r>
      <w:r w:rsidR="00230907">
        <w:rPr>
          <w:rFonts w:ascii="Times New Roman" w:hAnsi="Times New Roman"/>
          <w:sz w:val="22"/>
          <w:szCs w:val="22"/>
        </w:rPr>
        <w:t xml:space="preserve"> </w:t>
      </w:r>
      <w:r w:rsidR="00230907" w:rsidRPr="00230907">
        <w:rPr>
          <w:rFonts w:ascii="Times New Roman" w:hAnsi="Times New Roman"/>
          <w:sz w:val="22"/>
          <w:szCs w:val="22"/>
        </w:rPr>
        <w:t>other related data to VistA sites using the existing framework (HL7</w:t>
      </w:r>
      <w:r w:rsidR="00230907">
        <w:rPr>
          <w:rFonts w:ascii="Times New Roman" w:hAnsi="Times New Roman"/>
          <w:sz w:val="22"/>
          <w:szCs w:val="22"/>
        </w:rPr>
        <w:t xml:space="preserve"> </w:t>
      </w:r>
      <w:r w:rsidR="00230907" w:rsidRPr="00230907">
        <w:rPr>
          <w:rFonts w:ascii="Times New Roman" w:hAnsi="Times New Roman"/>
          <w:sz w:val="22"/>
          <w:szCs w:val="22"/>
        </w:rPr>
        <w:t>messaging).</w:t>
      </w:r>
    </w:p>
    <w:p w14:paraId="2646083E" w14:textId="18BEF954" w:rsidR="00E97315" w:rsidRDefault="00E97315" w:rsidP="00E97315">
      <w:pPr>
        <w:pStyle w:val="BodyText"/>
        <w:numPr>
          <w:ilvl w:val="0"/>
          <w:numId w:val="20"/>
        </w:numPr>
        <w:spacing w:before="240"/>
      </w:pPr>
      <w:r w:rsidRPr="00E97315">
        <w:t>“Expanded MH Care Non-Enrollee” is added as a Non-Veteran Primary Eligibility Code on the Edit Current Eligibility screen. It can also be accessed through Add a Person.</w:t>
      </w:r>
      <w:r>
        <w:t xml:space="preserve"> </w:t>
      </w:r>
      <w:r w:rsidRPr="00E97315">
        <w:t>Radio buttons with Yes/No/No Data options are displayed. The default is “No Data”.</w:t>
      </w:r>
    </w:p>
    <w:p w14:paraId="01C9E0C2" w14:textId="5DE76E3E" w:rsidR="00E97315" w:rsidRDefault="00E97315" w:rsidP="00287B07">
      <w:pPr>
        <w:pStyle w:val="BodyText"/>
        <w:spacing w:before="240"/>
        <w:jc w:val="center"/>
      </w:pPr>
      <w:r w:rsidRPr="00E97315">
        <w:rPr>
          <w:noProof/>
        </w:rPr>
        <w:drawing>
          <wp:inline distT="0" distB="0" distL="0" distR="0" wp14:anchorId="1B602D16" wp14:editId="5EB98BEB">
            <wp:extent cx="3657600" cy="2100383"/>
            <wp:effectExtent l="19050" t="19050" r="19050" b="14605"/>
            <wp:docPr id="2" name="Picture 1" descr="Add New Eligibility Code and Eligibility Factor">
              <a:extLst xmlns:a="http://schemas.openxmlformats.org/drawingml/2006/main">
                <a:ext uri="{FF2B5EF4-FFF2-40B4-BE49-F238E27FC236}">
                  <a16:creationId xmlns:a16="http://schemas.microsoft.com/office/drawing/2014/main" id="{332D29AD-EBAA-45A1-B856-312B57D4B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dd New Eligibility Code and Eligibility Factor">
                      <a:extLst>
                        <a:ext uri="{FF2B5EF4-FFF2-40B4-BE49-F238E27FC236}">
                          <a16:creationId xmlns:a16="http://schemas.microsoft.com/office/drawing/2014/main" id="{332D29AD-EBAA-45A1-B856-312B57D4BAAA}"/>
                        </a:ext>
                      </a:extLst>
                    </pic:cNvPr>
                    <pic:cNvPicPr>
                      <a:picLocks noChangeAspect="1"/>
                    </pic:cNvPicPr>
                  </pic:nvPicPr>
                  <pic:blipFill>
                    <a:blip r:embed="rId20"/>
                    <a:stretch>
                      <a:fillRect/>
                    </a:stretch>
                  </pic:blipFill>
                  <pic:spPr>
                    <a:xfrm>
                      <a:off x="0" y="0"/>
                      <a:ext cx="3657600" cy="2100383"/>
                    </a:xfrm>
                    <a:prstGeom prst="rect">
                      <a:avLst/>
                    </a:prstGeom>
                    <a:ln w="3175">
                      <a:solidFill>
                        <a:schemeClr val="tx1"/>
                      </a:solidFill>
                    </a:ln>
                  </pic:spPr>
                </pic:pic>
              </a:graphicData>
            </a:graphic>
          </wp:inline>
        </w:drawing>
      </w:r>
    </w:p>
    <w:p w14:paraId="56D20BFC" w14:textId="716FC2A9" w:rsidR="00287B07" w:rsidRPr="00287B07" w:rsidRDefault="00287B07" w:rsidP="00287B07">
      <w:pPr>
        <w:pStyle w:val="BodyText"/>
        <w:numPr>
          <w:ilvl w:val="0"/>
          <w:numId w:val="20"/>
        </w:numPr>
        <w:spacing w:before="240"/>
      </w:pPr>
      <w:r w:rsidRPr="00287B07">
        <w:lastRenderedPageBreak/>
        <w:t>If the user selects “Yes”, then this section is expanded to display the ‘OTH Eligibility Factor’ drop-down field with the values “Emergent MH OTH” and “Extended MH OTH”. The default value is “Select”. The user is required to select one value from the drop-down list.</w:t>
      </w:r>
    </w:p>
    <w:p w14:paraId="127D3B2F" w14:textId="2D9EE059" w:rsidR="00287B07" w:rsidRDefault="00287B07" w:rsidP="00287B07">
      <w:pPr>
        <w:pStyle w:val="BodyText"/>
        <w:spacing w:before="240"/>
        <w:jc w:val="center"/>
      </w:pPr>
      <w:r w:rsidRPr="00287B07">
        <w:rPr>
          <w:noProof/>
        </w:rPr>
        <w:drawing>
          <wp:inline distT="0" distB="0" distL="0" distR="0" wp14:anchorId="2EB73D5F" wp14:editId="07C62238">
            <wp:extent cx="3657600" cy="871810"/>
            <wp:effectExtent l="19050" t="19050" r="19050" b="24130"/>
            <wp:docPr id="16" name="Picture 5" descr="OTH Eligibility Factor Drop-Down">
              <a:extLst xmlns:a="http://schemas.openxmlformats.org/drawingml/2006/main">
                <a:ext uri="{FF2B5EF4-FFF2-40B4-BE49-F238E27FC236}">
                  <a16:creationId xmlns:a16="http://schemas.microsoft.com/office/drawing/2014/main" id="{D6B66902-5A04-44D0-9A21-37102FCB13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OTH Eligibility Factor Drop-Down">
                      <a:extLst>
                        <a:ext uri="{FF2B5EF4-FFF2-40B4-BE49-F238E27FC236}">
                          <a16:creationId xmlns:a16="http://schemas.microsoft.com/office/drawing/2014/main" id="{D6B66902-5A04-44D0-9A21-37102FCB13D6}"/>
                        </a:ext>
                      </a:extLst>
                    </pic:cNvPr>
                    <pic:cNvPicPr>
                      <a:picLocks noChangeAspect="1"/>
                    </pic:cNvPicPr>
                  </pic:nvPicPr>
                  <pic:blipFill>
                    <a:blip r:embed="rId21"/>
                    <a:stretch>
                      <a:fillRect/>
                    </a:stretch>
                  </pic:blipFill>
                  <pic:spPr>
                    <a:xfrm>
                      <a:off x="0" y="0"/>
                      <a:ext cx="3657600" cy="871810"/>
                    </a:xfrm>
                    <a:prstGeom prst="rect">
                      <a:avLst/>
                    </a:prstGeom>
                    <a:ln w="3175">
                      <a:solidFill>
                        <a:schemeClr val="tx1"/>
                      </a:solidFill>
                    </a:ln>
                  </pic:spPr>
                </pic:pic>
              </a:graphicData>
            </a:graphic>
          </wp:inline>
        </w:drawing>
      </w:r>
    </w:p>
    <w:p w14:paraId="4357993C" w14:textId="75D05A89" w:rsidR="00287B07" w:rsidRPr="00287B07" w:rsidRDefault="00287B07" w:rsidP="00287B07">
      <w:pPr>
        <w:pStyle w:val="BodyText"/>
        <w:numPr>
          <w:ilvl w:val="0"/>
          <w:numId w:val="22"/>
        </w:numPr>
        <w:spacing w:before="240"/>
      </w:pPr>
      <w:r w:rsidRPr="00287B07">
        <w:t>When t</w:t>
      </w:r>
      <w:r>
        <w:t>he</w:t>
      </w:r>
      <w:r w:rsidRPr="00287B07">
        <w:t xml:space="preserve"> value is selected, the Add 90-Day Period button appears. </w:t>
      </w:r>
    </w:p>
    <w:p w14:paraId="43118588" w14:textId="092CC609" w:rsidR="00287B07" w:rsidRDefault="00287B07" w:rsidP="00287B07">
      <w:pPr>
        <w:pStyle w:val="BodyText"/>
        <w:spacing w:before="240"/>
        <w:jc w:val="center"/>
      </w:pPr>
      <w:r w:rsidRPr="00287B07">
        <w:rPr>
          <w:noProof/>
        </w:rPr>
        <w:drawing>
          <wp:inline distT="0" distB="0" distL="0" distR="0" wp14:anchorId="4E044270" wp14:editId="46073399">
            <wp:extent cx="3657600" cy="613900"/>
            <wp:effectExtent l="19050" t="19050" r="19050" b="15240"/>
            <wp:docPr id="17" name="Picture 7" descr="Emergent MH OTH">
              <a:extLst xmlns:a="http://schemas.openxmlformats.org/drawingml/2006/main">
                <a:ext uri="{FF2B5EF4-FFF2-40B4-BE49-F238E27FC236}">
                  <a16:creationId xmlns:a16="http://schemas.microsoft.com/office/drawing/2014/main" id="{EF8CA4A9-C5AA-478F-8EC8-C42322AB6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Emergent MH OTH">
                      <a:extLst>
                        <a:ext uri="{FF2B5EF4-FFF2-40B4-BE49-F238E27FC236}">
                          <a16:creationId xmlns:a16="http://schemas.microsoft.com/office/drawing/2014/main" id="{EF8CA4A9-C5AA-478F-8EC8-C42322AB693B}"/>
                        </a:ext>
                      </a:extLst>
                    </pic:cNvPr>
                    <pic:cNvPicPr>
                      <a:picLocks noChangeAspect="1"/>
                    </pic:cNvPicPr>
                  </pic:nvPicPr>
                  <pic:blipFill>
                    <a:blip r:embed="rId22"/>
                    <a:stretch>
                      <a:fillRect/>
                    </a:stretch>
                  </pic:blipFill>
                  <pic:spPr>
                    <a:xfrm>
                      <a:off x="0" y="0"/>
                      <a:ext cx="3657600" cy="613900"/>
                    </a:xfrm>
                    <a:prstGeom prst="rect">
                      <a:avLst/>
                    </a:prstGeom>
                    <a:ln w="3175">
                      <a:solidFill>
                        <a:schemeClr val="tx1"/>
                      </a:solidFill>
                    </a:ln>
                  </pic:spPr>
                </pic:pic>
              </a:graphicData>
            </a:graphic>
          </wp:inline>
        </w:drawing>
      </w:r>
    </w:p>
    <w:p w14:paraId="15B5F4FB" w14:textId="3C31ED48" w:rsidR="00287B07" w:rsidRDefault="00287B07" w:rsidP="00287B07">
      <w:pPr>
        <w:pStyle w:val="BodyText"/>
        <w:numPr>
          <w:ilvl w:val="0"/>
          <w:numId w:val="20"/>
        </w:numPr>
        <w:spacing w:before="240"/>
      </w:pPr>
      <w:r w:rsidRPr="00287B07">
        <w:t>After the user selects the button, a grid with the additional fields is displayed. For the initial 90-day period of care, the system sets all the applicable fields</w:t>
      </w:r>
      <w:r>
        <w:t>.</w:t>
      </w:r>
    </w:p>
    <w:p w14:paraId="6268B5CD" w14:textId="27B4E1AA" w:rsidR="00287B07" w:rsidRDefault="00287B07" w:rsidP="00287B07">
      <w:pPr>
        <w:pStyle w:val="BodyText"/>
        <w:spacing w:before="240"/>
        <w:jc w:val="center"/>
      </w:pPr>
      <w:r w:rsidRPr="00287B07">
        <w:rPr>
          <w:noProof/>
        </w:rPr>
        <w:drawing>
          <wp:inline distT="0" distB="0" distL="0" distR="0" wp14:anchorId="53155E90" wp14:editId="56446E17">
            <wp:extent cx="5029200" cy="874740"/>
            <wp:effectExtent l="19050" t="19050" r="19050" b="20955"/>
            <wp:docPr id="18" name="Picture 4" descr="OTH Emergent MH OTH Grid">
              <a:extLst xmlns:a="http://schemas.openxmlformats.org/drawingml/2006/main">
                <a:ext uri="{FF2B5EF4-FFF2-40B4-BE49-F238E27FC236}">
                  <a16:creationId xmlns:a16="http://schemas.microsoft.com/office/drawing/2014/main" id="{A732B3F0-FEEB-4A23-B297-292CD8B1C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OTH Emergent MH OTH Grid">
                      <a:extLst>
                        <a:ext uri="{FF2B5EF4-FFF2-40B4-BE49-F238E27FC236}">
                          <a16:creationId xmlns:a16="http://schemas.microsoft.com/office/drawing/2014/main" id="{A732B3F0-FEEB-4A23-B297-292CD8B1CDD5}"/>
                        </a:ext>
                      </a:extLst>
                    </pic:cNvPr>
                    <pic:cNvPicPr>
                      <a:picLocks noChangeAspect="1"/>
                    </pic:cNvPicPr>
                  </pic:nvPicPr>
                  <pic:blipFill>
                    <a:blip r:embed="rId23"/>
                    <a:stretch>
                      <a:fillRect/>
                    </a:stretch>
                  </pic:blipFill>
                  <pic:spPr>
                    <a:xfrm>
                      <a:off x="0" y="0"/>
                      <a:ext cx="5029200" cy="874740"/>
                    </a:xfrm>
                    <a:prstGeom prst="rect">
                      <a:avLst/>
                    </a:prstGeom>
                    <a:ln w="3175">
                      <a:solidFill>
                        <a:schemeClr val="tx1"/>
                      </a:solidFill>
                    </a:ln>
                  </pic:spPr>
                </pic:pic>
              </a:graphicData>
            </a:graphic>
          </wp:inline>
        </w:drawing>
      </w:r>
    </w:p>
    <w:p w14:paraId="17B34B98" w14:textId="170B0C5F" w:rsidR="006928C9" w:rsidRPr="006928C9" w:rsidRDefault="00287B07" w:rsidP="006928C9">
      <w:pPr>
        <w:pStyle w:val="BodyText"/>
        <w:numPr>
          <w:ilvl w:val="0"/>
          <w:numId w:val="23"/>
        </w:numPr>
        <w:spacing w:before="240"/>
      </w:pPr>
      <w:r w:rsidRPr="00287B07">
        <w:t xml:space="preserve">When necessary, the user </w:t>
      </w:r>
      <w:r>
        <w:t xml:space="preserve">may </w:t>
      </w:r>
      <w:r w:rsidRPr="00287B07">
        <w:t>add a subsequent 90-day period of care</w:t>
      </w:r>
      <w:r>
        <w:t>; t</w:t>
      </w:r>
      <w:r w:rsidRPr="00287B07">
        <w:t xml:space="preserve">he system verifies that an initial 90-day period exists within a current 365-day period. </w:t>
      </w:r>
      <w:r w:rsidR="006928C9" w:rsidRPr="006928C9">
        <w:t>The system does not allow the user to add more than one subsequent 90-day period (“Pending” or “Approved” status) during the current 90-day period of care</w:t>
      </w:r>
      <w:r w:rsidR="006928C9">
        <w:t xml:space="preserve">. </w:t>
      </w:r>
      <w:r w:rsidR="006928C9" w:rsidRPr="006928C9">
        <w:t>The system displays an “Authorization Status” drop-down with the following options: Approved</w:t>
      </w:r>
      <w:r w:rsidR="006928C9">
        <w:t xml:space="preserve">, </w:t>
      </w:r>
      <w:r w:rsidR="006928C9" w:rsidRPr="006928C9">
        <w:t xml:space="preserve"> Denied</w:t>
      </w:r>
      <w:r w:rsidR="006928C9">
        <w:t xml:space="preserve">, or </w:t>
      </w:r>
      <w:r w:rsidR="006928C9" w:rsidRPr="006928C9">
        <w:t>Pending</w:t>
      </w:r>
      <w:r w:rsidR="006928C9">
        <w:t>.</w:t>
      </w:r>
    </w:p>
    <w:p w14:paraId="6141F28D" w14:textId="22CB778B" w:rsidR="00287B07" w:rsidRDefault="006928C9" w:rsidP="00B3183F">
      <w:pPr>
        <w:pStyle w:val="BodyText"/>
        <w:spacing w:before="240"/>
        <w:jc w:val="center"/>
      </w:pPr>
      <w:r w:rsidRPr="006928C9">
        <w:rPr>
          <w:noProof/>
        </w:rPr>
        <w:drawing>
          <wp:inline distT="0" distB="0" distL="0" distR="0" wp14:anchorId="42CC0C89" wp14:editId="2CE5B205">
            <wp:extent cx="5029200" cy="887630"/>
            <wp:effectExtent l="19050" t="19050" r="19050" b="27305"/>
            <wp:docPr id="19" name="Picture 5" descr="Authorization Status / Date Request Submitted Fields">
              <a:extLst xmlns:a="http://schemas.openxmlformats.org/drawingml/2006/main">
                <a:ext uri="{FF2B5EF4-FFF2-40B4-BE49-F238E27FC236}">
                  <a16:creationId xmlns:a16="http://schemas.microsoft.com/office/drawing/2014/main" id="{B2CC8F9B-85D7-4F49-A1CC-C8C90211E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uthorization Status / Date Request Submitted Fields">
                      <a:extLst>
                        <a:ext uri="{FF2B5EF4-FFF2-40B4-BE49-F238E27FC236}">
                          <a16:creationId xmlns:a16="http://schemas.microsoft.com/office/drawing/2014/main" id="{B2CC8F9B-85D7-4F49-A1CC-C8C90211E738}"/>
                        </a:ext>
                      </a:extLst>
                    </pic:cNvPr>
                    <pic:cNvPicPr>
                      <a:picLocks noChangeAspect="1"/>
                    </pic:cNvPicPr>
                  </pic:nvPicPr>
                  <pic:blipFill>
                    <a:blip r:embed="rId24"/>
                    <a:stretch>
                      <a:fillRect/>
                    </a:stretch>
                  </pic:blipFill>
                  <pic:spPr>
                    <a:xfrm>
                      <a:off x="0" y="0"/>
                      <a:ext cx="5029200" cy="887630"/>
                    </a:xfrm>
                    <a:prstGeom prst="rect">
                      <a:avLst/>
                    </a:prstGeom>
                    <a:ln w="3175">
                      <a:solidFill>
                        <a:schemeClr val="tx1"/>
                      </a:solidFill>
                    </a:ln>
                  </pic:spPr>
                </pic:pic>
              </a:graphicData>
            </a:graphic>
          </wp:inline>
        </w:drawing>
      </w:r>
    </w:p>
    <w:p w14:paraId="75ADEC36" w14:textId="2A8553A9" w:rsidR="006928C9" w:rsidRPr="006928C9" w:rsidRDefault="006928C9" w:rsidP="006928C9">
      <w:pPr>
        <w:pStyle w:val="BodyText"/>
        <w:numPr>
          <w:ilvl w:val="0"/>
          <w:numId w:val="26"/>
        </w:numPr>
        <w:spacing w:before="240"/>
      </w:pPr>
      <w:r w:rsidRPr="006928C9">
        <w:t xml:space="preserve">An ES user with required permissions has the authority to edit or delete the 90-day periods of care information for the </w:t>
      </w:r>
      <w:r w:rsidRPr="006928C9">
        <w:rPr>
          <w:u w:val="single"/>
        </w:rPr>
        <w:t>current</w:t>
      </w:r>
      <w:r w:rsidRPr="006928C9">
        <w:t xml:space="preserve"> 365-day period.</w:t>
      </w:r>
      <w:r>
        <w:t xml:space="preserve"> </w:t>
      </w:r>
      <w:r w:rsidRPr="006928C9">
        <w:t>An ES user with required permissions has the authority to edit a 90-day period of care (for the purpose of correcting data only).</w:t>
      </w:r>
      <w:r>
        <w:t xml:space="preserve"> </w:t>
      </w:r>
      <w:r w:rsidRPr="006928C9">
        <w:t>The system adjusts any other affected dates once another 90-day period has been edited.</w:t>
      </w:r>
    </w:p>
    <w:p w14:paraId="72B5CD16" w14:textId="1401026D" w:rsidR="006928C9" w:rsidRDefault="006928C9" w:rsidP="00B3183F">
      <w:pPr>
        <w:pStyle w:val="BodyText"/>
        <w:spacing w:before="240"/>
        <w:jc w:val="center"/>
      </w:pPr>
      <w:r w:rsidRPr="006928C9">
        <w:rPr>
          <w:noProof/>
        </w:rPr>
        <w:drawing>
          <wp:inline distT="0" distB="0" distL="0" distR="0" wp14:anchorId="075C83DD" wp14:editId="13B5F06F">
            <wp:extent cx="5029200" cy="811333"/>
            <wp:effectExtent l="19050" t="19050" r="19050" b="27305"/>
            <wp:docPr id="20" name="Picture 4" descr="Super User Rules">
              <a:extLst xmlns:a="http://schemas.openxmlformats.org/drawingml/2006/main">
                <a:ext uri="{FF2B5EF4-FFF2-40B4-BE49-F238E27FC236}">
                  <a16:creationId xmlns:a16="http://schemas.microsoft.com/office/drawing/2014/main" id="{D8ED439C-2042-4F81-87A4-36AC24EB65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uper User Rules">
                      <a:extLst>
                        <a:ext uri="{FF2B5EF4-FFF2-40B4-BE49-F238E27FC236}">
                          <a16:creationId xmlns:a16="http://schemas.microsoft.com/office/drawing/2014/main" id="{D8ED439C-2042-4F81-87A4-36AC24EB65BF}"/>
                        </a:ext>
                      </a:extLst>
                    </pic:cNvPr>
                    <pic:cNvPicPr>
                      <a:picLocks noChangeAspect="1"/>
                    </pic:cNvPicPr>
                  </pic:nvPicPr>
                  <pic:blipFill>
                    <a:blip r:embed="rId25"/>
                    <a:stretch>
                      <a:fillRect/>
                    </a:stretch>
                  </pic:blipFill>
                  <pic:spPr>
                    <a:xfrm>
                      <a:off x="0" y="0"/>
                      <a:ext cx="5029200" cy="811333"/>
                    </a:xfrm>
                    <a:prstGeom prst="rect">
                      <a:avLst/>
                    </a:prstGeom>
                    <a:ln w="3175">
                      <a:solidFill>
                        <a:schemeClr val="tx1"/>
                      </a:solidFill>
                    </a:ln>
                  </pic:spPr>
                </pic:pic>
              </a:graphicData>
            </a:graphic>
          </wp:inline>
        </w:drawing>
      </w:r>
    </w:p>
    <w:p w14:paraId="3BC83596" w14:textId="7E647E80" w:rsidR="006928C9" w:rsidRPr="006928C9" w:rsidRDefault="006928C9" w:rsidP="006928C9">
      <w:pPr>
        <w:pStyle w:val="BodyText"/>
        <w:numPr>
          <w:ilvl w:val="0"/>
          <w:numId w:val="27"/>
        </w:numPr>
        <w:spacing w:before="240"/>
      </w:pPr>
      <w:r w:rsidRPr="006928C9">
        <w:lastRenderedPageBreak/>
        <w:t>The system displays the new Primary Eligibility Code on the Eligibility Screen.</w:t>
      </w:r>
      <w:r>
        <w:t xml:space="preserve"> </w:t>
      </w:r>
      <w:r w:rsidRPr="006928C9">
        <w:t>The system displays a new section called “Expanded Mental Health Care” on the Eligibility Screen.</w:t>
      </w:r>
      <w:r>
        <w:t xml:space="preserve"> </w:t>
      </w:r>
      <w:r w:rsidRPr="006928C9">
        <w:t>The new section is located after the “Other Ineligibility” section.</w:t>
      </w:r>
      <w:r>
        <w:t xml:space="preserve"> T</w:t>
      </w:r>
      <w:r w:rsidRPr="006928C9">
        <w:t>he new section displays the following information: If not applicable, then “No Data Available” is displayed</w:t>
      </w:r>
      <w:r>
        <w:t xml:space="preserve">; </w:t>
      </w:r>
      <w:r w:rsidRPr="006928C9">
        <w:t>If “Extended MH OTH”, then only the OTH Eligibility Factor is displayed</w:t>
      </w:r>
      <w:r>
        <w:t xml:space="preserve">; </w:t>
      </w:r>
      <w:r w:rsidRPr="006928C9">
        <w:t>If “Emergent MH OTH”, then the OTH Eligibility Factor and the grid are displayed</w:t>
      </w:r>
    </w:p>
    <w:p w14:paraId="05C6D4AF" w14:textId="65BE53D6" w:rsidR="006928C9" w:rsidRPr="00E97315" w:rsidRDefault="006928C9" w:rsidP="006928C9">
      <w:pPr>
        <w:pStyle w:val="BodyText"/>
        <w:spacing w:before="240"/>
        <w:jc w:val="center"/>
      </w:pPr>
      <w:r w:rsidRPr="006928C9">
        <w:rPr>
          <w:noProof/>
        </w:rPr>
        <w:drawing>
          <wp:inline distT="0" distB="0" distL="0" distR="0" wp14:anchorId="51A32563" wp14:editId="488C919D">
            <wp:extent cx="5029200" cy="1380345"/>
            <wp:effectExtent l="19050" t="19050" r="19050" b="10795"/>
            <wp:docPr id="21" name="Picture 7" descr="Expanded Mental Health Care">
              <a:extLst xmlns:a="http://schemas.openxmlformats.org/drawingml/2006/main">
                <a:ext uri="{FF2B5EF4-FFF2-40B4-BE49-F238E27FC236}">
                  <a16:creationId xmlns:a16="http://schemas.microsoft.com/office/drawing/2014/main" id="{F29D1E3E-2FDD-4507-89E7-C99A3834A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Expanded Mental Health Care">
                      <a:extLst>
                        <a:ext uri="{FF2B5EF4-FFF2-40B4-BE49-F238E27FC236}">
                          <a16:creationId xmlns:a16="http://schemas.microsoft.com/office/drawing/2014/main" id="{F29D1E3E-2FDD-4507-89E7-C99A3834ABDF}"/>
                        </a:ext>
                      </a:extLst>
                    </pic:cNvPr>
                    <pic:cNvPicPr>
                      <a:picLocks noChangeAspect="1"/>
                    </pic:cNvPicPr>
                  </pic:nvPicPr>
                  <pic:blipFill>
                    <a:blip r:embed="rId26"/>
                    <a:stretch>
                      <a:fillRect/>
                    </a:stretch>
                  </pic:blipFill>
                  <pic:spPr>
                    <a:xfrm>
                      <a:off x="0" y="0"/>
                      <a:ext cx="5029200" cy="1380345"/>
                    </a:xfrm>
                    <a:prstGeom prst="rect">
                      <a:avLst/>
                    </a:prstGeom>
                    <a:ln w="3175">
                      <a:solidFill>
                        <a:schemeClr val="tx1"/>
                      </a:solidFill>
                    </a:ln>
                  </pic:spPr>
                </pic:pic>
              </a:graphicData>
            </a:graphic>
          </wp:inline>
        </w:drawing>
      </w:r>
    </w:p>
    <w:p w14:paraId="0E1A8503" w14:textId="33859230" w:rsidR="00045AAC" w:rsidRDefault="00045AAC" w:rsidP="00045AAC">
      <w:pPr>
        <w:pStyle w:val="BodyText"/>
        <w:spacing w:before="240"/>
        <w:rPr>
          <w:rFonts w:ascii="Arial" w:hAnsi="Arial" w:cs="Arial"/>
          <w:b/>
          <w:sz w:val="24"/>
        </w:rPr>
      </w:pPr>
      <w:r>
        <w:rPr>
          <w:rFonts w:ascii="Arial" w:hAnsi="Arial" w:cs="Arial"/>
          <w:b/>
          <w:sz w:val="24"/>
        </w:rPr>
        <w:t>Operational Decision Manager (ODM)</w:t>
      </w:r>
    </w:p>
    <w:p w14:paraId="2A6D6C07" w14:textId="60A19902" w:rsidR="00045AAC" w:rsidRDefault="00045AAC" w:rsidP="00045AAC">
      <w:pPr>
        <w:pStyle w:val="BodyText"/>
      </w:pPr>
      <w:r>
        <w:fldChar w:fldCharType="begin"/>
      </w:r>
      <w:r>
        <w:instrText xml:space="preserve"> REF _Ref533696793 \h </w:instrText>
      </w:r>
      <w:r>
        <w:fldChar w:fldCharType="separate"/>
      </w:r>
      <w:r w:rsidR="0035342A">
        <w:t xml:space="preserve">Table </w:t>
      </w:r>
      <w:r w:rsidR="0035342A">
        <w:rPr>
          <w:noProof/>
        </w:rPr>
        <w:t>4</w:t>
      </w:r>
      <w:r>
        <w:fldChar w:fldCharType="end"/>
      </w:r>
      <w:r>
        <w:t xml:space="preserve"> shows the ODM enhancements and modifications included in the ES 5.</w:t>
      </w:r>
      <w:r w:rsidR="00F6183F">
        <w:t>9</w:t>
      </w:r>
      <w:r>
        <w:t xml:space="preserve"> release as tracked in RTC RM.</w:t>
      </w:r>
    </w:p>
    <w:p w14:paraId="42D61B44" w14:textId="3C266AAA" w:rsidR="00045AAC" w:rsidRDefault="00045AAC" w:rsidP="00B3183F">
      <w:pPr>
        <w:pStyle w:val="Caption"/>
      </w:pPr>
      <w:bookmarkStart w:id="37" w:name="_Ref533696793"/>
      <w:bookmarkStart w:id="38" w:name="_Toc7775924"/>
      <w:bookmarkStart w:id="39" w:name="_Toc24033977"/>
      <w:r>
        <w:t xml:space="preserve">Table </w:t>
      </w:r>
      <w:r>
        <w:fldChar w:fldCharType="begin"/>
      </w:r>
      <w:r>
        <w:rPr>
          <w:noProof/>
        </w:rPr>
        <w:instrText xml:space="preserve"> SEQ Table \* ARABIC </w:instrText>
      </w:r>
      <w:r>
        <w:fldChar w:fldCharType="separate"/>
      </w:r>
      <w:r w:rsidR="0035342A">
        <w:rPr>
          <w:noProof/>
        </w:rPr>
        <w:t>4</w:t>
      </w:r>
      <w:r>
        <w:fldChar w:fldCharType="end"/>
      </w:r>
      <w:bookmarkEnd w:id="37"/>
      <w:r>
        <w:t>: ES 5.</w:t>
      </w:r>
      <w:r w:rsidR="009A1DD5">
        <w:t>9</w:t>
      </w:r>
      <w:r>
        <w:t xml:space="preserve"> ODM Enhancements and Modifications</w:t>
      </w:r>
      <w:bookmarkEnd w:id="38"/>
      <w:bookmarkEnd w:id="39"/>
    </w:p>
    <w:tbl>
      <w:tblPr>
        <w:tblStyle w:val="TableGrid4"/>
        <w:tblW w:w="5000" w:type="pct"/>
        <w:tblInd w:w="0" w:type="dxa"/>
        <w:tblCellMar>
          <w:left w:w="115" w:type="dxa"/>
          <w:right w:w="115" w:type="dxa"/>
        </w:tblCellMar>
        <w:tblLook w:val="0620" w:firstRow="1" w:lastRow="0" w:firstColumn="0" w:lastColumn="0" w:noHBand="1" w:noVBand="1"/>
        <w:tblDescription w:val="Table listing RM numbers and summaries of ODM updates included in this release"/>
      </w:tblPr>
      <w:tblGrid>
        <w:gridCol w:w="1134"/>
        <w:gridCol w:w="8216"/>
      </w:tblGrid>
      <w:tr w:rsidR="00F60C86" w14:paraId="7F3A9A4B" w14:textId="77777777" w:rsidTr="00F60C86">
        <w:trPr>
          <w:trHeight w:val="70"/>
          <w:tblHeader/>
        </w:trPr>
        <w:tc>
          <w:tcPr>
            <w:tcW w:w="606"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74856C73" w14:textId="77777777" w:rsidR="00F60C86" w:rsidRDefault="00F60C86">
            <w:pPr>
              <w:pStyle w:val="BodyText"/>
              <w:spacing w:before="60" w:after="60"/>
              <w:rPr>
                <w:rFonts w:ascii="Arial" w:hAnsi="Arial" w:cs="Arial"/>
                <w:b/>
              </w:rPr>
            </w:pPr>
            <w:r>
              <w:rPr>
                <w:rFonts w:ascii="Arial" w:hAnsi="Arial" w:cs="Arial"/>
                <w:b/>
              </w:rPr>
              <w:t>RTC</w:t>
            </w:r>
            <w:r>
              <w:rPr>
                <w:rFonts w:ascii="Arial" w:hAnsi="Arial" w:cs="Arial"/>
                <w:b/>
              </w:rPr>
              <w:br/>
              <w:t>RM #</w:t>
            </w:r>
          </w:p>
        </w:tc>
        <w:tc>
          <w:tcPr>
            <w:tcW w:w="4394"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3D9E5BF5" w14:textId="77777777" w:rsidR="00F60C86" w:rsidRDefault="00F60C86">
            <w:pPr>
              <w:pStyle w:val="BodyText"/>
              <w:spacing w:before="60" w:after="60"/>
              <w:rPr>
                <w:rFonts w:ascii="Arial" w:hAnsi="Arial" w:cs="Arial"/>
                <w:b/>
              </w:rPr>
            </w:pPr>
            <w:r>
              <w:rPr>
                <w:rFonts w:ascii="Arial" w:hAnsi="Arial" w:cs="Arial"/>
                <w:b/>
              </w:rPr>
              <w:t>Summary</w:t>
            </w:r>
          </w:p>
        </w:tc>
      </w:tr>
      <w:tr w:rsidR="00F60C86" w:rsidRPr="00F60C86" w14:paraId="328AF5D1" w14:textId="77777777" w:rsidTr="00F60C86">
        <w:tblPrEx>
          <w:tblCellMar>
            <w:left w:w="108" w:type="dxa"/>
            <w:right w:w="108" w:type="dxa"/>
          </w:tblCellMar>
          <w:tblLook w:val="04A0" w:firstRow="1" w:lastRow="0" w:firstColumn="1" w:lastColumn="0" w:noHBand="0" w:noVBand="1"/>
        </w:tblPrEx>
        <w:trPr>
          <w:trHeight w:val="324"/>
        </w:trPr>
        <w:tc>
          <w:tcPr>
            <w:tcW w:w="606" w:type="pct"/>
            <w:hideMark/>
          </w:tcPr>
          <w:p w14:paraId="434538E6" w14:textId="77777777" w:rsidR="00F60C86" w:rsidRPr="00F60C86" w:rsidRDefault="00F60C86" w:rsidP="00F60C86">
            <w:pPr>
              <w:pStyle w:val="BodyText"/>
              <w:spacing w:before="60" w:after="60"/>
              <w:rPr>
                <w:rFonts w:ascii="Arial" w:hAnsi="Arial" w:cs="Arial"/>
              </w:rPr>
            </w:pPr>
            <w:r w:rsidRPr="00F60C86">
              <w:rPr>
                <w:rFonts w:ascii="Arial" w:hAnsi="Arial" w:cs="Arial"/>
              </w:rPr>
              <w:t>1076447 </w:t>
            </w:r>
          </w:p>
        </w:tc>
        <w:tc>
          <w:tcPr>
            <w:tcW w:w="4394" w:type="pct"/>
            <w:hideMark/>
          </w:tcPr>
          <w:p w14:paraId="51A498E9" w14:textId="2D4096C6" w:rsidR="00F60C86" w:rsidRPr="00F60C86" w:rsidRDefault="007E4246" w:rsidP="00F60C86">
            <w:pPr>
              <w:pStyle w:val="BodyText"/>
              <w:spacing w:before="60" w:after="60"/>
              <w:rPr>
                <w:rFonts w:ascii="Arial" w:hAnsi="Arial" w:cs="Arial"/>
              </w:rPr>
            </w:pPr>
            <w:r>
              <w:rPr>
                <w:rFonts w:ascii="Arial" w:hAnsi="Arial" w:cs="Arial"/>
              </w:rPr>
              <w:t xml:space="preserve">Integrate </w:t>
            </w:r>
            <w:r w:rsidR="00F60C86" w:rsidRPr="00F60C86">
              <w:rPr>
                <w:rFonts w:ascii="Arial" w:hAnsi="Arial" w:cs="Arial"/>
              </w:rPr>
              <w:t>Dependent</w:t>
            </w:r>
            <w:r w:rsidR="00E50FB1">
              <w:rPr>
                <w:rFonts w:ascii="Arial" w:hAnsi="Arial" w:cs="Arial"/>
              </w:rPr>
              <w:t xml:space="preserve"> </w:t>
            </w:r>
            <w:r w:rsidR="00F60C86" w:rsidRPr="00F60C86">
              <w:rPr>
                <w:rFonts w:ascii="Arial" w:hAnsi="Arial" w:cs="Arial"/>
              </w:rPr>
              <w:t>Validation</w:t>
            </w:r>
            <w:r>
              <w:rPr>
                <w:rFonts w:ascii="Arial" w:hAnsi="Arial" w:cs="Arial"/>
              </w:rPr>
              <w:t xml:space="preserve"> rules set.</w:t>
            </w:r>
          </w:p>
        </w:tc>
      </w:tr>
      <w:tr w:rsidR="00F60C86" w:rsidRPr="00F60C86" w14:paraId="2CD127FA" w14:textId="77777777" w:rsidTr="00F60C86">
        <w:tblPrEx>
          <w:tblCellMar>
            <w:left w:w="108" w:type="dxa"/>
            <w:right w:w="108" w:type="dxa"/>
          </w:tblCellMar>
          <w:tblLook w:val="04A0" w:firstRow="1" w:lastRow="0" w:firstColumn="1" w:lastColumn="0" w:noHBand="0" w:noVBand="1"/>
        </w:tblPrEx>
        <w:trPr>
          <w:trHeight w:val="324"/>
        </w:trPr>
        <w:tc>
          <w:tcPr>
            <w:tcW w:w="606" w:type="pct"/>
            <w:hideMark/>
          </w:tcPr>
          <w:p w14:paraId="18051E3B" w14:textId="77777777" w:rsidR="00F60C86" w:rsidRPr="00F60C86" w:rsidRDefault="00F60C86" w:rsidP="00F60C86">
            <w:pPr>
              <w:pStyle w:val="BodyText"/>
              <w:spacing w:before="60" w:after="60"/>
              <w:rPr>
                <w:rFonts w:ascii="Arial" w:hAnsi="Arial" w:cs="Arial"/>
              </w:rPr>
            </w:pPr>
            <w:r w:rsidRPr="00F60C86">
              <w:rPr>
                <w:rFonts w:ascii="Arial" w:hAnsi="Arial" w:cs="Arial"/>
              </w:rPr>
              <w:t>1076455</w:t>
            </w:r>
          </w:p>
        </w:tc>
        <w:tc>
          <w:tcPr>
            <w:tcW w:w="4394" w:type="pct"/>
            <w:hideMark/>
          </w:tcPr>
          <w:p w14:paraId="176585F8" w14:textId="21E4E919" w:rsidR="00F60C86" w:rsidRPr="00F60C86" w:rsidRDefault="007E4246" w:rsidP="00F60C86">
            <w:pPr>
              <w:pStyle w:val="BodyText"/>
              <w:spacing w:before="60" w:after="60"/>
              <w:rPr>
                <w:rFonts w:ascii="Arial" w:hAnsi="Arial" w:cs="Arial"/>
              </w:rPr>
            </w:pPr>
            <w:r>
              <w:rPr>
                <w:rFonts w:ascii="Arial" w:hAnsi="Arial" w:cs="Arial"/>
              </w:rPr>
              <w:t xml:space="preserve">Integrate </w:t>
            </w:r>
            <w:r w:rsidR="00F60C86" w:rsidRPr="00F60C86">
              <w:rPr>
                <w:rFonts w:ascii="Arial" w:hAnsi="Arial" w:cs="Arial"/>
              </w:rPr>
              <w:t>Spouse</w:t>
            </w:r>
            <w:r w:rsidR="00E50FB1">
              <w:rPr>
                <w:rFonts w:ascii="Arial" w:hAnsi="Arial" w:cs="Arial"/>
              </w:rPr>
              <w:t xml:space="preserve"> </w:t>
            </w:r>
            <w:r w:rsidR="00F60C86" w:rsidRPr="00F60C86">
              <w:rPr>
                <w:rFonts w:ascii="Arial" w:hAnsi="Arial" w:cs="Arial"/>
              </w:rPr>
              <w:t>Validation</w:t>
            </w:r>
            <w:r>
              <w:rPr>
                <w:rFonts w:ascii="Arial" w:hAnsi="Arial" w:cs="Arial"/>
              </w:rPr>
              <w:t xml:space="preserve"> rules set.</w:t>
            </w:r>
          </w:p>
        </w:tc>
      </w:tr>
      <w:tr w:rsidR="00F60C86" w:rsidRPr="00F60C86" w14:paraId="3ABFA2AF" w14:textId="77777777" w:rsidTr="00F60C86">
        <w:tblPrEx>
          <w:tblCellMar>
            <w:left w:w="108" w:type="dxa"/>
            <w:right w:w="108" w:type="dxa"/>
          </w:tblCellMar>
          <w:tblLook w:val="04A0" w:firstRow="1" w:lastRow="0" w:firstColumn="1" w:lastColumn="0" w:noHBand="0" w:noVBand="1"/>
        </w:tblPrEx>
        <w:trPr>
          <w:trHeight w:val="324"/>
        </w:trPr>
        <w:tc>
          <w:tcPr>
            <w:tcW w:w="606" w:type="pct"/>
            <w:hideMark/>
          </w:tcPr>
          <w:p w14:paraId="6EF77417" w14:textId="77777777" w:rsidR="00F60C86" w:rsidRPr="00F60C86" w:rsidRDefault="00F60C86" w:rsidP="00F60C86">
            <w:pPr>
              <w:pStyle w:val="BodyText"/>
              <w:spacing w:before="60" w:after="60"/>
              <w:rPr>
                <w:rFonts w:ascii="Arial" w:hAnsi="Arial" w:cs="Arial"/>
              </w:rPr>
            </w:pPr>
            <w:r w:rsidRPr="00F60C86">
              <w:rPr>
                <w:rFonts w:ascii="Arial" w:hAnsi="Arial" w:cs="Arial"/>
              </w:rPr>
              <w:t>1090583 </w:t>
            </w:r>
          </w:p>
        </w:tc>
        <w:tc>
          <w:tcPr>
            <w:tcW w:w="4394" w:type="pct"/>
            <w:hideMark/>
          </w:tcPr>
          <w:p w14:paraId="262D8121" w14:textId="557CB279" w:rsidR="00F60C86" w:rsidRPr="00F60C86" w:rsidRDefault="007E4246" w:rsidP="00F60C86">
            <w:pPr>
              <w:pStyle w:val="BodyText"/>
              <w:spacing w:before="60" w:after="60"/>
              <w:rPr>
                <w:rFonts w:ascii="Arial" w:hAnsi="Arial" w:cs="Arial"/>
              </w:rPr>
            </w:pPr>
            <w:r>
              <w:rPr>
                <w:rFonts w:ascii="Arial" w:hAnsi="Arial" w:cs="Arial"/>
              </w:rPr>
              <w:t xml:space="preserve">Integrate </w:t>
            </w:r>
            <w:r w:rsidR="00F60C86" w:rsidRPr="00F60C86">
              <w:rPr>
                <w:rFonts w:ascii="Arial" w:hAnsi="Arial" w:cs="Arial"/>
              </w:rPr>
              <w:t>Link</w:t>
            </w:r>
            <w:r w:rsidR="00E50FB1">
              <w:rPr>
                <w:rFonts w:ascii="Arial" w:hAnsi="Arial" w:cs="Arial"/>
              </w:rPr>
              <w:t xml:space="preserve"> </w:t>
            </w:r>
            <w:r w:rsidR="00F60C86" w:rsidRPr="00F60C86">
              <w:rPr>
                <w:rFonts w:ascii="Arial" w:hAnsi="Arial" w:cs="Arial"/>
              </w:rPr>
              <w:t>Person</w:t>
            </w:r>
            <w:r w:rsidR="00E50FB1">
              <w:rPr>
                <w:rFonts w:ascii="Arial" w:hAnsi="Arial" w:cs="Arial"/>
              </w:rPr>
              <w:t xml:space="preserve"> </w:t>
            </w:r>
            <w:r w:rsidR="00F60C86" w:rsidRPr="00F60C86">
              <w:rPr>
                <w:rFonts w:ascii="Arial" w:hAnsi="Arial" w:cs="Arial"/>
              </w:rPr>
              <w:t>Registry</w:t>
            </w:r>
            <w:r>
              <w:rPr>
                <w:rFonts w:ascii="Arial" w:hAnsi="Arial" w:cs="Arial"/>
              </w:rPr>
              <w:t xml:space="preserve"> rules set.</w:t>
            </w:r>
          </w:p>
        </w:tc>
      </w:tr>
      <w:tr w:rsidR="00F60C86" w:rsidRPr="00F60C86" w14:paraId="23BD0F1B" w14:textId="77777777" w:rsidTr="00F60C86">
        <w:tblPrEx>
          <w:tblCellMar>
            <w:left w:w="108" w:type="dxa"/>
            <w:right w:w="108" w:type="dxa"/>
          </w:tblCellMar>
          <w:tblLook w:val="04A0" w:firstRow="1" w:lastRow="0" w:firstColumn="1" w:lastColumn="0" w:noHBand="0" w:noVBand="1"/>
        </w:tblPrEx>
        <w:trPr>
          <w:trHeight w:val="324"/>
        </w:trPr>
        <w:tc>
          <w:tcPr>
            <w:tcW w:w="606" w:type="pct"/>
            <w:hideMark/>
          </w:tcPr>
          <w:p w14:paraId="641D82F1" w14:textId="77777777" w:rsidR="00F60C86" w:rsidRPr="00F60C86" w:rsidRDefault="00F60C86" w:rsidP="00F60C86">
            <w:pPr>
              <w:pStyle w:val="BodyText"/>
              <w:spacing w:before="60" w:after="60"/>
              <w:rPr>
                <w:rFonts w:ascii="Arial" w:hAnsi="Arial" w:cs="Arial"/>
              </w:rPr>
            </w:pPr>
            <w:r w:rsidRPr="00F60C86">
              <w:rPr>
                <w:rFonts w:ascii="Arial" w:hAnsi="Arial" w:cs="Arial"/>
              </w:rPr>
              <w:t>1090613 </w:t>
            </w:r>
          </w:p>
        </w:tc>
        <w:tc>
          <w:tcPr>
            <w:tcW w:w="4394" w:type="pct"/>
            <w:hideMark/>
          </w:tcPr>
          <w:p w14:paraId="5B353848" w14:textId="0C45262C" w:rsidR="00F60C86" w:rsidRPr="00F60C86" w:rsidRDefault="007E4246" w:rsidP="00F60C86">
            <w:pPr>
              <w:pStyle w:val="BodyText"/>
              <w:spacing w:before="60" w:after="60"/>
              <w:rPr>
                <w:rFonts w:ascii="Arial" w:hAnsi="Arial" w:cs="Arial"/>
              </w:rPr>
            </w:pPr>
            <w:r>
              <w:rPr>
                <w:rFonts w:ascii="Arial" w:hAnsi="Arial" w:cs="Arial"/>
              </w:rPr>
              <w:t xml:space="preserve">Integrate </w:t>
            </w:r>
            <w:r w:rsidR="00F60C86" w:rsidRPr="00F60C86">
              <w:rPr>
                <w:rFonts w:ascii="Arial" w:hAnsi="Arial" w:cs="Arial"/>
              </w:rPr>
              <w:t>Military</w:t>
            </w:r>
            <w:r w:rsidR="00E50FB1">
              <w:rPr>
                <w:rFonts w:ascii="Arial" w:hAnsi="Arial" w:cs="Arial"/>
              </w:rPr>
              <w:t xml:space="preserve"> </w:t>
            </w:r>
            <w:r w:rsidR="00F60C86" w:rsidRPr="00F60C86">
              <w:rPr>
                <w:rFonts w:ascii="Arial" w:hAnsi="Arial" w:cs="Arial"/>
              </w:rPr>
              <w:t>Service</w:t>
            </w:r>
            <w:r w:rsidR="00E50FB1">
              <w:rPr>
                <w:rFonts w:ascii="Arial" w:hAnsi="Arial" w:cs="Arial"/>
              </w:rPr>
              <w:t xml:space="preserve"> </w:t>
            </w:r>
            <w:r w:rsidR="00F60C86" w:rsidRPr="00F60C86">
              <w:rPr>
                <w:rFonts w:ascii="Arial" w:hAnsi="Arial" w:cs="Arial"/>
              </w:rPr>
              <w:t>Validation</w:t>
            </w:r>
            <w:r>
              <w:rPr>
                <w:rFonts w:ascii="Arial" w:hAnsi="Arial" w:cs="Arial"/>
              </w:rPr>
              <w:t xml:space="preserve"> rules set.</w:t>
            </w:r>
          </w:p>
        </w:tc>
      </w:tr>
    </w:tbl>
    <w:p w14:paraId="11587603" w14:textId="6CE1CB49" w:rsidR="00854877" w:rsidRDefault="00161B4D" w:rsidP="00854877">
      <w:pPr>
        <w:pStyle w:val="BodyText"/>
      </w:pPr>
      <w:r w:rsidRPr="00161B4D">
        <w:t>Under ODM, the 71 iLOG rule sets were transferred from iLOG to ODM. A</w:t>
      </w:r>
      <w:r>
        <w:t xml:space="preserve"> </w:t>
      </w:r>
      <w:r w:rsidRPr="00161B4D">
        <w:t>Mediation Framework was</w:t>
      </w:r>
      <w:r>
        <w:t xml:space="preserve"> </w:t>
      </w:r>
      <w:r w:rsidRPr="00161B4D">
        <w:t xml:space="preserve">established to allow the </w:t>
      </w:r>
      <w:r w:rsidR="00833BF9">
        <w:t>s</w:t>
      </w:r>
      <w:r w:rsidRPr="00161B4D">
        <w:t xml:space="preserve">ystem </w:t>
      </w:r>
      <w:r w:rsidR="00833BF9">
        <w:t>a</w:t>
      </w:r>
      <w:r w:rsidRPr="00161B4D">
        <w:t>dministrators to</w:t>
      </w:r>
      <w:r>
        <w:t xml:space="preserve"> </w:t>
      </w:r>
      <w:r w:rsidRPr="00161B4D">
        <w:t>switch between the iLOG and ODM rules sets as the rules sets are integrated</w:t>
      </w:r>
      <w:r>
        <w:t xml:space="preserve"> </w:t>
      </w:r>
      <w:r w:rsidRPr="00161B4D">
        <w:t>into the ES application. Once the migration is fully completed to ODM, the</w:t>
      </w:r>
      <w:r>
        <w:t xml:space="preserve"> </w:t>
      </w:r>
      <w:r w:rsidRPr="00161B4D">
        <w:t>rules</w:t>
      </w:r>
      <w:r>
        <w:t xml:space="preserve"> </w:t>
      </w:r>
      <w:r w:rsidRPr="00161B4D">
        <w:t>will not be switched back to iLOG unless there is a systemic issue with</w:t>
      </w:r>
      <w:r>
        <w:t xml:space="preserve"> </w:t>
      </w:r>
      <w:r w:rsidRPr="00161B4D">
        <w:t xml:space="preserve">ODM. </w:t>
      </w:r>
      <w:r w:rsidR="00854877" w:rsidRPr="00161B4D">
        <w:t>ES 5.</w:t>
      </w:r>
      <w:r w:rsidR="00854877">
        <w:t>9</w:t>
      </w:r>
      <w:r w:rsidR="00854877" w:rsidRPr="00161B4D">
        <w:t xml:space="preserve"> support</w:t>
      </w:r>
      <w:r w:rsidR="00854877">
        <w:t>s integration of the Dependent Validation, Spouse Validation, Link Person Registry, and Military Service Validation rule sets.</w:t>
      </w:r>
    </w:p>
    <w:bookmarkEnd w:id="34"/>
    <w:p w14:paraId="3C559A7B" w14:textId="77777777" w:rsidR="001458BE" w:rsidRDefault="001458BE">
      <w:pPr>
        <w:spacing w:before="0" w:after="160" w:line="259" w:lineRule="auto"/>
        <w:rPr>
          <w:rFonts w:ascii="Arial" w:hAnsi="Arial"/>
          <w:b/>
          <w:iCs/>
          <w:sz w:val="32"/>
          <w:szCs w:val="28"/>
        </w:rPr>
      </w:pPr>
      <w:r>
        <w:br w:type="page"/>
      </w:r>
    </w:p>
    <w:p w14:paraId="3CA3BD8B" w14:textId="290B94BB" w:rsidR="00045AAC" w:rsidRDefault="00045AAC" w:rsidP="00045AAC">
      <w:pPr>
        <w:pStyle w:val="Heading2"/>
      </w:pPr>
      <w:bookmarkStart w:id="40" w:name="_Toc24033971"/>
      <w:r>
        <w:lastRenderedPageBreak/>
        <w:t>Defects and Fixes</w:t>
      </w:r>
      <w:bookmarkEnd w:id="40"/>
    </w:p>
    <w:p w14:paraId="70AB50F7" w14:textId="7536FA07" w:rsidR="00045AAC" w:rsidRDefault="00833BF9" w:rsidP="00045AAC">
      <w:pPr>
        <w:pStyle w:val="BodyText"/>
      </w:pPr>
      <w:r>
        <w:fldChar w:fldCharType="begin"/>
      </w:r>
      <w:r>
        <w:instrText xml:space="preserve"> REF _Ref23319755 \h </w:instrText>
      </w:r>
      <w:r>
        <w:fldChar w:fldCharType="separate"/>
      </w:r>
      <w:r w:rsidR="0035342A">
        <w:t xml:space="preserve">Table </w:t>
      </w:r>
      <w:r w:rsidR="0035342A">
        <w:rPr>
          <w:noProof/>
        </w:rPr>
        <w:t>5</w:t>
      </w:r>
      <w:r>
        <w:fldChar w:fldCharType="end"/>
      </w:r>
      <w:r>
        <w:t xml:space="preserve"> </w:t>
      </w:r>
      <w:r w:rsidR="00045AAC">
        <w:t xml:space="preserve">lists the defects and fixes and corresponding Rational Team Concert (RTC) Change and </w:t>
      </w:r>
      <w:r w:rsidR="00045AAC" w:rsidRPr="005E7F07">
        <w:t>Configuration Management (CM) numbers included in ES 5.</w:t>
      </w:r>
      <w:r w:rsidR="00547180" w:rsidRPr="005E7F07">
        <w:t>9</w:t>
      </w:r>
      <w:r w:rsidR="00045AAC" w:rsidRPr="005E7F07">
        <w:t xml:space="preserve"> (RM# </w:t>
      </w:r>
      <w:r w:rsidR="005E7F07" w:rsidRPr="005E7F07">
        <w:t>1153510</w:t>
      </w:r>
      <w:r w:rsidR="00EA433B" w:rsidRPr="005E7F07">
        <w:t>: ES 5.</w:t>
      </w:r>
      <w:r w:rsidR="005E7F07" w:rsidRPr="005E7F07">
        <w:t>9</w:t>
      </w:r>
      <w:r w:rsidR="00EA433B" w:rsidRPr="005E7F07">
        <w:t>.0 Maintain the Enrollment System</w:t>
      </w:r>
      <w:r w:rsidR="00565B6B" w:rsidRPr="005E7F07">
        <w:t>).</w:t>
      </w:r>
    </w:p>
    <w:p w14:paraId="774DFAE7" w14:textId="0413FED1" w:rsidR="00045AAC" w:rsidRDefault="00045AAC" w:rsidP="00B3183F">
      <w:pPr>
        <w:pStyle w:val="Caption"/>
      </w:pPr>
      <w:bookmarkStart w:id="41" w:name="_Ref23319755"/>
      <w:bookmarkStart w:id="42" w:name="_Toc24033978"/>
      <w:r>
        <w:t xml:space="preserve">Table </w:t>
      </w:r>
      <w:r>
        <w:fldChar w:fldCharType="begin"/>
      </w:r>
      <w:r>
        <w:rPr>
          <w:noProof/>
        </w:rPr>
        <w:instrText xml:space="preserve"> SEQ Table \* ARABIC </w:instrText>
      </w:r>
      <w:r>
        <w:fldChar w:fldCharType="separate"/>
      </w:r>
      <w:r w:rsidR="0035342A">
        <w:rPr>
          <w:noProof/>
        </w:rPr>
        <w:t>5</w:t>
      </w:r>
      <w:r>
        <w:fldChar w:fldCharType="end"/>
      </w:r>
      <w:bookmarkEnd w:id="41"/>
      <w:r>
        <w:t>: Defects and Fixes in ES 5.</w:t>
      </w:r>
      <w:r w:rsidR="00F6183F">
        <w:t>9</w:t>
      </w:r>
      <w:bookmarkEnd w:id="42"/>
    </w:p>
    <w:tbl>
      <w:tblPr>
        <w:tblStyle w:val="TableGrid4"/>
        <w:tblW w:w="0" w:type="auto"/>
        <w:tblInd w:w="0" w:type="dxa"/>
        <w:tblLook w:val="0620" w:firstRow="1" w:lastRow="0" w:firstColumn="0" w:lastColumn="0" w:noHBand="1" w:noVBand="1"/>
        <w:tblDescription w:val="Table listing defects and fixes in this release"/>
      </w:tblPr>
      <w:tblGrid>
        <w:gridCol w:w="1075"/>
        <w:gridCol w:w="8275"/>
      </w:tblGrid>
      <w:tr w:rsidR="00F60C86" w:rsidRPr="00A74072" w14:paraId="19EFF45B" w14:textId="77777777" w:rsidTr="008E7E20">
        <w:trPr>
          <w:tblHeader/>
        </w:trPr>
        <w:tc>
          <w:tcPr>
            <w:tcW w:w="1075" w:type="dxa"/>
            <w:shd w:val="clear" w:color="auto" w:fill="E7E6E6" w:themeFill="background2"/>
            <w:noWrap/>
            <w:hideMark/>
          </w:tcPr>
          <w:p w14:paraId="3B914AC9" w14:textId="77777777" w:rsidR="00F60C86" w:rsidRPr="00A74072" w:rsidRDefault="00F60C86" w:rsidP="00A74072">
            <w:pPr>
              <w:pStyle w:val="BodyText"/>
              <w:spacing w:before="60" w:after="60"/>
              <w:rPr>
                <w:rFonts w:ascii="Arial" w:hAnsi="Arial" w:cs="Arial"/>
                <w:b/>
              </w:rPr>
            </w:pPr>
            <w:bookmarkStart w:id="43" w:name="_Hlk15906530"/>
            <w:r w:rsidRPr="00A74072">
              <w:rPr>
                <w:rFonts w:ascii="Arial" w:hAnsi="Arial" w:cs="Arial"/>
                <w:b/>
              </w:rPr>
              <w:t>RTC</w:t>
            </w:r>
            <w:r w:rsidRPr="00A74072">
              <w:rPr>
                <w:rFonts w:ascii="Arial" w:hAnsi="Arial" w:cs="Arial"/>
                <w:b/>
              </w:rPr>
              <w:br/>
              <w:t>CM #</w:t>
            </w:r>
          </w:p>
        </w:tc>
        <w:tc>
          <w:tcPr>
            <w:tcW w:w="8275" w:type="dxa"/>
            <w:shd w:val="clear" w:color="auto" w:fill="E7E6E6" w:themeFill="background2"/>
            <w:hideMark/>
          </w:tcPr>
          <w:p w14:paraId="4FEEDF0E" w14:textId="77777777" w:rsidR="00F60C86" w:rsidRPr="00A74072" w:rsidRDefault="00F60C86" w:rsidP="00A74072">
            <w:pPr>
              <w:pStyle w:val="BodyText"/>
              <w:spacing w:before="60" w:after="60"/>
              <w:rPr>
                <w:rFonts w:ascii="Arial" w:hAnsi="Arial" w:cs="Arial"/>
                <w:b/>
              </w:rPr>
            </w:pPr>
            <w:r w:rsidRPr="00A74072">
              <w:rPr>
                <w:rFonts w:ascii="Arial" w:hAnsi="Arial" w:cs="Arial"/>
                <w:b/>
              </w:rPr>
              <w:t>Summary</w:t>
            </w:r>
          </w:p>
        </w:tc>
      </w:tr>
      <w:tr w:rsidR="00F60C86" w:rsidRPr="002841A6" w14:paraId="3A1CC583" w14:textId="77777777" w:rsidTr="008E7E20">
        <w:trPr>
          <w:trHeight w:val="417"/>
        </w:trPr>
        <w:tc>
          <w:tcPr>
            <w:tcW w:w="1075" w:type="dxa"/>
          </w:tcPr>
          <w:p w14:paraId="257DF97D" w14:textId="77777777" w:rsidR="00F60C86" w:rsidRPr="002841A6" w:rsidRDefault="00F60C86">
            <w:pPr>
              <w:pStyle w:val="TableText"/>
              <w:rPr>
                <w:bCs/>
              </w:rPr>
            </w:pPr>
            <w:bookmarkStart w:id="44" w:name="_Hlk11143259"/>
            <w:r w:rsidRPr="00CC4009">
              <w:rPr>
                <w:bCs/>
              </w:rPr>
              <w:t>1015762</w:t>
            </w:r>
          </w:p>
        </w:tc>
        <w:tc>
          <w:tcPr>
            <w:tcW w:w="8275" w:type="dxa"/>
          </w:tcPr>
          <w:p w14:paraId="6CD8ED40" w14:textId="047CA4A3" w:rsidR="00F60C86" w:rsidRDefault="00F60C86">
            <w:pPr>
              <w:pStyle w:val="TableText"/>
              <w:rPr>
                <w:bCs/>
              </w:rPr>
            </w:pPr>
            <w:r w:rsidRPr="00CC4009">
              <w:rPr>
                <w:b/>
                <w:bCs/>
              </w:rPr>
              <w:t>Defect:</w:t>
            </w:r>
            <w:r>
              <w:rPr>
                <w:bCs/>
              </w:rPr>
              <w:t xml:space="preserve"> Error reports </w:t>
            </w:r>
            <w:r w:rsidR="004F49AA">
              <w:rPr>
                <w:bCs/>
              </w:rPr>
              <w:t xml:space="preserve">are </w:t>
            </w:r>
            <w:r>
              <w:rPr>
                <w:bCs/>
              </w:rPr>
              <w:t xml:space="preserve">detected when trying to display </w:t>
            </w:r>
            <w:r w:rsidR="004F49AA">
              <w:rPr>
                <w:bCs/>
              </w:rPr>
              <w:t>the C</w:t>
            </w:r>
            <w:r>
              <w:rPr>
                <w:bCs/>
              </w:rPr>
              <w:t xml:space="preserve">ommunity </w:t>
            </w:r>
            <w:r w:rsidR="004F49AA">
              <w:rPr>
                <w:bCs/>
              </w:rPr>
              <w:t>C</w:t>
            </w:r>
            <w:r>
              <w:rPr>
                <w:bCs/>
              </w:rPr>
              <w:t xml:space="preserve">are </w:t>
            </w:r>
            <w:r w:rsidR="004F49AA">
              <w:rPr>
                <w:bCs/>
              </w:rPr>
              <w:t>D</w:t>
            </w:r>
            <w:r>
              <w:rPr>
                <w:bCs/>
              </w:rPr>
              <w:t>etermination screen.</w:t>
            </w:r>
          </w:p>
          <w:p w14:paraId="59129CF8" w14:textId="38A1CEB3" w:rsidR="00F60C86" w:rsidRPr="002841A6" w:rsidRDefault="00F60C86">
            <w:pPr>
              <w:pStyle w:val="TableText"/>
              <w:rPr>
                <w:bCs/>
              </w:rPr>
            </w:pPr>
            <w:r w:rsidRPr="00CC4009">
              <w:rPr>
                <w:b/>
                <w:bCs/>
              </w:rPr>
              <w:t>Fix:</w:t>
            </w:r>
            <w:r>
              <w:rPr>
                <w:bCs/>
              </w:rPr>
              <w:t xml:space="preserve"> </w:t>
            </w:r>
            <w:bookmarkStart w:id="45" w:name="_Hlk23433013"/>
            <w:r w:rsidR="000308CA">
              <w:rPr>
                <w:bCs/>
              </w:rPr>
              <w:t xml:space="preserve">The code was looking for old data, which, </w:t>
            </w:r>
            <w:r w:rsidR="00D149A2">
              <w:rPr>
                <w:bCs/>
              </w:rPr>
              <w:t>i</w:t>
            </w:r>
            <w:r w:rsidR="000308CA">
              <w:rPr>
                <w:bCs/>
              </w:rPr>
              <w:t>f found, would prevent display of the screen. References to the old data in the code have been removed</w:t>
            </w:r>
            <w:r w:rsidR="00253458">
              <w:rPr>
                <w:bCs/>
              </w:rPr>
              <w:t>.</w:t>
            </w:r>
            <w:bookmarkEnd w:id="45"/>
          </w:p>
        </w:tc>
      </w:tr>
      <w:tr w:rsidR="00F60C86" w:rsidRPr="00F60C86" w14:paraId="7D61E358" w14:textId="77777777" w:rsidTr="008E7E20">
        <w:tblPrEx>
          <w:tblLook w:val="04A0" w:firstRow="1" w:lastRow="0" w:firstColumn="1" w:lastColumn="0" w:noHBand="0" w:noVBand="1"/>
        </w:tblPrEx>
        <w:trPr>
          <w:trHeight w:val="417"/>
        </w:trPr>
        <w:tc>
          <w:tcPr>
            <w:tcW w:w="1075" w:type="dxa"/>
            <w:hideMark/>
          </w:tcPr>
          <w:p w14:paraId="6EDE43F5" w14:textId="77777777" w:rsidR="00F60C86" w:rsidRPr="00F60C86" w:rsidRDefault="00F60C86" w:rsidP="00F60C86">
            <w:pPr>
              <w:pStyle w:val="TableText"/>
              <w:rPr>
                <w:bCs/>
              </w:rPr>
            </w:pPr>
            <w:r w:rsidRPr="00F60C86">
              <w:rPr>
                <w:bCs/>
              </w:rPr>
              <w:t>1069933</w:t>
            </w:r>
          </w:p>
        </w:tc>
        <w:tc>
          <w:tcPr>
            <w:tcW w:w="8275" w:type="dxa"/>
            <w:hideMark/>
          </w:tcPr>
          <w:p w14:paraId="2F175C9F" w14:textId="10558656" w:rsidR="00F60C86" w:rsidRDefault="00F60C86" w:rsidP="00F60C86">
            <w:pPr>
              <w:pStyle w:val="TableText"/>
              <w:rPr>
                <w:bCs/>
              </w:rPr>
            </w:pPr>
            <w:r w:rsidRPr="00CC4009">
              <w:rPr>
                <w:b/>
                <w:bCs/>
              </w:rPr>
              <w:t>Defect:</w:t>
            </w:r>
            <w:r>
              <w:rPr>
                <w:bCs/>
              </w:rPr>
              <w:t xml:space="preserve"> </w:t>
            </w:r>
            <w:r w:rsidR="004F49AA">
              <w:rPr>
                <w:bCs/>
              </w:rPr>
              <w:t>A r</w:t>
            </w:r>
            <w:r w:rsidRPr="00F60C86">
              <w:rPr>
                <w:bCs/>
              </w:rPr>
              <w:t xml:space="preserve">esidential address change </w:t>
            </w:r>
            <w:r w:rsidR="004F49AA">
              <w:rPr>
                <w:bCs/>
              </w:rPr>
              <w:t xml:space="preserve">was </w:t>
            </w:r>
            <w:r w:rsidRPr="00F60C86">
              <w:rPr>
                <w:bCs/>
              </w:rPr>
              <w:t xml:space="preserve">not triggering </w:t>
            </w:r>
            <w:r w:rsidR="004F49AA">
              <w:rPr>
                <w:bCs/>
              </w:rPr>
              <w:t xml:space="preserve">the necessary </w:t>
            </w:r>
            <w:r w:rsidRPr="00F60C86">
              <w:rPr>
                <w:bCs/>
              </w:rPr>
              <w:t>VCE recalc</w:t>
            </w:r>
            <w:r w:rsidR="004F49AA">
              <w:rPr>
                <w:bCs/>
              </w:rPr>
              <w:t>ulation.</w:t>
            </w:r>
          </w:p>
          <w:p w14:paraId="5FE20836" w14:textId="459115E7" w:rsidR="00F60C86" w:rsidRPr="00F60C86" w:rsidRDefault="00F60C86" w:rsidP="00F60C86">
            <w:pPr>
              <w:pStyle w:val="TableText"/>
              <w:rPr>
                <w:bCs/>
              </w:rPr>
            </w:pPr>
            <w:r w:rsidRPr="00F60C86">
              <w:rPr>
                <w:b/>
                <w:bCs/>
              </w:rPr>
              <w:t>Fix</w:t>
            </w:r>
            <w:r>
              <w:rPr>
                <w:bCs/>
              </w:rPr>
              <w:t xml:space="preserve">: </w:t>
            </w:r>
            <w:r w:rsidR="004F49AA">
              <w:rPr>
                <w:bCs/>
              </w:rPr>
              <w:t>A back-end change in Production was made to resolve the issue.</w:t>
            </w:r>
          </w:p>
        </w:tc>
      </w:tr>
      <w:tr w:rsidR="00F60C86" w:rsidRPr="00F60C86" w14:paraId="25C7FD65" w14:textId="77777777" w:rsidTr="008E7E20">
        <w:tblPrEx>
          <w:tblLook w:val="04A0" w:firstRow="1" w:lastRow="0" w:firstColumn="1" w:lastColumn="0" w:noHBand="0" w:noVBand="1"/>
        </w:tblPrEx>
        <w:trPr>
          <w:trHeight w:val="417"/>
        </w:trPr>
        <w:tc>
          <w:tcPr>
            <w:tcW w:w="1075" w:type="dxa"/>
            <w:hideMark/>
          </w:tcPr>
          <w:p w14:paraId="2F5B9E1B" w14:textId="77777777" w:rsidR="00F60C86" w:rsidRPr="00F60C86" w:rsidRDefault="00F60C86" w:rsidP="00F60C86">
            <w:pPr>
              <w:pStyle w:val="TableText"/>
              <w:rPr>
                <w:bCs/>
              </w:rPr>
            </w:pPr>
            <w:r w:rsidRPr="00F60C86">
              <w:rPr>
                <w:bCs/>
              </w:rPr>
              <w:t>1108368</w:t>
            </w:r>
          </w:p>
        </w:tc>
        <w:tc>
          <w:tcPr>
            <w:tcW w:w="8275" w:type="dxa"/>
            <w:hideMark/>
          </w:tcPr>
          <w:p w14:paraId="6AC3CDEE" w14:textId="49CB6649" w:rsidR="00F60C86" w:rsidRDefault="00F60C86" w:rsidP="00F60C86">
            <w:pPr>
              <w:pStyle w:val="TableText"/>
              <w:rPr>
                <w:bCs/>
              </w:rPr>
            </w:pPr>
            <w:r w:rsidRPr="00CC4009">
              <w:rPr>
                <w:b/>
                <w:bCs/>
              </w:rPr>
              <w:t>Defect:</w:t>
            </w:r>
            <w:r>
              <w:rPr>
                <w:bCs/>
              </w:rPr>
              <w:t xml:space="preserve"> </w:t>
            </w:r>
            <w:r w:rsidRPr="00F60C86">
              <w:rPr>
                <w:bCs/>
              </w:rPr>
              <w:t>If the Veteran is not enrolled</w:t>
            </w:r>
            <w:r w:rsidR="004F49AA">
              <w:rPr>
                <w:bCs/>
              </w:rPr>
              <w:t xml:space="preserve"> then </w:t>
            </w:r>
            <w:r w:rsidRPr="00F60C86">
              <w:rPr>
                <w:bCs/>
              </w:rPr>
              <w:t>Pending</w:t>
            </w:r>
            <w:r w:rsidR="004F49AA">
              <w:rPr>
                <w:bCs/>
              </w:rPr>
              <w:t xml:space="preserve">; </w:t>
            </w:r>
            <w:r w:rsidRPr="00F60C86">
              <w:rPr>
                <w:bCs/>
              </w:rPr>
              <w:t xml:space="preserve">Eligibility Unverified, Pending; Means Test Required (No </w:t>
            </w:r>
            <w:r w:rsidR="004F49AA">
              <w:rPr>
                <w:bCs/>
              </w:rPr>
              <w:t>P</w:t>
            </w:r>
            <w:r w:rsidRPr="00F60C86">
              <w:rPr>
                <w:bCs/>
              </w:rPr>
              <w:t xml:space="preserve">rior </w:t>
            </w:r>
            <w:r w:rsidR="004F49AA">
              <w:rPr>
                <w:bCs/>
              </w:rPr>
              <w:t>E</w:t>
            </w:r>
            <w:r w:rsidRPr="00F60C86">
              <w:rPr>
                <w:bCs/>
              </w:rPr>
              <w:t>nrollment)</w:t>
            </w:r>
            <w:r w:rsidR="004F49AA">
              <w:rPr>
                <w:bCs/>
              </w:rPr>
              <w:t>,</w:t>
            </w:r>
            <w:r w:rsidRPr="00F60C86">
              <w:rPr>
                <w:bCs/>
              </w:rPr>
              <w:t xml:space="preserve"> the Community Care </w:t>
            </w:r>
            <w:r w:rsidR="004F49AA">
              <w:rPr>
                <w:bCs/>
              </w:rPr>
              <w:t>o</w:t>
            </w:r>
            <w:r w:rsidRPr="00F60C86">
              <w:rPr>
                <w:bCs/>
              </w:rPr>
              <w:t>utcome should be Ineligible.</w:t>
            </w:r>
          </w:p>
          <w:p w14:paraId="68CD4474" w14:textId="227AB20B" w:rsidR="00F60C86" w:rsidRPr="00F60C86" w:rsidRDefault="00F60C86" w:rsidP="00F60C86">
            <w:pPr>
              <w:pStyle w:val="TableText"/>
              <w:rPr>
                <w:bCs/>
              </w:rPr>
            </w:pPr>
            <w:r w:rsidRPr="00F60C86">
              <w:rPr>
                <w:b/>
                <w:bCs/>
              </w:rPr>
              <w:t>Fix</w:t>
            </w:r>
            <w:r>
              <w:rPr>
                <w:bCs/>
              </w:rPr>
              <w:t xml:space="preserve">: </w:t>
            </w:r>
            <w:r w:rsidR="004F49AA" w:rsidRPr="004F49AA">
              <w:rPr>
                <w:bCs/>
              </w:rPr>
              <w:t>A Veteran</w:t>
            </w:r>
            <w:r w:rsidR="000308CA">
              <w:rPr>
                <w:bCs/>
              </w:rPr>
              <w:t xml:space="preserve"> with no prior period of enrollment</w:t>
            </w:r>
            <w:r w:rsidR="004F49AA" w:rsidRPr="004F49AA">
              <w:rPr>
                <w:bCs/>
              </w:rPr>
              <w:t xml:space="preserve"> is assigned a VCE of Ineligible even if there is no existing VCE.</w:t>
            </w:r>
          </w:p>
        </w:tc>
      </w:tr>
      <w:tr w:rsidR="00F60C86" w:rsidRPr="00F60C86" w14:paraId="24CE17CD" w14:textId="77777777" w:rsidTr="008E7E20">
        <w:tblPrEx>
          <w:tblLook w:val="04A0" w:firstRow="1" w:lastRow="0" w:firstColumn="1" w:lastColumn="0" w:noHBand="0" w:noVBand="1"/>
        </w:tblPrEx>
        <w:trPr>
          <w:trHeight w:val="417"/>
        </w:trPr>
        <w:tc>
          <w:tcPr>
            <w:tcW w:w="1075" w:type="dxa"/>
            <w:hideMark/>
          </w:tcPr>
          <w:p w14:paraId="0450CAB6" w14:textId="77777777" w:rsidR="00F60C86" w:rsidRPr="00F60C86" w:rsidRDefault="00F60C86" w:rsidP="00F60C86">
            <w:pPr>
              <w:pStyle w:val="TableText"/>
              <w:rPr>
                <w:bCs/>
              </w:rPr>
            </w:pPr>
            <w:r w:rsidRPr="00F60C86">
              <w:rPr>
                <w:bCs/>
              </w:rPr>
              <w:t>1111363</w:t>
            </w:r>
          </w:p>
        </w:tc>
        <w:tc>
          <w:tcPr>
            <w:tcW w:w="8275" w:type="dxa"/>
            <w:hideMark/>
          </w:tcPr>
          <w:p w14:paraId="35D626DD" w14:textId="5C5598C9" w:rsidR="00F60C86" w:rsidRDefault="00F60C86" w:rsidP="00F60C86">
            <w:pPr>
              <w:pStyle w:val="TableText"/>
              <w:rPr>
                <w:bCs/>
              </w:rPr>
            </w:pPr>
            <w:r w:rsidRPr="00CC4009">
              <w:rPr>
                <w:b/>
                <w:bCs/>
              </w:rPr>
              <w:t>Defect:</w:t>
            </w:r>
            <w:r>
              <w:rPr>
                <w:bCs/>
              </w:rPr>
              <w:t xml:space="preserve"> </w:t>
            </w:r>
            <w:r w:rsidR="004F49AA">
              <w:rPr>
                <w:bCs/>
              </w:rPr>
              <w:t xml:space="preserve">A </w:t>
            </w:r>
            <w:r w:rsidR="006B10C9">
              <w:rPr>
                <w:bCs/>
              </w:rPr>
              <w:t>n</w:t>
            </w:r>
            <w:r w:rsidRPr="00F60C86">
              <w:rPr>
                <w:bCs/>
              </w:rPr>
              <w:t xml:space="preserve">ull </w:t>
            </w:r>
            <w:r w:rsidR="006B10C9">
              <w:rPr>
                <w:bCs/>
              </w:rPr>
              <w:t>date of birth (</w:t>
            </w:r>
            <w:r w:rsidRPr="00F60C86">
              <w:rPr>
                <w:bCs/>
              </w:rPr>
              <w:t>DOB</w:t>
            </w:r>
            <w:r w:rsidR="006B10C9">
              <w:rPr>
                <w:bCs/>
              </w:rPr>
              <w:t>) and incorrect format for date of death (DOD)</w:t>
            </w:r>
            <w:r w:rsidRPr="00F60C86">
              <w:rPr>
                <w:bCs/>
              </w:rPr>
              <w:t xml:space="preserve"> is being sent to </w:t>
            </w:r>
            <w:r w:rsidR="00721E06">
              <w:rPr>
                <w:bCs/>
              </w:rPr>
              <w:t>CCN Contractor, Region 1</w:t>
            </w:r>
            <w:r w:rsidR="006B10C9">
              <w:rPr>
                <w:bCs/>
              </w:rPr>
              <w:t>.</w:t>
            </w:r>
          </w:p>
          <w:p w14:paraId="2A7D5261" w14:textId="3F7E442A" w:rsidR="00F60C86" w:rsidRPr="00F60C86" w:rsidRDefault="00F60C86" w:rsidP="00F60C86">
            <w:pPr>
              <w:pStyle w:val="TableText"/>
              <w:rPr>
                <w:bCs/>
              </w:rPr>
            </w:pPr>
            <w:r w:rsidRPr="00F60C86">
              <w:rPr>
                <w:b/>
                <w:bCs/>
              </w:rPr>
              <w:t>Fix</w:t>
            </w:r>
            <w:r>
              <w:rPr>
                <w:bCs/>
              </w:rPr>
              <w:t xml:space="preserve">: </w:t>
            </w:r>
            <w:r w:rsidR="006B10C9">
              <w:rPr>
                <w:bCs/>
              </w:rPr>
              <w:t>Updated code</w:t>
            </w:r>
            <w:r w:rsidR="006B10C9" w:rsidRPr="006B10C9">
              <w:rPr>
                <w:bCs/>
              </w:rPr>
              <w:t xml:space="preserve"> to use date_of_birth_txt (string) and not date_of_birth (date)</w:t>
            </w:r>
            <w:r w:rsidR="006B10C9">
              <w:rPr>
                <w:bCs/>
              </w:rPr>
              <w:t>; updated DOD format when date is imprecise.</w:t>
            </w:r>
          </w:p>
        </w:tc>
      </w:tr>
      <w:tr w:rsidR="00F60C86" w:rsidRPr="00F60C86" w14:paraId="103EC369" w14:textId="77777777" w:rsidTr="008E7E20">
        <w:tblPrEx>
          <w:tblLook w:val="04A0" w:firstRow="1" w:lastRow="0" w:firstColumn="1" w:lastColumn="0" w:noHBand="0" w:noVBand="1"/>
        </w:tblPrEx>
        <w:trPr>
          <w:trHeight w:val="417"/>
        </w:trPr>
        <w:tc>
          <w:tcPr>
            <w:tcW w:w="1075" w:type="dxa"/>
            <w:hideMark/>
          </w:tcPr>
          <w:p w14:paraId="1173CEAB" w14:textId="77777777" w:rsidR="00F60C86" w:rsidRPr="00F60C86" w:rsidRDefault="00F60C86" w:rsidP="00F60C86">
            <w:pPr>
              <w:pStyle w:val="TableText"/>
              <w:rPr>
                <w:bCs/>
              </w:rPr>
            </w:pPr>
            <w:r w:rsidRPr="00F60C86">
              <w:rPr>
                <w:bCs/>
              </w:rPr>
              <w:t>1114232</w:t>
            </w:r>
          </w:p>
        </w:tc>
        <w:tc>
          <w:tcPr>
            <w:tcW w:w="8275" w:type="dxa"/>
            <w:hideMark/>
          </w:tcPr>
          <w:p w14:paraId="2BC45B8D" w14:textId="1937FA90" w:rsidR="00F60C86" w:rsidRDefault="00F60C86" w:rsidP="00F60C86">
            <w:pPr>
              <w:pStyle w:val="TableText"/>
              <w:rPr>
                <w:bCs/>
              </w:rPr>
            </w:pPr>
            <w:r w:rsidRPr="00CC4009">
              <w:rPr>
                <w:b/>
                <w:bCs/>
              </w:rPr>
              <w:t>Defect:</w:t>
            </w:r>
            <w:r>
              <w:rPr>
                <w:bCs/>
              </w:rPr>
              <w:t xml:space="preserve"> </w:t>
            </w:r>
            <w:r w:rsidRPr="00F60C86">
              <w:rPr>
                <w:bCs/>
              </w:rPr>
              <w:t xml:space="preserve">CCN file contains </w:t>
            </w:r>
            <w:r w:rsidR="006B10C9">
              <w:rPr>
                <w:bCs/>
              </w:rPr>
              <w:t>d</w:t>
            </w:r>
            <w:r w:rsidRPr="00F60C86">
              <w:rPr>
                <w:bCs/>
              </w:rPr>
              <w:t>eceased and not</w:t>
            </w:r>
            <w:r w:rsidR="006B10C9">
              <w:rPr>
                <w:bCs/>
              </w:rPr>
              <w:t xml:space="preserve"> </w:t>
            </w:r>
            <w:r w:rsidRPr="00F60C86">
              <w:rPr>
                <w:bCs/>
              </w:rPr>
              <w:t>enrolled records</w:t>
            </w:r>
            <w:r w:rsidR="006B10C9">
              <w:rPr>
                <w:bCs/>
              </w:rPr>
              <w:t>.</w:t>
            </w:r>
          </w:p>
          <w:p w14:paraId="22CC3CA1" w14:textId="5F35EC96" w:rsidR="00F60C86" w:rsidRPr="00F60C86" w:rsidRDefault="00F60C86" w:rsidP="006B10C9">
            <w:pPr>
              <w:pStyle w:val="TableText"/>
              <w:rPr>
                <w:bCs/>
              </w:rPr>
            </w:pPr>
            <w:r w:rsidRPr="00F60C86">
              <w:rPr>
                <w:b/>
                <w:bCs/>
              </w:rPr>
              <w:t>Fix</w:t>
            </w:r>
            <w:r>
              <w:rPr>
                <w:bCs/>
              </w:rPr>
              <w:t xml:space="preserve">: </w:t>
            </w:r>
            <w:r w:rsidR="00D149A2" w:rsidRPr="0073135E">
              <w:rPr>
                <w:bCs/>
              </w:rPr>
              <w:t xml:space="preserve">If </w:t>
            </w:r>
            <w:r w:rsidR="00D149A2">
              <w:rPr>
                <w:bCs/>
              </w:rPr>
              <w:t xml:space="preserve">the </w:t>
            </w:r>
            <w:r w:rsidR="00D149A2" w:rsidRPr="0073135E">
              <w:rPr>
                <w:bCs/>
              </w:rPr>
              <w:t>Vet</w:t>
            </w:r>
            <w:r w:rsidR="00D149A2">
              <w:rPr>
                <w:bCs/>
              </w:rPr>
              <w:t>eran</w:t>
            </w:r>
            <w:r w:rsidR="00D149A2" w:rsidRPr="0073135E">
              <w:rPr>
                <w:bCs/>
              </w:rPr>
              <w:t xml:space="preserve"> is not enrolled or is now ineligible, </w:t>
            </w:r>
            <w:r w:rsidR="00D149A2">
              <w:rPr>
                <w:bCs/>
              </w:rPr>
              <w:t>the record is checked to determine whether</w:t>
            </w:r>
            <w:r w:rsidR="00D149A2" w:rsidRPr="0073135E">
              <w:rPr>
                <w:bCs/>
              </w:rPr>
              <w:t xml:space="preserve"> </w:t>
            </w:r>
            <w:r w:rsidR="00D149A2">
              <w:rPr>
                <w:bCs/>
              </w:rPr>
              <w:t xml:space="preserve">the </w:t>
            </w:r>
            <w:r w:rsidR="00D149A2" w:rsidRPr="0073135E">
              <w:rPr>
                <w:bCs/>
              </w:rPr>
              <w:t>record was ever sent to CCN contractors</w:t>
            </w:r>
            <w:r w:rsidR="00D149A2">
              <w:rPr>
                <w:bCs/>
              </w:rPr>
              <w:t>. I</w:t>
            </w:r>
            <w:r w:rsidR="00D149A2" w:rsidRPr="0073135E">
              <w:rPr>
                <w:bCs/>
              </w:rPr>
              <w:t xml:space="preserve">f </w:t>
            </w:r>
            <w:r w:rsidR="00D149A2">
              <w:rPr>
                <w:bCs/>
              </w:rPr>
              <w:t>it was, a status of ineligible will be sent.</w:t>
            </w:r>
          </w:p>
        </w:tc>
      </w:tr>
      <w:tr w:rsidR="00F60C86" w:rsidRPr="00F60C86" w14:paraId="18F48356" w14:textId="77777777" w:rsidTr="008E7E20">
        <w:tblPrEx>
          <w:tblLook w:val="04A0" w:firstRow="1" w:lastRow="0" w:firstColumn="1" w:lastColumn="0" w:noHBand="0" w:noVBand="1"/>
        </w:tblPrEx>
        <w:trPr>
          <w:trHeight w:val="417"/>
        </w:trPr>
        <w:tc>
          <w:tcPr>
            <w:tcW w:w="1075" w:type="dxa"/>
            <w:hideMark/>
          </w:tcPr>
          <w:p w14:paraId="52DB3B3B" w14:textId="77777777" w:rsidR="00F60C86" w:rsidRPr="00F60C86" w:rsidRDefault="00F60C86" w:rsidP="00F60C86">
            <w:pPr>
              <w:pStyle w:val="TableText"/>
              <w:rPr>
                <w:bCs/>
              </w:rPr>
            </w:pPr>
            <w:r w:rsidRPr="00F60C86">
              <w:rPr>
                <w:bCs/>
              </w:rPr>
              <w:t>1119805</w:t>
            </w:r>
          </w:p>
        </w:tc>
        <w:tc>
          <w:tcPr>
            <w:tcW w:w="8275" w:type="dxa"/>
            <w:hideMark/>
          </w:tcPr>
          <w:p w14:paraId="2BE54BA2" w14:textId="5B1E14D4" w:rsidR="00F60C86" w:rsidRDefault="00F60C86" w:rsidP="00F60C86">
            <w:pPr>
              <w:pStyle w:val="TableText"/>
              <w:rPr>
                <w:bCs/>
              </w:rPr>
            </w:pPr>
            <w:r w:rsidRPr="00CC4009">
              <w:rPr>
                <w:b/>
                <w:bCs/>
              </w:rPr>
              <w:t>Defect:</w:t>
            </w:r>
            <w:r>
              <w:rPr>
                <w:bCs/>
              </w:rPr>
              <w:t xml:space="preserve"> </w:t>
            </w:r>
            <w:r w:rsidRPr="00F60C86">
              <w:rPr>
                <w:bCs/>
              </w:rPr>
              <w:t>Residential address</w:t>
            </w:r>
            <w:r w:rsidR="006B10C9">
              <w:rPr>
                <w:bCs/>
              </w:rPr>
              <w:t>es</w:t>
            </w:r>
            <w:r w:rsidRPr="00F60C86">
              <w:rPr>
                <w:bCs/>
              </w:rPr>
              <w:t xml:space="preserve"> with state code "CA" are not flagged for geocoding</w:t>
            </w:r>
            <w:r w:rsidR="006B10C9">
              <w:rPr>
                <w:bCs/>
              </w:rPr>
              <w:t>.</w:t>
            </w:r>
          </w:p>
          <w:p w14:paraId="3F7C2717" w14:textId="025E8B77" w:rsidR="00F60C86" w:rsidRPr="00F60C86" w:rsidRDefault="00F60C86" w:rsidP="00F60C86">
            <w:pPr>
              <w:pStyle w:val="TableText"/>
              <w:rPr>
                <w:bCs/>
              </w:rPr>
            </w:pPr>
            <w:r w:rsidRPr="00F60C86">
              <w:rPr>
                <w:b/>
                <w:bCs/>
              </w:rPr>
              <w:t>Fix</w:t>
            </w:r>
            <w:r>
              <w:rPr>
                <w:bCs/>
              </w:rPr>
              <w:t xml:space="preserve">: </w:t>
            </w:r>
            <w:r w:rsidR="006B10C9" w:rsidRPr="006B10C9">
              <w:rPr>
                <w:bCs/>
              </w:rPr>
              <w:t>"CA" was being filtered out from geocodable states</w:t>
            </w:r>
            <w:r w:rsidR="006B10C9">
              <w:rPr>
                <w:bCs/>
              </w:rPr>
              <w:t>; updated code to include “CA” in states that can be geocoded.</w:t>
            </w:r>
          </w:p>
        </w:tc>
      </w:tr>
      <w:tr w:rsidR="00F60C86" w:rsidRPr="00F60C86" w14:paraId="7C93607F" w14:textId="77777777" w:rsidTr="008E7E20">
        <w:tblPrEx>
          <w:tblLook w:val="04A0" w:firstRow="1" w:lastRow="0" w:firstColumn="1" w:lastColumn="0" w:noHBand="0" w:noVBand="1"/>
        </w:tblPrEx>
        <w:trPr>
          <w:trHeight w:val="417"/>
        </w:trPr>
        <w:tc>
          <w:tcPr>
            <w:tcW w:w="1075" w:type="dxa"/>
            <w:hideMark/>
          </w:tcPr>
          <w:p w14:paraId="775F35E2" w14:textId="77777777" w:rsidR="00F60C86" w:rsidRPr="00F60C86" w:rsidRDefault="00F60C86" w:rsidP="00F60C86">
            <w:pPr>
              <w:pStyle w:val="TableText"/>
              <w:rPr>
                <w:bCs/>
              </w:rPr>
            </w:pPr>
            <w:r w:rsidRPr="00F60C86">
              <w:rPr>
                <w:bCs/>
              </w:rPr>
              <w:t>1119845</w:t>
            </w:r>
          </w:p>
        </w:tc>
        <w:tc>
          <w:tcPr>
            <w:tcW w:w="8275" w:type="dxa"/>
            <w:hideMark/>
          </w:tcPr>
          <w:p w14:paraId="5316F7CF" w14:textId="678AFEC5" w:rsidR="00F60C86" w:rsidRDefault="00F60C86" w:rsidP="00F60C86">
            <w:pPr>
              <w:pStyle w:val="TableText"/>
              <w:rPr>
                <w:bCs/>
              </w:rPr>
            </w:pPr>
            <w:r w:rsidRPr="00CC4009">
              <w:rPr>
                <w:b/>
                <w:bCs/>
              </w:rPr>
              <w:t>Defect:</w:t>
            </w:r>
            <w:r>
              <w:rPr>
                <w:bCs/>
              </w:rPr>
              <w:t xml:space="preserve"> </w:t>
            </w:r>
            <w:r w:rsidR="00933356" w:rsidRPr="00933356">
              <w:rPr>
                <w:bCs/>
              </w:rPr>
              <w:t xml:space="preserve">Residential address changes made for not-enrolled status are excluded from geocoding as per design. However, when the Veteran's enrollment changes to enrolled, the address in geocoding transmit is out of sync with </w:t>
            </w:r>
            <w:r w:rsidR="00933356">
              <w:rPr>
                <w:bCs/>
              </w:rPr>
              <w:t xml:space="preserve">the </w:t>
            </w:r>
            <w:r w:rsidR="00933356" w:rsidRPr="00933356">
              <w:rPr>
                <w:bCs/>
              </w:rPr>
              <w:t xml:space="preserve">residential address. For enrolled Veterans, if the geocoding transmit is out of sync with </w:t>
            </w:r>
            <w:r w:rsidR="00600D8C">
              <w:rPr>
                <w:bCs/>
              </w:rPr>
              <w:t xml:space="preserve">the </w:t>
            </w:r>
            <w:r w:rsidR="00933356" w:rsidRPr="00933356">
              <w:rPr>
                <w:bCs/>
              </w:rPr>
              <w:t>residential address, the residential address should be flagged for geocoding.</w:t>
            </w:r>
          </w:p>
          <w:p w14:paraId="1AA30F6C" w14:textId="00F218FA" w:rsidR="00F60C86" w:rsidRPr="00F60C86" w:rsidRDefault="00F60C86" w:rsidP="00F60C86">
            <w:pPr>
              <w:pStyle w:val="TableText"/>
              <w:rPr>
                <w:bCs/>
              </w:rPr>
            </w:pPr>
            <w:r w:rsidRPr="00F60C86">
              <w:rPr>
                <w:b/>
                <w:bCs/>
              </w:rPr>
              <w:t>Fix</w:t>
            </w:r>
            <w:r>
              <w:rPr>
                <w:bCs/>
              </w:rPr>
              <w:t xml:space="preserve">: </w:t>
            </w:r>
            <w:r w:rsidR="00933356" w:rsidRPr="00933356">
              <w:rPr>
                <w:bCs/>
              </w:rPr>
              <w:t xml:space="preserve">The VCE </w:t>
            </w:r>
            <w:r w:rsidR="00933356">
              <w:rPr>
                <w:bCs/>
              </w:rPr>
              <w:t>recalculation is</w:t>
            </w:r>
            <w:r w:rsidR="00933356" w:rsidRPr="00933356">
              <w:rPr>
                <w:bCs/>
              </w:rPr>
              <w:t xml:space="preserve"> modified so that when</w:t>
            </w:r>
            <w:r w:rsidR="00600D8C">
              <w:rPr>
                <w:bCs/>
              </w:rPr>
              <w:t xml:space="preserve"> an</w:t>
            </w:r>
            <w:r w:rsidR="00933356" w:rsidRPr="00933356">
              <w:rPr>
                <w:bCs/>
              </w:rPr>
              <w:t xml:space="preserve"> enrolled Veteran is being calculated, if the geocoding transmit address is not in sync with</w:t>
            </w:r>
            <w:r w:rsidR="00600D8C">
              <w:rPr>
                <w:bCs/>
              </w:rPr>
              <w:t xml:space="preserve"> the</w:t>
            </w:r>
            <w:r w:rsidR="00933356" w:rsidRPr="00933356">
              <w:rPr>
                <w:bCs/>
              </w:rPr>
              <w:t xml:space="preserve"> residential address, the residential address is flagged for geocoding. If the address line 1, city, state</w:t>
            </w:r>
            <w:r w:rsidR="00600D8C">
              <w:rPr>
                <w:bCs/>
              </w:rPr>
              <w:t>,</w:t>
            </w:r>
            <w:r w:rsidR="00933356" w:rsidRPr="00933356">
              <w:rPr>
                <w:bCs/>
              </w:rPr>
              <w:t xml:space="preserve"> and zip code are not</w:t>
            </w:r>
            <w:r w:rsidR="00600D8C">
              <w:rPr>
                <w:bCs/>
              </w:rPr>
              <w:t xml:space="preserve"> the</w:t>
            </w:r>
            <w:r w:rsidR="00933356" w:rsidRPr="00933356">
              <w:rPr>
                <w:bCs/>
              </w:rPr>
              <w:t xml:space="preserve"> same, the address is considered to be out of sync.</w:t>
            </w:r>
          </w:p>
        </w:tc>
      </w:tr>
      <w:tr w:rsidR="00F60C86" w:rsidRPr="00F60C86" w14:paraId="67F8F518" w14:textId="77777777" w:rsidTr="008E7E20">
        <w:tblPrEx>
          <w:tblLook w:val="04A0" w:firstRow="1" w:lastRow="0" w:firstColumn="1" w:lastColumn="0" w:noHBand="0" w:noVBand="1"/>
        </w:tblPrEx>
        <w:trPr>
          <w:trHeight w:val="170"/>
        </w:trPr>
        <w:tc>
          <w:tcPr>
            <w:tcW w:w="1075" w:type="dxa"/>
            <w:hideMark/>
          </w:tcPr>
          <w:p w14:paraId="3CE9E62B" w14:textId="1CDCF407" w:rsidR="00F60C86" w:rsidRPr="00F60C86" w:rsidRDefault="00F60C86" w:rsidP="00F60C86">
            <w:pPr>
              <w:pStyle w:val="TableText"/>
              <w:rPr>
                <w:bCs/>
              </w:rPr>
            </w:pPr>
            <w:r w:rsidRPr="00F60C86">
              <w:rPr>
                <w:bCs/>
              </w:rPr>
              <w:t>1122348</w:t>
            </w:r>
          </w:p>
        </w:tc>
        <w:tc>
          <w:tcPr>
            <w:tcW w:w="8275" w:type="dxa"/>
            <w:hideMark/>
          </w:tcPr>
          <w:p w14:paraId="2F0D5F87" w14:textId="58DADD66" w:rsidR="00F60C86" w:rsidRDefault="00F60C86" w:rsidP="00F60C86">
            <w:pPr>
              <w:pStyle w:val="TableText"/>
              <w:rPr>
                <w:bCs/>
              </w:rPr>
            </w:pPr>
            <w:r w:rsidRPr="00CC4009">
              <w:rPr>
                <w:b/>
                <w:bCs/>
              </w:rPr>
              <w:t>Defect:</w:t>
            </w:r>
            <w:r>
              <w:rPr>
                <w:bCs/>
              </w:rPr>
              <w:t xml:space="preserve"> </w:t>
            </w:r>
            <w:r w:rsidRPr="00F60C86">
              <w:rPr>
                <w:bCs/>
              </w:rPr>
              <w:t>CCN seeding file contains deceased and not enrolled records</w:t>
            </w:r>
            <w:r w:rsidR="00600D8C">
              <w:rPr>
                <w:bCs/>
              </w:rPr>
              <w:t xml:space="preserve">. </w:t>
            </w:r>
            <w:r w:rsidR="00600D8C" w:rsidRPr="00600D8C">
              <w:rPr>
                <w:bCs/>
              </w:rPr>
              <w:t>The initial file should exclude deprecated persons.</w:t>
            </w:r>
          </w:p>
          <w:p w14:paraId="742FC72D" w14:textId="2A78C406" w:rsidR="00F60C86" w:rsidRPr="00F60C86" w:rsidRDefault="00F60C86" w:rsidP="00F60C86">
            <w:pPr>
              <w:pStyle w:val="TableText"/>
              <w:rPr>
                <w:bCs/>
              </w:rPr>
            </w:pPr>
            <w:r w:rsidRPr="00F60C86">
              <w:rPr>
                <w:b/>
                <w:bCs/>
              </w:rPr>
              <w:lastRenderedPageBreak/>
              <w:t>Fix</w:t>
            </w:r>
            <w:r>
              <w:rPr>
                <w:bCs/>
              </w:rPr>
              <w:t xml:space="preserve">: </w:t>
            </w:r>
            <w:r w:rsidR="00600D8C">
              <w:rPr>
                <w:bCs/>
              </w:rPr>
              <w:t>Updated database to exclude deprecated persons.</w:t>
            </w:r>
          </w:p>
        </w:tc>
      </w:tr>
      <w:tr w:rsidR="00F60C86" w:rsidRPr="00F60C86" w14:paraId="40E2DFC8" w14:textId="77777777" w:rsidTr="005E7F07">
        <w:tblPrEx>
          <w:tblLook w:val="04A0" w:firstRow="1" w:lastRow="0" w:firstColumn="1" w:lastColumn="0" w:noHBand="0" w:noVBand="1"/>
        </w:tblPrEx>
        <w:trPr>
          <w:trHeight w:val="260"/>
        </w:trPr>
        <w:tc>
          <w:tcPr>
            <w:tcW w:w="1075" w:type="dxa"/>
            <w:hideMark/>
          </w:tcPr>
          <w:p w14:paraId="54DF7B59" w14:textId="77777777" w:rsidR="00F60C86" w:rsidRPr="00F60C86" w:rsidRDefault="00F60C86" w:rsidP="00F60C86">
            <w:pPr>
              <w:pStyle w:val="TableText"/>
              <w:rPr>
                <w:bCs/>
              </w:rPr>
            </w:pPr>
            <w:r w:rsidRPr="00F60C86">
              <w:rPr>
                <w:bCs/>
              </w:rPr>
              <w:lastRenderedPageBreak/>
              <w:t>1122672</w:t>
            </w:r>
          </w:p>
        </w:tc>
        <w:tc>
          <w:tcPr>
            <w:tcW w:w="8275" w:type="dxa"/>
            <w:hideMark/>
          </w:tcPr>
          <w:p w14:paraId="48053C42" w14:textId="241AF139" w:rsidR="00F60C86" w:rsidRDefault="00F60C86" w:rsidP="00F60C86">
            <w:pPr>
              <w:pStyle w:val="TableText"/>
              <w:rPr>
                <w:bCs/>
              </w:rPr>
            </w:pPr>
            <w:r w:rsidRPr="00CC4009">
              <w:rPr>
                <w:b/>
                <w:bCs/>
              </w:rPr>
              <w:t>Defect:</w:t>
            </w:r>
            <w:r>
              <w:rPr>
                <w:bCs/>
              </w:rPr>
              <w:t xml:space="preserve"> </w:t>
            </w:r>
            <w:r w:rsidR="00600D8C" w:rsidRPr="00600D8C">
              <w:rPr>
                <w:bCs/>
              </w:rPr>
              <w:t xml:space="preserve">Veterans residing in Philippine Islands </w:t>
            </w:r>
            <w:r w:rsidR="00600D8C">
              <w:rPr>
                <w:bCs/>
              </w:rPr>
              <w:t xml:space="preserve">should </w:t>
            </w:r>
            <w:r w:rsidR="00600D8C" w:rsidRPr="00600D8C">
              <w:rPr>
                <w:bCs/>
              </w:rPr>
              <w:t xml:space="preserve">qualify for N VCE. The residential address could have </w:t>
            </w:r>
            <w:r w:rsidR="00600D8C">
              <w:rPr>
                <w:bCs/>
              </w:rPr>
              <w:t xml:space="preserve">a </w:t>
            </w:r>
            <w:r w:rsidR="00600D8C" w:rsidRPr="00600D8C">
              <w:rPr>
                <w:bCs/>
              </w:rPr>
              <w:t>country code of "PHL" or a state code of "PH" or "PI". All such addresses qualify for N VCE.</w:t>
            </w:r>
          </w:p>
          <w:p w14:paraId="1C8BF92C" w14:textId="450056DC" w:rsidR="00F60C86" w:rsidRPr="00F60C86" w:rsidRDefault="00F60C86" w:rsidP="00F60C86">
            <w:pPr>
              <w:pStyle w:val="TableText"/>
              <w:rPr>
                <w:bCs/>
              </w:rPr>
            </w:pPr>
            <w:r w:rsidRPr="00F60C86">
              <w:rPr>
                <w:b/>
                <w:bCs/>
              </w:rPr>
              <w:t>Fix</w:t>
            </w:r>
            <w:r>
              <w:rPr>
                <w:bCs/>
              </w:rPr>
              <w:t>:</w:t>
            </w:r>
            <w:r w:rsidR="00600D8C">
              <w:rPr>
                <w:bCs/>
              </w:rPr>
              <w:t xml:space="preserve"> Updated code to a</w:t>
            </w:r>
            <w:r w:rsidR="00600D8C" w:rsidRPr="00600D8C">
              <w:rPr>
                <w:bCs/>
              </w:rPr>
              <w:t xml:space="preserve">llow PI state to be in N state when VCE </w:t>
            </w:r>
            <w:r w:rsidR="00600D8C">
              <w:rPr>
                <w:bCs/>
              </w:rPr>
              <w:t>p</w:t>
            </w:r>
            <w:r w:rsidR="00600D8C" w:rsidRPr="00600D8C">
              <w:rPr>
                <w:bCs/>
              </w:rPr>
              <w:t>arameter for N State is PH. This will make records with PI state code eligible for N VCE.</w:t>
            </w:r>
          </w:p>
        </w:tc>
      </w:tr>
      <w:tr w:rsidR="00F60C86" w:rsidRPr="00F60C86" w14:paraId="4CD422A9" w14:textId="77777777" w:rsidTr="00F60C86">
        <w:tblPrEx>
          <w:tblLook w:val="04A0" w:firstRow="1" w:lastRow="0" w:firstColumn="1" w:lastColumn="0" w:noHBand="0" w:noVBand="1"/>
        </w:tblPrEx>
        <w:trPr>
          <w:trHeight w:val="291"/>
        </w:trPr>
        <w:tc>
          <w:tcPr>
            <w:tcW w:w="1075" w:type="dxa"/>
            <w:hideMark/>
          </w:tcPr>
          <w:p w14:paraId="5AAFCA7B" w14:textId="77777777" w:rsidR="00F60C86" w:rsidRPr="00F60C86" w:rsidRDefault="00F60C86" w:rsidP="00F60C86">
            <w:pPr>
              <w:pStyle w:val="TableText"/>
              <w:rPr>
                <w:bCs/>
              </w:rPr>
            </w:pPr>
            <w:r w:rsidRPr="00F60C86">
              <w:rPr>
                <w:bCs/>
              </w:rPr>
              <w:t>1132140</w:t>
            </w:r>
          </w:p>
        </w:tc>
        <w:tc>
          <w:tcPr>
            <w:tcW w:w="8275" w:type="dxa"/>
            <w:hideMark/>
          </w:tcPr>
          <w:p w14:paraId="159BDA9D" w14:textId="65821DA1" w:rsidR="00F60C86" w:rsidRDefault="00F60C86" w:rsidP="00F60C86">
            <w:pPr>
              <w:pStyle w:val="TableText"/>
              <w:rPr>
                <w:bCs/>
              </w:rPr>
            </w:pPr>
            <w:r w:rsidRPr="00CC4009">
              <w:rPr>
                <w:b/>
                <w:bCs/>
              </w:rPr>
              <w:t>Defect:</w:t>
            </w:r>
            <w:r>
              <w:rPr>
                <w:bCs/>
              </w:rPr>
              <w:t xml:space="preserve"> </w:t>
            </w:r>
            <w:r w:rsidRPr="00F60C86">
              <w:rPr>
                <w:bCs/>
              </w:rPr>
              <w:t xml:space="preserve">If </w:t>
            </w:r>
            <w:r w:rsidR="00D149A2">
              <w:rPr>
                <w:bCs/>
              </w:rPr>
              <w:t>s</w:t>
            </w:r>
            <w:r w:rsidRPr="00F60C86">
              <w:rPr>
                <w:bCs/>
              </w:rPr>
              <w:t xml:space="preserve">tate code is PH </w:t>
            </w:r>
            <w:r w:rsidR="00600D8C">
              <w:rPr>
                <w:bCs/>
              </w:rPr>
              <w:t xml:space="preserve">the </w:t>
            </w:r>
            <w:r w:rsidRPr="00F60C86">
              <w:rPr>
                <w:bCs/>
              </w:rPr>
              <w:t>ES</w:t>
            </w:r>
            <w:r w:rsidR="00600D8C">
              <w:rPr>
                <w:bCs/>
              </w:rPr>
              <w:t xml:space="preserve"> to </w:t>
            </w:r>
            <w:r w:rsidRPr="00F60C86">
              <w:rPr>
                <w:bCs/>
              </w:rPr>
              <w:t>PSSG</w:t>
            </w:r>
            <w:r w:rsidR="00600D8C">
              <w:rPr>
                <w:bCs/>
              </w:rPr>
              <w:t xml:space="preserve"> </w:t>
            </w:r>
            <w:r w:rsidR="00723939">
              <w:rPr>
                <w:bCs/>
              </w:rPr>
              <w:t>ETL</w:t>
            </w:r>
            <w:r w:rsidRPr="00F60C86">
              <w:rPr>
                <w:bCs/>
              </w:rPr>
              <w:t xml:space="preserve"> will filter out and not send to PSSG for geocoding</w:t>
            </w:r>
            <w:r w:rsidR="00600D8C">
              <w:rPr>
                <w:bCs/>
              </w:rPr>
              <w:t>.</w:t>
            </w:r>
          </w:p>
          <w:p w14:paraId="24F7ADD2" w14:textId="30E06819" w:rsidR="00F60C86" w:rsidRPr="00F60C86" w:rsidRDefault="00F60C86" w:rsidP="00F60C86">
            <w:pPr>
              <w:pStyle w:val="TableText"/>
              <w:rPr>
                <w:bCs/>
              </w:rPr>
            </w:pPr>
            <w:r w:rsidRPr="00F60C86">
              <w:rPr>
                <w:b/>
                <w:bCs/>
              </w:rPr>
              <w:t>Fix</w:t>
            </w:r>
            <w:r>
              <w:rPr>
                <w:bCs/>
              </w:rPr>
              <w:t xml:space="preserve">: </w:t>
            </w:r>
            <w:r w:rsidR="00D149A2" w:rsidRPr="00600D8C">
              <w:rPr>
                <w:bCs/>
              </w:rPr>
              <w:t xml:space="preserve">ES to PSSG and ES to PSSG </w:t>
            </w:r>
            <w:r w:rsidR="00D149A2">
              <w:rPr>
                <w:bCs/>
              </w:rPr>
              <w:t>m</w:t>
            </w:r>
            <w:r w:rsidR="00D149A2" w:rsidRPr="00600D8C">
              <w:rPr>
                <w:bCs/>
              </w:rPr>
              <w:t xml:space="preserve">onthly ETL code </w:t>
            </w:r>
            <w:r w:rsidR="00D149A2">
              <w:rPr>
                <w:bCs/>
              </w:rPr>
              <w:t xml:space="preserve">is </w:t>
            </w:r>
            <w:r w:rsidR="00D149A2" w:rsidRPr="00600D8C">
              <w:rPr>
                <w:bCs/>
              </w:rPr>
              <w:t xml:space="preserve">modified to </w:t>
            </w:r>
            <w:r w:rsidR="00D149A2">
              <w:rPr>
                <w:bCs/>
              </w:rPr>
              <w:t>not exclude the PH state code from states that can be geocoded</w:t>
            </w:r>
            <w:r w:rsidR="00D149A2" w:rsidRPr="00600D8C">
              <w:rPr>
                <w:bCs/>
              </w:rPr>
              <w:t>.</w:t>
            </w:r>
          </w:p>
        </w:tc>
      </w:tr>
      <w:tr w:rsidR="00CF473E" w:rsidRPr="00F60C86" w14:paraId="5EE40C28" w14:textId="77777777" w:rsidTr="00F60C86">
        <w:tblPrEx>
          <w:tblLook w:val="04A0" w:firstRow="1" w:lastRow="0" w:firstColumn="1" w:lastColumn="0" w:noHBand="0" w:noVBand="1"/>
        </w:tblPrEx>
        <w:trPr>
          <w:trHeight w:val="291"/>
        </w:trPr>
        <w:tc>
          <w:tcPr>
            <w:tcW w:w="1075" w:type="dxa"/>
          </w:tcPr>
          <w:p w14:paraId="509460F9" w14:textId="0C628710" w:rsidR="00CF473E" w:rsidRPr="00F60C86" w:rsidRDefault="00CF473E" w:rsidP="00F60C86">
            <w:pPr>
              <w:pStyle w:val="TableText"/>
              <w:rPr>
                <w:bCs/>
              </w:rPr>
            </w:pPr>
            <w:r w:rsidRPr="00CF473E">
              <w:rPr>
                <w:bCs/>
              </w:rPr>
              <w:t>1138817</w:t>
            </w:r>
          </w:p>
        </w:tc>
        <w:tc>
          <w:tcPr>
            <w:tcW w:w="8275" w:type="dxa"/>
          </w:tcPr>
          <w:p w14:paraId="359CB27C" w14:textId="1AF07027" w:rsidR="00CF473E" w:rsidRDefault="00CF473E" w:rsidP="00CF473E">
            <w:pPr>
              <w:pStyle w:val="TableText"/>
              <w:rPr>
                <w:bCs/>
              </w:rPr>
            </w:pPr>
            <w:r w:rsidRPr="00CC4009">
              <w:rPr>
                <w:b/>
                <w:bCs/>
              </w:rPr>
              <w:t>Defect:</w:t>
            </w:r>
            <w:r>
              <w:rPr>
                <w:bCs/>
              </w:rPr>
              <w:t xml:space="preserve"> </w:t>
            </w:r>
            <w:r w:rsidRPr="00CF473E">
              <w:rPr>
                <w:bCs/>
              </w:rPr>
              <w:t xml:space="preserve">ES is not able to receive </w:t>
            </w:r>
            <w:r>
              <w:rPr>
                <w:bCs/>
              </w:rPr>
              <w:t>Other Health Insurance (</w:t>
            </w:r>
            <w:r w:rsidRPr="00CF473E">
              <w:rPr>
                <w:bCs/>
              </w:rPr>
              <w:t>OHI</w:t>
            </w:r>
            <w:r>
              <w:rPr>
                <w:bCs/>
              </w:rPr>
              <w:t>)</w:t>
            </w:r>
            <w:r w:rsidRPr="00CF473E">
              <w:rPr>
                <w:bCs/>
              </w:rPr>
              <w:t xml:space="preserve"> data if there is no insurance company fax number</w:t>
            </w:r>
            <w:r>
              <w:rPr>
                <w:bCs/>
              </w:rPr>
              <w:t>.</w:t>
            </w:r>
          </w:p>
          <w:p w14:paraId="675910BD" w14:textId="1E0A8B65" w:rsidR="00CF473E" w:rsidRPr="00CC4009" w:rsidRDefault="00CF473E" w:rsidP="00CF473E">
            <w:pPr>
              <w:pStyle w:val="TableText"/>
              <w:rPr>
                <w:b/>
                <w:bCs/>
              </w:rPr>
            </w:pPr>
            <w:r w:rsidRPr="00F60C86">
              <w:rPr>
                <w:b/>
                <w:bCs/>
              </w:rPr>
              <w:t>Fix</w:t>
            </w:r>
            <w:r>
              <w:rPr>
                <w:bCs/>
              </w:rPr>
              <w:t xml:space="preserve">: </w:t>
            </w:r>
            <w:r w:rsidR="00C60EB0">
              <w:rPr>
                <w:bCs/>
              </w:rPr>
              <w:t>Added a null and blank check for carrier phone and fax so that an individual record exception can be caught and logged and then other records can be processed</w:t>
            </w:r>
            <w:r w:rsidR="00C60EB0" w:rsidRPr="00CF473E">
              <w:rPr>
                <w:bCs/>
              </w:rPr>
              <w:t>.</w:t>
            </w:r>
          </w:p>
        </w:tc>
      </w:tr>
    </w:tbl>
    <w:p w14:paraId="0B734C7B" w14:textId="25EB24BD" w:rsidR="00045AAC" w:rsidRDefault="00045AAC" w:rsidP="00045AAC">
      <w:pPr>
        <w:pStyle w:val="Heading2"/>
      </w:pPr>
      <w:bookmarkStart w:id="46" w:name="_Toc520380592"/>
      <w:bookmarkStart w:id="47" w:name="_Toc24033972"/>
      <w:bookmarkEnd w:id="43"/>
      <w:bookmarkEnd w:id="44"/>
      <w:r>
        <w:t>Known Issues</w:t>
      </w:r>
      <w:bookmarkEnd w:id="46"/>
      <w:bookmarkEnd w:id="47"/>
    </w:p>
    <w:p w14:paraId="6149CF77" w14:textId="2E27625E" w:rsidR="00045AAC" w:rsidRDefault="00045AAC" w:rsidP="00045AAC">
      <w:pPr>
        <w:pStyle w:val="BodyText"/>
      </w:pPr>
      <w:r>
        <w:fldChar w:fldCharType="begin"/>
      </w:r>
      <w:r>
        <w:instrText xml:space="preserve"> REF _Ref505863122 \h  \* MERGEFORMAT </w:instrText>
      </w:r>
      <w:r>
        <w:fldChar w:fldCharType="separate"/>
      </w:r>
      <w:r w:rsidR="0035342A">
        <w:t xml:space="preserve">Table </w:t>
      </w:r>
      <w:r w:rsidR="0035342A">
        <w:rPr>
          <w:noProof/>
        </w:rPr>
        <w:t>6</w:t>
      </w:r>
      <w:r>
        <w:fldChar w:fldCharType="end"/>
      </w:r>
      <w:r>
        <w:t xml:space="preserve"> lists identified defects that remain open in this release.</w:t>
      </w:r>
    </w:p>
    <w:p w14:paraId="67A8FEB1" w14:textId="782100B7" w:rsidR="00045AAC" w:rsidRDefault="00045AAC" w:rsidP="00B3183F">
      <w:pPr>
        <w:pStyle w:val="Caption"/>
      </w:pPr>
      <w:bookmarkStart w:id="48" w:name="_Ref505863122"/>
      <w:bookmarkStart w:id="49" w:name="_Toc7775926"/>
      <w:bookmarkStart w:id="50" w:name="_Toc24033979"/>
      <w:r>
        <w:t xml:space="preserve">Table </w:t>
      </w:r>
      <w:r>
        <w:fldChar w:fldCharType="begin"/>
      </w:r>
      <w:r>
        <w:rPr>
          <w:noProof/>
        </w:rPr>
        <w:instrText xml:space="preserve"> SEQ Table \* ARABIC </w:instrText>
      </w:r>
      <w:r>
        <w:fldChar w:fldCharType="separate"/>
      </w:r>
      <w:r w:rsidR="0035342A">
        <w:rPr>
          <w:noProof/>
        </w:rPr>
        <w:t>6</w:t>
      </w:r>
      <w:r>
        <w:fldChar w:fldCharType="end"/>
      </w:r>
      <w:bookmarkEnd w:id="48"/>
      <w:r>
        <w:t>: Open Defects in the ES 5.</w:t>
      </w:r>
      <w:r w:rsidR="00F6183F">
        <w:t>9</w:t>
      </w:r>
      <w:r>
        <w:t xml:space="preserve"> Release</w:t>
      </w:r>
      <w:bookmarkEnd w:id="49"/>
      <w:bookmarkEnd w:id="50"/>
    </w:p>
    <w:tbl>
      <w:tblPr>
        <w:tblStyle w:val="TableGrid"/>
        <w:tblW w:w="9360" w:type="dxa"/>
        <w:tblInd w:w="0" w:type="dxa"/>
        <w:tblLayout w:type="fixed"/>
        <w:tblCellMar>
          <w:top w:w="43" w:type="dxa"/>
          <w:left w:w="43" w:type="dxa"/>
          <w:bottom w:w="43" w:type="dxa"/>
          <w:right w:w="43" w:type="dxa"/>
        </w:tblCellMar>
        <w:tblLook w:val="0620" w:firstRow="1" w:lastRow="0" w:firstColumn="0" w:lastColumn="0" w:noHBand="1" w:noVBand="1"/>
        <w:tblDescription w:val="List of open defects in this release"/>
      </w:tblPr>
      <w:tblGrid>
        <w:gridCol w:w="1075"/>
        <w:gridCol w:w="8285"/>
      </w:tblGrid>
      <w:tr w:rsidR="00045AAC" w:rsidRPr="003F513B" w14:paraId="65CD6368" w14:textId="77777777" w:rsidTr="00696E57">
        <w:trPr>
          <w:tblHeader/>
        </w:trPr>
        <w:tc>
          <w:tcPr>
            <w:tcW w:w="1075" w:type="dxa"/>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593FACCF" w14:textId="77777777" w:rsidR="00045AAC" w:rsidRPr="003F513B" w:rsidRDefault="00045AAC">
            <w:pPr>
              <w:pStyle w:val="TableHdg"/>
              <w:rPr>
                <w:sz w:val="22"/>
              </w:rPr>
            </w:pPr>
            <w:bookmarkStart w:id="51" w:name="_Hlk529392102"/>
            <w:r w:rsidRPr="003F513B">
              <w:rPr>
                <w:sz w:val="22"/>
              </w:rPr>
              <w:t>RTC</w:t>
            </w:r>
            <w:r w:rsidRPr="003F513B">
              <w:rPr>
                <w:sz w:val="22"/>
              </w:rPr>
              <w:br/>
              <w:t>CM #</w:t>
            </w:r>
          </w:p>
        </w:tc>
        <w:tc>
          <w:tcPr>
            <w:tcW w:w="82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AD5593D" w14:textId="77777777" w:rsidR="00045AAC" w:rsidRPr="003F513B" w:rsidRDefault="00045AAC">
            <w:pPr>
              <w:pStyle w:val="TableHdg"/>
              <w:rPr>
                <w:sz w:val="22"/>
              </w:rPr>
            </w:pPr>
            <w:r w:rsidRPr="003F513B">
              <w:rPr>
                <w:sz w:val="22"/>
              </w:rPr>
              <w:t>Summary</w:t>
            </w:r>
          </w:p>
        </w:tc>
      </w:tr>
      <w:tr w:rsidR="00045AAC" w:rsidRPr="003F513B" w14:paraId="53DD4AC9" w14:textId="77777777" w:rsidTr="00696E57">
        <w:trPr>
          <w:trHeight w:val="382"/>
        </w:trPr>
        <w:tc>
          <w:tcPr>
            <w:tcW w:w="1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6B7C81" w14:textId="347A7478" w:rsidR="00045AAC" w:rsidRPr="003F513B" w:rsidRDefault="00696E57">
            <w:pPr>
              <w:spacing w:before="60" w:after="60"/>
              <w:rPr>
                <w:rFonts w:ascii="Arial" w:hAnsi="Arial" w:cs="Arial"/>
                <w:sz w:val="22"/>
                <w:szCs w:val="22"/>
              </w:rPr>
            </w:pPr>
            <w:r w:rsidRPr="00696E57">
              <w:rPr>
                <w:rFonts w:ascii="Arial" w:hAnsi="Arial" w:cs="Arial"/>
                <w:sz w:val="22"/>
                <w:szCs w:val="22"/>
              </w:rPr>
              <w:t>1154606</w:t>
            </w:r>
          </w:p>
        </w:tc>
        <w:tc>
          <w:tcPr>
            <w:tcW w:w="8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940DAC" w14:textId="69117B11" w:rsidR="00045AAC" w:rsidRPr="00696E57" w:rsidRDefault="00696E57">
            <w:pPr>
              <w:spacing w:before="60" w:after="60"/>
              <w:rPr>
                <w:rFonts w:ascii="Arial" w:hAnsi="Arial" w:cs="Arial"/>
                <w:sz w:val="22"/>
                <w:szCs w:val="22"/>
              </w:rPr>
            </w:pPr>
            <w:r w:rsidRPr="00696E57">
              <w:rPr>
                <w:rFonts w:ascii="Arial" w:hAnsi="Arial" w:cs="Arial"/>
                <w:sz w:val="22"/>
                <w:szCs w:val="22"/>
              </w:rPr>
              <w:t>ESCC Quality Report Urgent Care section shows incorrect count of records with “U”.</w:t>
            </w:r>
          </w:p>
        </w:tc>
      </w:tr>
    </w:tbl>
    <w:p w14:paraId="4C22B741" w14:textId="1335B101" w:rsidR="00045AAC" w:rsidRDefault="00045AAC" w:rsidP="00045AAC">
      <w:pPr>
        <w:pStyle w:val="Heading1"/>
      </w:pPr>
      <w:bookmarkStart w:id="52" w:name="_Toc24033973"/>
      <w:bookmarkEnd w:id="51"/>
      <w:r>
        <w:t>Product Documentation</w:t>
      </w:r>
      <w:bookmarkEnd w:id="52"/>
    </w:p>
    <w:p w14:paraId="6ADD0AF5" w14:textId="77777777" w:rsidR="00045AAC" w:rsidRDefault="00045AAC" w:rsidP="00045AAC">
      <w:pPr>
        <w:pStyle w:val="BodyText"/>
      </w:pPr>
      <w:r>
        <w:t>The following documents apply to this release:</w:t>
      </w:r>
    </w:p>
    <w:p w14:paraId="3CFA4ABF" w14:textId="0D022FF3" w:rsidR="00045AAC" w:rsidRPr="003F513B" w:rsidRDefault="00045AAC" w:rsidP="00045AAC">
      <w:pPr>
        <w:pStyle w:val="BodyTextBullet1"/>
        <w:rPr>
          <w:rFonts w:ascii="Times New Roman" w:hAnsi="Times New Roman" w:cs="Times New Roman"/>
        </w:rPr>
      </w:pPr>
      <w:r w:rsidRPr="003F513B">
        <w:rPr>
          <w:rFonts w:ascii="Times New Roman" w:hAnsi="Times New Roman" w:cs="Times New Roman"/>
        </w:rPr>
        <w:t>ES 5.</w:t>
      </w:r>
      <w:r w:rsidR="00547180">
        <w:rPr>
          <w:rFonts w:ascii="Times New Roman" w:hAnsi="Times New Roman" w:cs="Times New Roman"/>
        </w:rPr>
        <w:t>9</w:t>
      </w:r>
      <w:r w:rsidRPr="003F513B">
        <w:rPr>
          <w:rFonts w:ascii="Times New Roman" w:hAnsi="Times New Roman" w:cs="Times New Roman"/>
        </w:rPr>
        <w:t xml:space="preserve"> Release Notes are uploaded to the </w:t>
      </w:r>
      <w:hyperlink r:id="rId27" w:history="1">
        <w:r w:rsidRPr="003F513B">
          <w:rPr>
            <w:rStyle w:val="Hyperlink"/>
            <w:rFonts w:ascii="Times New Roman" w:hAnsi="Times New Roman" w:cs="Times New Roman"/>
          </w:rPr>
          <w:t>VA Software Document Library</w:t>
        </w:r>
      </w:hyperlink>
      <w:r w:rsidRPr="003F513B">
        <w:rPr>
          <w:rFonts w:ascii="Times New Roman" w:hAnsi="Times New Roman" w:cs="Times New Roman"/>
        </w:rPr>
        <w:t xml:space="preserve"> (VDL).</w:t>
      </w:r>
    </w:p>
    <w:p w14:paraId="7EBBA354" w14:textId="3AC7DF2F" w:rsidR="005E7559" w:rsidRPr="003F513B" w:rsidRDefault="00045AAC" w:rsidP="003F513B">
      <w:pPr>
        <w:pStyle w:val="BodyTextBullet1"/>
        <w:rPr>
          <w:rFonts w:ascii="Times New Roman" w:hAnsi="Times New Roman" w:cs="Times New Roman"/>
        </w:rPr>
      </w:pPr>
      <w:r w:rsidRPr="003F513B">
        <w:rPr>
          <w:rFonts w:ascii="Times New Roman" w:hAnsi="Times New Roman" w:cs="Times New Roman"/>
        </w:rPr>
        <w:t>Additional reference documentation related to this release is stored in RTC.</w:t>
      </w:r>
      <w:bookmarkEnd w:id="0"/>
    </w:p>
    <w:sectPr w:rsidR="005E7559" w:rsidRPr="003F513B" w:rsidSect="003868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307C7" w14:textId="77777777" w:rsidR="00DA3DAA" w:rsidRDefault="00DA3DAA" w:rsidP="000D5C81">
      <w:pPr>
        <w:spacing w:before="0" w:after="0"/>
      </w:pPr>
      <w:r>
        <w:separator/>
      </w:r>
    </w:p>
  </w:endnote>
  <w:endnote w:type="continuationSeparator" w:id="0">
    <w:p w14:paraId="251616B0" w14:textId="77777777" w:rsidR="00DA3DAA" w:rsidRDefault="00DA3DAA" w:rsidP="000D5C8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0393" w14:textId="54ECEC9B" w:rsidR="00E128E3" w:rsidRDefault="00E128E3" w:rsidP="000E7F2B">
    <w:pPr>
      <w:pStyle w:val="Footer"/>
    </w:pPr>
    <w:r>
      <w:t>ES 5.9</w:t>
    </w:r>
    <w:r>
      <w:br/>
      <w:t>Release Notes</w:t>
    </w:r>
    <w:r w:rsidRPr="003373ED">
      <w:tab/>
    </w:r>
    <w:r w:rsidRPr="003373ED">
      <w:fldChar w:fldCharType="begin"/>
    </w:r>
    <w:r w:rsidRPr="003373ED">
      <w:instrText xml:space="preserve"> PAGE </w:instrText>
    </w:r>
    <w:r w:rsidRPr="003373ED">
      <w:fldChar w:fldCharType="separate"/>
    </w:r>
    <w:r>
      <w:t>1</w:t>
    </w:r>
    <w:r w:rsidRPr="003373ED">
      <w:fldChar w:fldCharType="end"/>
    </w:r>
    <w:r w:rsidRPr="003373ED">
      <w:tab/>
    </w:r>
    <w:r>
      <w:t>November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7F6C5" w14:textId="77777777" w:rsidR="00DA3DAA" w:rsidRDefault="00DA3DAA" w:rsidP="000D5C81">
      <w:pPr>
        <w:spacing w:before="0" w:after="0"/>
      </w:pPr>
      <w:r>
        <w:separator/>
      </w:r>
    </w:p>
  </w:footnote>
  <w:footnote w:type="continuationSeparator" w:id="0">
    <w:p w14:paraId="2B6D806B" w14:textId="77777777" w:rsidR="00DA3DAA" w:rsidRDefault="00DA3DAA" w:rsidP="000D5C8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1471D"/>
    <w:multiLevelType w:val="hybridMultilevel"/>
    <w:tmpl w:val="CE2AB714"/>
    <w:lvl w:ilvl="0" w:tplc="2F680DB6">
      <w:start w:val="1"/>
      <w:numFmt w:val="bullet"/>
      <w:lvlText w:val="•"/>
      <w:lvlJc w:val="left"/>
      <w:pPr>
        <w:tabs>
          <w:tab w:val="num" w:pos="720"/>
        </w:tabs>
        <w:ind w:left="720" w:hanging="360"/>
      </w:pPr>
      <w:rPr>
        <w:rFonts w:ascii="Arial" w:hAnsi="Arial" w:hint="default"/>
      </w:rPr>
    </w:lvl>
    <w:lvl w:ilvl="1" w:tplc="5D76DB5A">
      <w:start w:val="24"/>
      <w:numFmt w:val="bullet"/>
      <w:lvlText w:val="•"/>
      <w:lvlJc w:val="left"/>
      <w:pPr>
        <w:tabs>
          <w:tab w:val="num" w:pos="1440"/>
        </w:tabs>
        <w:ind w:left="1440" w:hanging="360"/>
      </w:pPr>
      <w:rPr>
        <w:rFonts w:ascii="Arial" w:hAnsi="Arial" w:hint="default"/>
      </w:rPr>
    </w:lvl>
    <w:lvl w:ilvl="2" w:tplc="975624D0">
      <w:start w:val="24"/>
      <w:numFmt w:val="bullet"/>
      <w:lvlText w:val="•"/>
      <w:lvlJc w:val="left"/>
      <w:pPr>
        <w:tabs>
          <w:tab w:val="num" w:pos="2160"/>
        </w:tabs>
        <w:ind w:left="2160" w:hanging="360"/>
      </w:pPr>
      <w:rPr>
        <w:rFonts w:ascii="Arial" w:hAnsi="Arial" w:hint="default"/>
      </w:rPr>
    </w:lvl>
    <w:lvl w:ilvl="3" w:tplc="9A16AB36" w:tentative="1">
      <w:start w:val="1"/>
      <w:numFmt w:val="bullet"/>
      <w:lvlText w:val="•"/>
      <w:lvlJc w:val="left"/>
      <w:pPr>
        <w:tabs>
          <w:tab w:val="num" w:pos="2880"/>
        </w:tabs>
        <w:ind w:left="2880" w:hanging="360"/>
      </w:pPr>
      <w:rPr>
        <w:rFonts w:ascii="Arial" w:hAnsi="Arial" w:hint="default"/>
      </w:rPr>
    </w:lvl>
    <w:lvl w:ilvl="4" w:tplc="D8B643BC" w:tentative="1">
      <w:start w:val="1"/>
      <w:numFmt w:val="bullet"/>
      <w:lvlText w:val="•"/>
      <w:lvlJc w:val="left"/>
      <w:pPr>
        <w:tabs>
          <w:tab w:val="num" w:pos="3600"/>
        </w:tabs>
        <w:ind w:left="3600" w:hanging="360"/>
      </w:pPr>
      <w:rPr>
        <w:rFonts w:ascii="Arial" w:hAnsi="Arial" w:hint="default"/>
      </w:rPr>
    </w:lvl>
    <w:lvl w:ilvl="5" w:tplc="F424BACA" w:tentative="1">
      <w:start w:val="1"/>
      <w:numFmt w:val="bullet"/>
      <w:lvlText w:val="•"/>
      <w:lvlJc w:val="left"/>
      <w:pPr>
        <w:tabs>
          <w:tab w:val="num" w:pos="4320"/>
        </w:tabs>
        <w:ind w:left="4320" w:hanging="360"/>
      </w:pPr>
      <w:rPr>
        <w:rFonts w:ascii="Arial" w:hAnsi="Arial" w:hint="default"/>
      </w:rPr>
    </w:lvl>
    <w:lvl w:ilvl="6" w:tplc="5FD4B2E8" w:tentative="1">
      <w:start w:val="1"/>
      <w:numFmt w:val="bullet"/>
      <w:lvlText w:val="•"/>
      <w:lvlJc w:val="left"/>
      <w:pPr>
        <w:tabs>
          <w:tab w:val="num" w:pos="5040"/>
        </w:tabs>
        <w:ind w:left="5040" w:hanging="360"/>
      </w:pPr>
      <w:rPr>
        <w:rFonts w:ascii="Arial" w:hAnsi="Arial" w:hint="default"/>
      </w:rPr>
    </w:lvl>
    <w:lvl w:ilvl="7" w:tplc="EC146A2A" w:tentative="1">
      <w:start w:val="1"/>
      <w:numFmt w:val="bullet"/>
      <w:lvlText w:val="•"/>
      <w:lvlJc w:val="left"/>
      <w:pPr>
        <w:tabs>
          <w:tab w:val="num" w:pos="5760"/>
        </w:tabs>
        <w:ind w:left="5760" w:hanging="360"/>
      </w:pPr>
      <w:rPr>
        <w:rFonts w:ascii="Arial" w:hAnsi="Arial" w:hint="default"/>
      </w:rPr>
    </w:lvl>
    <w:lvl w:ilvl="8" w:tplc="3804717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C40E7"/>
    <w:multiLevelType w:val="hybridMultilevel"/>
    <w:tmpl w:val="60900E6E"/>
    <w:lvl w:ilvl="0" w:tplc="E39C5E68">
      <w:start w:val="1"/>
      <w:numFmt w:val="bullet"/>
      <w:lvlText w:val="•"/>
      <w:lvlJc w:val="left"/>
      <w:pPr>
        <w:tabs>
          <w:tab w:val="num" w:pos="720"/>
        </w:tabs>
        <w:ind w:left="720" w:hanging="360"/>
      </w:pPr>
      <w:rPr>
        <w:rFonts w:ascii="Arial" w:hAnsi="Arial" w:hint="default"/>
      </w:rPr>
    </w:lvl>
    <w:lvl w:ilvl="1" w:tplc="305ECC58" w:tentative="1">
      <w:start w:val="1"/>
      <w:numFmt w:val="bullet"/>
      <w:lvlText w:val="•"/>
      <w:lvlJc w:val="left"/>
      <w:pPr>
        <w:tabs>
          <w:tab w:val="num" w:pos="1440"/>
        </w:tabs>
        <w:ind w:left="1440" w:hanging="360"/>
      </w:pPr>
      <w:rPr>
        <w:rFonts w:ascii="Arial" w:hAnsi="Arial" w:hint="default"/>
      </w:rPr>
    </w:lvl>
    <w:lvl w:ilvl="2" w:tplc="E1365B0E" w:tentative="1">
      <w:start w:val="1"/>
      <w:numFmt w:val="bullet"/>
      <w:lvlText w:val="•"/>
      <w:lvlJc w:val="left"/>
      <w:pPr>
        <w:tabs>
          <w:tab w:val="num" w:pos="2160"/>
        </w:tabs>
        <w:ind w:left="2160" w:hanging="360"/>
      </w:pPr>
      <w:rPr>
        <w:rFonts w:ascii="Arial" w:hAnsi="Arial" w:hint="default"/>
      </w:rPr>
    </w:lvl>
    <w:lvl w:ilvl="3" w:tplc="A20C537A" w:tentative="1">
      <w:start w:val="1"/>
      <w:numFmt w:val="bullet"/>
      <w:lvlText w:val="•"/>
      <w:lvlJc w:val="left"/>
      <w:pPr>
        <w:tabs>
          <w:tab w:val="num" w:pos="2880"/>
        </w:tabs>
        <w:ind w:left="2880" w:hanging="360"/>
      </w:pPr>
      <w:rPr>
        <w:rFonts w:ascii="Arial" w:hAnsi="Arial" w:hint="default"/>
      </w:rPr>
    </w:lvl>
    <w:lvl w:ilvl="4" w:tplc="ED8A878A" w:tentative="1">
      <w:start w:val="1"/>
      <w:numFmt w:val="bullet"/>
      <w:lvlText w:val="•"/>
      <w:lvlJc w:val="left"/>
      <w:pPr>
        <w:tabs>
          <w:tab w:val="num" w:pos="3600"/>
        </w:tabs>
        <w:ind w:left="3600" w:hanging="360"/>
      </w:pPr>
      <w:rPr>
        <w:rFonts w:ascii="Arial" w:hAnsi="Arial" w:hint="default"/>
      </w:rPr>
    </w:lvl>
    <w:lvl w:ilvl="5" w:tplc="1C682BCA" w:tentative="1">
      <w:start w:val="1"/>
      <w:numFmt w:val="bullet"/>
      <w:lvlText w:val="•"/>
      <w:lvlJc w:val="left"/>
      <w:pPr>
        <w:tabs>
          <w:tab w:val="num" w:pos="4320"/>
        </w:tabs>
        <w:ind w:left="4320" w:hanging="360"/>
      </w:pPr>
      <w:rPr>
        <w:rFonts w:ascii="Arial" w:hAnsi="Arial" w:hint="default"/>
      </w:rPr>
    </w:lvl>
    <w:lvl w:ilvl="6" w:tplc="2CEA8146" w:tentative="1">
      <w:start w:val="1"/>
      <w:numFmt w:val="bullet"/>
      <w:lvlText w:val="•"/>
      <w:lvlJc w:val="left"/>
      <w:pPr>
        <w:tabs>
          <w:tab w:val="num" w:pos="5040"/>
        </w:tabs>
        <w:ind w:left="5040" w:hanging="360"/>
      </w:pPr>
      <w:rPr>
        <w:rFonts w:ascii="Arial" w:hAnsi="Arial" w:hint="default"/>
      </w:rPr>
    </w:lvl>
    <w:lvl w:ilvl="7" w:tplc="D1148568" w:tentative="1">
      <w:start w:val="1"/>
      <w:numFmt w:val="bullet"/>
      <w:lvlText w:val="•"/>
      <w:lvlJc w:val="left"/>
      <w:pPr>
        <w:tabs>
          <w:tab w:val="num" w:pos="5760"/>
        </w:tabs>
        <w:ind w:left="5760" w:hanging="360"/>
      </w:pPr>
      <w:rPr>
        <w:rFonts w:ascii="Arial" w:hAnsi="Arial" w:hint="default"/>
      </w:rPr>
    </w:lvl>
    <w:lvl w:ilvl="8" w:tplc="79D4262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2C02F7"/>
    <w:multiLevelType w:val="hybridMultilevel"/>
    <w:tmpl w:val="B6DA7240"/>
    <w:lvl w:ilvl="0" w:tplc="8FCE6186">
      <w:start w:val="1"/>
      <w:numFmt w:val="bullet"/>
      <w:lvlText w:val="•"/>
      <w:lvlJc w:val="left"/>
      <w:pPr>
        <w:tabs>
          <w:tab w:val="num" w:pos="720"/>
        </w:tabs>
        <w:ind w:left="720" w:hanging="360"/>
      </w:pPr>
      <w:rPr>
        <w:rFonts w:ascii="Arial" w:hAnsi="Arial" w:hint="default"/>
      </w:rPr>
    </w:lvl>
    <w:lvl w:ilvl="1" w:tplc="CB2C1212" w:tentative="1">
      <w:start w:val="1"/>
      <w:numFmt w:val="bullet"/>
      <w:lvlText w:val="•"/>
      <w:lvlJc w:val="left"/>
      <w:pPr>
        <w:tabs>
          <w:tab w:val="num" w:pos="1440"/>
        </w:tabs>
        <w:ind w:left="1440" w:hanging="360"/>
      </w:pPr>
      <w:rPr>
        <w:rFonts w:ascii="Arial" w:hAnsi="Arial" w:hint="default"/>
      </w:rPr>
    </w:lvl>
    <w:lvl w:ilvl="2" w:tplc="BA6A1C38" w:tentative="1">
      <w:start w:val="1"/>
      <w:numFmt w:val="bullet"/>
      <w:lvlText w:val="•"/>
      <w:lvlJc w:val="left"/>
      <w:pPr>
        <w:tabs>
          <w:tab w:val="num" w:pos="2160"/>
        </w:tabs>
        <w:ind w:left="2160" w:hanging="360"/>
      </w:pPr>
      <w:rPr>
        <w:rFonts w:ascii="Arial" w:hAnsi="Arial" w:hint="default"/>
      </w:rPr>
    </w:lvl>
    <w:lvl w:ilvl="3" w:tplc="06BE1FAE" w:tentative="1">
      <w:start w:val="1"/>
      <w:numFmt w:val="bullet"/>
      <w:lvlText w:val="•"/>
      <w:lvlJc w:val="left"/>
      <w:pPr>
        <w:tabs>
          <w:tab w:val="num" w:pos="2880"/>
        </w:tabs>
        <w:ind w:left="2880" w:hanging="360"/>
      </w:pPr>
      <w:rPr>
        <w:rFonts w:ascii="Arial" w:hAnsi="Arial" w:hint="default"/>
      </w:rPr>
    </w:lvl>
    <w:lvl w:ilvl="4" w:tplc="ACDAAA24" w:tentative="1">
      <w:start w:val="1"/>
      <w:numFmt w:val="bullet"/>
      <w:lvlText w:val="•"/>
      <w:lvlJc w:val="left"/>
      <w:pPr>
        <w:tabs>
          <w:tab w:val="num" w:pos="3600"/>
        </w:tabs>
        <w:ind w:left="3600" w:hanging="360"/>
      </w:pPr>
      <w:rPr>
        <w:rFonts w:ascii="Arial" w:hAnsi="Arial" w:hint="default"/>
      </w:rPr>
    </w:lvl>
    <w:lvl w:ilvl="5" w:tplc="B29CAE2C" w:tentative="1">
      <w:start w:val="1"/>
      <w:numFmt w:val="bullet"/>
      <w:lvlText w:val="•"/>
      <w:lvlJc w:val="left"/>
      <w:pPr>
        <w:tabs>
          <w:tab w:val="num" w:pos="4320"/>
        </w:tabs>
        <w:ind w:left="4320" w:hanging="360"/>
      </w:pPr>
      <w:rPr>
        <w:rFonts w:ascii="Arial" w:hAnsi="Arial" w:hint="default"/>
      </w:rPr>
    </w:lvl>
    <w:lvl w:ilvl="6" w:tplc="5BC6364A" w:tentative="1">
      <w:start w:val="1"/>
      <w:numFmt w:val="bullet"/>
      <w:lvlText w:val="•"/>
      <w:lvlJc w:val="left"/>
      <w:pPr>
        <w:tabs>
          <w:tab w:val="num" w:pos="5040"/>
        </w:tabs>
        <w:ind w:left="5040" w:hanging="360"/>
      </w:pPr>
      <w:rPr>
        <w:rFonts w:ascii="Arial" w:hAnsi="Arial" w:hint="default"/>
      </w:rPr>
    </w:lvl>
    <w:lvl w:ilvl="7" w:tplc="366C5722" w:tentative="1">
      <w:start w:val="1"/>
      <w:numFmt w:val="bullet"/>
      <w:lvlText w:val="•"/>
      <w:lvlJc w:val="left"/>
      <w:pPr>
        <w:tabs>
          <w:tab w:val="num" w:pos="5760"/>
        </w:tabs>
        <w:ind w:left="5760" w:hanging="360"/>
      </w:pPr>
      <w:rPr>
        <w:rFonts w:ascii="Arial" w:hAnsi="Arial" w:hint="default"/>
      </w:rPr>
    </w:lvl>
    <w:lvl w:ilvl="8" w:tplc="244AB8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A552F1"/>
    <w:multiLevelType w:val="hybridMultilevel"/>
    <w:tmpl w:val="73724D38"/>
    <w:lvl w:ilvl="0" w:tplc="B1EC579E">
      <w:start w:val="1"/>
      <w:numFmt w:val="bullet"/>
      <w:lvlText w:val="•"/>
      <w:lvlJc w:val="left"/>
      <w:pPr>
        <w:tabs>
          <w:tab w:val="num" w:pos="720"/>
        </w:tabs>
        <w:ind w:left="720" w:hanging="360"/>
      </w:pPr>
      <w:rPr>
        <w:rFonts w:ascii="Arial" w:hAnsi="Arial" w:hint="default"/>
      </w:rPr>
    </w:lvl>
    <w:lvl w:ilvl="1" w:tplc="DB2CA970">
      <w:start w:val="24"/>
      <w:numFmt w:val="bullet"/>
      <w:lvlText w:val="•"/>
      <w:lvlJc w:val="left"/>
      <w:pPr>
        <w:tabs>
          <w:tab w:val="num" w:pos="1440"/>
        </w:tabs>
        <w:ind w:left="1440" w:hanging="360"/>
      </w:pPr>
      <w:rPr>
        <w:rFonts w:ascii="Arial" w:hAnsi="Arial" w:hint="default"/>
      </w:rPr>
    </w:lvl>
    <w:lvl w:ilvl="2" w:tplc="C4BC0BC6" w:tentative="1">
      <w:start w:val="1"/>
      <w:numFmt w:val="bullet"/>
      <w:lvlText w:val="•"/>
      <w:lvlJc w:val="left"/>
      <w:pPr>
        <w:tabs>
          <w:tab w:val="num" w:pos="2160"/>
        </w:tabs>
        <w:ind w:left="2160" w:hanging="360"/>
      </w:pPr>
      <w:rPr>
        <w:rFonts w:ascii="Arial" w:hAnsi="Arial" w:hint="default"/>
      </w:rPr>
    </w:lvl>
    <w:lvl w:ilvl="3" w:tplc="21FAB734" w:tentative="1">
      <w:start w:val="1"/>
      <w:numFmt w:val="bullet"/>
      <w:lvlText w:val="•"/>
      <w:lvlJc w:val="left"/>
      <w:pPr>
        <w:tabs>
          <w:tab w:val="num" w:pos="2880"/>
        </w:tabs>
        <w:ind w:left="2880" w:hanging="360"/>
      </w:pPr>
      <w:rPr>
        <w:rFonts w:ascii="Arial" w:hAnsi="Arial" w:hint="default"/>
      </w:rPr>
    </w:lvl>
    <w:lvl w:ilvl="4" w:tplc="F7E0096A" w:tentative="1">
      <w:start w:val="1"/>
      <w:numFmt w:val="bullet"/>
      <w:lvlText w:val="•"/>
      <w:lvlJc w:val="left"/>
      <w:pPr>
        <w:tabs>
          <w:tab w:val="num" w:pos="3600"/>
        </w:tabs>
        <w:ind w:left="3600" w:hanging="360"/>
      </w:pPr>
      <w:rPr>
        <w:rFonts w:ascii="Arial" w:hAnsi="Arial" w:hint="default"/>
      </w:rPr>
    </w:lvl>
    <w:lvl w:ilvl="5" w:tplc="94D0673E" w:tentative="1">
      <w:start w:val="1"/>
      <w:numFmt w:val="bullet"/>
      <w:lvlText w:val="•"/>
      <w:lvlJc w:val="left"/>
      <w:pPr>
        <w:tabs>
          <w:tab w:val="num" w:pos="4320"/>
        </w:tabs>
        <w:ind w:left="4320" w:hanging="360"/>
      </w:pPr>
      <w:rPr>
        <w:rFonts w:ascii="Arial" w:hAnsi="Arial" w:hint="default"/>
      </w:rPr>
    </w:lvl>
    <w:lvl w:ilvl="6" w:tplc="4BE05866" w:tentative="1">
      <w:start w:val="1"/>
      <w:numFmt w:val="bullet"/>
      <w:lvlText w:val="•"/>
      <w:lvlJc w:val="left"/>
      <w:pPr>
        <w:tabs>
          <w:tab w:val="num" w:pos="5040"/>
        </w:tabs>
        <w:ind w:left="5040" w:hanging="360"/>
      </w:pPr>
      <w:rPr>
        <w:rFonts w:ascii="Arial" w:hAnsi="Arial" w:hint="default"/>
      </w:rPr>
    </w:lvl>
    <w:lvl w:ilvl="7" w:tplc="D7A2E704" w:tentative="1">
      <w:start w:val="1"/>
      <w:numFmt w:val="bullet"/>
      <w:lvlText w:val="•"/>
      <w:lvlJc w:val="left"/>
      <w:pPr>
        <w:tabs>
          <w:tab w:val="num" w:pos="5760"/>
        </w:tabs>
        <w:ind w:left="5760" w:hanging="360"/>
      </w:pPr>
      <w:rPr>
        <w:rFonts w:ascii="Arial" w:hAnsi="Arial" w:hint="default"/>
      </w:rPr>
    </w:lvl>
    <w:lvl w:ilvl="8" w:tplc="08A890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DE3BA3"/>
    <w:multiLevelType w:val="hybridMultilevel"/>
    <w:tmpl w:val="4582179E"/>
    <w:lvl w:ilvl="0" w:tplc="568A52A8">
      <w:start w:val="1"/>
      <w:numFmt w:val="bullet"/>
      <w:lvlText w:val="•"/>
      <w:lvlJc w:val="left"/>
      <w:pPr>
        <w:tabs>
          <w:tab w:val="num" w:pos="720"/>
        </w:tabs>
        <w:ind w:left="720" w:hanging="360"/>
      </w:pPr>
      <w:rPr>
        <w:rFonts w:ascii="Arial" w:hAnsi="Arial" w:hint="default"/>
      </w:rPr>
    </w:lvl>
    <w:lvl w:ilvl="1" w:tplc="54549E42" w:tentative="1">
      <w:start w:val="1"/>
      <w:numFmt w:val="bullet"/>
      <w:lvlText w:val="•"/>
      <w:lvlJc w:val="left"/>
      <w:pPr>
        <w:tabs>
          <w:tab w:val="num" w:pos="1440"/>
        </w:tabs>
        <w:ind w:left="1440" w:hanging="360"/>
      </w:pPr>
      <w:rPr>
        <w:rFonts w:ascii="Arial" w:hAnsi="Arial" w:hint="default"/>
      </w:rPr>
    </w:lvl>
    <w:lvl w:ilvl="2" w:tplc="DA0A52F4" w:tentative="1">
      <w:start w:val="1"/>
      <w:numFmt w:val="bullet"/>
      <w:lvlText w:val="•"/>
      <w:lvlJc w:val="left"/>
      <w:pPr>
        <w:tabs>
          <w:tab w:val="num" w:pos="2160"/>
        </w:tabs>
        <w:ind w:left="2160" w:hanging="360"/>
      </w:pPr>
      <w:rPr>
        <w:rFonts w:ascii="Arial" w:hAnsi="Arial" w:hint="default"/>
      </w:rPr>
    </w:lvl>
    <w:lvl w:ilvl="3" w:tplc="C97E7ED2" w:tentative="1">
      <w:start w:val="1"/>
      <w:numFmt w:val="bullet"/>
      <w:lvlText w:val="•"/>
      <w:lvlJc w:val="left"/>
      <w:pPr>
        <w:tabs>
          <w:tab w:val="num" w:pos="2880"/>
        </w:tabs>
        <w:ind w:left="2880" w:hanging="360"/>
      </w:pPr>
      <w:rPr>
        <w:rFonts w:ascii="Arial" w:hAnsi="Arial" w:hint="default"/>
      </w:rPr>
    </w:lvl>
    <w:lvl w:ilvl="4" w:tplc="B030AB1C" w:tentative="1">
      <w:start w:val="1"/>
      <w:numFmt w:val="bullet"/>
      <w:lvlText w:val="•"/>
      <w:lvlJc w:val="left"/>
      <w:pPr>
        <w:tabs>
          <w:tab w:val="num" w:pos="3600"/>
        </w:tabs>
        <w:ind w:left="3600" w:hanging="360"/>
      </w:pPr>
      <w:rPr>
        <w:rFonts w:ascii="Arial" w:hAnsi="Arial" w:hint="default"/>
      </w:rPr>
    </w:lvl>
    <w:lvl w:ilvl="5" w:tplc="BE1A5D94" w:tentative="1">
      <w:start w:val="1"/>
      <w:numFmt w:val="bullet"/>
      <w:lvlText w:val="•"/>
      <w:lvlJc w:val="left"/>
      <w:pPr>
        <w:tabs>
          <w:tab w:val="num" w:pos="4320"/>
        </w:tabs>
        <w:ind w:left="4320" w:hanging="360"/>
      </w:pPr>
      <w:rPr>
        <w:rFonts w:ascii="Arial" w:hAnsi="Arial" w:hint="default"/>
      </w:rPr>
    </w:lvl>
    <w:lvl w:ilvl="6" w:tplc="64A8FED6" w:tentative="1">
      <w:start w:val="1"/>
      <w:numFmt w:val="bullet"/>
      <w:lvlText w:val="•"/>
      <w:lvlJc w:val="left"/>
      <w:pPr>
        <w:tabs>
          <w:tab w:val="num" w:pos="5040"/>
        </w:tabs>
        <w:ind w:left="5040" w:hanging="360"/>
      </w:pPr>
      <w:rPr>
        <w:rFonts w:ascii="Arial" w:hAnsi="Arial" w:hint="default"/>
      </w:rPr>
    </w:lvl>
    <w:lvl w:ilvl="7" w:tplc="20EC801A" w:tentative="1">
      <w:start w:val="1"/>
      <w:numFmt w:val="bullet"/>
      <w:lvlText w:val="•"/>
      <w:lvlJc w:val="left"/>
      <w:pPr>
        <w:tabs>
          <w:tab w:val="num" w:pos="5760"/>
        </w:tabs>
        <w:ind w:left="5760" w:hanging="360"/>
      </w:pPr>
      <w:rPr>
        <w:rFonts w:ascii="Arial" w:hAnsi="Arial" w:hint="default"/>
      </w:rPr>
    </w:lvl>
    <w:lvl w:ilvl="8" w:tplc="0004043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545E45"/>
    <w:multiLevelType w:val="hybridMultilevel"/>
    <w:tmpl w:val="2898CBF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02E71"/>
    <w:multiLevelType w:val="hybridMultilevel"/>
    <w:tmpl w:val="A1388A3A"/>
    <w:lvl w:ilvl="0" w:tplc="671C23F0">
      <w:start w:val="1"/>
      <w:numFmt w:val="bullet"/>
      <w:lvlText w:val="•"/>
      <w:lvlJc w:val="left"/>
      <w:pPr>
        <w:tabs>
          <w:tab w:val="num" w:pos="720"/>
        </w:tabs>
        <w:ind w:left="720" w:hanging="360"/>
      </w:pPr>
      <w:rPr>
        <w:rFonts w:ascii="Arial" w:hAnsi="Arial" w:hint="default"/>
      </w:rPr>
    </w:lvl>
    <w:lvl w:ilvl="1" w:tplc="05527E64" w:tentative="1">
      <w:start w:val="1"/>
      <w:numFmt w:val="bullet"/>
      <w:lvlText w:val="•"/>
      <w:lvlJc w:val="left"/>
      <w:pPr>
        <w:tabs>
          <w:tab w:val="num" w:pos="1440"/>
        </w:tabs>
        <w:ind w:left="1440" w:hanging="360"/>
      </w:pPr>
      <w:rPr>
        <w:rFonts w:ascii="Arial" w:hAnsi="Arial" w:hint="default"/>
      </w:rPr>
    </w:lvl>
    <w:lvl w:ilvl="2" w:tplc="3830DAE8" w:tentative="1">
      <w:start w:val="1"/>
      <w:numFmt w:val="bullet"/>
      <w:lvlText w:val="•"/>
      <w:lvlJc w:val="left"/>
      <w:pPr>
        <w:tabs>
          <w:tab w:val="num" w:pos="2160"/>
        </w:tabs>
        <w:ind w:left="2160" w:hanging="360"/>
      </w:pPr>
      <w:rPr>
        <w:rFonts w:ascii="Arial" w:hAnsi="Arial" w:hint="default"/>
      </w:rPr>
    </w:lvl>
    <w:lvl w:ilvl="3" w:tplc="B1CEBDFA" w:tentative="1">
      <w:start w:val="1"/>
      <w:numFmt w:val="bullet"/>
      <w:lvlText w:val="•"/>
      <w:lvlJc w:val="left"/>
      <w:pPr>
        <w:tabs>
          <w:tab w:val="num" w:pos="2880"/>
        </w:tabs>
        <w:ind w:left="2880" w:hanging="360"/>
      </w:pPr>
      <w:rPr>
        <w:rFonts w:ascii="Arial" w:hAnsi="Arial" w:hint="default"/>
      </w:rPr>
    </w:lvl>
    <w:lvl w:ilvl="4" w:tplc="BEF8A37A" w:tentative="1">
      <w:start w:val="1"/>
      <w:numFmt w:val="bullet"/>
      <w:lvlText w:val="•"/>
      <w:lvlJc w:val="left"/>
      <w:pPr>
        <w:tabs>
          <w:tab w:val="num" w:pos="3600"/>
        </w:tabs>
        <w:ind w:left="3600" w:hanging="360"/>
      </w:pPr>
      <w:rPr>
        <w:rFonts w:ascii="Arial" w:hAnsi="Arial" w:hint="default"/>
      </w:rPr>
    </w:lvl>
    <w:lvl w:ilvl="5" w:tplc="322E5F98" w:tentative="1">
      <w:start w:val="1"/>
      <w:numFmt w:val="bullet"/>
      <w:lvlText w:val="•"/>
      <w:lvlJc w:val="left"/>
      <w:pPr>
        <w:tabs>
          <w:tab w:val="num" w:pos="4320"/>
        </w:tabs>
        <w:ind w:left="4320" w:hanging="360"/>
      </w:pPr>
      <w:rPr>
        <w:rFonts w:ascii="Arial" w:hAnsi="Arial" w:hint="default"/>
      </w:rPr>
    </w:lvl>
    <w:lvl w:ilvl="6" w:tplc="A4141D7C" w:tentative="1">
      <w:start w:val="1"/>
      <w:numFmt w:val="bullet"/>
      <w:lvlText w:val="•"/>
      <w:lvlJc w:val="left"/>
      <w:pPr>
        <w:tabs>
          <w:tab w:val="num" w:pos="5040"/>
        </w:tabs>
        <w:ind w:left="5040" w:hanging="360"/>
      </w:pPr>
      <w:rPr>
        <w:rFonts w:ascii="Arial" w:hAnsi="Arial" w:hint="default"/>
      </w:rPr>
    </w:lvl>
    <w:lvl w:ilvl="7" w:tplc="77D2245E" w:tentative="1">
      <w:start w:val="1"/>
      <w:numFmt w:val="bullet"/>
      <w:lvlText w:val="•"/>
      <w:lvlJc w:val="left"/>
      <w:pPr>
        <w:tabs>
          <w:tab w:val="num" w:pos="5760"/>
        </w:tabs>
        <w:ind w:left="5760" w:hanging="360"/>
      </w:pPr>
      <w:rPr>
        <w:rFonts w:ascii="Arial" w:hAnsi="Arial" w:hint="default"/>
      </w:rPr>
    </w:lvl>
    <w:lvl w:ilvl="8" w:tplc="9B0CB1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1F4287"/>
    <w:multiLevelType w:val="hybridMultilevel"/>
    <w:tmpl w:val="DEB2D0DA"/>
    <w:lvl w:ilvl="0" w:tplc="B87609F4">
      <w:start w:val="1"/>
      <w:numFmt w:val="bullet"/>
      <w:lvlText w:val="•"/>
      <w:lvlJc w:val="left"/>
      <w:pPr>
        <w:tabs>
          <w:tab w:val="num" w:pos="720"/>
        </w:tabs>
        <w:ind w:left="720" w:hanging="360"/>
      </w:pPr>
      <w:rPr>
        <w:rFonts w:ascii="Arial" w:hAnsi="Arial" w:hint="default"/>
      </w:rPr>
    </w:lvl>
    <w:lvl w:ilvl="1" w:tplc="0ECAB4E0" w:tentative="1">
      <w:start w:val="1"/>
      <w:numFmt w:val="bullet"/>
      <w:lvlText w:val="•"/>
      <w:lvlJc w:val="left"/>
      <w:pPr>
        <w:tabs>
          <w:tab w:val="num" w:pos="1440"/>
        </w:tabs>
        <w:ind w:left="1440" w:hanging="360"/>
      </w:pPr>
      <w:rPr>
        <w:rFonts w:ascii="Arial" w:hAnsi="Arial" w:hint="default"/>
      </w:rPr>
    </w:lvl>
    <w:lvl w:ilvl="2" w:tplc="AC3C294E" w:tentative="1">
      <w:start w:val="1"/>
      <w:numFmt w:val="bullet"/>
      <w:lvlText w:val="•"/>
      <w:lvlJc w:val="left"/>
      <w:pPr>
        <w:tabs>
          <w:tab w:val="num" w:pos="2160"/>
        </w:tabs>
        <w:ind w:left="2160" w:hanging="360"/>
      </w:pPr>
      <w:rPr>
        <w:rFonts w:ascii="Arial" w:hAnsi="Arial" w:hint="default"/>
      </w:rPr>
    </w:lvl>
    <w:lvl w:ilvl="3" w:tplc="F20411FE" w:tentative="1">
      <w:start w:val="1"/>
      <w:numFmt w:val="bullet"/>
      <w:lvlText w:val="•"/>
      <w:lvlJc w:val="left"/>
      <w:pPr>
        <w:tabs>
          <w:tab w:val="num" w:pos="2880"/>
        </w:tabs>
        <w:ind w:left="2880" w:hanging="360"/>
      </w:pPr>
      <w:rPr>
        <w:rFonts w:ascii="Arial" w:hAnsi="Arial" w:hint="default"/>
      </w:rPr>
    </w:lvl>
    <w:lvl w:ilvl="4" w:tplc="7F881668" w:tentative="1">
      <w:start w:val="1"/>
      <w:numFmt w:val="bullet"/>
      <w:lvlText w:val="•"/>
      <w:lvlJc w:val="left"/>
      <w:pPr>
        <w:tabs>
          <w:tab w:val="num" w:pos="3600"/>
        </w:tabs>
        <w:ind w:left="3600" w:hanging="360"/>
      </w:pPr>
      <w:rPr>
        <w:rFonts w:ascii="Arial" w:hAnsi="Arial" w:hint="default"/>
      </w:rPr>
    </w:lvl>
    <w:lvl w:ilvl="5" w:tplc="0EAE9D3E" w:tentative="1">
      <w:start w:val="1"/>
      <w:numFmt w:val="bullet"/>
      <w:lvlText w:val="•"/>
      <w:lvlJc w:val="left"/>
      <w:pPr>
        <w:tabs>
          <w:tab w:val="num" w:pos="4320"/>
        </w:tabs>
        <w:ind w:left="4320" w:hanging="360"/>
      </w:pPr>
      <w:rPr>
        <w:rFonts w:ascii="Arial" w:hAnsi="Arial" w:hint="default"/>
      </w:rPr>
    </w:lvl>
    <w:lvl w:ilvl="6" w:tplc="CB3436BA" w:tentative="1">
      <w:start w:val="1"/>
      <w:numFmt w:val="bullet"/>
      <w:lvlText w:val="•"/>
      <w:lvlJc w:val="left"/>
      <w:pPr>
        <w:tabs>
          <w:tab w:val="num" w:pos="5040"/>
        </w:tabs>
        <w:ind w:left="5040" w:hanging="360"/>
      </w:pPr>
      <w:rPr>
        <w:rFonts w:ascii="Arial" w:hAnsi="Arial" w:hint="default"/>
      </w:rPr>
    </w:lvl>
    <w:lvl w:ilvl="7" w:tplc="D534C63A" w:tentative="1">
      <w:start w:val="1"/>
      <w:numFmt w:val="bullet"/>
      <w:lvlText w:val="•"/>
      <w:lvlJc w:val="left"/>
      <w:pPr>
        <w:tabs>
          <w:tab w:val="num" w:pos="5760"/>
        </w:tabs>
        <w:ind w:left="5760" w:hanging="360"/>
      </w:pPr>
      <w:rPr>
        <w:rFonts w:ascii="Arial" w:hAnsi="Arial" w:hint="default"/>
      </w:rPr>
    </w:lvl>
    <w:lvl w:ilvl="8" w:tplc="52AE6B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C3195A"/>
    <w:multiLevelType w:val="hybridMultilevel"/>
    <w:tmpl w:val="9B3CD796"/>
    <w:lvl w:ilvl="0" w:tplc="5824EC50">
      <w:start w:val="1"/>
      <w:numFmt w:val="bullet"/>
      <w:lvlText w:val="•"/>
      <w:lvlJc w:val="left"/>
      <w:pPr>
        <w:tabs>
          <w:tab w:val="num" w:pos="720"/>
        </w:tabs>
        <w:ind w:left="720" w:hanging="360"/>
      </w:pPr>
      <w:rPr>
        <w:rFonts w:ascii="Arial" w:hAnsi="Arial" w:hint="default"/>
      </w:rPr>
    </w:lvl>
    <w:lvl w:ilvl="1" w:tplc="41D4DB10" w:tentative="1">
      <w:start w:val="1"/>
      <w:numFmt w:val="bullet"/>
      <w:lvlText w:val="•"/>
      <w:lvlJc w:val="left"/>
      <w:pPr>
        <w:tabs>
          <w:tab w:val="num" w:pos="1440"/>
        </w:tabs>
        <w:ind w:left="1440" w:hanging="360"/>
      </w:pPr>
      <w:rPr>
        <w:rFonts w:ascii="Arial" w:hAnsi="Arial" w:hint="default"/>
      </w:rPr>
    </w:lvl>
    <w:lvl w:ilvl="2" w:tplc="75C8193A" w:tentative="1">
      <w:start w:val="1"/>
      <w:numFmt w:val="bullet"/>
      <w:lvlText w:val="•"/>
      <w:lvlJc w:val="left"/>
      <w:pPr>
        <w:tabs>
          <w:tab w:val="num" w:pos="2160"/>
        </w:tabs>
        <w:ind w:left="2160" w:hanging="360"/>
      </w:pPr>
      <w:rPr>
        <w:rFonts w:ascii="Arial" w:hAnsi="Arial" w:hint="default"/>
      </w:rPr>
    </w:lvl>
    <w:lvl w:ilvl="3" w:tplc="07E40B92" w:tentative="1">
      <w:start w:val="1"/>
      <w:numFmt w:val="bullet"/>
      <w:lvlText w:val="•"/>
      <w:lvlJc w:val="left"/>
      <w:pPr>
        <w:tabs>
          <w:tab w:val="num" w:pos="2880"/>
        </w:tabs>
        <w:ind w:left="2880" w:hanging="360"/>
      </w:pPr>
      <w:rPr>
        <w:rFonts w:ascii="Arial" w:hAnsi="Arial" w:hint="default"/>
      </w:rPr>
    </w:lvl>
    <w:lvl w:ilvl="4" w:tplc="3F08A524" w:tentative="1">
      <w:start w:val="1"/>
      <w:numFmt w:val="bullet"/>
      <w:lvlText w:val="•"/>
      <w:lvlJc w:val="left"/>
      <w:pPr>
        <w:tabs>
          <w:tab w:val="num" w:pos="3600"/>
        </w:tabs>
        <w:ind w:left="3600" w:hanging="360"/>
      </w:pPr>
      <w:rPr>
        <w:rFonts w:ascii="Arial" w:hAnsi="Arial" w:hint="default"/>
      </w:rPr>
    </w:lvl>
    <w:lvl w:ilvl="5" w:tplc="E258E354" w:tentative="1">
      <w:start w:val="1"/>
      <w:numFmt w:val="bullet"/>
      <w:lvlText w:val="•"/>
      <w:lvlJc w:val="left"/>
      <w:pPr>
        <w:tabs>
          <w:tab w:val="num" w:pos="4320"/>
        </w:tabs>
        <w:ind w:left="4320" w:hanging="360"/>
      </w:pPr>
      <w:rPr>
        <w:rFonts w:ascii="Arial" w:hAnsi="Arial" w:hint="default"/>
      </w:rPr>
    </w:lvl>
    <w:lvl w:ilvl="6" w:tplc="B6E2A53E" w:tentative="1">
      <w:start w:val="1"/>
      <w:numFmt w:val="bullet"/>
      <w:lvlText w:val="•"/>
      <w:lvlJc w:val="left"/>
      <w:pPr>
        <w:tabs>
          <w:tab w:val="num" w:pos="5040"/>
        </w:tabs>
        <w:ind w:left="5040" w:hanging="360"/>
      </w:pPr>
      <w:rPr>
        <w:rFonts w:ascii="Arial" w:hAnsi="Arial" w:hint="default"/>
      </w:rPr>
    </w:lvl>
    <w:lvl w:ilvl="7" w:tplc="E01E6918" w:tentative="1">
      <w:start w:val="1"/>
      <w:numFmt w:val="bullet"/>
      <w:lvlText w:val="•"/>
      <w:lvlJc w:val="left"/>
      <w:pPr>
        <w:tabs>
          <w:tab w:val="num" w:pos="5760"/>
        </w:tabs>
        <w:ind w:left="5760" w:hanging="360"/>
      </w:pPr>
      <w:rPr>
        <w:rFonts w:ascii="Arial" w:hAnsi="Arial" w:hint="default"/>
      </w:rPr>
    </w:lvl>
    <w:lvl w:ilvl="8" w:tplc="34980AE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BA5786"/>
    <w:multiLevelType w:val="hybridMultilevel"/>
    <w:tmpl w:val="61CC2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0B1C25"/>
    <w:multiLevelType w:val="hybridMultilevel"/>
    <w:tmpl w:val="027E090C"/>
    <w:lvl w:ilvl="0" w:tplc="8F18F37C">
      <w:start w:val="1"/>
      <w:numFmt w:val="bullet"/>
      <w:lvlText w:val="•"/>
      <w:lvlJc w:val="left"/>
      <w:pPr>
        <w:tabs>
          <w:tab w:val="num" w:pos="720"/>
        </w:tabs>
        <w:ind w:left="720" w:hanging="360"/>
      </w:pPr>
      <w:rPr>
        <w:rFonts w:ascii="Arial" w:hAnsi="Arial" w:hint="default"/>
      </w:rPr>
    </w:lvl>
    <w:lvl w:ilvl="1" w:tplc="8FEA9182" w:tentative="1">
      <w:start w:val="1"/>
      <w:numFmt w:val="bullet"/>
      <w:lvlText w:val="•"/>
      <w:lvlJc w:val="left"/>
      <w:pPr>
        <w:tabs>
          <w:tab w:val="num" w:pos="1440"/>
        </w:tabs>
        <w:ind w:left="1440" w:hanging="360"/>
      </w:pPr>
      <w:rPr>
        <w:rFonts w:ascii="Arial" w:hAnsi="Arial" w:hint="default"/>
      </w:rPr>
    </w:lvl>
    <w:lvl w:ilvl="2" w:tplc="C3EEFA1E" w:tentative="1">
      <w:start w:val="1"/>
      <w:numFmt w:val="bullet"/>
      <w:lvlText w:val="•"/>
      <w:lvlJc w:val="left"/>
      <w:pPr>
        <w:tabs>
          <w:tab w:val="num" w:pos="2160"/>
        </w:tabs>
        <w:ind w:left="2160" w:hanging="360"/>
      </w:pPr>
      <w:rPr>
        <w:rFonts w:ascii="Arial" w:hAnsi="Arial" w:hint="default"/>
      </w:rPr>
    </w:lvl>
    <w:lvl w:ilvl="3" w:tplc="F40C124C" w:tentative="1">
      <w:start w:val="1"/>
      <w:numFmt w:val="bullet"/>
      <w:lvlText w:val="•"/>
      <w:lvlJc w:val="left"/>
      <w:pPr>
        <w:tabs>
          <w:tab w:val="num" w:pos="2880"/>
        </w:tabs>
        <w:ind w:left="2880" w:hanging="360"/>
      </w:pPr>
      <w:rPr>
        <w:rFonts w:ascii="Arial" w:hAnsi="Arial" w:hint="default"/>
      </w:rPr>
    </w:lvl>
    <w:lvl w:ilvl="4" w:tplc="401839E0" w:tentative="1">
      <w:start w:val="1"/>
      <w:numFmt w:val="bullet"/>
      <w:lvlText w:val="•"/>
      <w:lvlJc w:val="left"/>
      <w:pPr>
        <w:tabs>
          <w:tab w:val="num" w:pos="3600"/>
        </w:tabs>
        <w:ind w:left="3600" w:hanging="360"/>
      </w:pPr>
      <w:rPr>
        <w:rFonts w:ascii="Arial" w:hAnsi="Arial" w:hint="default"/>
      </w:rPr>
    </w:lvl>
    <w:lvl w:ilvl="5" w:tplc="D11CBEA8" w:tentative="1">
      <w:start w:val="1"/>
      <w:numFmt w:val="bullet"/>
      <w:lvlText w:val="•"/>
      <w:lvlJc w:val="left"/>
      <w:pPr>
        <w:tabs>
          <w:tab w:val="num" w:pos="4320"/>
        </w:tabs>
        <w:ind w:left="4320" w:hanging="360"/>
      </w:pPr>
      <w:rPr>
        <w:rFonts w:ascii="Arial" w:hAnsi="Arial" w:hint="default"/>
      </w:rPr>
    </w:lvl>
    <w:lvl w:ilvl="6" w:tplc="CBB42D5E" w:tentative="1">
      <w:start w:val="1"/>
      <w:numFmt w:val="bullet"/>
      <w:lvlText w:val="•"/>
      <w:lvlJc w:val="left"/>
      <w:pPr>
        <w:tabs>
          <w:tab w:val="num" w:pos="5040"/>
        </w:tabs>
        <w:ind w:left="5040" w:hanging="360"/>
      </w:pPr>
      <w:rPr>
        <w:rFonts w:ascii="Arial" w:hAnsi="Arial" w:hint="default"/>
      </w:rPr>
    </w:lvl>
    <w:lvl w:ilvl="7" w:tplc="E3CE0092" w:tentative="1">
      <w:start w:val="1"/>
      <w:numFmt w:val="bullet"/>
      <w:lvlText w:val="•"/>
      <w:lvlJc w:val="left"/>
      <w:pPr>
        <w:tabs>
          <w:tab w:val="num" w:pos="5760"/>
        </w:tabs>
        <w:ind w:left="5760" w:hanging="360"/>
      </w:pPr>
      <w:rPr>
        <w:rFonts w:ascii="Arial" w:hAnsi="Arial" w:hint="default"/>
      </w:rPr>
    </w:lvl>
    <w:lvl w:ilvl="8" w:tplc="2612F18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1B33A4"/>
    <w:multiLevelType w:val="hybridMultilevel"/>
    <w:tmpl w:val="8FCA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C6959"/>
    <w:multiLevelType w:val="hybridMultilevel"/>
    <w:tmpl w:val="DCB8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808E2"/>
    <w:multiLevelType w:val="hybridMultilevel"/>
    <w:tmpl w:val="F48C67D8"/>
    <w:lvl w:ilvl="0" w:tplc="2A5C6502">
      <w:start w:val="1"/>
      <w:numFmt w:val="bullet"/>
      <w:lvlText w:val="•"/>
      <w:lvlJc w:val="left"/>
      <w:pPr>
        <w:tabs>
          <w:tab w:val="num" w:pos="720"/>
        </w:tabs>
        <w:ind w:left="720" w:hanging="360"/>
      </w:pPr>
      <w:rPr>
        <w:rFonts w:ascii="Arial" w:hAnsi="Arial" w:hint="default"/>
      </w:rPr>
    </w:lvl>
    <w:lvl w:ilvl="1" w:tplc="96A6F7AC">
      <w:start w:val="24"/>
      <w:numFmt w:val="bullet"/>
      <w:lvlText w:val="•"/>
      <w:lvlJc w:val="left"/>
      <w:pPr>
        <w:tabs>
          <w:tab w:val="num" w:pos="1440"/>
        </w:tabs>
        <w:ind w:left="1440" w:hanging="360"/>
      </w:pPr>
      <w:rPr>
        <w:rFonts w:ascii="Arial" w:hAnsi="Arial" w:hint="default"/>
      </w:rPr>
    </w:lvl>
    <w:lvl w:ilvl="2" w:tplc="3EFCDB5A" w:tentative="1">
      <w:start w:val="1"/>
      <w:numFmt w:val="bullet"/>
      <w:lvlText w:val="•"/>
      <w:lvlJc w:val="left"/>
      <w:pPr>
        <w:tabs>
          <w:tab w:val="num" w:pos="2160"/>
        </w:tabs>
        <w:ind w:left="2160" w:hanging="360"/>
      </w:pPr>
      <w:rPr>
        <w:rFonts w:ascii="Arial" w:hAnsi="Arial" w:hint="default"/>
      </w:rPr>
    </w:lvl>
    <w:lvl w:ilvl="3" w:tplc="BAA6EE4E" w:tentative="1">
      <w:start w:val="1"/>
      <w:numFmt w:val="bullet"/>
      <w:lvlText w:val="•"/>
      <w:lvlJc w:val="left"/>
      <w:pPr>
        <w:tabs>
          <w:tab w:val="num" w:pos="2880"/>
        </w:tabs>
        <w:ind w:left="2880" w:hanging="360"/>
      </w:pPr>
      <w:rPr>
        <w:rFonts w:ascii="Arial" w:hAnsi="Arial" w:hint="default"/>
      </w:rPr>
    </w:lvl>
    <w:lvl w:ilvl="4" w:tplc="A8AE97B4" w:tentative="1">
      <w:start w:val="1"/>
      <w:numFmt w:val="bullet"/>
      <w:lvlText w:val="•"/>
      <w:lvlJc w:val="left"/>
      <w:pPr>
        <w:tabs>
          <w:tab w:val="num" w:pos="3600"/>
        </w:tabs>
        <w:ind w:left="3600" w:hanging="360"/>
      </w:pPr>
      <w:rPr>
        <w:rFonts w:ascii="Arial" w:hAnsi="Arial" w:hint="default"/>
      </w:rPr>
    </w:lvl>
    <w:lvl w:ilvl="5" w:tplc="63FC5AA8" w:tentative="1">
      <w:start w:val="1"/>
      <w:numFmt w:val="bullet"/>
      <w:lvlText w:val="•"/>
      <w:lvlJc w:val="left"/>
      <w:pPr>
        <w:tabs>
          <w:tab w:val="num" w:pos="4320"/>
        </w:tabs>
        <w:ind w:left="4320" w:hanging="360"/>
      </w:pPr>
      <w:rPr>
        <w:rFonts w:ascii="Arial" w:hAnsi="Arial" w:hint="default"/>
      </w:rPr>
    </w:lvl>
    <w:lvl w:ilvl="6" w:tplc="41629C8C" w:tentative="1">
      <w:start w:val="1"/>
      <w:numFmt w:val="bullet"/>
      <w:lvlText w:val="•"/>
      <w:lvlJc w:val="left"/>
      <w:pPr>
        <w:tabs>
          <w:tab w:val="num" w:pos="5040"/>
        </w:tabs>
        <w:ind w:left="5040" w:hanging="360"/>
      </w:pPr>
      <w:rPr>
        <w:rFonts w:ascii="Arial" w:hAnsi="Arial" w:hint="default"/>
      </w:rPr>
    </w:lvl>
    <w:lvl w:ilvl="7" w:tplc="45FA16C0" w:tentative="1">
      <w:start w:val="1"/>
      <w:numFmt w:val="bullet"/>
      <w:lvlText w:val="•"/>
      <w:lvlJc w:val="left"/>
      <w:pPr>
        <w:tabs>
          <w:tab w:val="num" w:pos="5760"/>
        </w:tabs>
        <w:ind w:left="5760" w:hanging="360"/>
      </w:pPr>
      <w:rPr>
        <w:rFonts w:ascii="Arial" w:hAnsi="Arial" w:hint="default"/>
      </w:rPr>
    </w:lvl>
    <w:lvl w:ilvl="8" w:tplc="3FB44A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9C51B9"/>
    <w:multiLevelType w:val="hybridMultilevel"/>
    <w:tmpl w:val="F43C46A0"/>
    <w:lvl w:ilvl="0" w:tplc="F724E2AA">
      <w:start w:val="1"/>
      <w:numFmt w:val="bullet"/>
      <w:lvlText w:val="•"/>
      <w:lvlJc w:val="left"/>
      <w:pPr>
        <w:tabs>
          <w:tab w:val="num" w:pos="720"/>
        </w:tabs>
        <w:ind w:left="720" w:hanging="360"/>
      </w:pPr>
      <w:rPr>
        <w:rFonts w:ascii="Arial" w:hAnsi="Arial" w:hint="default"/>
      </w:rPr>
    </w:lvl>
    <w:lvl w:ilvl="1" w:tplc="221274F0">
      <w:start w:val="24"/>
      <w:numFmt w:val="bullet"/>
      <w:lvlText w:val="•"/>
      <w:lvlJc w:val="left"/>
      <w:pPr>
        <w:tabs>
          <w:tab w:val="num" w:pos="1440"/>
        </w:tabs>
        <w:ind w:left="1440" w:hanging="360"/>
      </w:pPr>
      <w:rPr>
        <w:rFonts w:ascii="Arial" w:hAnsi="Arial" w:hint="default"/>
      </w:rPr>
    </w:lvl>
    <w:lvl w:ilvl="2" w:tplc="B29A3E24" w:tentative="1">
      <w:start w:val="1"/>
      <w:numFmt w:val="bullet"/>
      <w:lvlText w:val="•"/>
      <w:lvlJc w:val="left"/>
      <w:pPr>
        <w:tabs>
          <w:tab w:val="num" w:pos="2160"/>
        </w:tabs>
        <w:ind w:left="2160" w:hanging="360"/>
      </w:pPr>
      <w:rPr>
        <w:rFonts w:ascii="Arial" w:hAnsi="Arial" w:hint="default"/>
      </w:rPr>
    </w:lvl>
    <w:lvl w:ilvl="3" w:tplc="73864540" w:tentative="1">
      <w:start w:val="1"/>
      <w:numFmt w:val="bullet"/>
      <w:lvlText w:val="•"/>
      <w:lvlJc w:val="left"/>
      <w:pPr>
        <w:tabs>
          <w:tab w:val="num" w:pos="2880"/>
        </w:tabs>
        <w:ind w:left="2880" w:hanging="360"/>
      </w:pPr>
      <w:rPr>
        <w:rFonts w:ascii="Arial" w:hAnsi="Arial" w:hint="default"/>
      </w:rPr>
    </w:lvl>
    <w:lvl w:ilvl="4" w:tplc="F8625776" w:tentative="1">
      <w:start w:val="1"/>
      <w:numFmt w:val="bullet"/>
      <w:lvlText w:val="•"/>
      <w:lvlJc w:val="left"/>
      <w:pPr>
        <w:tabs>
          <w:tab w:val="num" w:pos="3600"/>
        </w:tabs>
        <w:ind w:left="3600" w:hanging="360"/>
      </w:pPr>
      <w:rPr>
        <w:rFonts w:ascii="Arial" w:hAnsi="Arial" w:hint="default"/>
      </w:rPr>
    </w:lvl>
    <w:lvl w:ilvl="5" w:tplc="DC32062A" w:tentative="1">
      <w:start w:val="1"/>
      <w:numFmt w:val="bullet"/>
      <w:lvlText w:val="•"/>
      <w:lvlJc w:val="left"/>
      <w:pPr>
        <w:tabs>
          <w:tab w:val="num" w:pos="4320"/>
        </w:tabs>
        <w:ind w:left="4320" w:hanging="360"/>
      </w:pPr>
      <w:rPr>
        <w:rFonts w:ascii="Arial" w:hAnsi="Arial" w:hint="default"/>
      </w:rPr>
    </w:lvl>
    <w:lvl w:ilvl="6" w:tplc="BE6237E0" w:tentative="1">
      <w:start w:val="1"/>
      <w:numFmt w:val="bullet"/>
      <w:lvlText w:val="•"/>
      <w:lvlJc w:val="left"/>
      <w:pPr>
        <w:tabs>
          <w:tab w:val="num" w:pos="5040"/>
        </w:tabs>
        <w:ind w:left="5040" w:hanging="360"/>
      </w:pPr>
      <w:rPr>
        <w:rFonts w:ascii="Arial" w:hAnsi="Arial" w:hint="default"/>
      </w:rPr>
    </w:lvl>
    <w:lvl w:ilvl="7" w:tplc="00A4EE1C" w:tentative="1">
      <w:start w:val="1"/>
      <w:numFmt w:val="bullet"/>
      <w:lvlText w:val="•"/>
      <w:lvlJc w:val="left"/>
      <w:pPr>
        <w:tabs>
          <w:tab w:val="num" w:pos="5760"/>
        </w:tabs>
        <w:ind w:left="5760" w:hanging="360"/>
      </w:pPr>
      <w:rPr>
        <w:rFonts w:ascii="Arial" w:hAnsi="Arial" w:hint="default"/>
      </w:rPr>
    </w:lvl>
    <w:lvl w:ilvl="8" w:tplc="4B7C243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726283"/>
    <w:multiLevelType w:val="hybridMultilevel"/>
    <w:tmpl w:val="09F436AE"/>
    <w:lvl w:ilvl="0" w:tplc="3536DE82">
      <w:start w:val="1"/>
      <w:numFmt w:val="bullet"/>
      <w:lvlText w:val="•"/>
      <w:lvlJc w:val="left"/>
      <w:pPr>
        <w:tabs>
          <w:tab w:val="num" w:pos="720"/>
        </w:tabs>
        <w:ind w:left="720" w:hanging="360"/>
      </w:pPr>
      <w:rPr>
        <w:rFonts w:ascii="Arial" w:hAnsi="Arial" w:hint="default"/>
      </w:rPr>
    </w:lvl>
    <w:lvl w:ilvl="1" w:tplc="E0EC3AFC" w:tentative="1">
      <w:start w:val="1"/>
      <w:numFmt w:val="bullet"/>
      <w:lvlText w:val="•"/>
      <w:lvlJc w:val="left"/>
      <w:pPr>
        <w:tabs>
          <w:tab w:val="num" w:pos="1440"/>
        </w:tabs>
        <w:ind w:left="1440" w:hanging="360"/>
      </w:pPr>
      <w:rPr>
        <w:rFonts w:ascii="Arial" w:hAnsi="Arial" w:hint="default"/>
      </w:rPr>
    </w:lvl>
    <w:lvl w:ilvl="2" w:tplc="2AFA29EA" w:tentative="1">
      <w:start w:val="1"/>
      <w:numFmt w:val="bullet"/>
      <w:lvlText w:val="•"/>
      <w:lvlJc w:val="left"/>
      <w:pPr>
        <w:tabs>
          <w:tab w:val="num" w:pos="2160"/>
        </w:tabs>
        <w:ind w:left="2160" w:hanging="360"/>
      </w:pPr>
      <w:rPr>
        <w:rFonts w:ascii="Arial" w:hAnsi="Arial" w:hint="default"/>
      </w:rPr>
    </w:lvl>
    <w:lvl w:ilvl="3" w:tplc="7C3CAEBA" w:tentative="1">
      <w:start w:val="1"/>
      <w:numFmt w:val="bullet"/>
      <w:lvlText w:val="•"/>
      <w:lvlJc w:val="left"/>
      <w:pPr>
        <w:tabs>
          <w:tab w:val="num" w:pos="2880"/>
        </w:tabs>
        <w:ind w:left="2880" w:hanging="360"/>
      </w:pPr>
      <w:rPr>
        <w:rFonts w:ascii="Arial" w:hAnsi="Arial" w:hint="default"/>
      </w:rPr>
    </w:lvl>
    <w:lvl w:ilvl="4" w:tplc="9D1E18FE" w:tentative="1">
      <w:start w:val="1"/>
      <w:numFmt w:val="bullet"/>
      <w:lvlText w:val="•"/>
      <w:lvlJc w:val="left"/>
      <w:pPr>
        <w:tabs>
          <w:tab w:val="num" w:pos="3600"/>
        </w:tabs>
        <w:ind w:left="3600" w:hanging="360"/>
      </w:pPr>
      <w:rPr>
        <w:rFonts w:ascii="Arial" w:hAnsi="Arial" w:hint="default"/>
      </w:rPr>
    </w:lvl>
    <w:lvl w:ilvl="5" w:tplc="29B21BD6" w:tentative="1">
      <w:start w:val="1"/>
      <w:numFmt w:val="bullet"/>
      <w:lvlText w:val="•"/>
      <w:lvlJc w:val="left"/>
      <w:pPr>
        <w:tabs>
          <w:tab w:val="num" w:pos="4320"/>
        </w:tabs>
        <w:ind w:left="4320" w:hanging="360"/>
      </w:pPr>
      <w:rPr>
        <w:rFonts w:ascii="Arial" w:hAnsi="Arial" w:hint="default"/>
      </w:rPr>
    </w:lvl>
    <w:lvl w:ilvl="6" w:tplc="2FFAE544" w:tentative="1">
      <w:start w:val="1"/>
      <w:numFmt w:val="bullet"/>
      <w:lvlText w:val="•"/>
      <w:lvlJc w:val="left"/>
      <w:pPr>
        <w:tabs>
          <w:tab w:val="num" w:pos="5040"/>
        </w:tabs>
        <w:ind w:left="5040" w:hanging="360"/>
      </w:pPr>
      <w:rPr>
        <w:rFonts w:ascii="Arial" w:hAnsi="Arial" w:hint="default"/>
      </w:rPr>
    </w:lvl>
    <w:lvl w:ilvl="7" w:tplc="F75E93AC" w:tentative="1">
      <w:start w:val="1"/>
      <w:numFmt w:val="bullet"/>
      <w:lvlText w:val="•"/>
      <w:lvlJc w:val="left"/>
      <w:pPr>
        <w:tabs>
          <w:tab w:val="num" w:pos="5760"/>
        </w:tabs>
        <w:ind w:left="5760" w:hanging="360"/>
      </w:pPr>
      <w:rPr>
        <w:rFonts w:ascii="Arial" w:hAnsi="Arial" w:hint="default"/>
      </w:rPr>
    </w:lvl>
    <w:lvl w:ilvl="8" w:tplc="A3383C3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CA331E"/>
    <w:multiLevelType w:val="hybridMultilevel"/>
    <w:tmpl w:val="3072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AF5F8C"/>
    <w:multiLevelType w:val="hybridMultilevel"/>
    <w:tmpl w:val="7736AF70"/>
    <w:lvl w:ilvl="0" w:tplc="C798A7CC">
      <w:start w:val="1"/>
      <w:numFmt w:val="bullet"/>
      <w:lvlText w:val="•"/>
      <w:lvlJc w:val="left"/>
      <w:pPr>
        <w:tabs>
          <w:tab w:val="num" w:pos="720"/>
        </w:tabs>
        <w:ind w:left="720" w:hanging="360"/>
      </w:pPr>
      <w:rPr>
        <w:rFonts w:ascii="Arial" w:hAnsi="Arial" w:hint="default"/>
      </w:rPr>
    </w:lvl>
    <w:lvl w:ilvl="1" w:tplc="E8FC9DAE" w:tentative="1">
      <w:start w:val="1"/>
      <w:numFmt w:val="bullet"/>
      <w:lvlText w:val="•"/>
      <w:lvlJc w:val="left"/>
      <w:pPr>
        <w:tabs>
          <w:tab w:val="num" w:pos="1440"/>
        </w:tabs>
        <w:ind w:left="1440" w:hanging="360"/>
      </w:pPr>
      <w:rPr>
        <w:rFonts w:ascii="Arial" w:hAnsi="Arial" w:hint="default"/>
      </w:rPr>
    </w:lvl>
    <w:lvl w:ilvl="2" w:tplc="985C929A" w:tentative="1">
      <w:start w:val="1"/>
      <w:numFmt w:val="bullet"/>
      <w:lvlText w:val="•"/>
      <w:lvlJc w:val="left"/>
      <w:pPr>
        <w:tabs>
          <w:tab w:val="num" w:pos="2160"/>
        </w:tabs>
        <w:ind w:left="2160" w:hanging="360"/>
      </w:pPr>
      <w:rPr>
        <w:rFonts w:ascii="Arial" w:hAnsi="Arial" w:hint="default"/>
      </w:rPr>
    </w:lvl>
    <w:lvl w:ilvl="3" w:tplc="90A69DBA" w:tentative="1">
      <w:start w:val="1"/>
      <w:numFmt w:val="bullet"/>
      <w:lvlText w:val="•"/>
      <w:lvlJc w:val="left"/>
      <w:pPr>
        <w:tabs>
          <w:tab w:val="num" w:pos="2880"/>
        </w:tabs>
        <w:ind w:left="2880" w:hanging="360"/>
      </w:pPr>
      <w:rPr>
        <w:rFonts w:ascii="Arial" w:hAnsi="Arial" w:hint="default"/>
      </w:rPr>
    </w:lvl>
    <w:lvl w:ilvl="4" w:tplc="70F605BE" w:tentative="1">
      <w:start w:val="1"/>
      <w:numFmt w:val="bullet"/>
      <w:lvlText w:val="•"/>
      <w:lvlJc w:val="left"/>
      <w:pPr>
        <w:tabs>
          <w:tab w:val="num" w:pos="3600"/>
        </w:tabs>
        <w:ind w:left="3600" w:hanging="360"/>
      </w:pPr>
      <w:rPr>
        <w:rFonts w:ascii="Arial" w:hAnsi="Arial" w:hint="default"/>
      </w:rPr>
    </w:lvl>
    <w:lvl w:ilvl="5" w:tplc="907C7B28" w:tentative="1">
      <w:start w:val="1"/>
      <w:numFmt w:val="bullet"/>
      <w:lvlText w:val="•"/>
      <w:lvlJc w:val="left"/>
      <w:pPr>
        <w:tabs>
          <w:tab w:val="num" w:pos="4320"/>
        </w:tabs>
        <w:ind w:left="4320" w:hanging="360"/>
      </w:pPr>
      <w:rPr>
        <w:rFonts w:ascii="Arial" w:hAnsi="Arial" w:hint="default"/>
      </w:rPr>
    </w:lvl>
    <w:lvl w:ilvl="6" w:tplc="2DF69E44" w:tentative="1">
      <w:start w:val="1"/>
      <w:numFmt w:val="bullet"/>
      <w:lvlText w:val="•"/>
      <w:lvlJc w:val="left"/>
      <w:pPr>
        <w:tabs>
          <w:tab w:val="num" w:pos="5040"/>
        </w:tabs>
        <w:ind w:left="5040" w:hanging="360"/>
      </w:pPr>
      <w:rPr>
        <w:rFonts w:ascii="Arial" w:hAnsi="Arial" w:hint="default"/>
      </w:rPr>
    </w:lvl>
    <w:lvl w:ilvl="7" w:tplc="3FBC817C" w:tentative="1">
      <w:start w:val="1"/>
      <w:numFmt w:val="bullet"/>
      <w:lvlText w:val="•"/>
      <w:lvlJc w:val="left"/>
      <w:pPr>
        <w:tabs>
          <w:tab w:val="num" w:pos="5760"/>
        </w:tabs>
        <w:ind w:left="5760" w:hanging="360"/>
      </w:pPr>
      <w:rPr>
        <w:rFonts w:ascii="Arial" w:hAnsi="Arial" w:hint="default"/>
      </w:rPr>
    </w:lvl>
    <w:lvl w:ilvl="8" w:tplc="F6523BD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8F052C2"/>
    <w:multiLevelType w:val="hybridMultilevel"/>
    <w:tmpl w:val="37700FCE"/>
    <w:lvl w:ilvl="0" w:tplc="9CB8E188">
      <w:start w:val="1"/>
      <w:numFmt w:val="bullet"/>
      <w:lvlText w:val="•"/>
      <w:lvlJc w:val="left"/>
      <w:pPr>
        <w:tabs>
          <w:tab w:val="num" w:pos="720"/>
        </w:tabs>
        <w:ind w:left="720" w:hanging="360"/>
      </w:pPr>
      <w:rPr>
        <w:rFonts w:ascii="Arial" w:hAnsi="Arial" w:hint="default"/>
      </w:rPr>
    </w:lvl>
    <w:lvl w:ilvl="1" w:tplc="B620A0D4">
      <w:start w:val="24"/>
      <w:numFmt w:val="bullet"/>
      <w:lvlText w:val="•"/>
      <w:lvlJc w:val="left"/>
      <w:pPr>
        <w:tabs>
          <w:tab w:val="num" w:pos="1440"/>
        </w:tabs>
        <w:ind w:left="1440" w:hanging="360"/>
      </w:pPr>
      <w:rPr>
        <w:rFonts w:ascii="Arial" w:hAnsi="Arial" w:hint="default"/>
      </w:rPr>
    </w:lvl>
    <w:lvl w:ilvl="2" w:tplc="86525E1E">
      <w:start w:val="24"/>
      <w:numFmt w:val="bullet"/>
      <w:lvlText w:val="•"/>
      <w:lvlJc w:val="left"/>
      <w:pPr>
        <w:tabs>
          <w:tab w:val="num" w:pos="2160"/>
        </w:tabs>
        <w:ind w:left="2160" w:hanging="360"/>
      </w:pPr>
      <w:rPr>
        <w:rFonts w:ascii="Arial" w:hAnsi="Arial" w:hint="default"/>
      </w:rPr>
    </w:lvl>
    <w:lvl w:ilvl="3" w:tplc="04D48A2E" w:tentative="1">
      <w:start w:val="1"/>
      <w:numFmt w:val="bullet"/>
      <w:lvlText w:val="•"/>
      <w:lvlJc w:val="left"/>
      <w:pPr>
        <w:tabs>
          <w:tab w:val="num" w:pos="2880"/>
        </w:tabs>
        <w:ind w:left="2880" w:hanging="360"/>
      </w:pPr>
      <w:rPr>
        <w:rFonts w:ascii="Arial" w:hAnsi="Arial" w:hint="default"/>
      </w:rPr>
    </w:lvl>
    <w:lvl w:ilvl="4" w:tplc="81DC67FC" w:tentative="1">
      <w:start w:val="1"/>
      <w:numFmt w:val="bullet"/>
      <w:lvlText w:val="•"/>
      <w:lvlJc w:val="left"/>
      <w:pPr>
        <w:tabs>
          <w:tab w:val="num" w:pos="3600"/>
        </w:tabs>
        <w:ind w:left="3600" w:hanging="360"/>
      </w:pPr>
      <w:rPr>
        <w:rFonts w:ascii="Arial" w:hAnsi="Arial" w:hint="default"/>
      </w:rPr>
    </w:lvl>
    <w:lvl w:ilvl="5" w:tplc="A8EA8F14" w:tentative="1">
      <w:start w:val="1"/>
      <w:numFmt w:val="bullet"/>
      <w:lvlText w:val="•"/>
      <w:lvlJc w:val="left"/>
      <w:pPr>
        <w:tabs>
          <w:tab w:val="num" w:pos="4320"/>
        </w:tabs>
        <w:ind w:left="4320" w:hanging="360"/>
      </w:pPr>
      <w:rPr>
        <w:rFonts w:ascii="Arial" w:hAnsi="Arial" w:hint="default"/>
      </w:rPr>
    </w:lvl>
    <w:lvl w:ilvl="6" w:tplc="6F766CD0" w:tentative="1">
      <w:start w:val="1"/>
      <w:numFmt w:val="bullet"/>
      <w:lvlText w:val="•"/>
      <w:lvlJc w:val="left"/>
      <w:pPr>
        <w:tabs>
          <w:tab w:val="num" w:pos="5040"/>
        </w:tabs>
        <w:ind w:left="5040" w:hanging="360"/>
      </w:pPr>
      <w:rPr>
        <w:rFonts w:ascii="Arial" w:hAnsi="Arial" w:hint="default"/>
      </w:rPr>
    </w:lvl>
    <w:lvl w:ilvl="7" w:tplc="F3525AD8" w:tentative="1">
      <w:start w:val="1"/>
      <w:numFmt w:val="bullet"/>
      <w:lvlText w:val="•"/>
      <w:lvlJc w:val="left"/>
      <w:pPr>
        <w:tabs>
          <w:tab w:val="num" w:pos="5760"/>
        </w:tabs>
        <w:ind w:left="5760" w:hanging="360"/>
      </w:pPr>
      <w:rPr>
        <w:rFonts w:ascii="Arial" w:hAnsi="Arial" w:hint="default"/>
      </w:rPr>
    </w:lvl>
    <w:lvl w:ilvl="8" w:tplc="6AC68C4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9A2898"/>
    <w:multiLevelType w:val="hybridMultilevel"/>
    <w:tmpl w:val="031A7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8A1436"/>
    <w:multiLevelType w:val="hybridMultilevel"/>
    <w:tmpl w:val="3F343E0E"/>
    <w:lvl w:ilvl="0" w:tplc="FC12D1C6">
      <w:start w:val="1"/>
      <w:numFmt w:val="bullet"/>
      <w:lvlText w:val="•"/>
      <w:lvlJc w:val="left"/>
      <w:pPr>
        <w:tabs>
          <w:tab w:val="num" w:pos="720"/>
        </w:tabs>
        <w:ind w:left="720" w:hanging="360"/>
      </w:pPr>
      <w:rPr>
        <w:rFonts w:ascii="Arial" w:hAnsi="Arial" w:hint="default"/>
      </w:rPr>
    </w:lvl>
    <w:lvl w:ilvl="1" w:tplc="4ADAFBE0">
      <w:start w:val="1"/>
      <w:numFmt w:val="bullet"/>
      <w:lvlText w:val="•"/>
      <w:lvlJc w:val="left"/>
      <w:pPr>
        <w:tabs>
          <w:tab w:val="num" w:pos="1440"/>
        </w:tabs>
        <w:ind w:left="1440" w:hanging="360"/>
      </w:pPr>
      <w:rPr>
        <w:rFonts w:ascii="Arial" w:hAnsi="Arial" w:hint="default"/>
      </w:rPr>
    </w:lvl>
    <w:lvl w:ilvl="2" w:tplc="4648AA70">
      <w:start w:val="1"/>
      <w:numFmt w:val="bullet"/>
      <w:lvlText w:val="•"/>
      <w:lvlJc w:val="left"/>
      <w:pPr>
        <w:tabs>
          <w:tab w:val="num" w:pos="2160"/>
        </w:tabs>
        <w:ind w:left="2160" w:hanging="360"/>
      </w:pPr>
      <w:rPr>
        <w:rFonts w:ascii="Arial" w:hAnsi="Arial" w:hint="default"/>
      </w:rPr>
    </w:lvl>
    <w:lvl w:ilvl="3" w:tplc="0AFCDCFE" w:tentative="1">
      <w:start w:val="1"/>
      <w:numFmt w:val="bullet"/>
      <w:lvlText w:val="•"/>
      <w:lvlJc w:val="left"/>
      <w:pPr>
        <w:tabs>
          <w:tab w:val="num" w:pos="2880"/>
        </w:tabs>
        <w:ind w:left="2880" w:hanging="360"/>
      </w:pPr>
      <w:rPr>
        <w:rFonts w:ascii="Arial" w:hAnsi="Arial" w:hint="default"/>
      </w:rPr>
    </w:lvl>
    <w:lvl w:ilvl="4" w:tplc="9186577C" w:tentative="1">
      <w:start w:val="1"/>
      <w:numFmt w:val="bullet"/>
      <w:lvlText w:val="•"/>
      <w:lvlJc w:val="left"/>
      <w:pPr>
        <w:tabs>
          <w:tab w:val="num" w:pos="3600"/>
        </w:tabs>
        <w:ind w:left="3600" w:hanging="360"/>
      </w:pPr>
      <w:rPr>
        <w:rFonts w:ascii="Arial" w:hAnsi="Arial" w:hint="default"/>
      </w:rPr>
    </w:lvl>
    <w:lvl w:ilvl="5" w:tplc="C152191C" w:tentative="1">
      <w:start w:val="1"/>
      <w:numFmt w:val="bullet"/>
      <w:lvlText w:val="•"/>
      <w:lvlJc w:val="left"/>
      <w:pPr>
        <w:tabs>
          <w:tab w:val="num" w:pos="4320"/>
        </w:tabs>
        <w:ind w:left="4320" w:hanging="360"/>
      </w:pPr>
      <w:rPr>
        <w:rFonts w:ascii="Arial" w:hAnsi="Arial" w:hint="default"/>
      </w:rPr>
    </w:lvl>
    <w:lvl w:ilvl="6" w:tplc="A99EBE9E" w:tentative="1">
      <w:start w:val="1"/>
      <w:numFmt w:val="bullet"/>
      <w:lvlText w:val="•"/>
      <w:lvlJc w:val="left"/>
      <w:pPr>
        <w:tabs>
          <w:tab w:val="num" w:pos="5040"/>
        </w:tabs>
        <w:ind w:left="5040" w:hanging="360"/>
      </w:pPr>
      <w:rPr>
        <w:rFonts w:ascii="Arial" w:hAnsi="Arial" w:hint="default"/>
      </w:rPr>
    </w:lvl>
    <w:lvl w:ilvl="7" w:tplc="3C7484BC" w:tentative="1">
      <w:start w:val="1"/>
      <w:numFmt w:val="bullet"/>
      <w:lvlText w:val="•"/>
      <w:lvlJc w:val="left"/>
      <w:pPr>
        <w:tabs>
          <w:tab w:val="num" w:pos="5760"/>
        </w:tabs>
        <w:ind w:left="5760" w:hanging="360"/>
      </w:pPr>
      <w:rPr>
        <w:rFonts w:ascii="Arial" w:hAnsi="Arial" w:hint="default"/>
      </w:rPr>
    </w:lvl>
    <w:lvl w:ilvl="8" w:tplc="9A9028F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D944E27"/>
    <w:multiLevelType w:val="multilevel"/>
    <w:tmpl w:val="052E154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3240" w:hanging="1440"/>
      </w:pPr>
    </w:lvl>
    <w:lvl w:ilvl="8">
      <w:start w:val="1"/>
      <w:numFmt w:val="decimal"/>
      <w:pStyle w:val="Heading9"/>
      <w:lvlText w:val="%1.%2.%3.%4.%5.%6.%7.%8.%9"/>
      <w:lvlJc w:val="left"/>
      <w:pPr>
        <w:ind w:left="3204" w:hanging="1584"/>
      </w:pPr>
    </w:lvl>
  </w:abstractNum>
  <w:abstractNum w:abstractNumId="22" w15:restartNumberingAfterBreak="0">
    <w:nsid w:val="5EFF14B5"/>
    <w:multiLevelType w:val="hybridMultilevel"/>
    <w:tmpl w:val="50B0DBB6"/>
    <w:lvl w:ilvl="0" w:tplc="8B6C4574">
      <w:start w:val="1"/>
      <w:numFmt w:val="bullet"/>
      <w:lvlText w:val="•"/>
      <w:lvlJc w:val="left"/>
      <w:pPr>
        <w:tabs>
          <w:tab w:val="num" w:pos="720"/>
        </w:tabs>
        <w:ind w:left="720" w:hanging="360"/>
      </w:pPr>
      <w:rPr>
        <w:rFonts w:ascii="Arial" w:hAnsi="Arial" w:hint="default"/>
      </w:rPr>
    </w:lvl>
    <w:lvl w:ilvl="1" w:tplc="FD427FBE" w:tentative="1">
      <w:start w:val="1"/>
      <w:numFmt w:val="bullet"/>
      <w:lvlText w:val="•"/>
      <w:lvlJc w:val="left"/>
      <w:pPr>
        <w:tabs>
          <w:tab w:val="num" w:pos="1440"/>
        </w:tabs>
        <w:ind w:left="1440" w:hanging="360"/>
      </w:pPr>
      <w:rPr>
        <w:rFonts w:ascii="Arial" w:hAnsi="Arial" w:hint="default"/>
      </w:rPr>
    </w:lvl>
    <w:lvl w:ilvl="2" w:tplc="11C8A676" w:tentative="1">
      <w:start w:val="1"/>
      <w:numFmt w:val="bullet"/>
      <w:lvlText w:val="•"/>
      <w:lvlJc w:val="left"/>
      <w:pPr>
        <w:tabs>
          <w:tab w:val="num" w:pos="2160"/>
        </w:tabs>
        <w:ind w:left="2160" w:hanging="360"/>
      </w:pPr>
      <w:rPr>
        <w:rFonts w:ascii="Arial" w:hAnsi="Arial" w:hint="default"/>
      </w:rPr>
    </w:lvl>
    <w:lvl w:ilvl="3" w:tplc="A7C271A6" w:tentative="1">
      <w:start w:val="1"/>
      <w:numFmt w:val="bullet"/>
      <w:lvlText w:val="•"/>
      <w:lvlJc w:val="left"/>
      <w:pPr>
        <w:tabs>
          <w:tab w:val="num" w:pos="2880"/>
        </w:tabs>
        <w:ind w:left="2880" w:hanging="360"/>
      </w:pPr>
      <w:rPr>
        <w:rFonts w:ascii="Arial" w:hAnsi="Arial" w:hint="default"/>
      </w:rPr>
    </w:lvl>
    <w:lvl w:ilvl="4" w:tplc="5330B6EE" w:tentative="1">
      <w:start w:val="1"/>
      <w:numFmt w:val="bullet"/>
      <w:lvlText w:val="•"/>
      <w:lvlJc w:val="left"/>
      <w:pPr>
        <w:tabs>
          <w:tab w:val="num" w:pos="3600"/>
        </w:tabs>
        <w:ind w:left="3600" w:hanging="360"/>
      </w:pPr>
      <w:rPr>
        <w:rFonts w:ascii="Arial" w:hAnsi="Arial" w:hint="default"/>
      </w:rPr>
    </w:lvl>
    <w:lvl w:ilvl="5" w:tplc="4C92E02E" w:tentative="1">
      <w:start w:val="1"/>
      <w:numFmt w:val="bullet"/>
      <w:lvlText w:val="•"/>
      <w:lvlJc w:val="left"/>
      <w:pPr>
        <w:tabs>
          <w:tab w:val="num" w:pos="4320"/>
        </w:tabs>
        <w:ind w:left="4320" w:hanging="360"/>
      </w:pPr>
      <w:rPr>
        <w:rFonts w:ascii="Arial" w:hAnsi="Arial" w:hint="default"/>
      </w:rPr>
    </w:lvl>
    <w:lvl w:ilvl="6" w:tplc="03DC483C" w:tentative="1">
      <w:start w:val="1"/>
      <w:numFmt w:val="bullet"/>
      <w:lvlText w:val="•"/>
      <w:lvlJc w:val="left"/>
      <w:pPr>
        <w:tabs>
          <w:tab w:val="num" w:pos="5040"/>
        </w:tabs>
        <w:ind w:left="5040" w:hanging="360"/>
      </w:pPr>
      <w:rPr>
        <w:rFonts w:ascii="Arial" w:hAnsi="Arial" w:hint="default"/>
      </w:rPr>
    </w:lvl>
    <w:lvl w:ilvl="7" w:tplc="B2AA9574" w:tentative="1">
      <w:start w:val="1"/>
      <w:numFmt w:val="bullet"/>
      <w:lvlText w:val="•"/>
      <w:lvlJc w:val="left"/>
      <w:pPr>
        <w:tabs>
          <w:tab w:val="num" w:pos="5760"/>
        </w:tabs>
        <w:ind w:left="5760" w:hanging="360"/>
      </w:pPr>
      <w:rPr>
        <w:rFonts w:ascii="Arial" w:hAnsi="Arial" w:hint="default"/>
      </w:rPr>
    </w:lvl>
    <w:lvl w:ilvl="8" w:tplc="32B0024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AED430D"/>
    <w:multiLevelType w:val="hybridMultilevel"/>
    <w:tmpl w:val="021E9962"/>
    <w:lvl w:ilvl="0" w:tplc="B27E31BE">
      <w:start w:val="1"/>
      <w:numFmt w:val="bullet"/>
      <w:lvlText w:val="•"/>
      <w:lvlJc w:val="left"/>
      <w:pPr>
        <w:tabs>
          <w:tab w:val="num" w:pos="720"/>
        </w:tabs>
        <w:ind w:left="720" w:hanging="360"/>
      </w:pPr>
      <w:rPr>
        <w:rFonts w:ascii="Arial" w:hAnsi="Arial" w:hint="default"/>
      </w:rPr>
    </w:lvl>
    <w:lvl w:ilvl="1" w:tplc="A6F81774" w:tentative="1">
      <w:start w:val="1"/>
      <w:numFmt w:val="bullet"/>
      <w:lvlText w:val="•"/>
      <w:lvlJc w:val="left"/>
      <w:pPr>
        <w:tabs>
          <w:tab w:val="num" w:pos="1440"/>
        </w:tabs>
        <w:ind w:left="1440" w:hanging="360"/>
      </w:pPr>
      <w:rPr>
        <w:rFonts w:ascii="Arial" w:hAnsi="Arial" w:hint="default"/>
      </w:rPr>
    </w:lvl>
    <w:lvl w:ilvl="2" w:tplc="2DAC9F80" w:tentative="1">
      <w:start w:val="1"/>
      <w:numFmt w:val="bullet"/>
      <w:lvlText w:val="•"/>
      <w:lvlJc w:val="left"/>
      <w:pPr>
        <w:tabs>
          <w:tab w:val="num" w:pos="2160"/>
        </w:tabs>
        <w:ind w:left="2160" w:hanging="360"/>
      </w:pPr>
      <w:rPr>
        <w:rFonts w:ascii="Arial" w:hAnsi="Arial" w:hint="default"/>
      </w:rPr>
    </w:lvl>
    <w:lvl w:ilvl="3" w:tplc="694637F2" w:tentative="1">
      <w:start w:val="1"/>
      <w:numFmt w:val="bullet"/>
      <w:lvlText w:val="•"/>
      <w:lvlJc w:val="left"/>
      <w:pPr>
        <w:tabs>
          <w:tab w:val="num" w:pos="2880"/>
        </w:tabs>
        <w:ind w:left="2880" w:hanging="360"/>
      </w:pPr>
      <w:rPr>
        <w:rFonts w:ascii="Arial" w:hAnsi="Arial" w:hint="default"/>
      </w:rPr>
    </w:lvl>
    <w:lvl w:ilvl="4" w:tplc="CB4CD2C4" w:tentative="1">
      <w:start w:val="1"/>
      <w:numFmt w:val="bullet"/>
      <w:lvlText w:val="•"/>
      <w:lvlJc w:val="left"/>
      <w:pPr>
        <w:tabs>
          <w:tab w:val="num" w:pos="3600"/>
        </w:tabs>
        <w:ind w:left="3600" w:hanging="360"/>
      </w:pPr>
      <w:rPr>
        <w:rFonts w:ascii="Arial" w:hAnsi="Arial" w:hint="default"/>
      </w:rPr>
    </w:lvl>
    <w:lvl w:ilvl="5" w:tplc="33AE0914" w:tentative="1">
      <w:start w:val="1"/>
      <w:numFmt w:val="bullet"/>
      <w:lvlText w:val="•"/>
      <w:lvlJc w:val="left"/>
      <w:pPr>
        <w:tabs>
          <w:tab w:val="num" w:pos="4320"/>
        </w:tabs>
        <w:ind w:left="4320" w:hanging="360"/>
      </w:pPr>
      <w:rPr>
        <w:rFonts w:ascii="Arial" w:hAnsi="Arial" w:hint="default"/>
      </w:rPr>
    </w:lvl>
    <w:lvl w:ilvl="6" w:tplc="9DC4D6A6" w:tentative="1">
      <w:start w:val="1"/>
      <w:numFmt w:val="bullet"/>
      <w:lvlText w:val="•"/>
      <w:lvlJc w:val="left"/>
      <w:pPr>
        <w:tabs>
          <w:tab w:val="num" w:pos="5040"/>
        </w:tabs>
        <w:ind w:left="5040" w:hanging="360"/>
      </w:pPr>
      <w:rPr>
        <w:rFonts w:ascii="Arial" w:hAnsi="Arial" w:hint="default"/>
      </w:rPr>
    </w:lvl>
    <w:lvl w:ilvl="7" w:tplc="465E00E8" w:tentative="1">
      <w:start w:val="1"/>
      <w:numFmt w:val="bullet"/>
      <w:lvlText w:val="•"/>
      <w:lvlJc w:val="left"/>
      <w:pPr>
        <w:tabs>
          <w:tab w:val="num" w:pos="5760"/>
        </w:tabs>
        <w:ind w:left="5760" w:hanging="360"/>
      </w:pPr>
      <w:rPr>
        <w:rFonts w:ascii="Arial" w:hAnsi="Arial" w:hint="default"/>
      </w:rPr>
    </w:lvl>
    <w:lvl w:ilvl="8" w:tplc="11C2AA2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D46382E"/>
    <w:multiLevelType w:val="hybridMultilevel"/>
    <w:tmpl w:val="16B69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start w:val="1"/>
      <w:numFmt w:val="bullet"/>
      <w:lvlText w:val=""/>
      <w:lvlJc w:val="left"/>
      <w:pPr>
        <w:tabs>
          <w:tab w:val="num" w:pos="2880"/>
        </w:tabs>
        <w:ind w:left="2880" w:hanging="360"/>
      </w:pPr>
      <w:rPr>
        <w:rFonts w:ascii="Symbol" w:hAnsi="Symbol" w:hint="default"/>
      </w:rPr>
    </w:lvl>
    <w:lvl w:ilvl="4" w:tplc="F21A6C30">
      <w:start w:val="1"/>
      <w:numFmt w:val="bullet"/>
      <w:lvlText w:val="o"/>
      <w:lvlJc w:val="left"/>
      <w:pPr>
        <w:tabs>
          <w:tab w:val="num" w:pos="3600"/>
        </w:tabs>
        <w:ind w:left="3600" w:hanging="360"/>
      </w:pPr>
      <w:rPr>
        <w:rFonts w:ascii="Courier New" w:hAnsi="Courier New" w:cs="Courier New" w:hint="default"/>
      </w:rPr>
    </w:lvl>
    <w:lvl w:ilvl="5" w:tplc="F24ABA8E">
      <w:start w:val="1"/>
      <w:numFmt w:val="bullet"/>
      <w:lvlText w:val=""/>
      <w:lvlJc w:val="left"/>
      <w:pPr>
        <w:tabs>
          <w:tab w:val="num" w:pos="4320"/>
        </w:tabs>
        <w:ind w:left="4320" w:hanging="360"/>
      </w:pPr>
      <w:rPr>
        <w:rFonts w:ascii="Wingdings" w:hAnsi="Wingdings" w:hint="default"/>
      </w:rPr>
    </w:lvl>
    <w:lvl w:ilvl="6" w:tplc="65A04658">
      <w:start w:val="1"/>
      <w:numFmt w:val="bullet"/>
      <w:lvlText w:val=""/>
      <w:lvlJc w:val="left"/>
      <w:pPr>
        <w:tabs>
          <w:tab w:val="num" w:pos="5040"/>
        </w:tabs>
        <w:ind w:left="5040" w:hanging="360"/>
      </w:pPr>
      <w:rPr>
        <w:rFonts w:ascii="Symbol" w:hAnsi="Symbol" w:hint="default"/>
      </w:rPr>
    </w:lvl>
    <w:lvl w:ilvl="7" w:tplc="F1F6EDCC">
      <w:start w:val="1"/>
      <w:numFmt w:val="bullet"/>
      <w:lvlText w:val="o"/>
      <w:lvlJc w:val="left"/>
      <w:pPr>
        <w:tabs>
          <w:tab w:val="num" w:pos="5760"/>
        </w:tabs>
        <w:ind w:left="5760" w:hanging="360"/>
      </w:pPr>
      <w:rPr>
        <w:rFonts w:ascii="Courier New" w:hAnsi="Courier New" w:cs="Courier New" w:hint="default"/>
      </w:rPr>
    </w:lvl>
    <w:lvl w:ilvl="8" w:tplc="2B42D954">
      <w:start w:val="1"/>
      <w:numFmt w:val="bullet"/>
      <w:lvlText w:val=""/>
      <w:lvlJc w:val="left"/>
      <w:pPr>
        <w:tabs>
          <w:tab w:val="num" w:pos="6480"/>
        </w:tabs>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9"/>
  </w:num>
  <w:num w:numId="4">
    <w:abstractNumId w:val="24"/>
  </w:num>
  <w:num w:numId="5">
    <w:abstractNumId w:val="19"/>
  </w:num>
  <w:num w:numId="6">
    <w:abstractNumId w:val="16"/>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2"/>
  </w:num>
  <w:num w:numId="10">
    <w:abstractNumId w:val="10"/>
  </w:num>
  <w:num w:numId="11">
    <w:abstractNumId w:val="14"/>
  </w:num>
  <w:num w:numId="12">
    <w:abstractNumId w:val="3"/>
  </w:num>
  <w:num w:numId="13">
    <w:abstractNumId w:val="7"/>
  </w:num>
  <w:num w:numId="14">
    <w:abstractNumId w:val="5"/>
  </w:num>
  <w:num w:numId="15">
    <w:abstractNumId w:val="6"/>
  </w:num>
  <w:num w:numId="16">
    <w:abstractNumId w:val="2"/>
  </w:num>
  <w:num w:numId="17">
    <w:abstractNumId w:val="8"/>
  </w:num>
  <w:num w:numId="18">
    <w:abstractNumId w:val="4"/>
  </w:num>
  <w:num w:numId="19">
    <w:abstractNumId w:val="1"/>
  </w:num>
  <w:num w:numId="20">
    <w:abstractNumId w:val="12"/>
  </w:num>
  <w:num w:numId="21">
    <w:abstractNumId w:val="23"/>
  </w:num>
  <w:num w:numId="22">
    <w:abstractNumId w:val="15"/>
  </w:num>
  <w:num w:numId="23">
    <w:abstractNumId w:val="20"/>
  </w:num>
  <w:num w:numId="24">
    <w:abstractNumId w:val="17"/>
  </w:num>
  <w:num w:numId="25">
    <w:abstractNumId w:val="18"/>
  </w:num>
  <w:num w:numId="26">
    <w:abstractNumId w:val="13"/>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AAC"/>
    <w:rsid w:val="00003509"/>
    <w:rsid w:val="000156B1"/>
    <w:rsid w:val="00024681"/>
    <w:rsid w:val="000308CA"/>
    <w:rsid w:val="00045AAC"/>
    <w:rsid w:val="000501E8"/>
    <w:rsid w:val="000509C3"/>
    <w:rsid w:val="00053D12"/>
    <w:rsid w:val="00065B22"/>
    <w:rsid w:val="000849D6"/>
    <w:rsid w:val="0009190A"/>
    <w:rsid w:val="00093FD8"/>
    <w:rsid w:val="000A545A"/>
    <w:rsid w:val="000B6EDB"/>
    <w:rsid w:val="000C6CDE"/>
    <w:rsid w:val="000D2F1E"/>
    <w:rsid w:val="000D5C81"/>
    <w:rsid w:val="000D7B65"/>
    <w:rsid w:val="000E37A6"/>
    <w:rsid w:val="000E7F2B"/>
    <w:rsid w:val="000F7800"/>
    <w:rsid w:val="0010407E"/>
    <w:rsid w:val="00145586"/>
    <w:rsid w:val="001458BE"/>
    <w:rsid w:val="00154F32"/>
    <w:rsid w:val="001557C5"/>
    <w:rsid w:val="00157DD3"/>
    <w:rsid w:val="00161B4D"/>
    <w:rsid w:val="001652C6"/>
    <w:rsid w:val="00171BEA"/>
    <w:rsid w:val="0017545D"/>
    <w:rsid w:val="00180AAF"/>
    <w:rsid w:val="001E7513"/>
    <w:rsid w:val="001F3CF3"/>
    <w:rsid w:val="0021766E"/>
    <w:rsid w:val="0022115A"/>
    <w:rsid w:val="00230907"/>
    <w:rsid w:val="00232F74"/>
    <w:rsid w:val="00253458"/>
    <w:rsid w:val="00281E87"/>
    <w:rsid w:val="002841A6"/>
    <w:rsid w:val="00284EBE"/>
    <w:rsid w:val="0028730A"/>
    <w:rsid w:val="00287B07"/>
    <w:rsid w:val="00291644"/>
    <w:rsid w:val="002A32C4"/>
    <w:rsid w:val="002D0385"/>
    <w:rsid w:val="002D1041"/>
    <w:rsid w:val="002F4A21"/>
    <w:rsid w:val="00313AB3"/>
    <w:rsid w:val="00316112"/>
    <w:rsid w:val="00324864"/>
    <w:rsid w:val="00334876"/>
    <w:rsid w:val="003528B7"/>
    <w:rsid w:val="0035342A"/>
    <w:rsid w:val="00371920"/>
    <w:rsid w:val="00380A1F"/>
    <w:rsid w:val="00383764"/>
    <w:rsid w:val="00386833"/>
    <w:rsid w:val="00386C33"/>
    <w:rsid w:val="003A4D8E"/>
    <w:rsid w:val="003D6440"/>
    <w:rsid w:val="003F3567"/>
    <w:rsid w:val="003F513B"/>
    <w:rsid w:val="00400565"/>
    <w:rsid w:val="00404AD9"/>
    <w:rsid w:val="00405B0E"/>
    <w:rsid w:val="004306C8"/>
    <w:rsid w:val="004451FF"/>
    <w:rsid w:val="0046200C"/>
    <w:rsid w:val="00465453"/>
    <w:rsid w:val="00475276"/>
    <w:rsid w:val="00493EBD"/>
    <w:rsid w:val="004C2011"/>
    <w:rsid w:val="004F4110"/>
    <w:rsid w:val="004F49AA"/>
    <w:rsid w:val="00500776"/>
    <w:rsid w:val="00506876"/>
    <w:rsid w:val="00525127"/>
    <w:rsid w:val="00547180"/>
    <w:rsid w:val="005531B3"/>
    <w:rsid w:val="00557BD3"/>
    <w:rsid w:val="00565B6B"/>
    <w:rsid w:val="00575251"/>
    <w:rsid w:val="005B4C40"/>
    <w:rsid w:val="005C0A12"/>
    <w:rsid w:val="005C4077"/>
    <w:rsid w:val="005E7559"/>
    <w:rsid w:val="005E7F07"/>
    <w:rsid w:val="005F3893"/>
    <w:rsid w:val="00600D8C"/>
    <w:rsid w:val="006022CA"/>
    <w:rsid w:val="0062530F"/>
    <w:rsid w:val="00656D3F"/>
    <w:rsid w:val="006620AC"/>
    <w:rsid w:val="00664452"/>
    <w:rsid w:val="006718FB"/>
    <w:rsid w:val="0067631E"/>
    <w:rsid w:val="00677AF2"/>
    <w:rsid w:val="006928C9"/>
    <w:rsid w:val="00696E57"/>
    <w:rsid w:val="006A1E31"/>
    <w:rsid w:val="006A7D26"/>
    <w:rsid w:val="006B10C9"/>
    <w:rsid w:val="006C7265"/>
    <w:rsid w:val="006E2FA6"/>
    <w:rsid w:val="006E4992"/>
    <w:rsid w:val="006F44A8"/>
    <w:rsid w:val="007024C8"/>
    <w:rsid w:val="007154A7"/>
    <w:rsid w:val="00717588"/>
    <w:rsid w:val="00721E06"/>
    <w:rsid w:val="00722499"/>
    <w:rsid w:val="00723939"/>
    <w:rsid w:val="00737954"/>
    <w:rsid w:val="00737CFA"/>
    <w:rsid w:val="0074039F"/>
    <w:rsid w:val="00751E4C"/>
    <w:rsid w:val="007547B1"/>
    <w:rsid w:val="007664C5"/>
    <w:rsid w:val="0077464A"/>
    <w:rsid w:val="00780256"/>
    <w:rsid w:val="00782B18"/>
    <w:rsid w:val="00786F42"/>
    <w:rsid w:val="007B59A3"/>
    <w:rsid w:val="007D25DA"/>
    <w:rsid w:val="007E4246"/>
    <w:rsid w:val="008302B0"/>
    <w:rsid w:val="00832110"/>
    <w:rsid w:val="00833BF9"/>
    <w:rsid w:val="0085113B"/>
    <w:rsid w:val="00853738"/>
    <w:rsid w:val="00854877"/>
    <w:rsid w:val="008803CA"/>
    <w:rsid w:val="008829D8"/>
    <w:rsid w:val="008906C5"/>
    <w:rsid w:val="008E7E20"/>
    <w:rsid w:val="00902B6F"/>
    <w:rsid w:val="00904365"/>
    <w:rsid w:val="00933356"/>
    <w:rsid w:val="00935AF6"/>
    <w:rsid w:val="009438C8"/>
    <w:rsid w:val="00947814"/>
    <w:rsid w:val="00953643"/>
    <w:rsid w:val="00970E49"/>
    <w:rsid w:val="009A1DD5"/>
    <w:rsid w:val="009A2E68"/>
    <w:rsid w:val="009B0F12"/>
    <w:rsid w:val="009C0F83"/>
    <w:rsid w:val="009E6FD9"/>
    <w:rsid w:val="009F58D4"/>
    <w:rsid w:val="00A042A5"/>
    <w:rsid w:val="00A156A2"/>
    <w:rsid w:val="00A15E19"/>
    <w:rsid w:val="00A34522"/>
    <w:rsid w:val="00A53B2E"/>
    <w:rsid w:val="00A61595"/>
    <w:rsid w:val="00A626B8"/>
    <w:rsid w:val="00A74072"/>
    <w:rsid w:val="00A8647C"/>
    <w:rsid w:val="00A93FD6"/>
    <w:rsid w:val="00AB3930"/>
    <w:rsid w:val="00AC2AB1"/>
    <w:rsid w:val="00AC6EE7"/>
    <w:rsid w:val="00AC7FFD"/>
    <w:rsid w:val="00AF34E5"/>
    <w:rsid w:val="00B12B55"/>
    <w:rsid w:val="00B1752A"/>
    <w:rsid w:val="00B232D1"/>
    <w:rsid w:val="00B3183F"/>
    <w:rsid w:val="00B3752A"/>
    <w:rsid w:val="00B44704"/>
    <w:rsid w:val="00B65046"/>
    <w:rsid w:val="00B7184D"/>
    <w:rsid w:val="00B8146F"/>
    <w:rsid w:val="00BB31BB"/>
    <w:rsid w:val="00BB3AC9"/>
    <w:rsid w:val="00BD235F"/>
    <w:rsid w:val="00BD37E0"/>
    <w:rsid w:val="00BE5FC4"/>
    <w:rsid w:val="00BF6F2A"/>
    <w:rsid w:val="00C11474"/>
    <w:rsid w:val="00C16C21"/>
    <w:rsid w:val="00C34F9F"/>
    <w:rsid w:val="00C60EB0"/>
    <w:rsid w:val="00C622FC"/>
    <w:rsid w:val="00C70266"/>
    <w:rsid w:val="00C85B4A"/>
    <w:rsid w:val="00C932CB"/>
    <w:rsid w:val="00C93A0C"/>
    <w:rsid w:val="00CC4009"/>
    <w:rsid w:val="00CD0696"/>
    <w:rsid w:val="00CD6D84"/>
    <w:rsid w:val="00CE3F58"/>
    <w:rsid w:val="00CF2F76"/>
    <w:rsid w:val="00CF473E"/>
    <w:rsid w:val="00CF63EF"/>
    <w:rsid w:val="00D149A2"/>
    <w:rsid w:val="00D2247C"/>
    <w:rsid w:val="00D2636B"/>
    <w:rsid w:val="00D41375"/>
    <w:rsid w:val="00D55D1A"/>
    <w:rsid w:val="00D64518"/>
    <w:rsid w:val="00D6631A"/>
    <w:rsid w:val="00D84A58"/>
    <w:rsid w:val="00D9379A"/>
    <w:rsid w:val="00DA3DAA"/>
    <w:rsid w:val="00DD51F6"/>
    <w:rsid w:val="00DD5BDC"/>
    <w:rsid w:val="00DD6A0C"/>
    <w:rsid w:val="00DE0DDA"/>
    <w:rsid w:val="00DE6207"/>
    <w:rsid w:val="00DF5C8A"/>
    <w:rsid w:val="00E04AF9"/>
    <w:rsid w:val="00E128E3"/>
    <w:rsid w:val="00E20F67"/>
    <w:rsid w:val="00E22C5D"/>
    <w:rsid w:val="00E23B67"/>
    <w:rsid w:val="00E40AB1"/>
    <w:rsid w:val="00E50FB1"/>
    <w:rsid w:val="00E56DD4"/>
    <w:rsid w:val="00E71DDE"/>
    <w:rsid w:val="00E97315"/>
    <w:rsid w:val="00EA433B"/>
    <w:rsid w:val="00EB2749"/>
    <w:rsid w:val="00EC3587"/>
    <w:rsid w:val="00ED5CF9"/>
    <w:rsid w:val="00EE1390"/>
    <w:rsid w:val="00EE54B4"/>
    <w:rsid w:val="00EE5D77"/>
    <w:rsid w:val="00EF2AA9"/>
    <w:rsid w:val="00F1541B"/>
    <w:rsid w:val="00F1634D"/>
    <w:rsid w:val="00F219E4"/>
    <w:rsid w:val="00F410D8"/>
    <w:rsid w:val="00F51BA6"/>
    <w:rsid w:val="00F539A7"/>
    <w:rsid w:val="00F55FDB"/>
    <w:rsid w:val="00F603F9"/>
    <w:rsid w:val="00F60C86"/>
    <w:rsid w:val="00F60E09"/>
    <w:rsid w:val="00F6183F"/>
    <w:rsid w:val="00F6649A"/>
    <w:rsid w:val="00F85ED4"/>
    <w:rsid w:val="00FA2BE1"/>
    <w:rsid w:val="00FE0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D26355"/>
  <w15:chartTrackingRefBased/>
  <w15:docId w15:val="{49C7891B-1B4D-4B0E-B82F-85C9CC2E7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AAC"/>
    <w:pPr>
      <w:spacing w:before="40" w:after="40" w:line="240" w:lineRule="auto"/>
    </w:pPr>
    <w:rPr>
      <w:rFonts w:ascii="Times New Roman" w:eastAsia="Times New Roman" w:hAnsi="Times New Roman" w:cs="Times New Roman"/>
      <w:szCs w:val="24"/>
    </w:rPr>
  </w:style>
  <w:style w:type="paragraph" w:styleId="Heading1">
    <w:name w:val="heading 1"/>
    <w:basedOn w:val="Normal"/>
    <w:next w:val="BodyText"/>
    <w:link w:val="Heading1Char"/>
    <w:qFormat/>
    <w:rsid w:val="00045AAC"/>
    <w:pPr>
      <w:numPr>
        <w:numId w:val="1"/>
      </w:numPr>
      <w:autoSpaceDE w:val="0"/>
      <w:autoSpaceDN w:val="0"/>
      <w:adjustRightInd w:val="0"/>
      <w:spacing w:before="240" w:after="240"/>
      <w:ind w:left="576" w:hanging="576"/>
      <w:outlineLvl w:val="0"/>
    </w:pPr>
    <w:rPr>
      <w:rFonts w:ascii="Arial" w:hAnsi="Arial" w:cs="Arial"/>
      <w:b/>
      <w:bCs/>
      <w:sz w:val="36"/>
      <w:szCs w:val="32"/>
    </w:rPr>
  </w:style>
  <w:style w:type="paragraph" w:styleId="Heading2">
    <w:name w:val="heading 2"/>
    <w:basedOn w:val="Normal"/>
    <w:next w:val="BodyText"/>
    <w:link w:val="Heading2Char"/>
    <w:unhideWhenUsed/>
    <w:qFormat/>
    <w:rsid w:val="00045AAC"/>
    <w:pPr>
      <w:numPr>
        <w:ilvl w:val="1"/>
        <w:numId w:val="1"/>
      </w:numPr>
      <w:spacing w:before="240" w:after="240"/>
      <w:ind w:left="720" w:hanging="720"/>
      <w:outlineLvl w:val="1"/>
    </w:pPr>
    <w:rPr>
      <w:rFonts w:ascii="Arial" w:hAnsi="Arial"/>
      <w:b/>
      <w:iCs/>
      <w:sz w:val="32"/>
      <w:szCs w:val="28"/>
    </w:rPr>
  </w:style>
  <w:style w:type="paragraph" w:styleId="Heading3">
    <w:name w:val="heading 3"/>
    <w:basedOn w:val="Normal"/>
    <w:next w:val="BodyText"/>
    <w:link w:val="Heading3Char"/>
    <w:semiHidden/>
    <w:unhideWhenUsed/>
    <w:qFormat/>
    <w:rsid w:val="00045AAC"/>
    <w:pPr>
      <w:numPr>
        <w:ilvl w:val="2"/>
        <w:numId w:val="1"/>
      </w:numPr>
      <w:spacing w:before="240" w:after="240"/>
      <w:ind w:left="864" w:hanging="864"/>
      <w:outlineLvl w:val="2"/>
    </w:pPr>
    <w:rPr>
      <w:rFonts w:ascii="Arial" w:hAnsi="Arial"/>
      <w:b/>
      <w:bCs/>
      <w:iCs/>
      <w:sz w:val="28"/>
      <w:szCs w:val="26"/>
    </w:rPr>
  </w:style>
  <w:style w:type="paragraph" w:styleId="Heading4">
    <w:name w:val="heading 4"/>
    <w:basedOn w:val="Normal"/>
    <w:next w:val="BodyText"/>
    <w:link w:val="Heading4Char"/>
    <w:semiHidden/>
    <w:unhideWhenUsed/>
    <w:qFormat/>
    <w:rsid w:val="00045AAC"/>
    <w:pPr>
      <w:numPr>
        <w:ilvl w:val="3"/>
        <w:numId w:val="1"/>
      </w:numPr>
      <w:spacing w:before="240" w:after="240"/>
      <w:ind w:left="1008" w:hanging="1008"/>
      <w:outlineLvl w:val="3"/>
    </w:pPr>
    <w:rPr>
      <w:rFonts w:ascii="Arial" w:hAnsi="Arial"/>
      <w:b/>
      <w:sz w:val="24"/>
      <w:szCs w:val="28"/>
    </w:rPr>
  </w:style>
  <w:style w:type="paragraph" w:styleId="Heading5">
    <w:name w:val="heading 5"/>
    <w:basedOn w:val="Normal"/>
    <w:next w:val="BodyText"/>
    <w:link w:val="Heading5Char"/>
    <w:semiHidden/>
    <w:unhideWhenUsed/>
    <w:qFormat/>
    <w:rsid w:val="00045AAC"/>
    <w:pPr>
      <w:numPr>
        <w:ilvl w:val="4"/>
        <w:numId w:val="1"/>
      </w:numPr>
      <w:spacing w:before="240" w:after="240"/>
      <w:ind w:left="1152" w:hanging="1152"/>
      <w:outlineLvl w:val="4"/>
    </w:pPr>
    <w:rPr>
      <w:rFonts w:ascii="Arial" w:hAnsi="Arial" w:cs="Arial"/>
      <w:b/>
      <w:bCs/>
      <w:iCs/>
      <w:sz w:val="24"/>
      <w:szCs w:val="26"/>
    </w:rPr>
  </w:style>
  <w:style w:type="paragraph" w:styleId="Heading6">
    <w:name w:val="heading 6"/>
    <w:basedOn w:val="Normal"/>
    <w:next w:val="BodyText"/>
    <w:link w:val="Heading6Char"/>
    <w:semiHidden/>
    <w:unhideWhenUsed/>
    <w:qFormat/>
    <w:rsid w:val="00045AAC"/>
    <w:pPr>
      <w:numPr>
        <w:ilvl w:val="5"/>
        <w:numId w:val="1"/>
      </w:numPr>
      <w:spacing w:before="240" w:after="240"/>
      <w:ind w:left="1296" w:hanging="1296"/>
      <w:outlineLvl w:val="5"/>
    </w:pPr>
    <w:rPr>
      <w:rFonts w:ascii="Arial" w:hAnsi="Arial" w:cs="Arial"/>
      <w:b/>
      <w:bCs/>
      <w:color w:val="000000" w:themeColor="text1"/>
      <w:szCs w:val="22"/>
    </w:rPr>
  </w:style>
  <w:style w:type="paragraph" w:styleId="Heading7">
    <w:name w:val="heading 7"/>
    <w:basedOn w:val="Normal"/>
    <w:next w:val="BodyText"/>
    <w:link w:val="Heading7Char"/>
    <w:uiPriority w:val="99"/>
    <w:semiHidden/>
    <w:unhideWhenUsed/>
    <w:qFormat/>
    <w:rsid w:val="00045AAC"/>
    <w:pPr>
      <w:numPr>
        <w:ilvl w:val="6"/>
        <w:numId w:val="1"/>
      </w:numPr>
      <w:spacing w:before="240" w:after="240"/>
      <w:ind w:left="1440" w:hanging="1440"/>
      <w:outlineLvl w:val="6"/>
    </w:pPr>
    <w:rPr>
      <w:rFonts w:ascii="Arial" w:hAnsi="Arial"/>
      <w:b/>
    </w:rPr>
  </w:style>
  <w:style w:type="paragraph" w:styleId="Heading8">
    <w:name w:val="heading 8"/>
    <w:basedOn w:val="Normal"/>
    <w:next w:val="BodyText"/>
    <w:link w:val="Heading8Char"/>
    <w:uiPriority w:val="99"/>
    <w:semiHidden/>
    <w:unhideWhenUsed/>
    <w:qFormat/>
    <w:rsid w:val="00045AAC"/>
    <w:pPr>
      <w:numPr>
        <w:ilvl w:val="7"/>
        <w:numId w:val="1"/>
      </w:numPr>
      <w:spacing w:before="240" w:after="240"/>
      <w:ind w:left="1584" w:hanging="1584"/>
      <w:outlineLvl w:val="7"/>
    </w:pPr>
    <w:rPr>
      <w:rFonts w:ascii="Arial" w:hAnsi="Arial"/>
      <w:b/>
      <w:iCs/>
    </w:rPr>
  </w:style>
  <w:style w:type="paragraph" w:styleId="Heading9">
    <w:name w:val="heading 9"/>
    <w:basedOn w:val="Normal"/>
    <w:next w:val="BodyText"/>
    <w:link w:val="Heading9Char"/>
    <w:uiPriority w:val="99"/>
    <w:semiHidden/>
    <w:unhideWhenUsed/>
    <w:qFormat/>
    <w:rsid w:val="00045AAC"/>
    <w:pPr>
      <w:numPr>
        <w:ilvl w:val="8"/>
        <w:numId w:val="1"/>
      </w:numPr>
      <w:spacing w:before="240" w:after="240"/>
      <w:ind w:left="1728" w:hanging="1728"/>
      <w:outlineLvl w:val="8"/>
    </w:pPr>
    <w:rPr>
      <w:rFonts w:ascii="Arial" w:hAnsi="Arial"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5AAC"/>
    <w:rPr>
      <w:rFonts w:ascii="Arial" w:eastAsia="Times New Roman" w:hAnsi="Arial" w:cs="Arial"/>
      <w:b/>
      <w:bCs/>
      <w:sz w:val="36"/>
      <w:szCs w:val="32"/>
    </w:rPr>
  </w:style>
  <w:style w:type="character" w:customStyle="1" w:styleId="Heading2Char">
    <w:name w:val="Heading 2 Char"/>
    <w:basedOn w:val="DefaultParagraphFont"/>
    <w:link w:val="Heading2"/>
    <w:rsid w:val="00045AAC"/>
    <w:rPr>
      <w:rFonts w:ascii="Arial" w:eastAsia="Times New Roman" w:hAnsi="Arial" w:cs="Times New Roman"/>
      <w:b/>
      <w:iCs/>
      <w:sz w:val="32"/>
      <w:szCs w:val="28"/>
    </w:rPr>
  </w:style>
  <w:style w:type="character" w:customStyle="1" w:styleId="Heading3Char">
    <w:name w:val="Heading 3 Char"/>
    <w:basedOn w:val="DefaultParagraphFont"/>
    <w:link w:val="Heading3"/>
    <w:semiHidden/>
    <w:rsid w:val="00045AAC"/>
    <w:rPr>
      <w:rFonts w:ascii="Arial" w:eastAsia="Times New Roman" w:hAnsi="Arial" w:cs="Times New Roman"/>
      <w:b/>
      <w:bCs/>
      <w:iCs/>
      <w:sz w:val="28"/>
      <w:szCs w:val="26"/>
    </w:rPr>
  </w:style>
  <w:style w:type="character" w:customStyle="1" w:styleId="Heading4Char">
    <w:name w:val="Heading 4 Char"/>
    <w:basedOn w:val="DefaultParagraphFont"/>
    <w:link w:val="Heading4"/>
    <w:semiHidden/>
    <w:rsid w:val="00045AAC"/>
    <w:rPr>
      <w:rFonts w:ascii="Arial" w:eastAsia="Times New Roman" w:hAnsi="Arial" w:cs="Times New Roman"/>
      <w:b/>
      <w:sz w:val="24"/>
      <w:szCs w:val="28"/>
    </w:rPr>
  </w:style>
  <w:style w:type="character" w:customStyle="1" w:styleId="Heading5Char">
    <w:name w:val="Heading 5 Char"/>
    <w:basedOn w:val="DefaultParagraphFont"/>
    <w:link w:val="Heading5"/>
    <w:semiHidden/>
    <w:rsid w:val="00045AAC"/>
    <w:rPr>
      <w:rFonts w:ascii="Arial" w:eastAsia="Times New Roman" w:hAnsi="Arial" w:cs="Arial"/>
      <w:b/>
      <w:bCs/>
      <w:iCs/>
      <w:sz w:val="24"/>
      <w:szCs w:val="26"/>
    </w:rPr>
  </w:style>
  <w:style w:type="character" w:customStyle="1" w:styleId="Heading6Char">
    <w:name w:val="Heading 6 Char"/>
    <w:basedOn w:val="DefaultParagraphFont"/>
    <w:link w:val="Heading6"/>
    <w:semiHidden/>
    <w:rsid w:val="00045AAC"/>
    <w:rPr>
      <w:rFonts w:ascii="Arial" w:eastAsia="Times New Roman" w:hAnsi="Arial" w:cs="Arial"/>
      <w:b/>
      <w:bCs/>
      <w:color w:val="000000" w:themeColor="text1"/>
    </w:rPr>
  </w:style>
  <w:style w:type="character" w:customStyle="1" w:styleId="Heading7Char">
    <w:name w:val="Heading 7 Char"/>
    <w:basedOn w:val="DefaultParagraphFont"/>
    <w:link w:val="Heading7"/>
    <w:uiPriority w:val="99"/>
    <w:semiHidden/>
    <w:rsid w:val="00045AAC"/>
    <w:rPr>
      <w:rFonts w:ascii="Arial" w:eastAsia="Times New Roman" w:hAnsi="Arial" w:cs="Times New Roman"/>
      <w:b/>
      <w:szCs w:val="24"/>
    </w:rPr>
  </w:style>
  <w:style w:type="character" w:customStyle="1" w:styleId="Heading8Char">
    <w:name w:val="Heading 8 Char"/>
    <w:basedOn w:val="DefaultParagraphFont"/>
    <w:link w:val="Heading8"/>
    <w:uiPriority w:val="99"/>
    <w:semiHidden/>
    <w:rsid w:val="00045AAC"/>
    <w:rPr>
      <w:rFonts w:ascii="Arial" w:eastAsia="Times New Roman" w:hAnsi="Arial" w:cs="Times New Roman"/>
      <w:b/>
      <w:iCs/>
      <w:szCs w:val="24"/>
    </w:rPr>
  </w:style>
  <w:style w:type="character" w:customStyle="1" w:styleId="Heading9Char">
    <w:name w:val="Heading 9 Char"/>
    <w:basedOn w:val="DefaultParagraphFont"/>
    <w:link w:val="Heading9"/>
    <w:uiPriority w:val="99"/>
    <w:semiHidden/>
    <w:rsid w:val="00045AAC"/>
    <w:rPr>
      <w:rFonts w:ascii="Arial" w:eastAsia="Times New Roman" w:hAnsi="Arial" w:cs="Arial"/>
      <w:b/>
    </w:rPr>
  </w:style>
  <w:style w:type="character" w:styleId="Hyperlink">
    <w:name w:val="Hyperlink"/>
    <w:uiPriority w:val="99"/>
    <w:unhideWhenUsed/>
    <w:rsid w:val="00045AAC"/>
    <w:rPr>
      <w:color w:val="0000FF"/>
      <w:u w:val="single"/>
    </w:rPr>
  </w:style>
  <w:style w:type="paragraph" w:styleId="BodyText">
    <w:name w:val="Body Text"/>
    <w:basedOn w:val="Normal"/>
    <w:link w:val="BodyTextChar"/>
    <w:uiPriority w:val="99"/>
    <w:unhideWhenUsed/>
    <w:rsid w:val="00045AAC"/>
    <w:pPr>
      <w:spacing w:before="120" w:after="120"/>
    </w:pPr>
  </w:style>
  <w:style w:type="character" w:customStyle="1" w:styleId="BodyTextChar">
    <w:name w:val="Body Text Char"/>
    <w:basedOn w:val="DefaultParagraphFont"/>
    <w:link w:val="BodyText"/>
    <w:uiPriority w:val="99"/>
    <w:rsid w:val="00045AAC"/>
    <w:rPr>
      <w:rFonts w:ascii="Times New Roman" w:eastAsia="Times New Roman" w:hAnsi="Times New Roman" w:cs="Times New Roman"/>
      <w:szCs w:val="24"/>
    </w:rPr>
  </w:style>
  <w:style w:type="paragraph" w:styleId="TOC1">
    <w:name w:val="toc 1"/>
    <w:basedOn w:val="Normal"/>
    <w:next w:val="Normal"/>
    <w:autoRedefine/>
    <w:uiPriority w:val="39"/>
    <w:unhideWhenUsed/>
    <w:rsid w:val="00E71DDE"/>
    <w:pPr>
      <w:tabs>
        <w:tab w:val="left" w:pos="540"/>
        <w:tab w:val="right" w:leader="dot" w:pos="9350"/>
      </w:tabs>
      <w:spacing w:before="60"/>
      <w:ind w:left="576" w:hanging="576"/>
    </w:pPr>
    <w:rPr>
      <w:rFonts w:ascii="Arial" w:hAnsi="Arial"/>
      <w:b/>
      <w:sz w:val="28"/>
      <w:szCs w:val="20"/>
    </w:rPr>
  </w:style>
  <w:style w:type="paragraph" w:styleId="TOC2">
    <w:name w:val="toc 2"/>
    <w:basedOn w:val="Normal"/>
    <w:next w:val="Normal"/>
    <w:autoRedefine/>
    <w:uiPriority w:val="39"/>
    <w:unhideWhenUsed/>
    <w:rsid w:val="00045AAC"/>
    <w:pPr>
      <w:tabs>
        <w:tab w:val="left" w:pos="900"/>
        <w:tab w:val="right" w:leader="dot" w:pos="9350"/>
      </w:tabs>
      <w:spacing w:before="60"/>
      <w:ind w:left="360"/>
    </w:pPr>
    <w:rPr>
      <w:rFonts w:ascii="Arial" w:hAnsi="Arial"/>
      <w:b/>
      <w:sz w:val="24"/>
    </w:rPr>
  </w:style>
  <w:style w:type="paragraph" w:styleId="CommentText">
    <w:name w:val="annotation text"/>
    <w:basedOn w:val="Normal"/>
    <w:link w:val="CommentTextChar"/>
    <w:uiPriority w:val="99"/>
    <w:semiHidden/>
    <w:unhideWhenUsed/>
    <w:rsid w:val="00045AAC"/>
    <w:rPr>
      <w:sz w:val="20"/>
      <w:szCs w:val="20"/>
    </w:rPr>
  </w:style>
  <w:style w:type="character" w:customStyle="1" w:styleId="CommentTextChar">
    <w:name w:val="Comment Text Char"/>
    <w:basedOn w:val="DefaultParagraphFont"/>
    <w:link w:val="CommentText"/>
    <w:uiPriority w:val="99"/>
    <w:semiHidden/>
    <w:rsid w:val="00045AAC"/>
    <w:rPr>
      <w:rFonts w:ascii="Times New Roman" w:eastAsia="Times New Roman" w:hAnsi="Times New Roman" w:cs="Times New Roman"/>
      <w:sz w:val="20"/>
      <w:szCs w:val="20"/>
    </w:rPr>
  </w:style>
  <w:style w:type="paragraph" w:styleId="Header">
    <w:name w:val="header"/>
    <w:basedOn w:val="BodyText"/>
    <w:next w:val="BodyText"/>
    <w:link w:val="HeaderChar"/>
    <w:uiPriority w:val="99"/>
    <w:unhideWhenUsed/>
    <w:rsid w:val="00045AAC"/>
    <w:pPr>
      <w:spacing w:before="240" w:after="240"/>
    </w:pPr>
    <w:rPr>
      <w:rFonts w:ascii="Arial" w:hAnsi="Arial"/>
      <w:sz w:val="24"/>
    </w:rPr>
  </w:style>
  <w:style w:type="character" w:customStyle="1" w:styleId="HeaderChar">
    <w:name w:val="Header Char"/>
    <w:basedOn w:val="DefaultParagraphFont"/>
    <w:link w:val="Header"/>
    <w:uiPriority w:val="99"/>
    <w:rsid w:val="00045AAC"/>
    <w:rPr>
      <w:rFonts w:ascii="Arial" w:eastAsia="Times New Roman" w:hAnsi="Arial" w:cs="Times New Roman"/>
      <w:sz w:val="24"/>
      <w:szCs w:val="24"/>
    </w:rPr>
  </w:style>
  <w:style w:type="paragraph" w:styleId="Caption">
    <w:name w:val="caption"/>
    <w:next w:val="BodyText"/>
    <w:uiPriority w:val="99"/>
    <w:unhideWhenUsed/>
    <w:qFormat/>
    <w:rsid w:val="00B3183F"/>
    <w:pPr>
      <w:spacing w:after="240" w:line="240" w:lineRule="auto"/>
      <w:jc w:val="center"/>
    </w:pPr>
    <w:rPr>
      <w:rFonts w:ascii="Arial" w:eastAsia="Times New Roman" w:hAnsi="Arial" w:cs="Arial"/>
      <w:b/>
      <w:bCs/>
      <w:sz w:val="20"/>
      <w:szCs w:val="20"/>
    </w:rPr>
  </w:style>
  <w:style w:type="paragraph" w:styleId="TableofFigures">
    <w:name w:val="table of figures"/>
    <w:basedOn w:val="Normal"/>
    <w:next w:val="Normal"/>
    <w:uiPriority w:val="99"/>
    <w:unhideWhenUsed/>
    <w:rsid w:val="00045AAC"/>
    <w:pPr>
      <w:spacing w:before="0" w:after="0"/>
    </w:pPr>
    <w:rPr>
      <w:rFonts w:ascii="Arial" w:hAnsi="Arial"/>
      <w:color w:val="000000" w:themeColor="text1"/>
    </w:rPr>
  </w:style>
  <w:style w:type="paragraph" w:styleId="Title">
    <w:name w:val="Title"/>
    <w:link w:val="TitleChar"/>
    <w:uiPriority w:val="99"/>
    <w:qFormat/>
    <w:rsid w:val="00045AAC"/>
    <w:pPr>
      <w:autoSpaceDE w:val="0"/>
      <w:autoSpaceDN w:val="0"/>
      <w:adjustRightInd w:val="0"/>
      <w:spacing w:before="960" w:after="960" w:line="240" w:lineRule="auto"/>
      <w:jc w:val="center"/>
    </w:pPr>
    <w:rPr>
      <w:rFonts w:ascii="Arial" w:eastAsia="Times New Roman" w:hAnsi="Arial" w:cs="Arial"/>
      <w:b/>
      <w:bCs/>
      <w:sz w:val="36"/>
      <w:szCs w:val="32"/>
    </w:rPr>
  </w:style>
  <w:style w:type="character" w:customStyle="1" w:styleId="TitleChar">
    <w:name w:val="Title Char"/>
    <w:basedOn w:val="DefaultParagraphFont"/>
    <w:link w:val="Title"/>
    <w:uiPriority w:val="99"/>
    <w:rsid w:val="00045AAC"/>
    <w:rPr>
      <w:rFonts w:ascii="Arial" w:eastAsia="Times New Roman" w:hAnsi="Arial" w:cs="Arial"/>
      <w:b/>
      <w:bCs/>
      <w:sz w:val="36"/>
      <w:szCs w:val="32"/>
    </w:rPr>
  </w:style>
  <w:style w:type="paragraph" w:customStyle="1" w:styleId="Title2">
    <w:name w:val="Title 2"/>
    <w:uiPriority w:val="99"/>
    <w:semiHidden/>
    <w:rsid w:val="00045AAC"/>
    <w:pPr>
      <w:spacing w:before="480" w:after="480" w:line="240" w:lineRule="auto"/>
      <w:jc w:val="center"/>
    </w:pPr>
    <w:rPr>
      <w:rFonts w:ascii="Arial" w:eastAsia="Times New Roman" w:hAnsi="Arial" w:cs="Arial"/>
      <w:b/>
      <w:bCs/>
      <w:sz w:val="28"/>
      <w:szCs w:val="32"/>
    </w:rPr>
  </w:style>
  <w:style w:type="character" w:customStyle="1" w:styleId="TableTextChar">
    <w:name w:val="Table Text Char"/>
    <w:link w:val="TableText"/>
    <w:semiHidden/>
    <w:locked/>
    <w:rsid w:val="00045AAC"/>
    <w:rPr>
      <w:rFonts w:ascii="Arial" w:hAnsi="Arial" w:cs="Arial"/>
    </w:rPr>
  </w:style>
  <w:style w:type="paragraph" w:customStyle="1" w:styleId="TableText">
    <w:name w:val="Table Text"/>
    <w:link w:val="TableTextChar"/>
    <w:semiHidden/>
    <w:rsid w:val="00045AAC"/>
    <w:pPr>
      <w:spacing w:before="60" w:after="60" w:line="240" w:lineRule="auto"/>
    </w:pPr>
    <w:rPr>
      <w:rFonts w:ascii="Arial" w:hAnsi="Arial" w:cs="Arial"/>
    </w:rPr>
  </w:style>
  <w:style w:type="character" w:customStyle="1" w:styleId="BodyTextBullet1Char">
    <w:name w:val="Body Text Bullet 1 Char"/>
    <w:link w:val="BodyTextBullet1"/>
    <w:uiPriority w:val="99"/>
    <w:semiHidden/>
    <w:locked/>
    <w:rsid w:val="00045AAC"/>
    <w:rPr>
      <w:szCs w:val="24"/>
    </w:rPr>
  </w:style>
  <w:style w:type="paragraph" w:customStyle="1" w:styleId="BodyTextBullet1">
    <w:name w:val="Body Text Bullet 1"/>
    <w:basedOn w:val="Normal"/>
    <w:link w:val="BodyTextBullet1Char"/>
    <w:uiPriority w:val="99"/>
    <w:semiHidden/>
    <w:rsid w:val="00045AAC"/>
    <w:pPr>
      <w:numPr>
        <w:numId w:val="2"/>
      </w:numPr>
      <w:spacing w:before="60" w:after="60"/>
    </w:pPr>
    <w:rPr>
      <w:rFonts w:asciiTheme="minorHAnsi" w:eastAsiaTheme="minorHAnsi" w:hAnsiTheme="minorHAnsi" w:cstheme="minorBidi"/>
    </w:rPr>
  </w:style>
  <w:style w:type="paragraph" w:customStyle="1" w:styleId="screentitlep">
    <w:name w:val="screen title p"/>
    <w:basedOn w:val="Normal"/>
    <w:next w:val="Normal"/>
    <w:uiPriority w:val="99"/>
    <w:semiHidden/>
    <w:rsid w:val="00045AAC"/>
    <w:pPr>
      <w:widowControl w:val="0"/>
      <w:autoSpaceDE w:val="0"/>
      <w:autoSpaceDN w:val="0"/>
      <w:adjustRightInd w:val="0"/>
      <w:spacing w:before="960" w:after="960"/>
      <w:jc w:val="center"/>
    </w:pPr>
    <w:rPr>
      <w:iCs/>
      <w:sz w:val="24"/>
      <w:szCs w:val="28"/>
    </w:rPr>
  </w:style>
  <w:style w:type="paragraph" w:customStyle="1" w:styleId="Hdr">
    <w:name w:val="Hdr"/>
    <w:basedOn w:val="Header"/>
    <w:next w:val="BodyText"/>
    <w:uiPriority w:val="99"/>
    <w:semiHidden/>
    <w:rsid w:val="00045AAC"/>
    <w:pPr>
      <w:spacing w:before="480" w:after="480"/>
      <w:jc w:val="center"/>
    </w:pPr>
    <w:rPr>
      <w:b/>
      <w:sz w:val="32"/>
    </w:rPr>
  </w:style>
  <w:style w:type="paragraph" w:customStyle="1" w:styleId="TableHdg">
    <w:name w:val="Table Hdg"/>
    <w:basedOn w:val="Normal"/>
    <w:next w:val="BodyText"/>
    <w:uiPriority w:val="99"/>
    <w:semiHidden/>
    <w:rsid w:val="00045AAC"/>
    <w:pPr>
      <w:spacing w:before="60" w:after="60"/>
    </w:pPr>
    <w:rPr>
      <w:rFonts w:ascii="Arial" w:hAnsi="Arial" w:cs="Arial"/>
      <w:b/>
      <w:szCs w:val="22"/>
    </w:rPr>
  </w:style>
  <w:style w:type="character" w:customStyle="1" w:styleId="FigureChar">
    <w:name w:val="Figure Char"/>
    <w:basedOn w:val="BodyTextChar"/>
    <w:link w:val="Figure"/>
    <w:semiHidden/>
    <w:locked/>
    <w:rsid w:val="00045AAC"/>
    <w:rPr>
      <w:rFonts w:ascii="Times New Roman" w:eastAsia="Times New Roman" w:hAnsi="Times New Roman" w:cs="Calibri"/>
      <w:sz w:val="12"/>
      <w:szCs w:val="24"/>
    </w:rPr>
  </w:style>
  <w:style w:type="paragraph" w:customStyle="1" w:styleId="Figure">
    <w:name w:val="Figure"/>
    <w:basedOn w:val="BodyText"/>
    <w:link w:val="FigureChar"/>
    <w:semiHidden/>
    <w:qFormat/>
    <w:rsid w:val="00045AAC"/>
    <w:pPr>
      <w:keepNext/>
      <w:widowControl w:val="0"/>
      <w:spacing w:after="0"/>
    </w:pPr>
    <w:rPr>
      <w:rFonts w:cs="Calibri"/>
      <w:sz w:val="12"/>
    </w:rPr>
  </w:style>
  <w:style w:type="character" w:styleId="CommentReference">
    <w:name w:val="annotation reference"/>
    <w:basedOn w:val="DefaultParagraphFont"/>
    <w:semiHidden/>
    <w:unhideWhenUsed/>
    <w:rsid w:val="00045AAC"/>
    <w:rPr>
      <w:sz w:val="16"/>
      <w:szCs w:val="16"/>
    </w:rPr>
  </w:style>
  <w:style w:type="table" w:styleId="TableGrid">
    <w:name w:val="Table Grid"/>
    <w:basedOn w:val="TableNormal"/>
    <w:uiPriority w:val="59"/>
    <w:rsid w:val="00045AA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045A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5AA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AAC"/>
    <w:rPr>
      <w:rFonts w:ascii="Segoe UI" w:eastAsia="Times New Roman" w:hAnsi="Segoe UI" w:cs="Segoe UI"/>
      <w:sz w:val="18"/>
      <w:szCs w:val="18"/>
    </w:rPr>
  </w:style>
  <w:style w:type="paragraph" w:styleId="NormalWeb">
    <w:name w:val="Normal (Web)"/>
    <w:basedOn w:val="Normal"/>
    <w:uiPriority w:val="99"/>
    <w:semiHidden/>
    <w:unhideWhenUsed/>
    <w:rsid w:val="00C16C21"/>
    <w:pPr>
      <w:spacing w:before="100" w:beforeAutospacing="1" w:after="100" w:afterAutospacing="1"/>
    </w:pPr>
    <w:rPr>
      <w:sz w:val="24"/>
    </w:rPr>
  </w:style>
  <w:style w:type="paragraph" w:styleId="Footer">
    <w:name w:val="footer"/>
    <w:basedOn w:val="Normal"/>
    <w:link w:val="FooterChar"/>
    <w:unhideWhenUsed/>
    <w:rsid w:val="000D5C81"/>
    <w:pPr>
      <w:tabs>
        <w:tab w:val="center" w:pos="4680"/>
        <w:tab w:val="right" w:pos="9360"/>
      </w:tabs>
      <w:spacing w:before="0" w:after="0"/>
    </w:pPr>
  </w:style>
  <w:style w:type="character" w:customStyle="1" w:styleId="FooterChar">
    <w:name w:val="Footer Char"/>
    <w:basedOn w:val="DefaultParagraphFont"/>
    <w:link w:val="Footer"/>
    <w:rsid w:val="000D5C81"/>
    <w:rPr>
      <w:rFonts w:ascii="Times New Roman" w:eastAsia="Times New Roman" w:hAnsi="Times New Roman" w:cs="Times New Roman"/>
      <w:szCs w:val="24"/>
    </w:rPr>
  </w:style>
  <w:style w:type="paragraph" w:styleId="CommentSubject">
    <w:name w:val="annotation subject"/>
    <w:basedOn w:val="CommentText"/>
    <w:next w:val="CommentText"/>
    <w:link w:val="CommentSubjectChar"/>
    <w:uiPriority w:val="99"/>
    <w:semiHidden/>
    <w:unhideWhenUsed/>
    <w:rsid w:val="00A156A2"/>
    <w:rPr>
      <w:b/>
      <w:bCs/>
    </w:rPr>
  </w:style>
  <w:style w:type="character" w:customStyle="1" w:styleId="CommentSubjectChar">
    <w:name w:val="Comment Subject Char"/>
    <w:basedOn w:val="CommentTextChar"/>
    <w:link w:val="CommentSubject"/>
    <w:uiPriority w:val="99"/>
    <w:semiHidden/>
    <w:rsid w:val="00A156A2"/>
    <w:rPr>
      <w:rFonts w:ascii="Times New Roman" w:eastAsia="Times New Roman" w:hAnsi="Times New Roman" w:cs="Times New Roman"/>
      <w:b/>
      <w:bCs/>
      <w:sz w:val="20"/>
      <w:szCs w:val="20"/>
    </w:rPr>
  </w:style>
  <w:style w:type="paragraph" w:styleId="Revision">
    <w:name w:val="Revision"/>
    <w:hidden/>
    <w:uiPriority w:val="99"/>
    <w:semiHidden/>
    <w:rsid w:val="002841A6"/>
    <w:pPr>
      <w:spacing w:after="0"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CF473E"/>
    <w:pPr>
      <w:ind w:left="720"/>
      <w:contextualSpacing/>
    </w:pPr>
  </w:style>
  <w:style w:type="character" w:styleId="FollowedHyperlink">
    <w:name w:val="FollowedHyperlink"/>
    <w:basedOn w:val="DefaultParagraphFont"/>
    <w:uiPriority w:val="99"/>
    <w:semiHidden/>
    <w:unhideWhenUsed/>
    <w:rsid w:val="005C40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5173">
      <w:bodyDiv w:val="1"/>
      <w:marLeft w:val="0"/>
      <w:marRight w:val="0"/>
      <w:marTop w:val="0"/>
      <w:marBottom w:val="0"/>
      <w:divBdr>
        <w:top w:val="none" w:sz="0" w:space="0" w:color="auto"/>
        <w:left w:val="none" w:sz="0" w:space="0" w:color="auto"/>
        <w:bottom w:val="none" w:sz="0" w:space="0" w:color="auto"/>
        <w:right w:val="none" w:sz="0" w:space="0" w:color="auto"/>
      </w:divBdr>
    </w:div>
    <w:div w:id="9917979">
      <w:bodyDiv w:val="1"/>
      <w:marLeft w:val="0"/>
      <w:marRight w:val="0"/>
      <w:marTop w:val="0"/>
      <w:marBottom w:val="0"/>
      <w:divBdr>
        <w:top w:val="none" w:sz="0" w:space="0" w:color="auto"/>
        <w:left w:val="none" w:sz="0" w:space="0" w:color="auto"/>
        <w:bottom w:val="none" w:sz="0" w:space="0" w:color="auto"/>
        <w:right w:val="none" w:sz="0" w:space="0" w:color="auto"/>
      </w:divBdr>
    </w:div>
    <w:div w:id="60181124">
      <w:bodyDiv w:val="1"/>
      <w:marLeft w:val="0"/>
      <w:marRight w:val="0"/>
      <w:marTop w:val="0"/>
      <w:marBottom w:val="0"/>
      <w:divBdr>
        <w:top w:val="none" w:sz="0" w:space="0" w:color="auto"/>
        <w:left w:val="none" w:sz="0" w:space="0" w:color="auto"/>
        <w:bottom w:val="none" w:sz="0" w:space="0" w:color="auto"/>
        <w:right w:val="none" w:sz="0" w:space="0" w:color="auto"/>
      </w:divBdr>
    </w:div>
    <w:div w:id="62534525">
      <w:bodyDiv w:val="1"/>
      <w:marLeft w:val="0"/>
      <w:marRight w:val="0"/>
      <w:marTop w:val="0"/>
      <w:marBottom w:val="0"/>
      <w:divBdr>
        <w:top w:val="none" w:sz="0" w:space="0" w:color="auto"/>
        <w:left w:val="none" w:sz="0" w:space="0" w:color="auto"/>
        <w:bottom w:val="none" w:sz="0" w:space="0" w:color="auto"/>
        <w:right w:val="none" w:sz="0" w:space="0" w:color="auto"/>
      </w:divBdr>
      <w:divsChild>
        <w:div w:id="900096050">
          <w:marLeft w:val="360"/>
          <w:marRight w:val="0"/>
          <w:marTop w:val="0"/>
          <w:marBottom w:val="360"/>
          <w:divBdr>
            <w:top w:val="none" w:sz="0" w:space="0" w:color="auto"/>
            <w:left w:val="none" w:sz="0" w:space="0" w:color="auto"/>
            <w:bottom w:val="none" w:sz="0" w:space="0" w:color="auto"/>
            <w:right w:val="none" w:sz="0" w:space="0" w:color="auto"/>
          </w:divBdr>
        </w:div>
      </w:divsChild>
    </w:div>
    <w:div w:id="64836439">
      <w:bodyDiv w:val="1"/>
      <w:marLeft w:val="0"/>
      <w:marRight w:val="0"/>
      <w:marTop w:val="0"/>
      <w:marBottom w:val="0"/>
      <w:divBdr>
        <w:top w:val="none" w:sz="0" w:space="0" w:color="auto"/>
        <w:left w:val="none" w:sz="0" w:space="0" w:color="auto"/>
        <w:bottom w:val="none" w:sz="0" w:space="0" w:color="auto"/>
        <w:right w:val="none" w:sz="0" w:space="0" w:color="auto"/>
      </w:divBdr>
    </w:div>
    <w:div w:id="111830607">
      <w:bodyDiv w:val="1"/>
      <w:marLeft w:val="0"/>
      <w:marRight w:val="0"/>
      <w:marTop w:val="0"/>
      <w:marBottom w:val="0"/>
      <w:divBdr>
        <w:top w:val="none" w:sz="0" w:space="0" w:color="auto"/>
        <w:left w:val="none" w:sz="0" w:space="0" w:color="auto"/>
        <w:bottom w:val="none" w:sz="0" w:space="0" w:color="auto"/>
        <w:right w:val="none" w:sz="0" w:space="0" w:color="auto"/>
      </w:divBdr>
    </w:div>
    <w:div w:id="120272469">
      <w:bodyDiv w:val="1"/>
      <w:marLeft w:val="0"/>
      <w:marRight w:val="0"/>
      <w:marTop w:val="0"/>
      <w:marBottom w:val="0"/>
      <w:divBdr>
        <w:top w:val="none" w:sz="0" w:space="0" w:color="auto"/>
        <w:left w:val="none" w:sz="0" w:space="0" w:color="auto"/>
        <w:bottom w:val="none" w:sz="0" w:space="0" w:color="auto"/>
        <w:right w:val="none" w:sz="0" w:space="0" w:color="auto"/>
      </w:divBdr>
    </w:div>
    <w:div w:id="223949226">
      <w:bodyDiv w:val="1"/>
      <w:marLeft w:val="0"/>
      <w:marRight w:val="0"/>
      <w:marTop w:val="0"/>
      <w:marBottom w:val="0"/>
      <w:divBdr>
        <w:top w:val="none" w:sz="0" w:space="0" w:color="auto"/>
        <w:left w:val="none" w:sz="0" w:space="0" w:color="auto"/>
        <w:bottom w:val="none" w:sz="0" w:space="0" w:color="auto"/>
        <w:right w:val="none" w:sz="0" w:space="0" w:color="auto"/>
      </w:divBdr>
    </w:div>
    <w:div w:id="234240602">
      <w:bodyDiv w:val="1"/>
      <w:marLeft w:val="0"/>
      <w:marRight w:val="0"/>
      <w:marTop w:val="0"/>
      <w:marBottom w:val="0"/>
      <w:divBdr>
        <w:top w:val="none" w:sz="0" w:space="0" w:color="auto"/>
        <w:left w:val="none" w:sz="0" w:space="0" w:color="auto"/>
        <w:bottom w:val="none" w:sz="0" w:space="0" w:color="auto"/>
        <w:right w:val="none" w:sz="0" w:space="0" w:color="auto"/>
      </w:divBdr>
    </w:div>
    <w:div w:id="270674730">
      <w:bodyDiv w:val="1"/>
      <w:marLeft w:val="0"/>
      <w:marRight w:val="0"/>
      <w:marTop w:val="0"/>
      <w:marBottom w:val="0"/>
      <w:divBdr>
        <w:top w:val="none" w:sz="0" w:space="0" w:color="auto"/>
        <w:left w:val="none" w:sz="0" w:space="0" w:color="auto"/>
        <w:bottom w:val="none" w:sz="0" w:space="0" w:color="auto"/>
        <w:right w:val="none" w:sz="0" w:space="0" w:color="auto"/>
      </w:divBdr>
    </w:div>
    <w:div w:id="276640423">
      <w:bodyDiv w:val="1"/>
      <w:marLeft w:val="0"/>
      <w:marRight w:val="0"/>
      <w:marTop w:val="0"/>
      <w:marBottom w:val="0"/>
      <w:divBdr>
        <w:top w:val="none" w:sz="0" w:space="0" w:color="auto"/>
        <w:left w:val="none" w:sz="0" w:space="0" w:color="auto"/>
        <w:bottom w:val="none" w:sz="0" w:space="0" w:color="auto"/>
        <w:right w:val="none" w:sz="0" w:space="0" w:color="auto"/>
      </w:divBdr>
      <w:divsChild>
        <w:div w:id="211624004">
          <w:marLeft w:val="360"/>
          <w:marRight w:val="0"/>
          <w:marTop w:val="0"/>
          <w:marBottom w:val="360"/>
          <w:divBdr>
            <w:top w:val="none" w:sz="0" w:space="0" w:color="auto"/>
            <w:left w:val="none" w:sz="0" w:space="0" w:color="auto"/>
            <w:bottom w:val="none" w:sz="0" w:space="0" w:color="auto"/>
            <w:right w:val="none" w:sz="0" w:space="0" w:color="auto"/>
          </w:divBdr>
        </w:div>
        <w:div w:id="2081053936">
          <w:marLeft w:val="1080"/>
          <w:marRight w:val="0"/>
          <w:marTop w:val="0"/>
          <w:marBottom w:val="360"/>
          <w:divBdr>
            <w:top w:val="none" w:sz="0" w:space="0" w:color="auto"/>
            <w:left w:val="none" w:sz="0" w:space="0" w:color="auto"/>
            <w:bottom w:val="none" w:sz="0" w:space="0" w:color="auto"/>
            <w:right w:val="none" w:sz="0" w:space="0" w:color="auto"/>
          </w:divBdr>
        </w:div>
      </w:divsChild>
    </w:div>
    <w:div w:id="319386809">
      <w:bodyDiv w:val="1"/>
      <w:marLeft w:val="0"/>
      <w:marRight w:val="0"/>
      <w:marTop w:val="0"/>
      <w:marBottom w:val="0"/>
      <w:divBdr>
        <w:top w:val="none" w:sz="0" w:space="0" w:color="auto"/>
        <w:left w:val="none" w:sz="0" w:space="0" w:color="auto"/>
        <w:bottom w:val="none" w:sz="0" w:space="0" w:color="auto"/>
        <w:right w:val="none" w:sz="0" w:space="0" w:color="auto"/>
      </w:divBdr>
    </w:div>
    <w:div w:id="323238930">
      <w:bodyDiv w:val="1"/>
      <w:marLeft w:val="0"/>
      <w:marRight w:val="0"/>
      <w:marTop w:val="0"/>
      <w:marBottom w:val="0"/>
      <w:divBdr>
        <w:top w:val="none" w:sz="0" w:space="0" w:color="auto"/>
        <w:left w:val="none" w:sz="0" w:space="0" w:color="auto"/>
        <w:bottom w:val="none" w:sz="0" w:space="0" w:color="auto"/>
        <w:right w:val="none" w:sz="0" w:space="0" w:color="auto"/>
      </w:divBdr>
    </w:div>
    <w:div w:id="323706296">
      <w:bodyDiv w:val="1"/>
      <w:marLeft w:val="0"/>
      <w:marRight w:val="0"/>
      <w:marTop w:val="0"/>
      <w:marBottom w:val="0"/>
      <w:divBdr>
        <w:top w:val="none" w:sz="0" w:space="0" w:color="auto"/>
        <w:left w:val="none" w:sz="0" w:space="0" w:color="auto"/>
        <w:bottom w:val="none" w:sz="0" w:space="0" w:color="auto"/>
        <w:right w:val="none" w:sz="0" w:space="0" w:color="auto"/>
      </w:divBdr>
    </w:div>
    <w:div w:id="326134567">
      <w:bodyDiv w:val="1"/>
      <w:marLeft w:val="0"/>
      <w:marRight w:val="0"/>
      <w:marTop w:val="0"/>
      <w:marBottom w:val="0"/>
      <w:divBdr>
        <w:top w:val="none" w:sz="0" w:space="0" w:color="auto"/>
        <w:left w:val="none" w:sz="0" w:space="0" w:color="auto"/>
        <w:bottom w:val="none" w:sz="0" w:space="0" w:color="auto"/>
        <w:right w:val="none" w:sz="0" w:space="0" w:color="auto"/>
      </w:divBdr>
    </w:div>
    <w:div w:id="326983010">
      <w:bodyDiv w:val="1"/>
      <w:marLeft w:val="0"/>
      <w:marRight w:val="0"/>
      <w:marTop w:val="0"/>
      <w:marBottom w:val="0"/>
      <w:divBdr>
        <w:top w:val="none" w:sz="0" w:space="0" w:color="auto"/>
        <w:left w:val="none" w:sz="0" w:space="0" w:color="auto"/>
        <w:bottom w:val="none" w:sz="0" w:space="0" w:color="auto"/>
        <w:right w:val="none" w:sz="0" w:space="0" w:color="auto"/>
      </w:divBdr>
    </w:div>
    <w:div w:id="374160455">
      <w:bodyDiv w:val="1"/>
      <w:marLeft w:val="0"/>
      <w:marRight w:val="0"/>
      <w:marTop w:val="0"/>
      <w:marBottom w:val="0"/>
      <w:divBdr>
        <w:top w:val="none" w:sz="0" w:space="0" w:color="auto"/>
        <w:left w:val="none" w:sz="0" w:space="0" w:color="auto"/>
        <w:bottom w:val="none" w:sz="0" w:space="0" w:color="auto"/>
        <w:right w:val="none" w:sz="0" w:space="0" w:color="auto"/>
      </w:divBdr>
    </w:div>
    <w:div w:id="377708380">
      <w:bodyDiv w:val="1"/>
      <w:marLeft w:val="0"/>
      <w:marRight w:val="0"/>
      <w:marTop w:val="0"/>
      <w:marBottom w:val="0"/>
      <w:divBdr>
        <w:top w:val="none" w:sz="0" w:space="0" w:color="auto"/>
        <w:left w:val="none" w:sz="0" w:space="0" w:color="auto"/>
        <w:bottom w:val="none" w:sz="0" w:space="0" w:color="auto"/>
        <w:right w:val="none" w:sz="0" w:space="0" w:color="auto"/>
      </w:divBdr>
    </w:div>
    <w:div w:id="396245340">
      <w:bodyDiv w:val="1"/>
      <w:marLeft w:val="0"/>
      <w:marRight w:val="0"/>
      <w:marTop w:val="0"/>
      <w:marBottom w:val="0"/>
      <w:divBdr>
        <w:top w:val="none" w:sz="0" w:space="0" w:color="auto"/>
        <w:left w:val="none" w:sz="0" w:space="0" w:color="auto"/>
        <w:bottom w:val="none" w:sz="0" w:space="0" w:color="auto"/>
        <w:right w:val="none" w:sz="0" w:space="0" w:color="auto"/>
      </w:divBdr>
    </w:div>
    <w:div w:id="400521238">
      <w:bodyDiv w:val="1"/>
      <w:marLeft w:val="0"/>
      <w:marRight w:val="0"/>
      <w:marTop w:val="0"/>
      <w:marBottom w:val="0"/>
      <w:divBdr>
        <w:top w:val="none" w:sz="0" w:space="0" w:color="auto"/>
        <w:left w:val="none" w:sz="0" w:space="0" w:color="auto"/>
        <w:bottom w:val="none" w:sz="0" w:space="0" w:color="auto"/>
        <w:right w:val="none" w:sz="0" w:space="0" w:color="auto"/>
      </w:divBdr>
      <w:divsChild>
        <w:div w:id="434980824">
          <w:marLeft w:val="360"/>
          <w:marRight w:val="0"/>
          <w:marTop w:val="0"/>
          <w:marBottom w:val="360"/>
          <w:divBdr>
            <w:top w:val="none" w:sz="0" w:space="0" w:color="auto"/>
            <w:left w:val="none" w:sz="0" w:space="0" w:color="auto"/>
            <w:bottom w:val="none" w:sz="0" w:space="0" w:color="auto"/>
            <w:right w:val="none" w:sz="0" w:space="0" w:color="auto"/>
          </w:divBdr>
        </w:div>
        <w:div w:id="218906123">
          <w:marLeft w:val="360"/>
          <w:marRight w:val="0"/>
          <w:marTop w:val="0"/>
          <w:marBottom w:val="360"/>
          <w:divBdr>
            <w:top w:val="none" w:sz="0" w:space="0" w:color="auto"/>
            <w:left w:val="none" w:sz="0" w:space="0" w:color="auto"/>
            <w:bottom w:val="none" w:sz="0" w:space="0" w:color="auto"/>
            <w:right w:val="none" w:sz="0" w:space="0" w:color="auto"/>
          </w:divBdr>
        </w:div>
        <w:div w:id="2110656410">
          <w:marLeft w:val="1080"/>
          <w:marRight w:val="0"/>
          <w:marTop w:val="0"/>
          <w:marBottom w:val="360"/>
          <w:divBdr>
            <w:top w:val="none" w:sz="0" w:space="0" w:color="auto"/>
            <w:left w:val="none" w:sz="0" w:space="0" w:color="auto"/>
            <w:bottom w:val="none" w:sz="0" w:space="0" w:color="auto"/>
            <w:right w:val="none" w:sz="0" w:space="0" w:color="auto"/>
          </w:divBdr>
        </w:div>
      </w:divsChild>
    </w:div>
    <w:div w:id="413471935">
      <w:bodyDiv w:val="1"/>
      <w:marLeft w:val="0"/>
      <w:marRight w:val="0"/>
      <w:marTop w:val="0"/>
      <w:marBottom w:val="0"/>
      <w:divBdr>
        <w:top w:val="none" w:sz="0" w:space="0" w:color="auto"/>
        <w:left w:val="none" w:sz="0" w:space="0" w:color="auto"/>
        <w:bottom w:val="none" w:sz="0" w:space="0" w:color="auto"/>
        <w:right w:val="none" w:sz="0" w:space="0" w:color="auto"/>
      </w:divBdr>
      <w:divsChild>
        <w:div w:id="836264470">
          <w:marLeft w:val="360"/>
          <w:marRight w:val="0"/>
          <w:marTop w:val="0"/>
          <w:marBottom w:val="360"/>
          <w:divBdr>
            <w:top w:val="none" w:sz="0" w:space="0" w:color="auto"/>
            <w:left w:val="none" w:sz="0" w:space="0" w:color="auto"/>
            <w:bottom w:val="none" w:sz="0" w:space="0" w:color="auto"/>
            <w:right w:val="none" w:sz="0" w:space="0" w:color="auto"/>
          </w:divBdr>
        </w:div>
      </w:divsChild>
    </w:div>
    <w:div w:id="435290360">
      <w:bodyDiv w:val="1"/>
      <w:marLeft w:val="0"/>
      <w:marRight w:val="0"/>
      <w:marTop w:val="0"/>
      <w:marBottom w:val="0"/>
      <w:divBdr>
        <w:top w:val="none" w:sz="0" w:space="0" w:color="auto"/>
        <w:left w:val="none" w:sz="0" w:space="0" w:color="auto"/>
        <w:bottom w:val="none" w:sz="0" w:space="0" w:color="auto"/>
        <w:right w:val="none" w:sz="0" w:space="0" w:color="auto"/>
      </w:divBdr>
    </w:div>
    <w:div w:id="453793622">
      <w:bodyDiv w:val="1"/>
      <w:marLeft w:val="0"/>
      <w:marRight w:val="0"/>
      <w:marTop w:val="0"/>
      <w:marBottom w:val="0"/>
      <w:divBdr>
        <w:top w:val="none" w:sz="0" w:space="0" w:color="auto"/>
        <w:left w:val="none" w:sz="0" w:space="0" w:color="auto"/>
        <w:bottom w:val="none" w:sz="0" w:space="0" w:color="auto"/>
        <w:right w:val="none" w:sz="0" w:space="0" w:color="auto"/>
      </w:divBdr>
    </w:div>
    <w:div w:id="467629676">
      <w:bodyDiv w:val="1"/>
      <w:marLeft w:val="0"/>
      <w:marRight w:val="0"/>
      <w:marTop w:val="0"/>
      <w:marBottom w:val="0"/>
      <w:divBdr>
        <w:top w:val="none" w:sz="0" w:space="0" w:color="auto"/>
        <w:left w:val="none" w:sz="0" w:space="0" w:color="auto"/>
        <w:bottom w:val="none" w:sz="0" w:space="0" w:color="auto"/>
        <w:right w:val="none" w:sz="0" w:space="0" w:color="auto"/>
      </w:divBdr>
    </w:div>
    <w:div w:id="470170070">
      <w:bodyDiv w:val="1"/>
      <w:marLeft w:val="0"/>
      <w:marRight w:val="0"/>
      <w:marTop w:val="0"/>
      <w:marBottom w:val="0"/>
      <w:divBdr>
        <w:top w:val="none" w:sz="0" w:space="0" w:color="auto"/>
        <w:left w:val="none" w:sz="0" w:space="0" w:color="auto"/>
        <w:bottom w:val="none" w:sz="0" w:space="0" w:color="auto"/>
        <w:right w:val="none" w:sz="0" w:space="0" w:color="auto"/>
      </w:divBdr>
    </w:div>
    <w:div w:id="476150062">
      <w:bodyDiv w:val="1"/>
      <w:marLeft w:val="0"/>
      <w:marRight w:val="0"/>
      <w:marTop w:val="0"/>
      <w:marBottom w:val="0"/>
      <w:divBdr>
        <w:top w:val="none" w:sz="0" w:space="0" w:color="auto"/>
        <w:left w:val="none" w:sz="0" w:space="0" w:color="auto"/>
        <w:bottom w:val="none" w:sz="0" w:space="0" w:color="auto"/>
        <w:right w:val="none" w:sz="0" w:space="0" w:color="auto"/>
      </w:divBdr>
    </w:div>
    <w:div w:id="503281762">
      <w:bodyDiv w:val="1"/>
      <w:marLeft w:val="0"/>
      <w:marRight w:val="0"/>
      <w:marTop w:val="0"/>
      <w:marBottom w:val="0"/>
      <w:divBdr>
        <w:top w:val="none" w:sz="0" w:space="0" w:color="auto"/>
        <w:left w:val="none" w:sz="0" w:space="0" w:color="auto"/>
        <w:bottom w:val="none" w:sz="0" w:space="0" w:color="auto"/>
        <w:right w:val="none" w:sz="0" w:space="0" w:color="auto"/>
      </w:divBdr>
    </w:div>
    <w:div w:id="534932099">
      <w:bodyDiv w:val="1"/>
      <w:marLeft w:val="0"/>
      <w:marRight w:val="0"/>
      <w:marTop w:val="0"/>
      <w:marBottom w:val="0"/>
      <w:divBdr>
        <w:top w:val="none" w:sz="0" w:space="0" w:color="auto"/>
        <w:left w:val="none" w:sz="0" w:space="0" w:color="auto"/>
        <w:bottom w:val="none" w:sz="0" w:space="0" w:color="auto"/>
        <w:right w:val="none" w:sz="0" w:space="0" w:color="auto"/>
      </w:divBdr>
    </w:div>
    <w:div w:id="537670780">
      <w:bodyDiv w:val="1"/>
      <w:marLeft w:val="0"/>
      <w:marRight w:val="0"/>
      <w:marTop w:val="0"/>
      <w:marBottom w:val="0"/>
      <w:divBdr>
        <w:top w:val="none" w:sz="0" w:space="0" w:color="auto"/>
        <w:left w:val="none" w:sz="0" w:space="0" w:color="auto"/>
        <w:bottom w:val="none" w:sz="0" w:space="0" w:color="auto"/>
        <w:right w:val="none" w:sz="0" w:space="0" w:color="auto"/>
      </w:divBdr>
    </w:div>
    <w:div w:id="553351578">
      <w:bodyDiv w:val="1"/>
      <w:marLeft w:val="0"/>
      <w:marRight w:val="0"/>
      <w:marTop w:val="0"/>
      <w:marBottom w:val="0"/>
      <w:divBdr>
        <w:top w:val="none" w:sz="0" w:space="0" w:color="auto"/>
        <w:left w:val="none" w:sz="0" w:space="0" w:color="auto"/>
        <w:bottom w:val="none" w:sz="0" w:space="0" w:color="auto"/>
        <w:right w:val="none" w:sz="0" w:space="0" w:color="auto"/>
      </w:divBdr>
      <w:divsChild>
        <w:div w:id="1894073292">
          <w:marLeft w:val="360"/>
          <w:marRight w:val="0"/>
          <w:marTop w:val="0"/>
          <w:marBottom w:val="360"/>
          <w:divBdr>
            <w:top w:val="none" w:sz="0" w:space="0" w:color="auto"/>
            <w:left w:val="none" w:sz="0" w:space="0" w:color="auto"/>
            <w:bottom w:val="none" w:sz="0" w:space="0" w:color="auto"/>
            <w:right w:val="none" w:sz="0" w:space="0" w:color="auto"/>
          </w:divBdr>
        </w:div>
        <w:div w:id="392773040">
          <w:marLeft w:val="360"/>
          <w:marRight w:val="0"/>
          <w:marTop w:val="0"/>
          <w:marBottom w:val="360"/>
          <w:divBdr>
            <w:top w:val="none" w:sz="0" w:space="0" w:color="auto"/>
            <w:left w:val="none" w:sz="0" w:space="0" w:color="auto"/>
            <w:bottom w:val="none" w:sz="0" w:space="0" w:color="auto"/>
            <w:right w:val="none" w:sz="0" w:space="0" w:color="auto"/>
          </w:divBdr>
        </w:div>
      </w:divsChild>
    </w:div>
    <w:div w:id="588150944">
      <w:bodyDiv w:val="1"/>
      <w:marLeft w:val="0"/>
      <w:marRight w:val="0"/>
      <w:marTop w:val="0"/>
      <w:marBottom w:val="0"/>
      <w:divBdr>
        <w:top w:val="none" w:sz="0" w:space="0" w:color="auto"/>
        <w:left w:val="none" w:sz="0" w:space="0" w:color="auto"/>
        <w:bottom w:val="none" w:sz="0" w:space="0" w:color="auto"/>
        <w:right w:val="none" w:sz="0" w:space="0" w:color="auto"/>
      </w:divBdr>
    </w:div>
    <w:div w:id="590240573">
      <w:bodyDiv w:val="1"/>
      <w:marLeft w:val="0"/>
      <w:marRight w:val="0"/>
      <w:marTop w:val="0"/>
      <w:marBottom w:val="0"/>
      <w:divBdr>
        <w:top w:val="none" w:sz="0" w:space="0" w:color="auto"/>
        <w:left w:val="none" w:sz="0" w:space="0" w:color="auto"/>
        <w:bottom w:val="none" w:sz="0" w:space="0" w:color="auto"/>
        <w:right w:val="none" w:sz="0" w:space="0" w:color="auto"/>
      </w:divBdr>
      <w:divsChild>
        <w:div w:id="2077438363">
          <w:marLeft w:val="360"/>
          <w:marRight w:val="0"/>
          <w:marTop w:val="0"/>
          <w:marBottom w:val="360"/>
          <w:divBdr>
            <w:top w:val="none" w:sz="0" w:space="0" w:color="auto"/>
            <w:left w:val="none" w:sz="0" w:space="0" w:color="auto"/>
            <w:bottom w:val="none" w:sz="0" w:space="0" w:color="auto"/>
            <w:right w:val="none" w:sz="0" w:space="0" w:color="auto"/>
          </w:divBdr>
        </w:div>
      </w:divsChild>
    </w:div>
    <w:div w:id="622002398">
      <w:bodyDiv w:val="1"/>
      <w:marLeft w:val="0"/>
      <w:marRight w:val="0"/>
      <w:marTop w:val="0"/>
      <w:marBottom w:val="0"/>
      <w:divBdr>
        <w:top w:val="none" w:sz="0" w:space="0" w:color="auto"/>
        <w:left w:val="none" w:sz="0" w:space="0" w:color="auto"/>
        <w:bottom w:val="none" w:sz="0" w:space="0" w:color="auto"/>
        <w:right w:val="none" w:sz="0" w:space="0" w:color="auto"/>
      </w:divBdr>
      <w:divsChild>
        <w:div w:id="350836823">
          <w:marLeft w:val="360"/>
          <w:marRight w:val="0"/>
          <w:marTop w:val="0"/>
          <w:marBottom w:val="360"/>
          <w:divBdr>
            <w:top w:val="none" w:sz="0" w:space="0" w:color="auto"/>
            <w:left w:val="none" w:sz="0" w:space="0" w:color="auto"/>
            <w:bottom w:val="none" w:sz="0" w:space="0" w:color="auto"/>
            <w:right w:val="none" w:sz="0" w:space="0" w:color="auto"/>
          </w:divBdr>
        </w:div>
      </w:divsChild>
    </w:div>
    <w:div w:id="625619089">
      <w:bodyDiv w:val="1"/>
      <w:marLeft w:val="0"/>
      <w:marRight w:val="0"/>
      <w:marTop w:val="0"/>
      <w:marBottom w:val="0"/>
      <w:divBdr>
        <w:top w:val="none" w:sz="0" w:space="0" w:color="auto"/>
        <w:left w:val="none" w:sz="0" w:space="0" w:color="auto"/>
        <w:bottom w:val="none" w:sz="0" w:space="0" w:color="auto"/>
        <w:right w:val="none" w:sz="0" w:space="0" w:color="auto"/>
      </w:divBdr>
    </w:div>
    <w:div w:id="630749834">
      <w:bodyDiv w:val="1"/>
      <w:marLeft w:val="0"/>
      <w:marRight w:val="0"/>
      <w:marTop w:val="0"/>
      <w:marBottom w:val="0"/>
      <w:divBdr>
        <w:top w:val="none" w:sz="0" w:space="0" w:color="auto"/>
        <w:left w:val="none" w:sz="0" w:space="0" w:color="auto"/>
        <w:bottom w:val="none" w:sz="0" w:space="0" w:color="auto"/>
        <w:right w:val="none" w:sz="0" w:space="0" w:color="auto"/>
      </w:divBdr>
    </w:div>
    <w:div w:id="636640879">
      <w:bodyDiv w:val="1"/>
      <w:marLeft w:val="0"/>
      <w:marRight w:val="0"/>
      <w:marTop w:val="0"/>
      <w:marBottom w:val="0"/>
      <w:divBdr>
        <w:top w:val="none" w:sz="0" w:space="0" w:color="auto"/>
        <w:left w:val="none" w:sz="0" w:space="0" w:color="auto"/>
        <w:bottom w:val="none" w:sz="0" w:space="0" w:color="auto"/>
        <w:right w:val="none" w:sz="0" w:space="0" w:color="auto"/>
      </w:divBdr>
    </w:div>
    <w:div w:id="670329217">
      <w:bodyDiv w:val="1"/>
      <w:marLeft w:val="0"/>
      <w:marRight w:val="0"/>
      <w:marTop w:val="0"/>
      <w:marBottom w:val="0"/>
      <w:divBdr>
        <w:top w:val="none" w:sz="0" w:space="0" w:color="auto"/>
        <w:left w:val="none" w:sz="0" w:space="0" w:color="auto"/>
        <w:bottom w:val="none" w:sz="0" w:space="0" w:color="auto"/>
        <w:right w:val="none" w:sz="0" w:space="0" w:color="auto"/>
      </w:divBdr>
      <w:divsChild>
        <w:div w:id="863907384">
          <w:marLeft w:val="360"/>
          <w:marRight w:val="0"/>
          <w:marTop w:val="0"/>
          <w:marBottom w:val="360"/>
          <w:divBdr>
            <w:top w:val="none" w:sz="0" w:space="0" w:color="auto"/>
            <w:left w:val="none" w:sz="0" w:space="0" w:color="auto"/>
            <w:bottom w:val="none" w:sz="0" w:space="0" w:color="auto"/>
            <w:right w:val="none" w:sz="0" w:space="0" w:color="auto"/>
          </w:divBdr>
        </w:div>
      </w:divsChild>
    </w:div>
    <w:div w:id="686831719">
      <w:bodyDiv w:val="1"/>
      <w:marLeft w:val="0"/>
      <w:marRight w:val="0"/>
      <w:marTop w:val="0"/>
      <w:marBottom w:val="0"/>
      <w:divBdr>
        <w:top w:val="none" w:sz="0" w:space="0" w:color="auto"/>
        <w:left w:val="none" w:sz="0" w:space="0" w:color="auto"/>
        <w:bottom w:val="none" w:sz="0" w:space="0" w:color="auto"/>
        <w:right w:val="none" w:sz="0" w:space="0" w:color="auto"/>
      </w:divBdr>
    </w:div>
    <w:div w:id="712510314">
      <w:bodyDiv w:val="1"/>
      <w:marLeft w:val="0"/>
      <w:marRight w:val="0"/>
      <w:marTop w:val="0"/>
      <w:marBottom w:val="0"/>
      <w:divBdr>
        <w:top w:val="none" w:sz="0" w:space="0" w:color="auto"/>
        <w:left w:val="none" w:sz="0" w:space="0" w:color="auto"/>
        <w:bottom w:val="none" w:sz="0" w:space="0" w:color="auto"/>
        <w:right w:val="none" w:sz="0" w:space="0" w:color="auto"/>
      </w:divBdr>
      <w:divsChild>
        <w:div w:id="1472822552">
          <w:marLeft w:val="360"/>
          <w:marRight w:val="0"/>
          <w:marTop w:val="0"/>
          <w:marBottom w:val="360"/>
          <w:divBdr>
            <w:top w:val="none" w:sz="0" w:space="0" w:color="auto"/>
            <w:left w:val="none" w:sz="0" w:space="0" w:color="auto"/>
            <w:bottom w:val="none" w:sz="0" w:space="0" w:color="auto"/>
            <w:right w:val="none" w:sz="0" w:space="0" w:color="auto"/>
          </w:divBdr>
        </w:div>
      </w:divsChild>
    </w:div>
    <w:div w:id="725372399">
      <w:bodyDiv w:val="1"/>
      <w:marLeft w:val="0"/>
      <w:marRight w:val="0"/>
      <w:marTop w:val="0"/>
      <w:marBottom w:val="0"/>
      <w:divBdr>
        <w:top w:val="none" w:sz="0" w:space="0" w:color="auto"/>
        <w:left w:val="none" w:sz="0" w:space="0" w:color="auto"/>
        <w:bottom w:val="none" w:sz="0" w:space="0" w:color="auto"/>
        <w:right w:val="none" w:sz="0" w:space="0" w:color="auto"/>
      </w:divBdr>
    </w:div>
    <w:div w:id="734664167">
      <w:bodyDiv w:val="1"/>
      <w:marLeft w:val="0"/>
      <w:marRight w:val="0"/>
      <w:marTop w:val="0"/>
      <w:marBottom w:val="0"/>
      <w:divBdr>
        <w:top w:val="none" w:sz="0" w:space="0" w:color="auto"/>
        <w:left w:val="none" w:sz="0" w:space="0" w:color="auto"/>
        <w:bottom w:val="none" w:sz="0" w:space="0" w:color="auto"/>
        <w:right w:val="none" w:sz="0" w:space="0" w:color="auto"/>
      </w:divBdr>
    </w:div>
    <w:div w:id="778961013">
      <w:bodyDiv w:val="1"/>
      <w:marLeft w:val="0"/>
      <w:marRight w:val="0"/>
      <w:marTop w:val="0"/>
      <w:marBottom w:val="0"/>
      <w:divBdr>
        <w:top w:val="none" w:sz="0" w:space="0" w:color="auto"/>
        <w:left w:val="none" w:sz="0" w:space="0" w:color="auto"/>
        <w:bottom w:val="none" w:sz="0" w:space="0" w:color="auto"/>
        <w:right w:val="none" w:sz="0" w:space="0" w:color="auto"/>
      </w:divBdr>
    </w:div>
    <w:div w:id="797837500">
      <w:bodyDiv w:val="1"/>
      <w:marLeft w:val="0"/>
      <w:marRight w:val="0"/>
      <w:marTop w:val="0"/>
      <w:marBottom w:val="0"/>
      <w:divBdr>
        <w:top w:val="none" w:sz="0" w:space="0" w:color="auto"/>
        <w:left w:val="none" w:sz="0" w:space="0" w:color="auto"/>
        <w:bottom w:val="none" w:sz="0" w:space="0" w:color="auto"/>
        <w:right w:val="none" w:sz="0" w:space="0" w:color="auto"/>
      </w:divBdr>
    </w:div>
    <w:div w:id="798382757">
      <w:bodyDiv w:val="1"/>
      <w:marLeft w:val="0"/>
      <w:marRight w:val="0"/>
      <w:marTop w:val="0"/>
      <w:marBottom w:val="0"/>
      <w:divBdr>
        <w:top w:val="none" w:sz="0" w:space="0" w:color="auto"/>
        <w:left w:val="none" w:sz="0" w:space="0" w:color="auto"/>
        <w:bottom w:val="none" w:sz="0" w:space="0" w:color="auto"/>
        <w:right w:val="none" w:sz="0" w:space="0" w:color="auto"/>
      </w:divBdr>
      <w:divsChild>
        <w:div w:id="2119249401">
          <w:marLeft w:val="360"/>
          <w:marRight w:val="0"/>
          <w:marTop w:val="0"/>
          <w:marBottom w:val="120"/>
          <w:divBdr>
            <w:top w:val="none" w:sz="0" w:space="0" w:color="auto"/>
            <w:left w:val="none" w:sz="0" w:space="0" w:color="auto"/>
            <w:bottom w:val="none" w:sz="0" w:space="0" w:color="auto"/>
            <w:right w:val="none" w:sz="0" w:space="0" w:color="auto"/>
          </w:divBdr>
        </w:div>
      </w:divsChild>
    </w:div>
    <w:div w:id="821774282">
      <w:bodyDiv w:val="1"/>
      <w:marLeft w:val="0"/>
      <w:marRight w:val="0"/>
      <w:marTop w:val="0"/>
      <w:marBottom w:val="0"/>
      <w:divBdr>
        <w:top w:val="none" w:sz="0" w:space="0" w:color="auto"/>
        <w:left w:val="none" w:sz="0" w:space="0" w:color="auto"/>
        <w:bottom w:val="none" w:sz="0" w:space="0" w:color="auto"/>
        <w:right w:val="none" w:sz="0" w:space="0" w:color="auto"/>
      </w:divBdr>
    </w:div>
    <w:div w:id="865293259">
      <w:bodyDiv w:val="1"/>
      <w:marLeft w:val="0"/>
      <w:marRight w:val="0"/>
      <w:marTop w:val="0"/>
      <w:marBottom w:val="0"/>
      <w:divBdr>
        <w:top w:val="none" w:sz="0" w:space="0" w:color="auto"/>
        <w:left w:val="none" w:sz="0" w:space="0" w:color="auto"/>
        <w:bottom w:val="none" w:sz="0" w:space="0" w:color="auto"/>
        <w:right w:val="none" w:sz="0" w:space="0" w:color="auto"/>
      </w:divBdr>
    </w:div>
    <w:div w:id="894971209">
      <w:bodyDiv w:val="1"/>
      <w:marLeft w:val="0"/>
      <w:marRight w:val="0"/>
      <w:marTop w:val="0"/>
      <w:marBottom w:val="0"/>
      <w:divBdr>
        <w:top w:val="none" w:sz="0" w:space="0" w:color="auto"/>
        <w:left w:val="none" w:sz="0" w:space="0" w:color="auto"/>
        <w:bottom w:val="none" w:sz="0" w:space="0" w:color="auto"/>
        <w:right w:val="none" w:sz="0" w:space="0" w:color="auto"/>
      </w:divBdr>
      <w:divsChild>
        <w:div w:id="660623087">
          <w:marLeft w:val="360"/>
          <w:marRight w:val="0"/>
          <w:marTop w:val="0"/>
          <w:marBottom w:val="360"/>
          <w:divBdr>
            <w:top w:val="none" w:sz="0" w:space="0" w:color="auto"/>
            <w:left w:val="none" w:sz="0" w:space="0" w:color="auto"/>
            <w:bottom w:val="none" w:sz="0" w:space="0" w:color="auto"/>
            <w:right w:val="none" w:sz="0" w:space="0" w:color="auto"/>
          </w:divBdr>
        </w:div>
      </w:divsChild>
    </w:div>
    <w:div w:id="932274988">
      <w:bodyDiv w:val="1"/>
      <w:marLeft w:val="0"/>
      <w:marRight w:val="0"/>
      <w:marTop w:val="0"/>
      <w:marBottom w:val="0"/>
      <w:divBdr>
        <w:top w:val="none" w:sz="0" w:space="0" w:color="auto"/>
        <w:left w:val="none" w:sz="0" w:space="0" w:color="auto"/>
        <w:bottom w:val="none" w:sz="0" w:space="0" w:color="auto"/>
        <w:right w:val="none" w:sz="0" w:space="0" w:color="auto"/>
      </w:divBdr>
    </w:div>
    <w:div w:id="950627658">
      <w:bodyDiv w:val="1"/>
      <w:marLeft w:val="0"/>
      <w:marRight w:val="0"/>
      <w:marTop w:val="0"/>
      <w:marBottom w:val="0"/>
      <w:divBdr>
        <w:top w:val="none" w:sz="0" w:space="0" w:color="auto"/>
        <w:left w:val="none" w:sz="0" w:space="0" w:color="auto"/>
        <w:bottom w:val="none" w:sz="0" w:space="0" w:color="auto"/>
        <w:right w:val="none" w:sz="0" w:space="0" w:color="auto"/>
      </w:divBdr>
    </w:div>
    <w:div w:id="988170686">
      <w:bodyDiv w:val="1"/>
      <w:marLeft w:val="0"/>
      <w:marRight w:val="0"/>
      <w:marTop w:val="0"/>
      <w:marBottom w:val="0"/>
      <w:divBdr>
        <w:top w:val="none" w:sz="0" w:space="0" w:color="auto"/>
        <w:left w:val="none" w:sz="0" w:space="0" w:color="auto"/>
        <w:bottom w:val="none" w:sz="0" w:space="0" w:color="auto"/>
        <w:right w:val="none" w:sz="0" w:space="0" w:color="auto"/>
      </w:divBdr>
    </w:div>
    <w:div w:id="1003044879">
      <w:bodyDiv w:val="1"/>
      <w:marLeft w:val="0"/>
      <w:marRight w:val="0"/>
      <w:marTop w:val="0"/>
      <w:marBottom w:val="0"/>
      <w:divBdr>
        <w:top w:val="none" w:sz="0" w:space="0" w:color="auto"/>
        <w:left w:val="none" w:sz="0" w:space="0" w:color="auto"/>
        <w:bottom w:val="none" w:sz="0" w:space="0" w:color="auto"/>
        <w:right w:val="none" w:sz="0" w:space="0" w:color="auto"/>
      </w:divBdr>
    </w:div>
    <w:div w:id="1023215444">
      <w:bodyDiv w:val="1"/>
      <w:marLeft w:val="0"/>
      <w:marRight w:val="0"/>
      <w:marTop w:val="0"/>
      <w:marBottom w:val="0"/>
      <w:divBdr>
        <w:top w:val="none" w:sz="0" w:space="0" w:color="auto"/>
        <w:left w:val="none" w:sz="0" w:space="0" w:color="auto"/>
        <w:bottom w:val="none" w:sz="0" w:space="0" w:color="auto"/>
        <w:right w:val="none" w:sz="0" w:space="0" w:color="auto"/>
      </w:divBdr>
    </w:div>
    <w:div w:id="1029062157">
      <w:bodyDiv w:val="1"/>
      <w:marLeft w:val="0"/>
      <w:marRight w:val="0"/>
      <w:marTop w:val="0"/>
      <w:marBottom w:val="0"/>
      <w:divBdr>
        <w:top w:val="none" w:sz="0" w:space="0" w:color="auto"/>
        <w:left w:val="none" w:sz="0" w:space="0" w:color="auto"/>
        <w:bottom w:val="none" w:sz="0" w:space="0" w:color="auto"/>
        <w:right w:val="none" w:sz="0" w:space="0" w:color="auto"/>
      </w:divBdr>
      <w:divsChild>
        <w:div w:id="511720621">
          <w:marLeft w:val="360"/>
          <w:marRight w:val="0"/>
          <w:marTop w:val="0"/>
          <w:marBottom w:val="360"/>
          <w:divBdr>
            <w:top w:val="none" w:sz="0" w:space="0" w:color="auto"/>
            <w:left w:val="none" w:sz="0" w:space="0" w:color="auto"/>
            <w:bottom w:val="none" w:sz="0" w:space="0" w:color="auto"/>
            <w:right w:val="none" w:sz="0" w:space="0" w:color="auto"/>
          </w:divBdr>
        </w:div>
        <w:div w:id="231156664">
          <w:marLeft w:val="360"/>
          <w:marRight w:val="0"/>
          <w:marTop w:val="0"/>
          <w:marBottom w:val="360"/>
          <w:divBdr>
            <w:top w:val="none" w:sz="0" w:space="0" w:color="auto"/>
            <w:left w:val="none" w:sz="0" w:space="0" w:color="auto"/>
            <w:bottom w:val="none" w:sz="0" w:space="0" w:color="auto"/>
            <w:right w:val="none" w:sz="0" w:space="0" w:color="auto"/>
          </w:divBdr>
        </w:div>
      </w:divsChild>
    </w:div>
    <w:div w:id="1038287038">
      <w:bodyDiv w:val="1"/>
      <w:marLeft w:val="0"/>
      <w:marRight w:val="0"/>
      <w:marTop w:val="0"/>
      <w:marBottom w:val="0"/>
      <w:divBdr>
        <w:top w:val="none" w:sz="0" w:space="0" w:color="auto"/>
        <w:left w:val="none" w:sz="0" w:space="0" w:color="auto"/>
        <w:bottom w:val="none" w:sz="0" w:space="0" w:color="auto"/>
        <w:right w:val="none" w:sz="0" w:space="0" w:color="auto"/>
      </w:divBdr>
    </w:div>
    <w:div w:id="1044907656">
      <w:bodyDiv w:val="1"/>
      <w:marLeft w:val="0"/>
      <w:marRight w:val="0"/>
      <w:marTop w:val="0"/>
      <w:marBottom w:val="0"/>
      <w:divBdr>
        <w:top w:val="none" w:sz="0" w:space="0" w:color="auto"/>
        <w:left w:val="none" w:sz="0" w:space="0" w:color="auto"/>
        <w:bottom w:val="none" w:sz="0" w:space="0" w:color="auto"/>
        <w:right w:val="none" w:sz="0" w:space="0" w:color="auto"/>
      </w:divBdr>
    </w:div>
    <w:div w:id="1058935894">
      <w:bodyDiv w:val="1"/>
      <w:marLeft w:val="0"/>
      <w:marRight w:val="0"/>
      <w:marTop w:val="0"/>
      <w:marBottom w:val="0"/>
      <w:divBdr>
        <w:top w:val="none" w:sz="0" w:space="0" w:color="auto"/>
        <w:left w:val="none" w:sz="0" w:space="0" w:color="auto"/>
        <w:bottom w:val="none" w:sz="0" w:space="0" w:color="auto"/>
        <w:right w:val="none" w:sz="0" w:space="0" w:color="auto"/>
      </w:divBdr>
      <w:divsChild>
        <w:div w:id="1206480909">
          <w:marLeft w:val="360"/>
          <w:marRight w:val="0"/>
          <w:marTop w:val="0"/>
          <w:marBottom w:val="360"/>
          <w:divBdr>
            <w:top w:val="none" w:sz="0" w:space="0" w:color="auto"/>
            <w:left w:val="none" w:sz="0" w:space="0" w:color="auto"/>
            <w:bottom w:val="none" w:sz="0" w:space="0" w:color="auto"/>
            <w:right w:val="none" w:sz="0" w:space="0" w:color="auto"/>
          </w:divBdr>
        </w:div>
        <w:div w:id="996609723">
          <w:marLeft w:val="360"/>
          <w:marRight w:val="0"/>
          <w:marTop w:val="0"/>
          <w:marBottom w:val="120"/>
          <w:divBdr>
            <w:top w:val="none" w:sz="0" w:space="0" w:color="auto"/>
            <w:left w:val="none" w:sz="0" w:space="0" w:color="auto"/>
            <w:bottom w:val="none" w:sz="0" w:space="0" w:color="auto"/>
            <w:right w:val="none" w:sz="0" w:space="0" w:color="auto"/>
          </w:divBdr>
        </w:div>
        <w:div w:id="1628663550">
          <w:marLeft w:val="1080"/>
          <w:marRight w:val="0"/>
          <w:marTop w:val="0"/>
          <w:marBottom w:val="120"/>
          <w:divBdr>
            <w:top w:val="none" w:sz="0" w:space="0" w:color="auto"/>
            <w:left w:val="none" w:sz="0" w:space="0" w:color="auto"/>
            <w:bottom w:val="none" w:sz="0" w:space="0" w:color="auto"/>
            <w:right w:val="none" w:sz="0" w:space="0" w:color="auto"/>
          </w:divBdr>
        </w:div>
        <w:div w:id="1430613365">
          <w:marLeft w:val="1080"/>
          <w:marRight w:val="0"/>
          <w:marTop w:val="0"/>
          <w:marBottom w:val="120"/>
          <w:divBdr>
            <w:top w:val="none" w:sz="0" w:space="0" w:color="auto"/>
            <w:left w:val="none" w:sz="0" w:space="0" w:color="auto"/>
            <w:bottom w:val="none" w:sz="0" w:space="0" w:color="auto"/>
            <w:right w:val="none" w:sz="0" w:space="0" w:color="auto"/>
          </w:divBdr>
        </w:div>
        <w:div w:id="1832982971">
          <w:marLeft w:val="1800"/>
          <w:marRight w:val="0"/>
          <w:marTop w:val="0"/>
          <w:marBottom w:val="120"/>
          <w:divBdr>
            <w:top w:val="none" w:sz="0" w:space="0" w:color="auto"/>
            <w:left w:val="none" w:sz="0" w:space="0" w:color="auto"/>
            <w:bottom w:val="none" w:sz="0" w:space="0" w:color="auto"/>
            <w:right w:val="none" w:sz="0" w:space="0" w:color="auto"/>
          </w:divBdr>
        </w:div>
        <w:div w:id="1094135709">
          <w:marLeft w:val="1800"/>
          <w:marRight w:val="0"/>
          <w:marTop w:val="0"/>
          <w:marBottom w:val="120"/>
          <w:divBdr>
            <w:top w:val="none" w:sz="0" w:space="0" w:color="auto"/>
            <w:left w:val="none" w:sz="0" w:space="0" w:color="auto"/>
            <w:bottom w:val="none" w:sz="0" w:space="0" w:color="auto"/>
            <w:right w:val="none" w:sz="0" w:space="0" w:color="auto"/>
          </w:divBdr>
        </w:div>
        <w:div w:id="1774474835">
          <w:marLeft w:val="1800"/>
          <w:marRight w:val="0"/>
          <w:marTop w:val="0"/>
          <w:marBottom w:val="120"/>
          <w:divBdr>
            <w:top w:val="none" w:sz="0" w:space="0" w:color="auto"/>
            <w:left w:val="none" w:sz="0" w:space="0" w:color="auto"/>
            <w:bottom w:val="none" w:sz="0" w:space="0" w:color="auto"/>
            <w:right w:val="none" w:sz="0" w:space="0" w:color="auto"/>
          </w:divBdr>
        </w:div>
      </w:divsChild>
    </w:div>
    <w:div w:id="1061094704">
      <w:bodyDiv w:val="1"/>
      <w:marLeft w:val="0"/>
      <w:marRight w:val="0"/>
      <w:marTop w:val="0"/>
      <w:marBottom w:val="0"/>
      <w:divBdr>
        <w:top w:val="none" w:sz="0" w:space="0" w:color="auto"/>
        <w:left w:val="none" w:sz="0" w:space="0" w:color="auto"/>
        <w:bottom w:val="none" w:sz="0" w:space="0" w:color="auto"/>
        <w:right w:val="none" w:sz="0" w:space="0" w:color="auto"/>
      </w:divBdr>
    </w:div>
    <w:div w:id="1100687365">
      <w:bodyDiv w:val="1"/>
      <w:marLeft w:val="0"/>
      <w:marRight w:val="0"/>
      <w:marTop w:val="0"/>
      <w:marBottom w:val="0"/>
      <w:divBdr>
        <w:top w:val="none" w:sz="0" w:space="0" w:color="auto"/>
        <w:left w:val="none" w:sz="0" w:space="0" w:color="auto"/>
        <w:bottom w:val="none" w:sz="0" w:space="0" w:color="auto"/>
        <w:right w:val="none" w:sz="0" w:space="0" w:color="auto"/>
      </w:divBdr>
    </w:div>
    <w:div w:id="1113743153">
      <w:bodyDiv w:val="1"/>
      <w:marLeft w:val="0"/>
      <w:marRight w:val="0"/>
      <w:marTop w:val="0"/>
      <w:marBottom w:val="0"/>
      <w:divBdr>
        <w:top w:val="none" w:sz="0" w:space="0" w:color="auto"/>
        <w:left w:val="none" w:sz="0" w:space="0" w:color="auto"/>
        <w:bottom w:val="none" w:sz="0" w:space="0" w:color="auto"/>
        <w:right w:val="none" w:sz="0" w:space="0" w:color="auto"/>
      </w:divBdr>
    </w:div>
    <w:div w:id="1180310396">
      <w:bodyDiv w:val="1"/>
      <w:marLeft w:val="0"/>
      <w:marRight w:val="0"/>
      <w:marTop w:val="0"/>
      <w:marBottom w:val="0"/>
      <w:divBdr>
        <w:top w:val="none" w:sz="0" w:space="0" w:color="auto"/>
        <w:left w:val="none" w:sz="0" w:space="0" w:color="auto"/>
        <w:bottom w:val="none" w:sz="0" w:space="0" w:color="auto"/>
        <w:right w:val="none" w:sz="0" w:space="0" w:color="auto"/>
      </w:divBdr>
    </w:div>
    <w:div w:id="1187257208">
      <w:bodyDiv w:val="1"/>
      <w:marLeft w:val="0"/>
      <w:marRight w:val="0"/>
      <w:marTop w:val="0"/>
      <w:marBottom w:val="0"/>
      <w:divBdr>
        <w:top w:val="none" w:sz="0" w:space="0" w:color="auto"/>
        <w:left w:val="none" w:sz="0" w:space="0" w:color="auto"/>
        <w:bottom w:val="none" w:sz="0" w:space="0" w:color="auto"/>
        <w:right w:val="none" w:sz="0" w:space="0" w:color="auto"/>
      </w:divBdr>
    </w:div>
    <w:div w:id="1201363835">
      <w:bodyDiv w:val="1"/>
      <w:marLeft w:val="0"/>
      <w:marRight w:val="0"/>
      <w:marTop w:val="0"/>
      <w:marBottom w:val="0"/>
      <w:divBdr>
        <w:top w:val="none" w:sz="0" w:space="0" w:color="auto"/>
        <w:left w:val="none" w:sz="0" w:space="0" w:color="auto"/>
        <w:bottom w:val="none" w:sz="0" w:space="0" w:color="auto"/>
        <w:right w:val="none" w:sz="0" w:space="0" w:color="auto"/>
      </w:divBdr>
      <w:divsChild>
        <w:div w:id="1195272227">
          <w:marLeft w:val="360"/>
          <w:marRight w:val="0"/>
          <w:marTop w:val="0"/>
          <w:marBottom w:val="360"/>
          <w:divBdr>
            <w:top w:val="none" w:sz="0" w:space="0" w:color="auto"/>
            <w:left w:val="none" w:sz="0" w:space="0" w:color="auto"/>
            <w:bottom w:val="none" w:sz="0" w:space="0" w:color="auto"/>
            <w:right w:val="none" w:sz="0" w:space="0" w:color="auto"/>
          </w:divBdr>
        </w:div>
        <w:div w:id="1595744116">
          <w:marLeft w:val="360"/>
          <w:marRight w:val="0"/>
          <w:marTop w:val="0"/>
          <w:marBottom w:val="360"/>
          <w:divBdr>
            <w:top w:val="none" w:sz="0" w:space="0" w:color="auto"/>
            <w:left w:val="none" w:sz="0" w:space="0" w:color="auto"/>
            <w:bottom w:val="none" w:sz="0" w:space="0" w:color="auto"/>
            <w:right w:val="none" w:sz="0" w:space="0" w:color="auto"/>
          </w:divBdr>
        </w:div>
      </w:divsChild>
    </w:div>
    <w:div w:id="1267232972">
      <w:bodyDiv w:val="1"/>
      <w:marLeft w:val="0"/>
      <w:marRight w:val="0"/>
      <w:marTop w:val="0"/>
      <w:marBottom w:val="0"/>
      <w:divBdr>
        <w:top w:val="none" w:sz="0" w:space="0" w:color="auto"/>
        <w:left w:val="none" w:sz="0" w:space="0" w:color="auto"/>
        <w:bottom w:val="none" w:sz="0" w:space="0" w:color="auto"/>
        <w:right w:val="none" w:sz="0" w:space="0" w:color="auto"/>
      </w:divBdr>
    </w:div>
    <w:div w:id="1280838074">
      <w:bodyDiv w:val="1"/>
      <w:marLeft w:val="0"/>
      <w:marRight w:val="0"/>
      <w:marTop w:val="0"/>
      <w:marBottom w:val="0"/>
      <w:divBdr>
        <w:top w:val="none" w:sz="0" w:space="0" w:color="auto"/>
        <w:left w:val="none" w:sz="0" w:space="0" w:color="auto"/>
        <w:bottom w:val="none" w:sz="0" w:space="0" w:color="auto"/>
        <w:right w:val="none" w:sz="0" w:space="0" w:color="auto"/>
      </w:divBdr>
    </w:div>
    <w:div w:id="1295915856">
      <w:bodyDiv w:val="1"/>
      <w:marLeft w:val="0"/>
      <w:marRight w:val="0"/>
      <w:marTop w:val="0"/>
      <w:marBottom w:val="0"/>
      <w:divBdr>
        <w:top w:val="none" w:sz="0" w:space="0" w:color="auto"/>
        <w:left w:val="none" w:sz="0" w:space="0" w:color="auto"/>
        <w:bottom w:val="none" w:sz="0" w:space="0" w:color="auto"/>
        <w:right w:val="none" w:sz="0" w:space="0" w:color="auto"/>
      </w:divBdr>
      <w:divsChild>
        <w:div w:id="710954355">
          <w:marLeft w:val="360"/>
          <w:marRight w:val="0"/>
          <w:marTop w:val="0"/>
          <w:marBottom w:val="360"/>
          <w:divBdr>
            <w:top w:val="none" w:sz="0" w:space="0" w:color="auto"/>
            <w:left w:val="none" w:sz="0" w:space="0" w:color="auto"/>
            <w:bottom w:val="none" w:sz="0" w:space="0" w:color="auto"/>
            <w:right w:val="none" w:sz="0" w:space="0" w:color="auto"/>
          </w:divBdr>
        </w:div>
      </w:divsChild>
    </w:div>
    <w:div w:id="1333794281">
      <w:bodyDiv w:val="1"/>
      <w:marLeft w:val="0"/>
      <w:marRight w:val="0"/>
      <w:marTop w:val="0"/>
      <w:marBottom w:val="0"/>
      <w:divBdr>
        <w:top w:val="none" w:sz="0" w:space="0" w:color="auto"/>
        <w:left w:val="none" w:sz="0" w:space="0" w:color="auto"/>
        <w:bottom w:val="none" w:sz="0" w:space="0" w:color="auto"/>
        <w:right w:val="none" w:sz="0" w:space="0" w:color="auto"/>
      </w:divBdr>
      <w:divsChild>
        <w:div w:id="1821266750">
          <w:marLeft w:val="360"/>
          <w:marRight w:val="0"/>
          <w:marTop w:val="0"/>
          <w:marBottom w:val="360"/>
          <w:divBdr>
            <w:top w:val="none" w:sz="0" w:space="0" w:color="auto"/>
            <w:left w:val="none" w:sz="0" w:space="0" w:color="auto"/>
            <w:bottom w:val="none" w:sz="0" w:space="0" w:color="auto"/>
            <w:right w:val="none" w:sz="0" w:space="0" w:color="auto"/>
          </w:divBdr>
        </w:div>
        <w:div w:id="1172724463">
          <w:marLeft w:val="1080"/>
          <w:marRight w:val="0"/>
          <w:marTop w:val="0"/>
          <w:marBottom w:val="0"/>
          <w:divBdr>
            <w:top w:val="none" w:sz="0" w:space="0" w:color="auto"/>
            <w:left w:val="none" w:sz="0" w:space="0" w:color="auto"/>
            <w:bottom w:val="none" w:sz="0" w:space="0" w:color="auto"/>
            <w:right w:val="none" w:sz="0" w:space="0" w:color="auto"/>
          </w:divBdr>
        </w:div>
        <w:div w:id="2016760166">
          <w:marLeft w:val="1080"/>
          <w:marRight w:val="0"/>
          <w:marTop w:val="0"/>
          <w:marBottom w:val="0"/>
          <w:divBdr>
            <w:top w:val="none" w:sz="0" w:space="0" w:color="auto"/>
            <w:left w:val="none" w:sz="0" w:space="0" w:color="auto"/>
            <w:bottom w:val="none" w:sz="0" w:space="0" w:color="auto"/>
            <w:right w:val="none" w:sz="0" w:space="0" w:color="auto"/>
          </w:divBdr>
        </w:div>
        <w:div w:id="592206007">
          <w:marLeft w:val="1080"/>
          <w:marRight w:val="0"/>
          <w:marTop w:val="0"/>
          <w:marBottom w:val="0"/>
          <w:divBdr>
            <w:top w:val="none" w:sz="0" w:space="0" w:color="auto"/>
            <w:left w:val="none" w:sz="0" w:space="0" w:color="auto"/>
            <w:bottom w:val="none" w:sz="0" w:space="0" w:color="auto"/>
            <w:right w:val="none" w:sz="0" w:space="0" w:color="auto"/>
          </w:divBdr>
        </w:div>
        <w:div w:id="830408367">
          <w:marLeft w:val="1080"/>
          <w:marRight w:val="0"/>
          <w:marTop w:val="0"/>
          <w:marBottom w:val="0"/>
          <w:divBdr>
            <w:top w:val="none" w:sz="0" w:space="0" w:color="auto"/>
            <w:left w:val="none" w:sz="0" w:space="0" w:color="auto"/>
            <w:bottom w:val="none" w:sz="0" w:space="0" w:color="auto"/>
            <w:right w:val="none" w:sz="0" w:space="0" w:color="auto"/>
          </w:divBdr>
        </w:div>
        <w:div w:id="1403871287">
          <w:marLeft w:val="1080"/>
          <w:marRight w:val="0"/>
          <w:marTop w:val="0"/>
          <w:marBottom w:val="360"/>
          <w:divBdr>
            <w:top w:val="none" w:sz="0" w:space="0" w:color="auto"/>
            <w:left w:val="none" w:sz="0" w:space="0" w:color="auto"/>
            <w:bottom w:val="none" w:sz="0" w:space="0" w:color="auto"/>
            <w:right w:val="none" w:sz="0" w:space="0" w:color="auto"/>
          </w:divBdr>
        </w:div>
      </w:divsChild>
    </w:div>
    <w:div w:id="1345012465">
      <w:bodyDiv w:val="1"/>
      <w:marLeft w:val="0"/>
      <w:marRight w:val="0"/>
      <w:marTop w:val="0"/>
      <w:marBottom w:val="0"/>
      <w:divBdr>
        <w:top w:val="none" w:sz="0" w:space="0" w:color="auto"/>
        <w:left w:val="none" w:sz="0" w:space="0" w:color="auto"/>
        <w:bottom w:val="none" w:sz="0" w:space="0" w:color="auto"/>
        <w:right w:val="none" w:sz="0" w:space="0" w:color="auto"/>
      </w:divBdr>
    </w:div>
    <w:div w:id="1364398238">
      <w:bodyDiv w:val="1"/>
      <w:marLeft w:val="0"/>
      <w:marRight w:val="0"/>
      <w:marTop w:val="0"/>
      <w:marBottom w:val="0"/>
      <w:divBdr>
        <w:top w:val="none" w:sz="0" w:space="0" w:color="auto"/>
        <w:left w:val="none" w:sz="0" w:space="0" w:color="auto"/>
        <w:bottom w:val="none" w:sz="0" w:space="0" w:color="auto"/>
        <w:right w:val="none" w:sz="0" w:space="0" w:color="auto"/>
      </w:divBdr>
    </w:div>
    <w:div w:id="1397508714">
      <w:bodyDiv w:val="1"/>
      <w:marLeft w:val="0"/>
      <w:marRight w:val="0"/>
      <w:marTop w:val="0"/>
      <w:marBottom w:val="0"/>
      <w:divBdr>
        <w:top w:val="none" w:sz="0" w:space="0" w:color="auto"/>
        <w:left w:val="none" w:sz="0" w:space="0" w:color="auto"/>
        <w:bottom w:val="none" w:sz="0" w:space="0" w:color="auto"/>
        <w:right w:val="none" w:sz="0" w:space="0" w:color="auto"/>
      </w:divBdr>
    </w:div>
    <w:div w:id="1426342561">
      <w:bodyDiv w:val="1"/>
      <w:marLeft w:val="0"/>
      <w:marRight w:val="0"/>
      <w:marTop w:val="0"/>
      <w:marBottom w:val="0"/>
      <w:divBdr>
        <w:top w:val="none" w:sz="0" w:space="0" w:color="auto"/>
        <w:left w:val="none" w:sz="0" w:space="0" w:color="auto"/>
        <w:bottom w:val="none" w:sz="0" w:space="0" w:color="auto"/>
        <w:right w:val="none" w:sz="0" w:space="0" w:color="auto"/>
      </w:divBdr>
      <w:divsChild>
        <w:div w:id="1727679732">
          <w:marLeft w:val="360"/>
          <w:marRight w:val="0"/>
          <w:marTop w:val="0"/>
          <w:marBottom w:val="360"/>
          <w:divBdr>
            <w:top w:val="none" w:sz="0" w:space="0" w:color="auto"/>
            <w:left w:val="none" w:sz="0" w:space="0" w:color="auto"/>
            <w:bottom w:val="none" w:sz="0" w:space="0" w:color="auto"/>
            <w:right w:val="none" w:sz="0" w:space="0" w:color="auto"/>
          </w:divBdr>
        </w:div>
      </w:divsChild>
    </w:div>
    <w:div w:id="1427460722">
      <w:bodyDiv w:val="1"/>
      <w:marLeft w:val="0"/>
      <w:marRight w:val="0"/>
      <w:marTop w:val="0"/>
      <w:marBottom w:val="0"/>
      <w:divBdr>
        <w:top w:val="none" w:sz="0" w:space="0" w:color="auto"/>
        <w:left w:val="none" w:sz="0" w:space="0" w:color="auto"/>
        <w:bottom w:val="none" w:sz="0" w:space="0" w:color="auto"/>
        <w:right w:val="none" w:sz="0" w:space="0" w:color="auto"/>
      </w:divBdr>
    </w:div>
    <w:div w:id="1444232156">
      <w:bodyDiv w:val="1"/>
      <w:marLeft w:val="0"/>
      <w:marRight w:val="0"/>
      <w:marTop w:val="0"/>
      <w:marBottom w:val="0"/>
      <w:divBdr>
        <w:top w:val="none" w:sz="0" w:space="0" w:color="auto"/>
        <w:left w:val="none" w:sz="0" w:space="0" w:color="auto"/>
        <w:bottom w:val="none" w:sz="0" w:space="0" w:color="auto"/>
        <w:right w:val="none" w:sz="0" w:space="0" w:color="auto"/>
      </w:divBdr>
    </w:div>
    <w:div w:id="1492019991">
      <w:bodyDiv w:val="1"/>
      <w:marLeft w:val="0"/>
      <w:marRight w:val="0"/>
      <w:marTop w:val="0"/>
      <w:marBottom w:val="0"/>
      <w:divBdr>
        <w:top w:val="none" w:sz="0" w:space="0" w:color="auto"/>
        <w:left w:val="none" w:sz="0" w:space="0" w:color="auto"/>
        <w:bottom w:val="none" w:sz="0" w:space="0" w:color="auto"/>
        <w:right w:val="none" w:sz="0" w:space="0" w:color="auto"/>
      </w:divBdr>
      <w:divsChild>
        <w:div w:id="1087310330">
          <w:marLeft w:val="360"/>
          <w:marRight w:val="0"/>
          <w:marTop w:val="0"/>
          <w:marBottom w:val="360"/>
          <w:divBdr>
            <w:top w:val="none" w:sz="0" w:space="0" w:color="auto"/>
            <w:left w:val="none" w:sz="0" w:space="0" w:color="auto"/>
            <w:bottom w:val="none" w:sz="0" w:space="0" w:color="auto"/>
            <w:right w:val="none" w:sz="0" w:space="0" w:color="auto"/>
          </w:divBdr>
        </w:div>
      </w:divsChild>
    </w:div>
    <w:div w:id="1503354726">
      <w:bodyDiv w:val="1"/>
      <w:marLeft w:val="0"/>
      <w:marRight w:val="0"/>
      <w:marTop w:val="0"/>
      <w:marBottom w:val="0"/>
      <w:divBdr>
        <w:top w:val="none" w:sz="0" w:space="0" w:color="auto"/>
        <w:left w:val="none" w:sz="0" w:space="0" w:color="auto"/>
        <w:bottom w:val="none" w:sz="0" w:space="0" w:color="auto"/>
        <w:right w:val="none" w:sz="0" w:space="0" w:color="auto"/>
      </w:divBdr>
      <w:divsChild>
        <w:div w:id="2121027817">
          <w:marLeft w:val="360"/>
          <w:marRight w:val="0"/>
          <w:marTop w:val="0"/>
          <w:marBottom w:val="360"/>
          <w:divBdr>
            <w:top w:val="none" w:sz="0" w:space="0" w:color="auto"/>
            <w:left w:val="none" w:sz="0" w:space="0" w:color="auto"/>
            <w:bottom w:val="none" w:sz="0" w:space="0" w:color="auto"/>
            <w:right w:val="none" w:sz="0" w:space="0" w:color="auto"/>
          </w:divBdr>
        </w:div>
        <w:div w:id="265895311">
          <w:marLeft w:val="360"/>
          <w:marRight w:val="0"/>
          <w:marTop w:val="0"/>
          <w:marBottom w:val="360"/>
          <w:divBdr>
            <w:top w:val="none" w:sz="0" w:space="0" w:color="auto"/>
            <w:left w:val="none" w:sz="0" w:space="0" w:color="auto"/>
            <w:bottom w:val="none" w:sz="0" w:space="0" w:color="auto"/>
            <w:right w:val="none" w:sz="0" w:space="0" w:color="auto"/>
          </w:divBdr>
        </w:div>
        <w:div w:id="1595016546">
          <w:marLeft w:val="1440"/>
          <w:marRight w:val="0"/>
          <w:marTop w:val="0"/>
          <w:marBottom w:val="360"/>
          <w:divBdr>
            <w:top w:val="none" w:sz="0" w:space="0" w:color="auto"/>
            <w:left w:val="none" w:sz="0" w:space="0" w:color="auto"/>
            <w:bottom w:val="none" w:sz="0" w:space="0" w:color="auto"/>
            <w:right w:val="none" w:sz="0" w:space="0" w:color="auto"/>
          </w:divBdr>
        </w:div>
        <w:div w:id="2039156784">
          <w:marLeft w:val="1440"/>
          <w:marRight w:val="0"/>
          <w:marTop w:val="0"/>
          <w:marBottom w:val="360"/>
          <w:divBdr>
            <w:top w:val="none" w:sz="0" w:space="0" w:color="auto"/>
            <w:left w:val="none" w:sz="0" w:space="0" w:color="auto"/>
            <w:bottom w:val="none" w:sz="0" w:space="0" w:color="auto"/>
            <w:right w:val="none" w:sz="0" w:space="0" w:color="auto"/>
          </w:divBdr>
        </w:div>
        <w:div w:id="34045830">
          <w:marLeft w:val="1800"/>
          <w:marRight w:val="0"/>
          <w:marTop w:val="0"/>
          <w:marBottom w:val="0"/>
          <w:divBdr>
            <w:top w:val="none" w:sz="0" w:space="0" w:color="auto"/>
            <w:left w:val="none" w:sz="0" w:space="0" w:color="auto"/>
            <w:bottom w:val="none" w:sz="0" w:space="0" w:color="auto"/>
            <w:right w:val="none" w:sz="0" w:space="0" w:color="auto"/>
          </w:divBdr>
        </w:div>
        <w:div w:id="1837190773">
          <w:marLeft w:val="1800"/>
          <w:marRight w:val="0"/>
          <w:marTop w:val="0"/>
          <w:marBottom w:val="0"/>
          <w:divBdr>
            <w:top w:val="none" w:sz="0" w:space="0" w:color="auto"/>
            <w:left w:val="none" w:sz="0" w:space="0" w:color="auto"/>
            <w:bottom w:val="none" w:sz="0" w:space="0" w:color="auto"/>
            <w:right w:val="none" w:sz="0" w:space="0" w:color="auto"/>
          </w:divBdr>
        </w:div>
        <w:div w:id="394281549">
          <w:marLeft w:val="1800"/>
          <w:marRight w:val="0"/>
          <w:marTop w:val="0"/>
          <w:marBottom w:val="360"/>
          <w:divBdr>
            <w:top w:val="none" w:sz="0" w:space="0" w:color="auto"/>
            <w:left w:val="none" w:sz="0" w:space="0" w:color="auto"/>
            <w:bottom w:val="none" w:sz="0" w:space="0" w:color="auto"/>
            <w:right w:val="none" w:sz="0" w:space="0" w:color="auto"/>
          </w:divBdr>
        </w:div>
        <w:div w:id="1722709192">
          <w:marLeft w:val="1440"/>
          <w:marRight w:val="0"/>
          <w:marTop w:val="0"/>
          <w:marBottom w:val="360"/>
          <w:divBdr>
            <w:top w:val="none" w:sz="0" w:space="0" w:color="auto"/>
            <w:left w:val="none" w:sz="0" w:space="0" w:color="auto"/>
            <w:bottom w:val="none" w:sz="0" w:space="0" w:color="auto"/>
            <w:right w:val="none" w:sz="0" w:space="0" w:color="auto"/>
          </w:divBdr>
        </w:div>
        <w:div w:id="1758625326">
          <w:marLeft w:val="1800"/>
          <w:marRight w:val="0"/>
          <w:marTop w:val="0"/>
          <w:marBottom w:val="0"/>
          <w:divBdr>
            <w:top w:val="none" w:sz="0" w:space="0" w:color="auto"/>
            <w:left w:val="none" w:sz="0" w:space="0" w:color="auto"/>
            <w:bottom w:val="none" w:sz="0" w:space="0" w:color="auto"/>
            <w:right w:val="none" w:sz="0" w:space="0" w:color="auto"/>
          </w:divBdr>
        </w:div>
        <w:div w:id="849871334">
          <w:marLeft w:val="1800"/>
          <w:marRight w:val="0"/>
          <w:marTop w:val="0"/>
          <w:marBottom w:val="0"/>
          <w:divBdr>
            <w:top w:val="none" w:sz="0" w:space="0" w:color="auto"/>
            <w:left w:val="none" w:sz="0" w:space="0" w:color="auto"/>
            <w:bottom w:val="none" w:sz="0" w:space="0" w:color="auto"/>
            <w:right w:val="none" w:sz="0" w:space="0" w:color="auto"/>
          </w:divBdr>
        </w:div>
        <w:div w:id="1254902094">
          <w:marLeft w:val="1800"/>
          <w:marRight w:val="0"/>
          <w:marTop w:val="0"/>
          <w:marBottom w:val="360"/>
          <w:divBdr>
            <w:top w:val="none" w:sz="0" w:space="0" w:color="auto"/>
            <w:left w:val="none" w:sz="0" w:space="0" w:color="auto"/>
            <w:bottom w:val="none" w:sz="0" w:space="0" w:color="auto"/>
            <w:right w:val="none" w:sz="0" w:space="0" w:color="auto"/>
          </w:divBdr>
        </w:div>
      </w:divsChild>
    </w:div>
    <w:div w:id="1510023498">
      <w:bodyDiv w:val="1"/>
      <w:marLeft w:val="0"/>
      <w:marRight w:val="0"/>
      <w:marTop w:val="0"/>
      <w:marBottom w:val="0"/>
      <w:divBdr>
        <w:top w:val="none" w:sz="0" w:space="0" w:color="auto"/>
        <w:left w:val="none" w:sz="0" w:space="0" w:color="auto"/>
        <w:bottom w:val="none" w:sz="0" w:space="0" w:color="auto"/>
        <w:right w:val="none" w:sz="0" w:space="0" w:color="auto"/>
      </w:divBdr>
    </w:div>
    <w:div w:id="1554777261">
      <w:bodyDiv w:val="1"/>
      <w:marLeft w:val="0"/>
      <w:marRight w:val="0"/>
      <w:marTop w:val="0"/>
      <w:marBottom w:val="0"/>
      <w:divBdr>
        <w:top w:val="none" w:sz="0" w:space="0" w:color="auto"/>
        <w:left w:val="none" w:sz="0" w:space="0" w:color="auto"/>
        <w:bottom w:val="none" w:sz="0" w:space="0" w:color="auto"/>
        <w:right w:val="none" w:sz="0" w:space="0" w:color="auto"/>
      </w:divBdr>
    </w:div>
    <w:div w:id="1613365675">
      <w:bodyDiv w:val="1"/>
      <w:marLeft w:val="0"/>
      <w:marRight w:val="0"/>
      <w:marTop w:val="0"/>
      <w:marBottom w:val="0"/>
      <w:divBdr>
        <w:top w:val="none" w:sz="0" w:space="0" w:color="auto"/>
        <w:left w:val="none" w:sz="0" w:space="0" w:color="auto"/>
        <w:bottom w:val="none" w:sz="0" w:space="0" w:color="auto"/>
        <w:right w:val="none" w:sz="0" w:space="0" w:color="auto"/>
      </w:divBdr>
    </w:div>
    <w:div w:id="1614897405">
      <w:bodyDiv w:val="1"/>
      <w:marLeft w:val="0"/>
      <w:marRight w:val="0"/>
      <w:marTop w:val="0"/>
      <w:marBottom w:val="0"/>
      <w:divBdr>
        <w:top w:val="none" w:sz="0" w:space="0" w:color="auto"/>
        <w:left w:val="none" w:sz="0" w:space="0" w:color="auto"/>
        <w:bottom w:val="none" w:sz="0" w:space="0" w:color="auto"/>
        <w:right w:val="none" w:sz="0" w:space="0" w:color="auto"/>
      </w:divBdr>
      <w:divsChild>
        <w:div w:id="1678001687">
          <w:marLeft w:val="360"/>
          <w:marRight w:val="0"/>
          <w:marTop w:val="0"/>
          <w:marBottom w:val="360"/>
          <w:divBdr>
            <w:top w:val="none" w:sz="0" w:space="0" w:color="auto"/>
            <w:left w:val="none" w:sz="0" w:space="0" w:color="auto"/>
            <w:bottom w:val="none" w:sz="0" w:space="0" w:color="auto"/>
            <w:right w:val="none" w:sz="0" w:space="0" w:color="auto"/>
          </w:divBdr>
        </w:div>
        <w:div w:id="101194219">
          <w:marLeft w:val="360"/>
          <w:marRight w:val="0"/>
          <w:marTop w:val="0"/>
          <w:marBottom w:val="360"/>
          <w:divBdr>
            <w:top w:val="none" w:sz="0" w:space="0" w:color="auto"/>
            <w:left w:val="none" w:sz="0" w:space="0" w:color="auto"/>
            <w:bottom w:val="none" w:sz="0" w:space="0" w:color="auto"/>
            <w:right w:val="none" w:sz="0" w:space="0" w:color="auto"/>
          </w:divBdr>
        </w:div>
      </w:divsChild>
    </w:div>
    <w:div w:id="1632982235">
      <w:bodyDiv w:val="1"/>
      <w:marLeft w:val="0"/>
      <w:marRight w:val="0"/>
      <w:marTop w:val="0"/>
      <w:marBottom w:val="0"/>
      <w:divBdr>
        <w:top w:val="none" w:sz="0" w:space="0" w:color="auto"/>
        <w:left w:val="none" w:sz="0" w:space="0" w:color="auto"/>
        <w:bottom w:val="none" w:sz="0" w:space="0" w:color="auto"/>
        <w:right w:val="none" w:sz="0" w:space="0" w:color="auto"/>
      </w:divBdr>
    </w:div>
    <w:div w:id="1677002360">
      <w:bodyDiv w:val="1"/>
      <w:marLeft w:val="0"/>
      <w:marRight w:val="0"/>
      <w:marTop w:val="0"/>
      <w:marBottom w:val="0"/>
      <w:divBdr>
        <w:top w:val="none" w:sz="0" w:space="0" w:color="auto"/>
        <w:left w:val="none" w:sz="0" w:space="0" w:color="auto"/>
        <w:bottom w:val="none" w:sz="0" w:space="0" w:color="auto"/>
        <w:right w:val="none" w:sz="0" w:space="0" w:color="auto"/>
      </w:divBdr>
      <w:divsChild>
        <w:div w:id="521361250">
          <w:marLeft w:val="360"/>
          <w:marRight w:val="0"/>
          <w:marTop w:val="0"/>
          <w:marBottom w:val="360"/>
          <w:divBdr>
            <w:top w:val="none" w:sz="0" w:space="0" w:color="auto"/>
            <w:left w:val="none" w:sz="0" w:space="0" w:color="auto"/>
            <w:bottom w:val="none" w:sz="0" w:space="0" w:color="auto"/>
            <w:right w:val="none" w:sz="0" w:space="0" w:color="auto"/>
          </w:divBdr>
        </w:div>
      </w:divsChild>
    </w:div>
    <w:div w:id="1695493709">
      <w:bodyDiv w:val="1"/>
      <w:marLeft w:val="0"/>
      <w:marRight w:val="0"/>
      <w:marTop w:val="0"/>
      <w:marBottom w:val="0"/>
      <w:divBdr>
        <w:top w:val="none" w:sz="0" w:space="0" w:color="auto"/>
        <w:left w:val="none" w:sz="0" w:space="0" w:color="auto"/>
        <w:bottom w:val="none" w:sz="0" w:space="0" w:color="auto"/>
        <w:right w:val="none" w:sz="0" w:space="0" w:color="auto"/>
      </w:divBdr>
    </w:div>
    <w:div w:id="1704358918">
      <w:bodyDiv w:val="1"/>
      <w:marLeft w:val="0"/>
      <w:marRight w:val="0"/>
      <w:marTop w:val="0"/>
      <w:marBottom w:val="0"/>
      <w:divBdr>
        <w:top w:val="none" w:sz="0" w:space="0" w:color="auto"/>
        <w:left w:val="none" w:sz="0" w:space="0" w:color="auto"/>
        <w:bottom w:val="none" w:sz="0" w:space="0" w:color="auto"/>
        <w:right w:val="none" w:sz="0" w:space="0" w:color="auto"/>
      </w:divBdr>
    </w:div>
    <w:div w:id="1705866745">
      <w:bodyDiv w:val="1"/>
      <w:marLeft w:val="0"/>
      <w:marRight w:val="0"/>
      <w:marTop w:val="0"/>
      <w:marBottom w:val="0"/>
      <w:divBdr>
        <w:top w:val="none" w:sz="0" w:space="0" w:color="auto"/>
        <w:left w:val="none" w:sz="0" w:space="0" w:color="auto"/>
        <w:bottom w:val="none" w:sz="0" w:space="0" w:color="auto"/>
        <w:right w:val="none" w:sz="0" w:space="0" w:color="auto"/>
      </w:divBdr>
    </w:div>
    <w:div w:id="1749569978">
      <w:bodyDiv w:val="1"/>
      <w:marLeft w:val="0"/>
      <w:marRight w:val="0"/>
      <w:marTop w:val="0"/>
      <w:marBottom w:val="0"/>
      <w:divBdr>
        <w:top w:val="none" w:sz="0" w:space="0" w:color="auto"/>
        <w:left w:val="none" w:sz="0" w:space="0" w:color="auto"/>
        <w:bottom w:val="none" w:sz="0" w:space="0" w:color="auto"/>
        <w:right w:val="none" w:sz="0" w:space="0" w:color="auto"/>
      </w:divBdr>
    </w:div>
    <w:div w:id="1775710272">
      <w:bodyDiv w:val="1"/>
      <w:marLeft w:val="0"/>
      <w:marRight w:val="0"/>
      <w:marTop w:val="0"/>
      <w:marBottom w:val="0"/>
      <w:divBdr>
        <w:top w:val="none" w:sz="0" w:space="0" w:color="auto"/>
        <w:left w:val="none" w:sz="0" w:space="0" w:color="auto"/>
        <w:bottom w:val="none" w:sz="0" w:space="0" w:color="auto"/>
        <w:right w:val="none" w:sz="0" w:space="0" w:color="auto"/>
      </w:divBdr>
    </w:div>
    <w:div w:id="1778326294">
      <w:bodyDiv w:val="1"/>
      <w:marLeft w:val="0"/>
      <w:marRight w:val="0"/>
      <w:marTop w:val="0"/>
      <w:marBottom w:val="0"/>
      <w:divBdr>
        <w:top w:val="none" w:sz="0" w:space="0" w:color="auto"/>
        <w:left w:val="none" w:sz="0" w:space="0" w:color="auto"/>
        <w:bottom w:val="none" w:sz="0" w:space="0" w:color="auto"/>
        <w:right w:val="none" w:sz="0" w:space="0" w:color="auto"/>
      </w:divBdr>
    </w:div>
    <w:div w:id="1784687845">
      <w:bodyDiv w:val="1"/>
      <w:marLeft w:val="0"/>
      <w:marRight w:val="0"/>
      <w:marTop w:val="0"/>
      <w:marBottom w:val="0"/>
      <w:divBdr>
        <w:top w:val="none" w:sz="0" w:space="0" w:color="auto"/>
        <w:left w:val="none" w:sz="0" w:space="0" w:color="auto"/>
        <w:bottom w:val="none" w:sz="0" w:space="0" w:color="auto"/>
        <w:right w:val="none" w:sz="0" w:space="0" w:color="auto"/>
      </w:divBdr>
    </w:div>
    <w:div w:id="1836726446">
      <w:bodyDiv w:val="1"/>
      <w:marLeft w:val="0"/>
      <w:marRight w:val="0"/>
      <w:marTop w:val="0"/>
      <w:marBottom w:val="0"/>
      <w:divBdr>
        <w:top w:val="none" w:sz="0" w:space="0" w:color="auto"/>
        <w:left w:val="none" w:sz="0" w:space="0" w:color="auto"/>
        <w:bottom w:val="none" w:sz="0" w:space="0" w:color="auto"/>
        <w:right w:val="none" w:sz="0" w:space="0" w:color="auto"/>
      </w:divBdr>
    </w:div>
    <w:div w:id="1849521714">
      <w:bodyDiv w:val="1"/>
      <w:marLeft w:val="0"/>
      <w:marRight w:val="0"/>
      <w:marTop w:val="0"/>
      <w:marBottom w:val="0"/>
      <w:divBdr>
        <w:top w:val="none" w:sz="0" w:space="0" w:color="auto"/>
        <w:left w:val="none" w:sz="0" w:space="0" w:color="auto"/>
        <w:bottom w:val="none" w:sz="0" w:space="0" w:color="auto"/>
        <w:right w:val="none" w:sz="0" w:space="0" w:color="auto"/>
      </w:divBdr>
      <w:divsChild>
        <w:div w:id="277951351">
          <w:marLeft w:val="360"/>
          <w:marRight w:val="0"/>
          <w:marTop w:val="0"/>
          <w:marBottom w:val="360"/>
          <w:divBdr>
            <w:top w:val="none" w:sz="0" w:space="0" w:color="auto"/>
            <w:left w:val="none" w:sz="0" w:space="0" w:color="auto"/>
            <w:bottom w:val="none" w:sz="0" w:space="0" w:color="auto"/>
            <w:right w:val="none" w:sz="0" w:space="0" w:color="auto"/>
          </w:divBdr>
        </w:div>
      </w:divsChild>
    </w:div>
    <w:div w:id="1871721192">
      <w:bodyDiv w:val="1"/>
      <w:marLeft w:val="0"/>
      <w:marRight w:val="0"/>
      <w:marTop w:val="0"/>
      <w:marBottom w:val="0"/>
      <w:divBdr>
        <w:top w:val="none" w:sz="0" w:space="0" w:color="auto"/>
        <w:left w:val="none" w:sz="0" w:space="0" w:color="auto"/>
        <w:bottom w:val="none" w:sz="0" w:space="0" w:color="auto"/>
        <w:right w:val="none" w:sz="0" w:space="0" w:color="auto"/>
      </w:divBdr>
      <w:divsChild>
        <w:div w:id="581719929">
          <w:marLeft w:val="360"/>
          <w:marRight w:val="0"/>
          <w:marTop w:val="0"/>
          <w:marBottom w:val="360"/>
          <w:divBdr>
            <w:top w:val="none" w:sz="0" w:space="0" w:color="auto"/>
            <w:left w:val="none" w:sz="0" w:space="0" w:color="auto"/>
            <w:bottom w:val="none" w:sz="0" w:space="0" w:color="auto"/>
            <w:right w:val="none" w:sz="0" w:space="0" w:color="auto"/>
          </w:divBdr>
        </w:div>
        <w:div w:id="938879031">
          <w:marLeft w:val="1080"/>
          <w:marRight w:val="0"/>
          <w:marTop w:val="0"/>
          <w:marBottom w:val="0"/>
          <w:divBdr>
            <w:top w:val="none" w:sz="0" w:space="0" w:color="auto"/>
            <w:left w:val="none" w:sz="0" w:space="0" w:color="auto"/>
            <w:bottom w:val="none" w:sz="0" w:space="0" w:color="auto"/>
            <w:right w:val="none" w:sz="0" w:space="0" w:color="auto"/>
          </w:divBdr>
        </w:div>
        <w:div w:id="1000503147">
          <w:marLeft w:val="1080"/>
          <w:marRight w:val="0"/>
          <w:marTop w:val="0"/>
          <w:marBottom w:val="0"/>
          <w:divBdr>
            <w:top w:val="none" w:sz="0" w:space="0" w:color="auto"/>
            <w:left w:val="none" w:sz="0" w:space="0" w:color="auto"/>
            <w:bottom w:val="none" w:sz="0" w:space="0" w:color="auto"/>
            <w:right w:val="none" w:sz="0" w:space="0" w:color="auto"/>
          </w:divBdr>
        </w:div>
        <w:div w:id="99301624">
          <w:marLeft w:val="1080"/>
          <w:marRight w:val="0"/>
          <w:marTop w:val="0"/>
          <w:marBottom w:val="0"/>
          <w:divBdr>
            <w:top w:val="none" w:sz="0" w:space="0" w:color="auto"/>
            <w:left w:val="none" w:sz="0" w:space="0" w:color="auto"/>
            <w:bottom w:val="none" w:sz="0" w:space="0" w:color="auto"/>
            <w:right w:val="none" w:sz="0" w:space="0" w:color="auto"/>
          </w:divBdr>
        </w:div>
        <w:div w:id="1868172604">
          <w:marLeft w:val="1080"/>
          <w:marRight w:val="0"/>
          <w:marTop w:val="0"/>
          <w:marBottom w:val="0"/>
          <w:divBdr>
            <w:top w:val="none" w:sz="0" w:space="0" w:color="auto"/>
            <w:left w:val="none" w:sz="0" w:space="0" w:color="auto"/>
            <w:bottom w:val="none" w:sz="0" w:space="0" w:color="auto"/>
            <w:right w:val="none" w:sz="0" w:space="0" w:color="auto"/>
          </w:divBdr>
        </w:div>
        <w:div w:id="1624924383">
          <w:marLeft w:val="1080"/>
          <w:marRight w:val="0"/>
          <w:marTop w:val="0"/>
          <w:marBottom w:val="0"/>
          <w:divBdr>
            <w:top w:val="none" w:sz="0" w:space="0" w:color="auto"/>
            <w:left w:val="none" w:sz="0" w:space="0" w:color="auto"/>
            <w:bottom w:val="none" w:sz="0" w:space="0" w:color="auto"/>
            <w:right w:val="none" w:sz="0" w:space="0" w:color="auto"/>
          </w:divBdr>
        </w:div>
        <w:div w:id="1145395667">
          <w:marLeft w:val="1080"/>
          <w:marRight w:val="0"/>
          <w:marTop w:val="0"/>
          <w:marBottom w:val="0"/>
          <w:divBdr>
            <w:top w:val="none" w:sz="0" w:space="0" w:color="auto"/>
            <w:left w:val="none" w:sz="0" w:space="0" w:color="auto"/>
            <w:bottom w:val="none" w:sz="0" w:space="0" w:color="auto"/>
            <w:right w:val="none" w:sz="0" w:space="0" w:color="auto"/>
          </w:divBdr>
        </w:div>
        <w:div w:id="722948574">
          <w:marLeft w:val="1080"/>
          <w:marRight w:val="0"/>
          <w:marTop w:val="0"/>
          <w:marBottom w:val="0"/>
          <w:divBdr>
            <w:top w:val="none" w:sz="0" w:space="0" w:color="auto"/>
            <w:left w:val="none" w:sz="0" w:space="0" w:color="auto"/>
            <w:bottom w:val="none" w:sz="0" w:space="0" w:color="auto"/>
            <w:right w:val="none" w:sz="0" w:space="0" w:color="auto"/>
          </w:divBdr>
        </w:div>
        <w:div w:id="1457601306">
          <w:marLeft w:val="1080"/>
          <w:marRight w:val="0"/>
          <w:marTop w:val="0"/>
          <w:marBottom w:val="0"/>
          <w:divBdr>
            <w:top w:val="none" w:sz="0" w:space="0" w:color="auto"/>
            <w:left w:val="none" w:sz="0" w:space="0" w:color="auto"/>
            <w:bottom w:val="none" w:sz="0" w:space="0" w:color="auto"/>
            <w:right w:val="none" w:sz="0" w:space="0" w:color="auto"/>
          </w:divBdr>
        </w:div>
        <w:div w:id="1879850435">
          <w:marLeft w:val="1080"/>
          <w:marRight w:val="0"/>
          <w:marTop w:val="0"/>
          <w:marBottom w:val="0"/>
          <w:divBdr>
            <w:top w:val="none" w:sz="0" w:space="0" w:color="auto"/>
            <w:left w:val="none" w:sz="0" w:space="0" w:color="auto"/>
            <w:bottom w:val="none" w:sz="0" w:space="0" w:color="auto"/>
            <w:right w:val="none" w:sz="0" w:space="0" w:color="auto"/>
          </w:divBdr>
        </w:div>
      </w:divsChild>
    </w:div>
    <w:div w:id="1883323073">
      <w:bodyDiv w:val="1"/>
      <w:marLeft w:val="0"/>
      <w:marRight w:val="0"/>
      <w:marTop w:val="0"/>
      <w:marBottom w:val="0"/>
      <w:divBdr>
        <w:top w:val="none" w:sz="0" w:space="0" w:color="auto"/>
        <w:left w:val="none" w:sz="0" w:space="0" w:color="auto"/>
        <w:bottom w:val="none" w:sz="0" w:space="0" w:color="auto"/>
        <w:right w:val="none" w:sz="0" w:space="0" w:color="auto"/>
      </w:divBdr>
      <w:divsChild>
        <w:div w:id="402414675">
          <w:marLeft w:val="360"/>
          <w:marRight w:val="0"/>
          <w:marTop w:val="0"/>
          <w:marBottom w:val="120"/>
          <w:divBdr>
            <w:top w:val="none" w:sz="0" w:space="0" w:color="auto"/>
            <w:left w:val="none" w:sz="0" w:space="0" w:color="auto"/>
            <w:bottom w:val="none" w:sz="0" w:space="0" w:color="auto"/>
            <w:right w:val="none" w:sz="0" w:space="0" w:color="auto"/>
          </w:divBdr>
        </w:div>
        <w:div w:id="694618348">
          <w:marLeft w:val="1080"/>
          <w:marRight w:val="0"/>
          <w:marTop w:val="0"/>
          <w:marBottom w:val="120"/>
          <w:divBdr>
            <w:top w:val="none" w:sz="0" w:space="0" w:color="auto"/>
            <w:left w:val="none" w:sz="0" w:space="0" w:color="auto"/>
            <w:bottom w:val="none" w:sz="0" w:space="0" w:color="auto"/>
            <w:right w:val="none" w:sz="0" w:space="0" w:color="auto"/>
          </w:divBdr>
        </w:div>
        <w:div w:id="381491314">
          <w:marLeft w:val="1080"/>
          <w:marRight w:val="0"/>
          <w:marTop w:val="0"/>
          <w:marBottom w:val="120"/>
          <w:divBdr>
            <w:top w:val="none" w:sz="0" w:space="0" w:color="auto"/>
            <w:left w:val="none" w:sz="0" w:space="0" w:color="auto"/>
            <w:bottom w:val="none" w:sz="0" w:space="0" w:color="auto"/>
            <w:right w:val="none" w:sz="0" w:space="0" w:color="auto"/>
          </w:divBdr>
        </w:div>
        <w:div w:id="272369336">
          <w:marLeft w:val="1800"/>
          <w:marRight w:val="0"/>
          <w:marTop w:val="0"/>
          <w:marBottom w:val="120"/>
          <w:divBdr>
            <w:top w:val="none" w:sz="0" w:space="0" w:color="auto"/>
            <w:left w:val="none" w:sz="0" w:space="0" w:color="auto"/>
            <w:bottom w:val="none" w:sz="0" w:space="0" w:color="auto"/>
            <w:right w:val="none" w:sz="0" w:space="0" w:color="auto"/>
          </w:divBdr>
        </w:div>
        <w:div w:id="955261145">
          <w:marLeft w:val="1800"/>
          <w:marRight w:val="0"/>
          <w:marTop w:val="0"/>
          <w:marBottom w:val="120"/>
          <w:divBdr>
            <w:top w:val="none" w:sz="0" w:space="0" w:color="auto"/>
            <w:left w:val="none" w:sz="0" w:space="0" w:color="auto"/>
            <w:bottom w:val="none" w:sz="0" w:space="0" w:color="auto"/>
            <w:right w:val="none" w:sz="0" w:space="0" w:color="auto"/>
          </w:divBdr>
        </w:div>
        <w:div w:id="224924380">
          <w:marLeft w:val="1800"/>
          <w:marRight w:val="0"/>
          <w:marTop w:val="0"/>
          <w:marBottom w:val="360"/>
          <w:divBdr>
            <w:top w:val="none" w:sz="0" w:space="0" w:color="auto"/>
            <w:left w:val="none" w:sz="0" w:space="0" w:color="auto"/>
            <w:bottom w:val="none" w:sz="0" w:space="0" w:color="auto"/>
            <w:right w:val="none" w:sz="0" w:space="0" w:color="auto"/>
          </w:divBdr>
        </w:div>
        <w:div w:id="823164009">
          <w:marLeft w:val="360"/>
          <w:marRight w:val="0"/>
          <w:marTop w:val="0"/>
          <w:marBottom w:val="120"/>
          <w:divBdr>
            <w:top w:val="none" w:sz="0" w:space="0" w:color="auto"/>
            <w:left w:val="none" w:sz="0" w:space="0" w:color="auto"/>
            <w:bottom w:val="none" w:sz="0" w:space="0" w:color="auto"/>
            <w:right w:val="none" w:sz="0" w:space="0" w:color="auto"/>
          </w:divBdr>
        </w:div>
        <w:div w:id="1976061346">
          <w:marLeft w:val="1080"/>
          <w:marRight w:val="0"/>
          <w:marTop w:val="0"/>
          <w:marBottom w:val="120"/>
          <w:divBdr>
            <w:top w:val="none" w:sz="0" w:space="0" w:color="auto"/>
            <w:left w:val="none" w:sz="0" w:space="0" w:color="auto"/>
            <w:bottom w:val="none" w:sz="0" w:space="0" w:color="auto"/>
            <w:right w:val="none" w:sz="0" w:space="0" w:color="auto"/>
          </w:divBdr>
        </w:div>
        <w:div w:id="1797943837">
          <w:marLeft w:val="1080"/>
          <w:marRight w:val="0"/>
          <w:marTop w:val="0"/>
          <w:marBottom w:val="120"/>
          <w:divBdr>
            <w:top w:val="none" w:sz="0" w:space="0" w:color="auto"/>
            <w:left w:val="none" w:sz="0" w:space="0" w:color="auto"/>
            <w:bottom w:val="none" w:sz="0" w:space="0" w:color="auto"/>
            <w:right w:val="none" w:sz="0" w:space="0" w:color="auto"/>
          </w:divBdr>
        </w:div>
        <w:div w:id="1675105117">
          <w:marLeft w:val="1080"/>
          <w:marRight w:val="0"/>
          <w:marTop w:val="0"/>
          <w:marBottom w:val="360"/>
          <w:divBdr>
            <w:top w:val="none" w:sz="0" w:space="0" w:color="auto"/>
            <w:left w:val="none" w:sz="0" w:space="0" w:color="auto"/>
            <w:bottom w:val="none" w:sz="0" w:space="0" w:color="auto"/>
            <w:right w:val="none" w:sz="0" w:space="0" w:color="auto"/>
          </w:divBdr>
        </w:div>
      </w:divsChild>
    </w:div>
    <w:div w:id="1902011464">
      <w:bodyDiv w:val="1"/>
      <w:marLeft w:val="0"/>
      <w:marRight w:val="0"/>
      <w:marTop w:val="0"/>
      <w:marBottom w:val="0"/>
      <w:divBdr>
        <w:top w:val="none" w:sz="0" w:space="0" w:color="auto"/>
        <w:left w:val="none" w:sz="0" w:space="0" w:color="auto"/>
        <w:bottom w:val="none" w:sz="0" w:space="0" w:color="auto"/>
        <w:right w:val="none" w:sz="0" w:space="0" w:color="auto"/>
      </w:divBdr>
      <w:divsChild>
        <w:div w:id="1505195899">
          <w:marLeft w:val="360"/>
          <w:marRight w:val="0"/>
          <w:marTop w:val="0"/>
          <w:marBottom w:val="360"/>
          <w:divBdr>
            <w:top w:val="none" w:sz="0" w:space="0" w:color="auto"/>
            <w:left w:val="none" w:sz="0" w:space="0" w:color="auto"/>
            <w:bottom w:val="none" w:sz="0" w:space="0" w:color="auto"/>
            <w:right w:val="none" w:sz="0" w:space="0" w:color="auto"/>
          </w:divBdr>
        </w:div>
        <w:div w:id="12079783">
          <w:marLeft w:val="360"/>
          <w:marRight w:val="0"/>
          <w:marTop w:val="0"/>
          <w:marBottom w:val="360"/>
          <w:divBdr>
            <w:top w:val="none" w:sz="0" w:space="0" w:color="auto"/>
            <w:left w:val="none" w:sz="0" w:space="0" w:color="auto"/>
            <w:bottom w:val="none" w:sz="0" w:space="0" w:color="auto"/>
            <w:right w:val="none" w:sz="0" w:space="0" w:color="auto"/>
          </w:divBdr>
        </w:div>
      </w:divsChild>
    </w:div>
    <w:div w:id="1932003432">
      <w:bodyDiv w:val="1"/>
      <w:marLeft w:val="0"/>
      <w:marRight w:val="0"/>
      <w:marTop w:val="0"/>
      <w:marBottom w:val="0"/>
      <w:divBdr>
        <w:top w:val="none" w:sz="0" w:space="0" w:color="auto"/>
        <w:left w:val="none" w:sz="0" w:space="0" w:color="auto"/>
        <w:bottom w:val="none" w:sz="0" w:space="0" w:color="auto"/>
        <w:right w:val="none" w:sz="0" w:space="0" w:color="auto"/>
      </w:divBdr>
    </w:div>
    <w:div w:id="1956984525">
      <w:bodyDiv w:val="1"/>
      <w:marLeft w:val="0"/>
      <w:marRight w:val="0"/>
      <w:marTop w:val="0"/>
      <w:marBottom w:val="0"/>
      <w:divBdr>
        <w:top w:val="none" w:sz="0" w:space="0" w:color="auto"/>
        <w:left w:val="none" w:sz="0" w:space="0" w:color="auto"/>
        <w:bottom w:val="none" w:sz="0" w:space="0" w:color="auto"/>
        <w:right w:val="none" w:sz="0" w:space="0" w:color="auto"/>
      </w:divBdr>
    </w:div>
    <w:div w:id="1958482681">
      <w:bodyDiv w:val="1"/>
      <w:marLeft w:val="0"/>
      <w:marRight w:val="0"/>
      <w:marTop w:val="0"/>
      <w:marBottom w:val="0"/>
      <w:divBdr>
        <w:top w:val="none" w:sz="0" w:space="0" w:color="auto"/>
        <w:left w:val="none" w:sz="0" w:space="0" w:color="auto"/>
        <w:bottom w:val="none" w:sz="0" w:space="0" w:color="auto"/>
        <w:right w:val="none" w:sz="0" w:space="0" w:color="auto"/>
      </w:divBdr>
    </w:div>
    <w:div w:id="1969316126">
      <w:bodyDiv w:val="1"/>
      <w:marLeft w:val="0"/>
      <w:marRight w:val="0"/>
      <w:marTop w:val="0"/>
      <w:marBottom w:val="0"/>
      <w:divBdr>
        <w:top w:val="none" w:sz="0" w:space="0" w:color="auto"/>
        <w:left w:val="none" w:sz="0" w:space="0" w:color="auto"/>
        <w:bottom w:val="none" w:sz="0" w:space="0" w:color="auto"/>
        <w:right w:val="none" w:sz="0" w:space="0" w:color="auto"/>
      </w:divBdr>
    </w:div>
    <w:div w:id="1982728886">
      <w:bodyDiv w:val="1"/>
      <w:marLeft w:val="0"/>
      <w:marRight w:val="0"/>
      <w:marTop w:val="0"/>
      <w:marBottom w:val="0"/>
      <w:divBdr>
        <w:top w:val="none" w:sz="0" w:space="0" w:color="auto"/>
        <w:left w:val="none" w:sz="0" w:space="0" w:color="auto"/>
        <w:bottom w:val="none" w:sz="0" w:space="0" w:color="auto"/>
        <w:right w:val="none" w:sz="0" w:space="0" w:color="auto"/>
      </w:divBdr>
    </w:div>
    <w:div w:id="1995524562">
      <w:bodyDiv w:val="1"/>
      <w:marLeft w:val="0"/>
      <w:marRight w:val="0"/>
      <w:marTop w:val="0"/>
      <w:marBottom w:val="0"/>
      <w:divBdr>
        <w:top w:val="none" w:sz="0" w:space="0" w:color="auto"/>
        <w:left w:val="none" w:sz="0" w:space="0" w:color="auto"/>
        <w:bottom w:val="none" w:sz="0" w:space="0" w:color="auto"/>
        <w:right w:val="none" w:sz="0" w:space="0" w:color="auto"/>
      </w:divBdr>
    </w:div>
    <w:div w:id="2026396149">
      <w:bodyDiv w:val="1"/>
      <w:marLeft w:val="0"/>
      <w:marRight w:val="0"/>
      <w:marTop w:val="0"/>
      <w:marBottom w:val="0"/>
      <w:divBdr>
        <w:top w:val="none" w:sz="0" w:space="0" w:color="auto"/>
        <w:left w:val="none" w:sz="0" w:space="0" w:color="auto"/>
        <w:bottom w:val="none" w:sz="0" w:space="0" w:color="auto"/>
        <w:right w:val="none" w:sz="0" w:space="0" w:color="auto"/>
      </w:divBdr>
      <w:divsChild>
        <w:div w:id="1843427619">
          <w:marLeft w:val="360"/>
          <w:marRight w:val="0"/>
          <w:marTop w:val="0"/>
          <w:marBottom w:val="360"/>
          <w:divBdr>
            <w:top w:val="none" w:sz="0" w:space="0" w:color="auto"/>
            <w:left w:val="none" w:sz="0" w:space="0" w:color="auto"/>
            <w:bottom w:val="none" w:sz="0" w:space="0" w:color="auto"/>
            <w:right w:val="none" w:sz="0" w:space="0" w:color="auto"/>
          </w:divBdr>
        </w:div>
        <w:div w:id="1963875579">
          <w:marLeft w:val="1080"/>
          <w:marRight w:val="0"/>
          <w:marTop w:val="0"/>
          <w:marBottom w:val="0"/>
          <w:divBdr>
            <w:top w:val="none" w:sz="0" w:space="0" w:color="auto"/>
            <w:left w:val="none" w:sz="0" w:space="0" w:color="auto"/>
            <w:bottom w:val="none" w:sz="0" w:space="0" w:color="auto"/>
            <w:right w:val="none" w:sz="0" w:space="0" w:color="auto"/>
          </w:divBdr>
        </w:div>
        <w:div w:id="1089471801">
          <w:marLeft w:val="1080"/>
          <w:marRight w:val="0"/>
          <w:marTop w:val="0"/>
          <w:marBottom w:val="0"/>
          <w:divBdr>
            <w:top w:val="none" w:sz="0" w:space="0" w:color="auto"/>
            <w:left w:val="none" w:sz="0" w:space="0" w:color="auto"/>
            <w:bottom w:val="none" w:sz="0" w:space="0" w:color="auto"/>
            <w:right w:val="none" w:sz="0" w:space="0" w:color="auto"/>
          </w:divBdr>
        </w:div>
        <w:div w:id="1229269298">
          <w:marLeft w:val="1080"/>
          <w:marRight w:val="0"/>
          <w:marTop w:val="0"/>
          <w:marBottom w:val="0"/>
          <w:divBdr>
            <w:top w:val="none" w:sz="0" w:space="0" w:color="auto"/>
            <w:left w:val="none" w:sz="0" w:space="0" w:color="auto"/>
            <w:bottom w:val="none" w:sz="0" w:space="0" w:color="auto"/>
            <w:right w:val="none" w:sz="0" w:space="0" w:color="auto"/>
          </w:divBdr>
        </w:div>
        <w:div w:id="2097288278">
          <w:marLeft w:val="1080"/>
          <w:marRight w:val="0"/>
          <w:marTop w:val="0"/>
          <w:marBottom w:val="0"/>
          <w:divBdr>
            <w:top w:val="none" w:sz="0" w:space="0" w:color="auto"/>
            <w:left w:val="none" w:sz="0" w:space="0" w:color="auto"/>
            <w:bottom w:val="none" w:sz="0" w:space="0" w:color="auto"/>
            <w:right w:val="none" w:sz="0" w:space="0" w:color="auto"/>
          </w:divBdr>
        </w:div>
        <w:div w:id="2099718143">
          <w:marLeft w:val="1080"/>
          <w:marRight w:val="0"/>
          <w:marTop w:val="0"/>
          <w:marBottom w:val="360"/>
          <w:divBdr>
            <w:top w:val="none" w:sz="0" w:space="0" w:color="auto"/>
            <w:left w:val="none" w:sz="0" w:space="0" w:color="auto"/>
            <w:bottom w:val="none" w:sz="0" w:space="0" w:color="auto"/>
            <w:right w:val="none" w:sz="0" w:space="0" w:color="auto"/>
          </w:divBdr>
        </w:div>
      </w:divsChild>
    </w:div>
    <w:div w:id="2036882870">
      <w:bodyDiv w:val="1"/>
      <w:marLeft w:val="0"/>
      <w:marRight w:val="0"/>
      <w:marTop w:val="0"/>
      <w:marBottom w:val="0"/>
      <w:divBdr>
        <w:top w:val="none" w:sz="0" w:space="0" w:color="auto"/>
        <w:left w:val="none" w:sz="0" w:space="0" w:color="auto"/>
        <w:bottom w:val="none" w:sz="0" w:space="0" w:color="auto"/>
        <w:right w:val="none" w:sz="0" w:space="0" w:color="auto"/>
      </w:divBdr>
    </w:div>
    <w:div w:id="2046442481">
      <w:bodyDiv w:val="1"/>
      <w:marLeft w:val="0"/>
      <w:marRight w:val="0"/>
      <w:marTop w:val="0"/>
      <w:marBottom w:val="0"/>
      <w:divBdr>
        <w:top w:val="none" w:sz="0" w:space="0" w:color="auto"/>
        <w:left w:val="none" w:sz="0" w:space="0" w:color="auto"/>
        <w:bottom w:val="none" w:sz="0" w:space="0" w:color="auto"/>
        <w:right w:val="none" w:sz="0" w:space="0" w:color="auto"/>
      </w:divBdr>
    </w:div>
    <w:div w:id="2051763602">
      <w:bodyDiv w:val="1"/>
      <w:marLeft w:val="0"/>
      <w:marRight w:val="0"/>
      <w:marTop w:val="0"/>
      <w:marBottom w:val="0"/>
      <w:divBdr>
        <w:top w:val="none" w:sz="0" w:space="0" w:color="auto"/>
        <w:left w:val="none" w:sz="0" w:space="0" w:color="auto"/>
        <w:bottom w:val="none" w:sz="0" w:space="0" w:color="auto"/>
        <w:right w:val="none" w:sz="0" w:space="0" w:color="auto"/>
      </w:divBdr>
    </w:div>
    <w:div w:id="2055998843">
      <w:bodyDiv w:val="1"/>
      <w:marLeft w:val="0"/>
      <w:marRight w:val="0"/>
      <w:marTop w:val="0"/>
      <w:marBottom w:val="0"/>
      <w:divBdr>
        <w:top w:val="none" w:sz="0" w:space="0" w:color="auto"/>
        <w:left w:val="none" w:sz="0" w:space="0" w:color="auto"/>
        <w:bottom w:val="none" w:sz="0" w:space="0" w:color="auto"/>
        <w:right w:val="none" w:sz="0" w:space="0" w:color="auto"/>
      </w:divBdr>
    </w:div>
    <w:div w:id="2091538049">
      <w:bodyDiv w:val="1"/>
      <w:marLeft w:val="0"/>
      <w:marRight w:val="0"/>
      <w:marTop w:val="0"/>
      <w:marBottom w:val="0"/>
      <w:divBdr>
        <w:top w:val="none" w:sz="0" w:space="0" w:color="auto"/>
        <w:left w:val="none" w:sz="0" w:space="0" w:color="auto"/>
        <w:bottom w:val="none" w:sz="0" w:space="0" w:color="auto"/>
        <w:right w:val="none" w:sz="0" w:space="0" w:color="auto"/>
      </w:divBdr>
      <w:divsChild>
        <w:div w:id="1574849433">
          <w:marLeft w:val="360"/>
          <w:marRight w:val="0"/>
          <w:marTop w:val="0"/>
          <w:marBottom w:val="360"/>
          <w:divBdr>
            <w:top w:val="none" w:sz="0" w:space="0" w:color="auto"/>
            <w:left w:val="none" w:sz="0" w:space="0" w:color="auto"/>
            <w:bottom w:val="none" w:sz="0" w:space="0" w:color="auto"/>
            <w:right w:val="none" w:sz="0" w:space="0" w:color="auto"/>
          </w:divBdr>
        </w:div>
        <w:div w:id="1265042045">
          <w:marLeft w:val="36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va.gov/vd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4A304-471D-43A8-8D2E-026E31FDE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3661</Words>
  <Characters>20868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es_5_9_rn</vt:lpstr>
    </vt:vector>
  </TitlesOfParts>
  <Company/>
  <LinksUpToDate>false</LinksUpToDate>
  <CharactersWithSpaces>24481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es_5_9_rn</dc:title>
  <dc:subject/>
  <dc:creator/>
  <cp:keywords/>
  <dc:description/>
  <cp:lastModifiedBy>Department of Veterans Affairs</cp:lastModifiedBy>
  <cp:revision>3</cp:revision>
  <cp:lastPrinted>2020-12-16T23:07:00Z</cp:lastPrinted>
  <dcterms:created xsi:type="dcterms:W3CDTF">2021-03-11T19:15:00Z</dcterms:created>
  <dcterms:modified xsi:type="dcterms:W3CDTF">2021-03-11T19:19:00Z</dcterms:modified>
</cp:coreProperties>
</file>